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Carter, Ott, Ligon, Hiott and Hixon</w:t>
      </w:r>
    </w:p>
    <w:p>
      <w:pPr>
        <w:widowControl w:val="false"/>
        <w:spacing w:after="0"/>
        <w:jc w:val="left"/>
      </w:pPr>
      <w:r>
        <w:rPr>
          <w:rFonts w:ascii="Times New Roman"/>
          <w:sz w:val="22"/>
        </w:rPr>
        <w:t xml:space="preserve">Document Path: LC-0497SA24.docx</w:t>
      </w:r>
    </w:p>
    <w:p>
      <w:pPr>
        <w:widowControl w:val="false"/>
        <w:spacing w:after="0"/>
        <w:jc w:val="left"/>
      </w:pP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Restocking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House</w:t>
      </w:r>
      <w:r>
        <w:tab/>
        <w:t xml:space="preserve">Introduced and read first time</w:t>
      </w:r>
      <w:r>
        <w:t xml:space="preserve"> (</w:t>
      </w:r>
      <w:hyperlink w:history="true" r:id="R6edbf6f6a6e14a4b">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Referred to Committee on</w:t>
      </w:r>
      <w:r>
        <w:rPr>
          <w:b/>
        </w:rPr>
        <w:t xml:space="preserve"> Ways and Means</w:t>
      </w:r>
      <w:r>
        <w:t xml:space="preserve"> (</w:t>
      </w:r>
      <w:hyperlink w:history="true" r:id="R22263bd21867452d">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afee6c35484c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7a1edc3fb24eb2">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F59A1" w:rsidRDefault="00432135" w14:paraId="47642A99" w14:textId="4056B783">
      <w:pPr>
        <w:pStyle w:val="scemptylineheader"/>
      </w:pPr>
    </w:p>
    <w:p w:rsidRPr="00BB0725" w:rsidR="00A73EFA" w:rsidP="001F59A1" w:rsidRDefault="00A73EFA" w14:paraId="7B72410E" w14:textId="59CAEDBC">
      <w:pPr>
        <w:pStyle w:val="scemptylineheader"/>
      </w:pPr>
    </w:p>
    <w:p w:rsidRPr="00BB0725" w:rsidR="00A73EFA" w:rsidP="001F59A1" w:rsidRDefault="00A73EFA" w14:paraId="6AD935C9" w14:textId="590F3AA2">
      <w:pPr>
        <w:pStyle w:val="scemptylineheader"/>
      </w:pPr>
    </w:p>
    <w:p w:rsidRPr="00DF3B44" w:rsidR="00A73EFA" w:rsidP="001F59A1" w:rsidRDefault="00A73EFA" w14:paraId="51A98227" w14:textId="384943ED">
      <w:pPr>
        <w:pStyle w:val="scemptylineheader"/>
      </w:pPr>
    </w:p>
    <w:p w:rsidRPr="00DF3B44" w:rsidR="00A73EFA" w:rsidP="001F59A1" w:rsidRDefault="00A73EFA" w14:paraId="3858851A" w14:textId="6DBFA43A">
      <w:pPr>
        <w:pStyle w:val="scemptylineheader"/>
      </w:pPr>
    </w:p>
    <w:p w:rsidRPr="00FE125B" w:rsidR="00A73EFA" w:rsidP="001F59A1" w:rsidRDefault="00A73EFA" w14:paraId="4E3DDE20" w14:textId="6C0C29B2">
      <w:pPr>
        <w:pStyle w:val="scemptylineheader"/>
        <w:rPr>
          <w:lang w:val="it-IT"/>
        </w:rPr>
      </w:pPr>
    </w:p>
    <w:p w:rsidRPr="00FE125B" w:rsidR="002C3463" w:rsidP="00037F04" w:rsidRDefault="002C3463" w14:paraId="1803EF34" w14:textId="5BD12D5F">
      <w:pPr>
        <w:pStyle w:val="scemptylineheader"/>
        <w:rPr>
          <w:lang w:val="it-IT"/>
        </w:rPr>
      </w:pPr>
    </w:p>
    <w:p w:rsidRPr="00FE125B"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721A7" w14:paraId="40FEFADA" w14:textId="538CF0CA">
          <w:pPr>
            <w:pStyle w:val="scbilltitle"/>
          </w:pPr>
          <w:r>
            <w:t>TO AMEND THE SOUTH CAROLINA CODE OF LAWS BY AMENDING SECTION 12‑36‑90, RELATING TO “GROSS PROCEEDS OF SALES”, SO AS TO PROVIDE THAT “GROSS PROCEEDS OF SALES” DOES NOT INCLUDE THE SALES PRICE OF PROPERTY RETURNED WHEN THE FULL SALES PRICE MINUS A RESTOCKING OR HANDLING FEE IS REFUNDED; AND BY AMENDING SECTION 12‑36‑130, RELATING TO “SALES PRICE”, SO AS TO PROVIDE THAT “SALES PRICE” DOES NOT INCLUDE AN AMOUNT CHARGED FOR PROPERTY, WHICH IS RETURNED BY THE PURCHASER, AND THE FULL AMOUNT MINUS A RESTOCKING OR HANDLING FEE IS REFUNDED.</w:t>
          </w:r>
        </w:p>
      </w:sdtContent>
    </w:sdt>
    <w:bookmarkStart w:name="at_c471fe4b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e7ba53b9" w:id="1"/>
      <w:r w:rsidRPr="0094541D">
        <w:t>B</w:t>
      </w:r>
      <w:bookmarkEnd w:id="1"/>
      <w:r w:rsidRPr="0094541D">
        <w:t>e it enacted by the General Assembly of the State of South Carolina:</w:t>
      </w:r>
    </w:p>
    <w:p w:rsidRPr="00DF3B44" w:rsidR="007E06BB" w:rsidP="00787433" w:rsidRDefault="007E06BB" w14:paraId="3D8F1FED" w14:textId="77777777">
      <w:pPr>
        <w:pStyle w:val="scemptyline"/>
      </w:pPr>
    </w:p>
    <w:p w:rsidR="00FE125B" w:rsidP="00C1370E" w:rsidRDefault="00FE125B" w14:paraId="41F64CDC" w14:textId="2CFF0FE0">
      <w:pPr>
        <w:pStyle w:val="scdirectionallanguage"/>
      </w:pPr>
      <w:bookmarkStart w:name="bs_num_1_dc470f177" w:id="2"/>
      <w:r>
        <w:t>S</w:t>
      </w:r>
      <w:bookmarkEnd w:id="2"/>
      <w:r>
        <w:t>ECTION 1.</w:t>
      </w:r>
      <w:r>
        <w:tab/>
      </w:r>
      <w:bookmarkStart w:name="dl_cc20d5fa2" w:id="3"/>
      <w:r>
        <w:t>S</w:t>
      </w:r>
      <w:bookmarkEnd w:id="3"/>
      <w:r>
        <w:t>ection 12‑36‑90(2)(b) of the S.C. Code is amended to read:</w:t>
      </w:r>
    </w:p>
    <w:p w:rsidR="00FE125B" w:rsidP="00C1370E" w:rsidRDefault="00FE125B" w14:paraId="1C7AE1B4" w14:textId="77777777">
      <w:pPr>
        <w:pStyle w:val="scemptyline"/>
      </w:pPr>
    </w:p>
    <w:p w:rsidR="00FE125B" w:rsidP="00C1370E" w:rsidRDefault="00FE125B" w14:paraId="27CED054" w14:textId="4B02E08F">
      <w:pPr>
        <w:pStyle w:val="sccodifiedsection"/>
      </w:pPr>
      <w:bookmarkStart w:name="cs_T12C36N90_74f9e7dd6" w:id="4"/>
      <w:r>
        <w:tab/>
      </w:r>
      <w:bookmarkStart w:name="ss_T12C36N90Sb_lv1_574e04d87" w:id="5"/>
      <w:bookmarkEnd w:id="4"/>
      <w:r>
        <w:t>(</w:t>
      </w:r>
      <w:bookmarkEnd w:id="5"/>
      <w:r>
        <w:t>b) the sales price of property returned by customers when the full sales price</w:t>
      </w:r>
      <w:r>
        <w:rPr>
          <w:rStyle w:val="scinsert"/>
        </w:rPr>
        <w:t xml:space="preserve"> or the full sales price minus a restocking or handling fee</w:t>
      </w:r>
      <w:r>
        <w:t xml:space="preserve"> is refunded in cash or by credit;</w:t>
      </w:r>
    </w:p>
    <w:p w:rsidR="00FE125B" w:rsidP="00477579" w:rsidRDefault="00FE125B" w14:paraId="405C2EF1" w14:textId="77777777">
      <w:pPr>
        <w:pStyle w:val="scemptyline"/>
      </w:pPr>
    </w:p>
    <w:p w:rsidR="00FE125B" w:rsidP="00477579" w:rsidRDefault="00FE125B" w14:paraId="79D3B593" w14:textId="3B7E72B9">
      <w:pPr>
        <w:pStyle w:val="scdirectionallanguage"/>
      </w:pPr>
      <w:bookmarkStart w:name="bs_num_2_039fd435c" w:id="6"/>
      <w:r>
        <w:t>S</w:t>
      </w:r>
      <w:bookmarkEnd w:id="6"/>
      <w:r>
        <w:t>ECTION 2.</w:t>
      </w:r>
      <w:r>
        <w:tab/>
      </w:r>
      <w:bookmarkStart w:name="dl_ee347743c" w:id="7"/>
      <w:r>
        <w:t>S</w:t>
      </w:r>
      <w:bookmarkEnd w:id="7"/>
      <w:r>
        <w:t>ection 12‑36‑130(2)(b) of the S.C. Code is amended to read:</w:t>
      </w:r>
    </w:p>
    <w:p w:rsidR="00FE125B" w:rsidP="00477579" w:rsidRDefault="00FE125B" w14:paraId="257790F4" w14:textId="77777777">
      <w:pPr>
        <w:pStyle w:val="scemptyline"/>
      </w:pPr>
    </w:p>
    <w:p w:rsidR="00FE125B" w:rsidP="00F77854" w:rsidRDefault="00FE125B" w14:paraId="4D1E7651" w14:textId="2D50047F">
      <w:pPr>
        <w:pStyle w:val="sccodifiedsection"/>
      </w:pPr>
      <w:bookmarkStart w:name="cs_T12C36N130_bbe59a321" w:id="8"/>
      <w:r>
        <w:tab/>
      </w:r>
      <w:bookmarkStart w:name="ss_T12C36N130Sb_lv1_a9b5bf430" w:id="9"/>
      <w:bookmarkEnd w:id="8"/>
      <w:r>
        <w:t>(</w:t>
      </w:r>
      <w:bookmarkEnd w:id="9"/>
      <w:r>
        <w:t>b) an amount charged for property, which is returned by the purchaser, and the full amount</w:t>
      </w:r>
      <w:r>
        <w:rPr>
          <w:rStyle w:val="scinsert"/>
        </w:rPr>
        <w:t xml:space="preserve"> or the full amount minus a restocking or handling fee</w:t>
      </w:r>
      <w:r>
        <w:t xml:space="preserve"> is refunded in cash or by credit;</w:t>
      </w:r>
    </w:p>
    <w:p w:rsidRPr="00DF3B44" w:rsidR="007E06BB" w:rsidP="00787433" w:rsidRDefault="007E06BB" w14:paraId="0D0448D9" w14:textId="77777777">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7C05">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94DD1AC" w:rsidR="00685035" w:rsidRPr="007B4AF7" w:rsidRDefault="007863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4E2C">
              <w:rPr>
                <w:noProof/>
              </w:rPr>
              <w:t>LC-0497SA24.docx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693C"/>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59A1"/>
    <w:rsid w:val="002038AA"/>
    <w:rsid w:val="002114C8"/>
    <w:rsid w:val="0021166F"/>
    <w:rsid w:val="002162DF"/>
    <w:rsid w:val="00230038"/>
    <w:rsid w:val="00233975"/>
    <w:rsid w:val="00236D73"/>
    <w:rsid w:val="002526A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D06"/>
    <w:rsid w:val="002F560C"/>
    <w:rsid w:val="002F5847"/>
    <w:rsid w:val="002F7096"/>
    <w:rsid w:val="0030425A"/>
    <w:rsid w:val="003421F1"/>
    <w:rsid w:val="0034279C"/>
    <w:rsid w:val="00354F64"/>
    <w:rsid w:val="003559A1"/>
    <w:rsid w:val="00361563"/>
    <w:rsid w:val="00371D36"/>
    <w:rsid w:val="00373E17"/>
    <w:rsid w:val="003775E6"/>
    <w:rsid w:val="00381998"/>
    <w:rsid w:val="003A03B5"/>
    <w:rsid w:val="003A1F10"/>
    <w:rsid w:val="003A5F1C"/>
    <w:rsid w:val="003C3E2E"/>
    <w:rsid w:val="003D4A3C"/>
    <w:rsid w:val="003D55B2"/>
    <w:rsid w:val="003E0033"/>
    <w:rsid w:val="003E5452"/>
    <w:rsid w:val="003E7165"/>
    <w:rsid w:val="003E7FF6"/>
    <w:rsid w:val="004046B5"/>
    <w:rsid w:val="00406F27"/>
    <w:rsid w:val="00410AEF"/>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50FE"/>
    <w:rsid w:val="0054531B"/>
    <w:rsid w:val="00546C24"/>
    <w:rsid w:val="005476FF"/>
    <w:rsid w:val="005516F6"/>
    <w:rsid w:val="00552842"/>
    <w:rsid w:val="00554E89"/>
    <w:rsid w:val="00564B58"/>
    <w:rsid w:val="00572281"/>
    <w:rsid w:val="005801DD"/>
    <w:rsid w:val="00592A40"/>
    <w:rsid w:val="005A28BC"/>
    <w:rsid w:val="005A2AA3"/>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E2C"/>
    <w:rsid w:val="006213A8"/>
    <w:rsid w:val="00623BEA"/>
    <w:rsid w:val="006347E9"/>
    <w:rsid w:val="00640C87"/>
    <w:rsid w:val="006454BB"/>
    <w:rsid w:val="00651D4A"/>
    <w:rsid w:val="00657CF4"/>
    <w:rsid w:val="00661463"/>
    <w:rsid w:val="00663B8D"/>
    <w:rsid w:val="00663E00"/>
    <w:rsid w:val="00664F48"/>
    <w:rsid w:val="00664FAD"/>
    <w:rsid w:val="0067345B"/>
    <w:rsid w:val="00683986"/>
    <w:rsid w:val="00685035"/>
    <w:rsid w:val="00685770"/>
    <w:rsid w:val="00690DBA"/>
    <w:rsid w:val="006964F9"/>
    <w:rsid w:val="006A395F"/>
    <w:rsid w:val="006A4965"/>
    <w:rsid w:val="006A65E2"/>
    <w:rsid w:val="006B37BD"/>
    <w:rsid w:val="006C092D"/>
    <w:rsid w:val="006C099D"/>
    <w:rsid w:val="006C18F0"/>
    <w:rsid w:val="006C7E01"/>
    <w:rsid w:val="006D64A5"/>
    <w:rsid w:val="006E0935"/>
    <w:rsid w:val="006E353F"/>
    <w:rsid w:val="006E35AB"/>
    <w:rsid w:val="006F7237"/>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47C48"/>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09A"/>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916"/>
    <w:rsid w:val="00A77A3B"/>
    <w:rsid w:val="00A85E1A"/>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3063"/>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B7C05"/>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21A7"/>
    <w:rsid w:val="00D772FB"/>
    <w:rsid w:val="00D936F5"/>
    <w:rsid w:val="00D957AE"/>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0E3"/>
    <w:rsid w:val="00E653DA"/>
    <w:rsid w:val="00E65958"/>
    <w:rsid w:val="00E76FAB"/>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125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046&amp;session=125&amp;summary=B" TargetMode="External" Id="R03afee6c35484c9b" /><Relationship Type="http://schemas.openxmlformats.org/officeDocument/2006/relationships/hyperlink" Target="https://www.scstatehouse.gov/sess125_2023-2024/prever/5046_20240206.docx" TargetMode="External" Id="Rf17a1edc3fb24eb2" /><Relationship Type="http://schemas.openxmlformats.org/officeDocument/2006/relationships/hyperlink" Target="h:\hj\20240206.docx" TargetMode="External" Id="R6edbf6f6a6e14a4b" /><Relationship Type="http://schemas.openxmlformats.org/officeDocument/2006/relationships/hyperlink" Target="h:\hj\20240206.docx" TargetMode="External" Id="R22263bd2186745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a9865732-889e-4774-b9c6-da89f43cef3c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HOUSEINTRODATE>2024-02-06</T_BILL_D_HOUSEINTRODATE>
  <T_BILL_D_INTRODATE>2024-02-06</T_BILL_D_INTRODATE>
  <T_BILL_N_INTERNALVERSIONNUMBER>1</T_BILL_N_INTERNALVERSIONNUMBER>
  <T_BILL_N_SESSION>125</T_BILL_N_SESSION>
  <T_BILL_N_VERSIONNUMBER>1</T_BILL_N_VERSIONNUMBER>
  <T_BILL_N_YEAR>2024</T_BILL_N_YEAR>
  <T_BILL_REQUEST_REQUEST>8ade0a31-3e61-4b4c-afc3-b38430f7e53d</T_BILL_REQUEST_REQUEST>
  <T_BILL_R_ORIGINALDRAFT>90a2f648-afd4-45bb-a9a5-38d2ff365962</T_BILL_R_ORIGINALDRAFT>
  <T_BILL_SPONSOR_SPONSOR>e125766a-0fda-4e88-9b55-1df1a9c9d8cb</T_BILL_SPONSOR_SPONSOR>
  <T_BILL_T_BILLNAME>[5046]</T_BILL_T_BILLNAME>
  <T_BILL_T_BILLNUMBER>5046</T_BILL_T_BILLNUMBER>
  <T_BILL_T_BILLTITLE>TO AMEND THE SOUTH CAROLINA CODE OF LAWS BY AMENDING SECTION 12‑36‑90, RELATING TO “GROSS PROCEEDS OF SALES”, SO AS TO PROVIDE THAT “GROSS PROCEEDS OF SALES” DOES NOT INCLUDE THE SALES PRICE OF PROPERTY RETURNED WHEN THE FULL SALES PRICE MINUS A RESTOCKING OR HANDLING FEE IS REFUNDED; AND BY AMENDING SECTION 12‑36‑130, RELATING TO “SALES PRICE”, SO AS TO PROVIDE THAT “SALES PRICE” DOES NOT INCLUDE AN AMOUNT CHARGED FOR PROPERTY, WHICH IS RETURNED BY THE PURCHASER, AND THE FULL AMOUNT MINUS A RESTOCKING OR HANDLING FEE IS REFUNDED.</T_BILL_T_BILLTITLE>
  <T_BILL_T_CHAMBER>house</T_BILL_T_CHAMBER>
  <T_BILL_T_FILENAME> </T_BILL_T_FILENAME>
  <T_BILL_T_LEGTYPE>bill_statewide</T_BILL_T_LEGTYPE>
  <T_BILL_T_SECTIONS>[{"SectionUUID":"6967987e-9852-47dc-b047-76284cbc2a86","SectionName":"code_section","SectionNumber":1,"SectionType":"code_section","CodeSections":[{"CodeSectionBookmarkName":"cs_T12C36N90_74f9e7dd6","IsConstitutionSection":false,"Identity":"12-36-90","IsNew":false,"SubSections":[{"Level":1,"Identity":"T12C36N90Sb","SubSectionBookmarkName":"ss_T12C36N90Sb_lv1_574e04d87","IsNewSubSection":false,"SubSectionReplacement":""}],"TitleRelatedTo":"“Gross proceeds of sales”","TitleSoAsTo":"provide that \"gross proceeds of sales\" does not include the sales price of property returned when the full sales price minus a restocking or handling fee is refunded","Deleted":false}],"TitleText":"","DisableControls":false,"Deleted":false,"RepealItems":[],"SectionBookmarkName":"bs_num_1_dc470f177"},{"SectionUUID":"9a5c500b-40a8-49d8-aed5-22ed03c8d2f1","SectionName":"code_section","SectionNumber":2,"SectionType":"code_section","CodeSections":[{"CodeSectionBookmarkName":"cs_T12C36N130_bbe59a321","IsConstitutionSection":false,"Identity":"12-36-130","IsNew":false,"SubSections":[{"Level":1,"Identity":"T12C36N130Sb","SubSectionBookmarkName":"ss_T12C36N130Sb_lv1_a9b5bf430","IsNewSubSection":false,"SubSectionReplacement":""}],"TitleRelatedTo":"“Sales price”","TitleSoAsTo":"provide that \"sales price\" does not include an amount charged for property, which is returned by the purchaser, and the full amount minus a restocking or handling fee is refunded","Deleted":false}],"TitleText":"","DisableControls":false,"Deleted":false,"RepealItems":[],"SectionBookmarkName":"bs_num_2_039fd435c"},{"SectionUUID":"8f03ca95-8faa-4d43-a9c2-8afc498075bd","SectionName":"standard_eff_date_section","SectionNumber":3,"SectionType":"drafting_clause","CodeSections":[],"TitleText":"","DisableControls":false,"Deleted":false,"RepealItems":[],"SectionBookmarkName":"bs_num_3_lastsection"}]</T_BILL_T_SECTIONS>
  <T_BILL_T_SUBJECT>Restocking fees</T_BILL_T_SUBJECT>
  <T_BILL_UR_DRAFTER>samanthaallen@scstatehouse.gov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993</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2024-01-30T16:16:00Z</cp:lastPrinted>
  <dcterms:created xsi:type="dcterms:W3CDTF">2024-01-30T19:10:00Z</dcterms:created>
  <dcterms:modified xsi:type="dcterms:W3CDTF">2024-01-30T19:10:00Z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