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SJ-0014PB23.docx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Judges, Magistrates, and Solicitors salaries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268e361cbe74bc7">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d21a40bbe0064490">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45e7e1717844a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c2fc77e6f34e2b">
        <w:r>
          <w:rPr>
            <w:rStyle w:val="Hyperlink"/>
            <w:u w:val="single"/>
          </w:rPr>
          <w:t>11/30/2022</w:t>
        </w:r>
      </w:hyperlink>
      <w:r>
        <w:t xml:space="preserve"/>
      </w:r>
    </w:p>
    <w:p>
      <w:pPr>
        <w:widowControl w:val="true"/>
        <w:spacing w:after="0"/>
        <w:jc w:val="left"/>
      </w:pPr>
      <w:r>
        <w:rPr>
          <w:rFonts w:ascii="Times New Roman"/>
          <w:sz w:val="22"/>
        </w:rPr>
        <w:t xml:space="preserve"/>
      </w:r>
      <w:hyperlink r:id="Reca80695924544e7">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8341B" w14:paraId="40FEFADA" w14:textId="4FB7C38A">
          <w:pPr>
            <w:pStyle w:val="scbilltitle"/>
            <w:tabs>
              <w:tab w:val="left" w:pos="2104"/>
            </w:tabs>
          </w:pPr>
          <w:r w:rsidRPr="0078341B">
            <w:t xml:space="preserve">TO AMEND THE SOUTH CAROLINA CODE OF LAWS BY AMENDING SECTION 14‑1‑200, RELATING TO THE ESTABLISHMENT OF SALARIES OF SUPREME COURT JUSTICES AND COURT OF APPEALS, CIRCUIT COURT, AND FAMILY COURT JUDGES, </w:t>
          </w:r>
          <w:r w:rsidR="00C77FE6">
            <w:t xml:space="preserve">SO AS </w:t>
          </w:r>
          <w:r w:rsidRPr="0078341B">
            <w:t xml:space="preserve">TO PROVIDE THE SALARY OF THE CHIEF JUSTICE AND TO PROVIDE FOR A TWO PERCENT ANNUAL INCREASE IN A FISCAL YEAR IN WHICH COMPENSATION IS INCREASED FOR ALL FULL‑TIME STATE‑APPROPRIATED EMPLOYEES; BY AMENDING SECTION 1‑7‑325, RELATING TO COMPENSATION FOR SOLICITORS, </w:t>
          </w:r>
          <w:r w:rsidR="00C77FE6">
            <w:t xml:space="preserve">SO AS </w:t>
          </w:r>
          <w:r w:rsidRPr="0078341B">
            <w:t xml:space="preserve">TO PROVIDE THAT A SOLICITOR’S SALARY IS NOT DIRECTLY TIED TO A PERCENTAGE OF THE SALARIES OF SUPREME COURT JUSTICES OR COURT OF APPEALS, CIRCUIT COURT, OR FAMILY COURT JUDGES; AND BY AMENDING SECTION 22‑8‑40(B)(2), RELATING TO MAGISTRATES’ SALARIES, </w:t>
          </w:r>
          <w:r w:rsidR="00C77FE6">
            <w:t xml:space="preserve">SO AS </w:t>
          </w:r>
          <w:r w:rsidRPr="0078341B">
            <w:t>TO PROVIDE THAT MAGISTRATES’ SALARIES ARE DETERMINED BY THE ANNUAL GENERAL APPROPRIATIONS ACT AND ARE NOT DIRECTLY TIED TO A PERCENTAGE OF THE SALARIES OF SUPREME COURT JUSTICES OR COURT OF APPEALS, CIRCUIT COURT, OR FAMILY COURT JUDGES.</w:t>
          </w:r>
        </w:p>
      </w:sdtContent>
    </w:sdt>
    <w:bookmarkStart w:name="at_b2c0434d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d2c2a355" w:id="1"/>
      <w:r w:rsidRPr="0094541D">
        <w:t>B</w:t>
      </w:r>
      <w:bookmarkEnd w:id="1"/>
      <w:r w:rsidRPr="0094541D">
        <w:t>e it enacted by the General Assembly of the State of South Carolina:</w:t>
      </w:r>
    </w:p>
    <w:p w:rsidR="0078341B" w:rsidP="0078341B" w:rsidRDefault="0078341B" w14:paraId="6096FF31" w14:textId="77777777">
      <w:pPr>
        <w:pStyle w:val="scemptyline"/>
      </w:pPr>
    </w:p>
    <w:p w:rsidR="0078341B" w:rsidP="0078341B" w:rsidRDefault="00406430" w14:paraId="61EA5790" w14:textId="7B7DBEA5">
      <w:pPr>
        <w:pStyle w:val="scdirectionallanguage"/>
      </w:pPr>
      <w:bookmarkStart w:name="bs_num_1_sub_A_9c216fa85" w:id="2"/>
      <w:r>
        <w:t>S</w:t>
      </w:r>
      <w:bookmarkEnd w:id="2"/>
      <w:r>
        <w:t>ECTION 1.A.</w:t>
      </w:r>
      <w:r w:rsidR="0078341B">
        <w:tab/>
      </w:r>
      <w:bookmarkStart w:name="dl_cdf34c16a" w:id="3"/>
      <w:r w:rsidR="0078341B">
        <w:t>S</w:t>
      </w:r>
      <w:bookmarkEnd w:id="3"/>
      <w:r w:rsidR="0078341B">
        <w:t>ection 14‑1‑200 of the S.C. Code is amended to read:</w:t>
      </w:r>
    </w:p>
    <w:p w:rsidR="0078341B" w:rsidP="0078341B" w:rsidRDefault="0078341B" w14:paraId="629FE69E" w14:textId="77777777">
      <w:pPr>
        <w:pStyle w:val="scemptyline"/>
      </w:pPr>
    </w:p>
    <w:p w:rsidR="0078341B" w:rsidP="0078341B" w:rsidRDefault="0078341B" w14:paraId="7DA4862F" w14:textId="7ECC2B3B">
      <w:pPr>
        <w:pStyle w:val="sccodifiedsection"/>
      </w:pPr>
      <w:r>
        <w:tab/>
      </w:r>
      <w:bookmarkStart w:name="cs_T14C1N200_729ae1969" w:id="4"/>
      <w:r>
        <w:t>S</w:t>
      </w:r>
      <w:bookmarkEnd w:id="4"/>
      <w:r>
        <w:t>ection 14‑1‑200.</w:t>
      </w:r>
      <w:r>
        <w:tab/>
        <w:t xml:space="preserve">The General Assembly shall establish the salary of the Chief Justice and Associate Justices of the Supreme Court in the annual general appropriation act </w:t>
      </w:r>
      <w:r>
        <w:rPr>
          <w:rStyle w:val="scstrike"/>
        </w:rPr>
        <w:t xml:space="preserve">with the salary of the Chief Justice to be one hundred five percent of the salary fixed for Associate Justices of the Supreme Court </w:t>
      </w:r>
      <w:r>
        <w:t>and shall fix the salaries for the court of appeals, circuit court, and family court according to the following schedule:</w:t>
      </w:r>
    </w:p>
    <w:p w:rsidR="0078341B" w:rsidP="0078341B" w:rsidRDefault="0078341B" w14:paraId="3D3212B0" w14:textId="77777777">
      <w:pPr>
        <w:pStyle w:val="sccodifiedsection"/>
      </w:pPr>
      <w:r>
        <w:tab/>
      </w:r>
      <w:bookmarkStart w:name="ss_T14C1N200S1_lv1_e399eaa2d" w:id="5"/>
      <w:r>
        <w:t>(</w:t>
      </w:r>
      <w:bookmarkEnd w:id="5"/>
      <w:r>
        <w:t xml:space="preserve">1) </w:t>
      </w:r>
      <w:r>
        <w:rPr>
          <w:rStyle w:val="scinsert"/>
        </w:rPr>
        <w:t>The Chief Justice of the Supreme Court shall receive a salary in an amount of one hundred seventy thousand dollars, plus the allocation computed on this salary by the Executive Budget Office, for any increase in compensation granted to all full‑time state‑appropriated employees. The annual salary of the Chief Justice must be increased by two percent each year on July first of a fiscal year in which compensation is increased for all full‑time state‑appropriated employees.</w:t>
      </w:r>
    </w:p>
    <w:p w:rsidR="0078341B" w:rsidP="0078341B" w:rsidRDefault="0078341B" w14:paraId="7FDDC467" w14:textId="4503B8B0">
      <w:pPr>
        <w:pStyle w:val="sccodifiedsection"/>
      </w:pPr>
      <w:r>
        <w:rPr>
          <w:rStyle w:val="scinsert"/>
        </w:rPr>
        <w:tab/>
      </w:r>
      <w:bookmarkStart w:name="ss_T14C1N200S2_lv1_2a123cd3f" w:id="6"/>
      <w:r>
        <w:rPr>
          <w:rStyle w:val="scinsert"/>
        </w:rPr>
        <w:t>(</w:t>
      </w:r>
      <w:bookmarkEnd w:id="6"/>
      <w:r>
        <w:rPr>
          <w:rStyle w:val="scinsert"/>
        </w:rPr>
        <w:t xml:space="preserve">2) </w:t>
      </w:r>
      <w:r>
        <w:t>The chief judge of the court of appeals shall receive a salary in an amount equal to ninety‑nine percent of the salary fixed for Associate Justices of the Supreme Court;</w:t>
      </w:r>
    </w:p>
    <w:p w:rsidR="0078341B" w:rsidP="0078341B" w:rsidRDefault="0078341B" w14:paraId="0DFCF0E3" w14:textId="1B9D5D96">
      <w:pPr>
        <w:pStyle w:val="sccodifiedsection"/>
      </w:pPr>
      <w:r>
        <w:tab/>
      </w:r>
      <w:bookmarkStart w:name="ss_T14C1N200S2_lv1_7c1c400d4" w:id="7"/>
      <w:r>
        <w:rPr>
          <w:rStyle w:val="scstrike"/>
        </w:rPr>
        <w:t>(</w:t>
      </w:r>
      <w:bookmarkEnd w:id="7"/>
      <w:r>
        <w:rPr>
          <w:rStyle w:val="scstrike"/>
        </w:rPr>
        <w:t>2)</w:t>
      </w:r>
      <w:r>
        <w:rPr>
          <w:rStyle w:val="scinsert"/>
        </w:rPr>
        <w:t>(3)</w:t>
      </w:r>
      <w:r>
        <w:t xml:space="preserve"> Judges of the court of appeals shall receive a salary in an amount equal to ninety‑seven and one‑half percent of the salary fixed for Associate Justices of the Supreme Court, and circuit court judges shall receive a salary in an amount equal to ninety‑five percent of the salary fixed for Associate Justices </w:t>
      </w:r>
      <w:r>
        <w:lastRenderedPageBreak/>
        <w:t>of the Supreme Court;</w:t>
      </w:r>
    </w:p>
    <w:p w:rsidR="0078341B" w:rsidP="0078341B" w:rsidRDefault="0078341B" w14:paraId="03AC1C94" w14:textId="68ED49E9">
      <w:pPr>
        <w:pStyle w:val="sccodifiedsection"/>
      </w:pPr>
      <w:r>
        <w:tab/>
      </w:r>
      <w:bookmarkStart w:name="ss_T14C1N200S3_lv1_d62412cab" w:id="8"/>
      <w:r>
        <w:rPr>
          <w:rStyle w:val="scstrike"/>
        </w:rPr>
        <w:t>(</w:t>
      </w:r>
      <w:bookmarkEnd w:id="8"/>
      <w:r>
        <w:rPr>
          <w:rStyle w:val="scstrike"/>
        </w:rPr>
        <w:t>3)</w:t>
      </w:r>
      <w:r>
        <w:rPr>
          <w:rStyle w:val="scinsert"/>
        </w:rPr>
        <w:t>(4)</w:t>
      </w:r>
      <w:r>
        <w:t xml:space="preserve"> Judges of the family court shall receive a salary in an amount equal to ninety‑two and one‑half percent of the salary fixed for Associate Justices of the Supreme Court.</w:t>
      </w:r>
    </w:p>
    <w:p w:rsidR="005D784F" w:rsidP="005D784F" w:rsidRDefault="005D784F" w14:paraId="1873B26B" w14:textId="77777777">
      <w:pPr>
        <w:pStyle w:val="scemptyline"/>
      </w:pPr>
    </w:p>
    <w:p w:rsidR="005D784F" w:rsidP="005D784F" w:rsidRDefault="00406430" w14:paraId="07691CA9" w14:textId="2048E742">
      <w:pPr>
        <w:pStyle w:val="scemptyline"/>
      </w:pPr>
      <w:bookmarkStart w:name="bs_num_1_sub_B_74fc65f2f" w:id="9"/>
      <w:r>
        <w:t>B</w:t>
      </w:r>
      <w:bookmarkEnd w:id="9"/>
      <w:r>
        <w:t>.</w:t>
      </w:r>
      <w:r w:rsidR="005D784F">
        <w:tab/>
      </w:r>
      <w:r w:rsidRPr="00894A3F" w:rsidR="00894A3F">
        <w:t>The annual salary of the Chief Justice must be increased under certain circumstances pursuant to Section 14‑1‑200(1), as amended by this act, beginning on July 1, 2021.</w:t>
      </w:r>
    </w:p>
    <w:p w:rsidR="00F0258F" w:rsidP="00F0258F" w:rsidRDefault="00F0258F" w14:paraId="58AE5AEE" w14:textId="77777777">
      <w:pPr>
        <w:pStyle w:val="scemptyline"/>
      </w:pPr>
    </w:p>
    <w:p w:rsidR="00F0258F" w:rsidP="00F0258F" w:rsidRDefault="00406430" w14:paraId="47AD6DBE" w14:textId="5650D697">
      <w:pPr>
        <w:pStyle w:val="scdirectionallanguage"/>
      </w:pPr>
      <w:bookmarkStart w:name="bs_num_2_5e61def4b" w:id="10"/>
      <w:r>
        <w:t>S</w:t>
      </w:r>
      <w:bookmarkEnd w:id="10"/>
      <w:r>
        <w:t>ECTION 2.</w:t>
      </w:r>
      <w:r w:rsidR="00F0258F">
        <w:tab/>
      </w:r>
      <w:bookmarkStart w:name="dl_ea3f802b6" w:id="11"/>
      <w:r w:rsidR="00F0258F">
        <w:t>S</w:t>
      </w:r>
      <w:bookmarkEnd w:id="11"/>
      <w:r w:rsidR="00F0258F">
        <w:t>ection 1‑7‑325 of the S.C. Code is amended to read:</w:t>
      </w:r>
    </w:p>
    <w:p w:rsidR="00F0258F" w:rsidP="00F0258F" w:rsidRDefault="00F0258F" w14:paraId="40E8F8F9" w14:textId="77777777">
      <w:pPr>
        <w:pStyle w:val="scemptyline"/>
      </w:pPr>
    </w:p>
    <w:p w:rsidR="00F0258F" w:rsidP="00F0258F" w:rsidRDefault="00F0258F" w14:paraId="23F0CDDB" w14:textId="68B7D375">
      <w:pPr>
        <w:pStyle w:val="sccodifiedsection"/>
      </w:pPr>
      <w:r>
        <w:tab/>
      </w:r>
      <w:bookmarkStart w:name="cs_T1C7N325_d131d5b80" w:id="12"/>
      <w:r>
        <w:t>S</w:t>
      </w:r>
      <w:bookmarkEnd w:id="12"/>
      <w:r>
        <w:t>ection 1‑7‑325.</w:t>
      </w:r>
      <w:r>
        <w:tab/>
      </w:r>
      <w:bookmarkStart w:name="ss_T1C7N325SA_lv1_c6332f903" w:id="13"/>
      <w:r>
        <w:rPr>
          <w:rStyle w:val="scinsert"/>
        </w:rPr>
        <w:t>(</w:t>
      </w:r>
      <w:bookmarkEnd w:id="13"/>
      <w:r>
        <w:rPr>
          <w:rStyle w:val="scinsert"/>
        </w:rPr>
        <w:t xml:space="preserve">A) </w:t>
      </w:r>
      <w:r>
        <w:t>The solicitors of this</w:t>
      </w:r>
      <w:r>
        <w:rPr>
          <w:rStyle w:val="scstrike"/>
        </w:rPr>
        <w:t xml:space="preserve"> state</w:t>
      </w:r>
      <w:r>
        <w:rPr>
          <w:rStyle w:val="scinsert"/>
        </w:rPr>
        <w:t xml:space="preserve"> State</w:t>
      </w:r>
      <w:r>
        <w:t xml:space="preserve"> shall be full‑time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w:t>
      </w:r>
      <w:r w:rsidRPr="00F0258F">
        <w:rPr>
          <w:rStyle w:val="scinsert"/>
        </w:rPr>
        <w:t xml:space="preserve">in the annual general appropriations act </w:t>
      </w:r>
      <w:r>
        <w:t>and a monthly expense allowance as is provided by the General Assembly</w:t>
      </w:r>
      <w:r w:rsidRPr="00F0258F">
        <w:rPr>
          <w:rStyle w:val="scinsert"/>
        </w:rPr>
        <w:t>, provided, however, that this salary is not directly tied to a percentage of the salaries in Section 14‑1‑200</w:t>
      </w:r>
      <w:r>
        <w:t>.</w:t>
      </w:r>
    </w:p>
    <w:p w:rsidR="00F0258F" w:rsidP="00F0258F" w:rsidRDefault="00F0258F" w14:paraId="2E2B5F35" w14:textId="528511CE">
      <w:pPr>
        <w:pStyle w:val="sccodifiedsection"/>
      </w:pPr>
      <w:r>
        <w:tab/>
      </w:r>
      <w:bookmarkStart w:name="ss_T1C7N325SB_lv1_0125290f6" w:id="14"/>
      <w:r>
        <w:rPr>
          <w:rStyle w:val="scinsert"/>
        </w:rPr>
        <w:t>(</w:t>
      </w:r>
      <w:bookmarkEnd w:id="14"/>
      <w:r>
        <w:rPr>
          <w:rStyle w:val="scinsert"/>
        </w:rPr>
        <w:t xml:space="preserve">B) </w:t>
      </w:r>
      <w:r>
        <w:t>When a solicitor is required to serve out of his circuit, he shall also receive such subsistence and mileage as is authorized by law for circuit judges while holding court without the county in which they reside.  Each solicitor shall have one full‑time secretary who shall receive such annual salary as may be provided by the General Assembly.</w:t>
      </w:r>
    </w:p>
    <w:p w:rsidR="00406430" w:rsidP="00406430" w:rsidRDefault="00406430" w14:paraId="5DF87AC3" w14:textId="77777777">
      <w:pPr>
        <w:pStyle w:val="scemptyline"/>
      </w:pPr>
    </w:p>
    <w:p w:rsidR="00406430" w:rsidP="00406430" w:rsidRDefault="00406430" w14:paraId="2FBA6B4A" w14:textId="1F40E66B">
      <w:pPr>
        <w:pStyle w:val="scdirectionallanguage"/>
      </w:pPr>
      <w:bookmarkStart w:name="bs_num_3_72fb97b20" w:id="15"/>
      <w:r>
        <w:t>S</w:t>
      </w:r>
      <w:bookmarkEnd w:id="15"/>
      <w:r>
        <w:t>ECTION 3.</w:t>
      </w:r>
      <w:r>
        <w:tab/>
      </w:r>
      <w:bookmarkStart w:name="dl_cf4d2d566" w:id="16"/>
      <w:r>
        <w:t>S</w:t>
      </w:r>
      <w:bookmarkEnd w:id="16"/>
      <w:r>
        <w:t>ection 22‑8‑40(B)(2) of the S.C. Code is amended to read:</w:t>
      </w:r>
    </w:p>
    <w:p w:rsidR="00406430" w:rsidP="00406430" w:rsidRDefault="00406430" w14:paraId="703F3938" w14:textId="77777777">
      <w:pPr>
        <w:pStyle w:val="scemptyline"/>
      </w:pPr>
    </w:p>
    <w:p w:rsidR="00406430" w:rsidDel="00956F55" w:rsidP="00956F55" w:rsidRDefault="00406430" w14:paraId="387E0F9A" w14:textId="31F47D20">
      <w:pPr>
        <w:pStyle w:val="sccodifiedsection"/>
      </w:pPr>
      <w:bookmarkStart w:name="cs_T22C8N40_c601495be" w:id="17"/>
      <w:r>
        <w:tab/>
      </w:r>
      <w:bookmarkStart w:name="ss_T22C8N40SB_lv1_1a1abe7f2" w:id="18"/>
      <w:bookmarkEnd w:id="17"/>
      <w:r>
        <w:t>(</w:t>
      </w:r>
      <w:bookmarkEnd w:id="18"/>
      <w:r>
        <w:t xml:space="preserve">2) </w:t>
      </w:r>
      <w:r>
        <w:rPr>
          <w:rStyle w:val="scstrike"/>
        </w:rPr>
        <w:t>There is established a base salary for each population category as follows:</w:t>
      </w:r>
    </w:p>
    <w:p w:rsidR="00406430" w:rsidDel="00956F55" w:rsidP="00956F55" w:rsidRDefault="00406430" w14:paraId="694D725F" w14:textId="0D056521">
      <w:pPr>
        <w:pStyle w:val="sccodifiedsection"/>
      </w:pPr>
      <w:r>
        <w:rPr>
          <w:rStyle w:val="scstrike"/>
        </w:rPr>
        <w:tab/>
      </w:r>
      <w:r>
        <w:rPr>
          <w:rStyle w:val="scstrike"/>
        </w:rPr>
        <w:tab/>
      </w:r>
      <w:r>
        <w:rPr>
          <w:rStyle w:val="scstrike"/>
        </w:rPr>
        <w:tab/>
      </w:r>
      <w:bookmarkStart w:name="ss_T22C8N40Sa_lv2_e20d1cd87" w:id="19"/>
      <w:r>
        <w:rPr>
          <w:rStyle w:val="scstrike"/>
        </w:rPr>
        <w:t>(</w:t>
      </w:r>
      <w:bookmarkEnd w:id="19"/>
      <w:r>
        <w:rPr>
          <w:rStyle w:val="scstrike"/>
        </w:rPr>
        <w:t>a) for those counties with a population of one hundred fifty thousand and above, according to the latest official United States Decennial Census, the base salary is fifty‑five percent of a circuit judge's salary for the state's previous fiscal year;</w:t>
      </w:r>
    </w:p>
    <w:p w:rsidR="00406430" w:rsidDel="00956F55" w:rsidP="00956F55" w:rsidRDefault="00406430" w14:paraId="6E8241FF" w14:textId="3B49AF66">
      <w:pPr>
        <w:pStyle w:val="sccodifiedsection"/>
      </w:pPr>
      <w:r>
        <w:rPr>
          <w:rStyle w:val="scstrike"/>
        </w:rPr>
        <w:tab/>
      </w:r>
      <w:r>
        <w:rPr>
          <w:rStyle w:val="scstrike"/>
        </w:rPr>
        <w:tab/>
      </w:r>
      <w:r>
        <w:rPr>
          <w:rStyle w:val="scstrike"/>
        </w:rPr>
        <w:tab/>
      </w:r>
      <w:bookmarkStart w:name="ss_T22C8N40Sb_lv2_29cb30281" w:id="20"/>
      <w:r>
        <w:rPr>
          <w:rStyle w:val="scstrike"/>
        </w:rPr>
        <w:t>(</w:t>
      </w:r>
      <w:bookmarkEnd w:id="20"/>
      <w:r>
        <w:rPr>
          <w:rStyle w:val="scstrike"/>
        </w:rPr>
        <w:t>b) for those counties with a population of at least fifty thousand but not more than one hundred forty‑nine thousand, nine hundred ninety‑nine, according to the latest official United States Decennial Census, the base salary is forty‑five percent of a circuit judge's salary for the state's previous fiscal year;</w:t>
      </w:r>
    </w:p>
    <w:p w:rsidR="00406430" w:rsidP="00956F55" w:rsidRDefault="00406430" w14:paraId="01E009F2" w14:textId="195BDFF0">
      <w:pPr>
        <w:pStyle w:val="sccodifiedsection"/>
      </w:pPr>
      <w:r>
        <w:rPr>
          <w:rStyle w:val="scstrike"/>
        </w:rPr>
        <w:tab/>
      </w:r>
      <w:r>
        <w:rPr>
          <w:rStyle w:val="scstrike"/>
        </w:rPr>
        <w:tab/>
      </w:r>
      <w:r>
        <w:rPr>
          <w:rStyle w:val="scstrike"/>
        </w:rPr>
        <w:tab/>
      </w:r>
      <w:bookmarkStart w:name="ss_T22C8N40Sc_lv2_dc349126b" w:id="21"/>
      <w:r>
        <w:rPr>
          <w:rStyle w:val="scstrike"/>
        </w:rPr>
        <w:t>(</w:t>
      </w:r>
      <w:bookmarkEnd w:id="21"/>
      <w:r>
        <w:rPr>
          <w:rStyle w:val="scstrike"/>
        </w:rPr>
        <w:t>c) for those counties with a population of less than fifty thousand, according to the latest official United States Decennial Census, the base salary is thirty‑five percent of a circuit court judge's salary for the state's previous fiscal year</w:t>
      </w:r>
      <w:r w:rsidRPr="00956F55" w:rsidR="00956F55">
        <w:rPr>
          <w:rStyle w:val="scinsert"/>
        </w:rPr>
        <w:t xml:space="preserve"> The base salary for each population category shall be determined by the General Assembly in the annual general appropriations act, provided, however, that this salary is not directly tied to a percentage of the salaries in Section 14-1-200</w:t>
      </w:r>
      <w:r>
        <w:t>.</w:t>
      </w:r>
    </w:p>
    <w:p w:rsidRPr="00DF3B44" w:rsidR="007E06BB" w:rsidP="00406430" w:rsidRDefault="007E06BB" w14:paraId="3D8F1FED" w14:textId="208A6EDF">
      <w:pPr>
        <w:pStyle w:val="scemptyline"/>
      </w:pPr>
    </w:p>
    <w:p w:rsidRPr="00DF3B44" w:rsidR="007A10F1" w:rsidP="007A10F1" w:rsidRDefault="00406430" w14:paraId="0E9393B4" w14:textId="15BA6352">
      <w:pPr>
        <w:pStyle w:val="scnoncodifiedsection"/>
      </w:pPr>
      <w:bookmarkStart w:name="bs_num_4_lastsection" w:id="22"/>
      <w:bookmarkStart w:name="eff_date_section" w:id="23"/>
      <w:r>
        <w:t>S</w:t>
      </w:r>
      <w:bookmarkEnd w:id="22"/>
      <w:r>
        <w:t>ECTION 4.</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50A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B144198" w:rsidR="00685035" w:rsidRPr="007B4AF7" w:rsidRDefault="00150D6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2214D">
              <w:t>[0051]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2214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50A6"/>
    <w:rsid w:val="001164F9"/>
    <w:rsid w:val="0011719C"/>
    <w:rsid w:val="00140049"/>
    <w:rsid w:val="00150D6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3CBC"/>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430"/>
    <w:rsid w:val="00406F27"/>
    <w:rsid w:val="00411E79"/>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784F"/>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41B"/>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4A3F"/>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6F55"/>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7FE6"/>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6BCA"/>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258F"/>
    <w:rsid w:val="00F05FE8"/>
    <w:rsid w:val="00F13D87"/>
    <w:rsid w:val="00F149E5"/>
    <w:rsid w:val="00F15E33"/>
    <w:rsid w:val="00F17DA2"/>
    <w:rsid w:val="00F2214D"/>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8341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amp;session=125&amp;summary=B" TargetMode="External" Id="R145e7e1717844a87" /><Relationship Type="http://schemas.openxmlformats.org/officeDocument/2006/relationships/hyperlink" Target="https://www.scstatehouse.gov/sess125_2023-2024/prever/51_20221130.docx" TargetMode="External" Id="Rd4c2fc77e6f34e2b" /><Relationship Type="http://schemas.openxmlformats.org/officeDocument/2006/relationships/hyperlink" Target="https://www.scstatehouse.gov/sess125_2023-2024/prever/51_20230727.docx" TargetMode="External" Id="Reca80695924544e7" /><Relationship Type="http://schemas.openxmlformats.org/officeDocument/2006/relationships/hyperlink" Target="h:\sj\20230110.docx" TargetMode="External" Id="R3268e361cbe74bc7" /><Relationship Type="http://schemas.openxmlformats.org/officeDocument/2006/relationships/hyperlink" Target="h:\sj\20230110.docx" TargetMode="External" Id="Rd21a40bbe00644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9f2af774-f162-4487-ba35-fbf8be12ee0a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78d3e360-f70c-47f2-89c8-11fdbc85da29</T_BILL_REQUEST_REQUEST>
  <T_BILL_R_ORIGINALDRAFT>1add722f-a6a9-4656-bbaf-5e2059091062</T_BILL_R_ORIGINALDRAFT>
  <T_BILL_SPONSOR_SPONSOR>bda4f41e-b962-448d-812d-fcf76518e535</T_BILL_SPONSOR_SPONSOR>
  <T_BILL_T_ACTNUMBER>None</T_BILL_T_ACTNUMBER>
  <T_BILL_T_BILLNAME>[0051]</T_BILL_T_BILLNAME>
  <T_BILL_T_BILLNUMBER>51</T_BILL_T_BILLNUMBER>
  <T_BILL_T_BILLTITLE>TO AMEND THE SOUTH CAROLINA CODE OF LAWS BY AMENDING SECTION 14‑1‑200, RELATING TO THE ESTABLISHMENT OF SALARIES OF SUPREME COURT JUSTICES AND COURT OF APPEALS, CIRCUIT COURT, AND FAMILY COURT JUDGES, SO AS TO PROVIDE THE SALARY OF THE CHIEF JUSTICE AND TO PROVIDE FOR A TWO PERCENT ANNUAL INCREASE IN A FISCAL YEAR IN WHICH COMPENSATION IS INCREASED FOR ALL FULL‑TIME STATE‑APPROPRIATED EMPLOYEES; BY AMENDING SECTION 1‑7‑325, RELATING TO COMPENSATION FOR SOLICITORS, SO AS TO PROVIDE THAT A SOLICITOR’S SALARY IS NOT DIRECTLY TIED TO A PERCENTAGE OF THE SALARIES OF SUPREME COURT JUSTICES OR COURT OF APPEALS, CIRCUIT COURT, OR FAMILY COURT JUDGES; AND BY AMENDING SECTION 22‑8‑40(B)(2), RELATING TO MAGISTRATES’ SALARIES, SO AS TO PROVIDE THAT MAGISTRATES’ SALARIES ARE DETERMINED BY THE ANNUAL GENERAL APPROPRIATIONS ACT AND ARE NOT DIRECTLY TIED TO A PERCENTAGE OF THE SALARIES OF SUPREME COURT JUSTICES OR COURT OF APPEALS, CIRCUIT COURT, OR FAMILY COURT JUDGES.</T_BILL_T_BILLTITLE>
  <T_BILL_T_CHAMBER>senate</T_BILL_T_CHAMBER>
  <T_BILL_T_FILENAME> </T_BILL_T_FILENAME>
  <T_BILL_T_LEGTYPE>bill_statewide</T_BILL_T_LEGTYPE>
  <T_BILL_T_RATNUMBER>None</T_BILL_T_RATNUMBER>
  <T_BILL_T_SECTIONS>[{"SectionUUID":"c202d21e-9242-4187-9509-c7b0ef0b09c8","SectionName":"code_section","SectionNumber":1,"SectionType":"code_section","CodeSections":[{"CodeSectionBookmarkName":"cs_T14C1N200_729ae1969","IsConstitutionSection":false,"Identity":"14-1-200","IsNew":false,"SubSections":[{"Level":1,"Identity":"T14C1N200S1","SubSectionBookmarkName":"ss_T14C1N200S1_lv1_e399eaa2d","IsNewSubSection":false},{"Level":1,"Identity":"T14C1N200S2","SubSectionBookmarkName":"ss_T14C1N200S2_lv1_2a123cd3f","IsNewSubSection":false},{"Level":1,"Identity":"T14C1N200S2","SubSectionBookmarkName":"ss_T14C1N200S2_lv1_7c1c400d4","IsNewSubSection":false},{"Level":1,"Identity":"T14C1N200S3","SubSectionBookmarkName":"ss_T14C1N200S3_lv1_d62412cab","IsNewSubSection":false}],"TitleRelatedTo":"Establishment of salaries of Supreme Court Justices, Court of Appeals, Circuit Court, and Family Court judges.","TitleSoAsTo":"","Deleted":false}],"TitleText":"","DisableControls":false,"Deleted":false,"SectionBookmarkName":"bs_num_1_sub_A_9c216fa85"},{"SectionUUID":"15be0316-88a8-4024-852c-993c96e76276","SectionName":"code_section","SectionNumber":1,"SectionType":"code_section","CodeSections":[],"TitleText":"","DisableControls":false,"Deleted":false,"SectionBookmarkName":"bs_num_1_sub_B_74fc65f2f"},{"SectionUUID":"6d08917a-919d-4ef5-90f5-bf077654a115","SectionName":"code_section","SectionNumber":2,"SectionType":"code_section","CodeSections":[{"CodeSectionBookmarkName":"cs_T1C7N325_d131d5b80","IsConstitutionSection":false,"Identity":"1-7-325","IsNew":false,"SubSections":[{"Level":1,"Identity":"T1C7N325SA","SubSectionBookmarkName":"ss_T1C7N325SA_lv1_c6332f903","IsNewSubSection":false},{"Level":1,"Identity":"T1C7N325SB","SubSectionBookmarkName":"ss_T1C7N325SB_lv1_0125290f6","IsNewSubSection":false}],"TitleRelatedTo":"Solicitors to be full-time state employees;  compensation;  secretary.","TitleSoAsTo":"","Deleted":false}],"TitleText":"","DisableControls":false,"Deleted":false,"SectionBookmarkName":"bs_num_2_5e61def4b"},{"SectionUUID":"7b80b644-fade-41d1-aaa7-8fe6e868d4fd","SectionName":"code_section","SectionNumber":3,"SectionType":"code_section","CodeSections":[{"CodeSectionBookmarkName":"cs_T22C8N40_c601495be","IsConstitutionSection":false,"Identity":"22-8-40","IsNew":false,"SubSections":[{"Level":1,"Identity":"T22C8N40SB","SubSectionBookmarkName":"ss_T22C8N40SB_lv1_1a1abe7f2","IsNewSubSection":false},{"Level":2,"Identity":"T22C8N40Sa","SubSectionBookmarkName":"ss_T22C8N40Sa_lv2_e20d1cd87","IsNewSubSection":false},{"Level":2,"Identity":"T22C8N40Sb","SubSectionBookmarkName":"ss_T22C8N40Sb_lv2_29cb30281","IsNewSubSection":false},{"Level":2,"Identity":"T22C8N40Sc","SubSectionBookmarkName":"ss_T22C8N40Sc_lv2_dc349126b","IsNewSubSection":false}],"TitleRelatedTo":"Full-time and part-time magistrates;  salaries.","TitleSoAsTo":"","Deleted":false}],"TitleText":"","DisableControls":false,"Deleted":false,"SectionBookmarkName":"bs_num_3_72fb97b20"},{"SectionUUID":"8f03ca95-8faa-4d43-a9c2-8afc498075bd","SectionName":"standard_eff_date_section","SectionNumber":4,"SectionType":"drafting_clause","CodeSections":[],"TitleText":"","DisableControls":false,"Deleted":false,"SectionBookmarkName":"bs_num_4_lastsection"}]</T_BILL_T_SECTIONS>
  <T_BILL_T_SECTIONSHISTORY>[{"Id":4,"SectionsList":[{"SectionUUID":"c202d21e-9242-4187-9509-c7b0ef0b09c8","SectionName":"code_section","SectionNumber":1,"SectionType":"code_section","CodeSections":[{"CodeSectionBookmarkName":"cs_T14C1N200_729ae1969","IsConstitutionSection":false,"Identity":"14-1-200","IsNew":false,"SubSections":[{"Level":1,"Identity":"T14C1N200S1","SubSectionBookmarkName":"ss_T14C1N200S1_lv1_e399eaa2d","IsNewSubSection":false},{"Level":1,"Identity":"T14C1N200S2","SubSectionBookmarkName":"ss_T14C1N200S2_lv1_7c1c400d4","IsNewSubSection":false},{"Level":1,"Identity":"T14C1N200S3","SubSectionBookmarkName":"ss_T14C1N200S3_lv1_d62412cab","IsNewSubSection":false}],"TitleRelatedTo":"Establishment of salaries of Supreme Court Justices, Court of Appeals, Circuit Court, and Family Court judges.","TitleSoAsTo":"","Deleted":false}],"TitleText":"","DisableControls":false,"Deleted":false,"SectionBookmarkName":"bs_num_1_sub_A_9c216fa85"},{"SectionUUID":"15be0316-88a8-4024-852c-993c96e76276","SectionName":"code_section","SectionNumber":1,"SectionType":"code_section","CodeSections":[],"TitleText":"","DisableControls":false,"Deleted":false,"SectionBookmarkName":"bs_num_1_sub_B_74fc65f2f"},{"SectionUUID":"6d08917a-919d-4ef5-90f5-bf077654a115","SectionName":"code_section","SectionNumber":2,"SectionType":"code_section","CodeSections":[{"CodeSectionBookmarkName":"cs_T1C7N325_d131d5b80","IsConstitutionSection":false,"Identity":"1-7-325","IsNew":false,"SubSections":[],"TitleRelatedTo":"Solicitors to be full-time state employees;  compensation;  secretary.","TitleSoAsTo":"","Deleted":false}],"TitleText":"","DisableControls":false,"Deleted":false,"SectionBookmarkName":"bs_num_2_5e61def4b"},{"SectionUUID":"8f03ca95-8faa-4d43-a9c2-8afc498075bd","SectionName":"standard_eff_date_section","SectionNumber":4,"SectionType":"drafting_clause","CodeSections":[],"TitleText":"","DisableControls":false,"Deleted":false,"SectionBookmarkName":"bs_num_4_lastsection"},{"SectionUUID":"7b80b644-fade-41d1-aaa7-8fe6e868d4fd","SectionName":"code_section","SectionNumber":3,"SectionType":"code_section","CodeSections":[{"CodeSectionBookmarkName":"cs_T22C8N40_c601495be","IsConstitutionSection":false,"Identity":"22-8-40","IsNew":false,"SubSections":[{"Level":1,"Identity":"T22C8N40SB","SubSectionBookmarkName":"ss_T22C8N40SB_lv1_1a1abe7f2","IsNewSubSection":false}],"TitleRelatedTo":"Full-time and part-time magistrates;  salaries.","TitleSoAsTo":"","Deleted":false}],"TitleText":"","DisableControls":false,"Deleted":false,"SectionBookmarkName":"bs_num_3_72fb97b20"}],"Timestamp":"2022-11-22T15:02:18.2073816-05:00","Username":null},{"Id":3,"SectionsList":[{"SectionUUID":"c202d21e-9242-4187-9509-c7b0ef0b09c8","SectionName":"code_section","SectionNumber":1,"SectionType":"code_section","CodeSections":[{"CodeSectionBookmarkName":"cs_T14C1N200_729ae1969","IsConstitutionSection":false,"Identity":"14-1-200","IsNew":false,"SubSections":[{"Level":1,"Identity":"T14C1N200S1","SubSectionBookmarkName":"ss_T14C1N200S1_lv1_e399eaa2d","IsNewSubSection":false},{"Level":1,"Identity":"T14C1N200S2","SubSectionBookmarkName":"ss_T14C1N200S2_lv1_7c1c400d4","IsNewSubSection":false},{"Level":1,"Identity":"T14C1N200S3","SubSectionBookmarkName":"ss_T14C1N200S3_lv1_d62412cab","IsNewSubSection":false}],"TitleRelatedTo":"Establishment of salaries of Supreme Court Justices, Court of Appeals, Circuit Court, and Family Court judges.","TitleSoAsTo":"","Deleted":false}],"TitleText":"","DisableControls":false,"Deleted":false,"SectionBookmarkName":"bs_num_1_sub_A_9c216fa85"},{"SectionUUID":"15be0316-88a8-4024-852c-993c96e76276","SectionName":"code_section","SectionNumber":1,"SectionType":"code_section","CodeSections":[],"TitleText":"","DisableControls":false,"Deleted":false,"SectionBookmarkName":"bs_num_1_sub_B_74fc65f2f"},{"SectionUUID":"8f03ca95-8faa-4d43-a9c2-8afc498075bd","SectionName":"standard_eff_date_section","SectionNumber":3,"SectionType":"drafting_clause","CodeSections":[],"TitleText":"","DisableControls":false,"Deleted":false,"SectionBookmarkName":"bs_num_3_lastsection"},{"SectionUUID":"6d08917a-919d-4ef5-90f5-bf077654a115","SectionName":"code_section","SectionNumber":2,"SectionType":"code_section","CodeSections":[{"CodeSectionBookmarkName":"cs_T1C7N325_d131d5b80","IsConstitutionSection":false,"Identity":"1-7-325","IsNew":false,"SubSections":[],"TitleRelatedTo":"Solicitors to be full-time state employees;  compensation;  secretary.","TitleSoAsTo":"","Deleted":false}],"TitleText":"","DisableControls":false,"Deleted":false,"SectionBookmarkName":"bs_num_2_5e61def4b"}],"Timestamp":"2022-11-22T15:00:07.5537325-05:00","Username":null},{"Id":2,"SectionsList":[{"SectionUUID":"c202d21e-9242-4187-9509-c7b0ef0b09c8","SectionName":"code_section","SectionNumber":1,"SectionType":"code_section","CodeSections":[{"CodeSectionBookmarkName":"cs_T14C1N200_729ae1969","IsConstitutionSection":false,"Identity":"14-1-200","IsNew":false,"SubSections":[{"Level":1,"Identity":"T14C1N200S1","SubSectionBookmarkName":"ss_T14C1N200S1_lv1_e399eaa2d","IsNewSubSection":false},{"Level":1,"Identity":"T14C1N200S2","SubSectionBookmarkName":"ss_T14C1N200S2_lv1_7c1c400d4","IsNewSubSection":false},{"Level":1,"Identity":"T14C1N200S3","SubSectionBookmarkName":"ss_T14C1N200S3_lv1_d62412cab","IsNewSubSection":false}],"TitleRelatedTo":"Establishment of salaries of Supreme Court Justices, Court of Appeals, Circuit Court, and Family Court judges.","TitleSoAsTo":"","Deleted":false}],"TitleText":"","DisableControls":false,"Deleted":false,"SectionBookmarkName":"bs_num_1_sub_A_9c216fa85"},{"SectionUUID":"8f03ca95-8faa-4d43-a9c2-8afc498075bd","SectionName":"standard_eff_date_section","SectionNumber":2,"SectionType":"drafting_clause","CodeSections":[],"TitleText":"","DisableControls":false,"Deleted":false,"SectionBookmarkName":"bs_num_2_lastsection"},{"SectionUUID":"15be0316-88a8-4024-852c-993c96e76276","SectionName":"code_section","SectionNumber":1,"SectionType":"code_section","CodeSections":[],"TitleText":"","DisableControls":false,"Deleted":false,"SectionBookmarkName":"bs_num_1_sub_B_74fc65f2f"}],"Timestamp":"2022-11-22T14:59:07.2883717-05:00","Username":null},{"Id":1,"SectionsList":[{"SectionUUID":"8f03ca95-8faa-4d43-a9c2-8afc498075bd","SectionName":"standard_eff_date_section","SectionNumber":2,"SectionType":"drafting_clause","CodeSections":[],"TitleText":"","DisableControls":false,"Deleted":false,"SectionBookmarkName":"bs_num_2_lastsection"},{"SectionUUID":"c202d21e-9242-4187-9509-c7b0ef0b09c8","SectionName":"code_section","SectionNumber":1,"SectionType":"code_section","CodeSections":[{"CodeSectionBookmarkName":"cs_T14C1N200_729ae1969","IsConstitutionSection":false,"Identity":"14-1-200","IsNew":false,"SubSections":[{"Level":1,"Identity":"T14C1N200S1","SubSectionBookmarkName":"ss_T14C1N200S1_lv1_e399eaa2d","IsNewSubSection":false},{"Level":1,"Identity":"T14C1N200S2","SubSectionBookmarkName":"ss_T14C1N200S2_lv1_7c1c400d4","IsNewSubSection":false},{"Level":1,"Identity":"T14C1N200S3","SubSectionBookmarkName":"ss_T14C1N200S3_lv1_d62412cab","IsNewSubSection":false}],"TitleRelatedTo":"Establishment of salaries of Supreme Court Justices, Court of Appeals, Circuit Court, and Family Court judges.","TitleSoAsTo":"","Deleted":false}],"TitleText":"","DisableControls":false,"Deleted":false,"SectionBookmarkName":"bs_num_1_9c216fa85"}],"Timestamp":"2022-11-22T14:57:43.1154769-05:00","Username":null},{"Id":5,"SectionsList":[{"SectionUUID":"c202d21e-9242-4187-9509-c7b0ef0b09c8","SectionName":"code_section","SectionNumber":1,"SectionType":"code_section","CodeSections":[{"CodeSectionBookmarkName":"cs_T14C1N200_729ae1969","IsConstitutionSection":false,"Identity":"14-1-200","IsNew":false,"SubSections":[{"Level":1,"Identity":"T14C1N200S1","SubSectionBookmarkName":"ss_T14C1N200S1_lv1_e399eaa2d","IsNewSubSection":false},{"Level":1,"Identity":"T14C1N200S2","SubSectionBookmarkName":"ss_T14C1N200S2_lv1_2a123cd3f","IsNewSubSection":false},{"Level":1,"Identity":"T14C1N200S2","SubSectionBookmarkName":"ss_T14C1N200S2_lv1_7c1c400d4","IsNewSubSection":false},{"Level":1,"Identity":"T14C1N200S3","SubSectionBookmarkName":"ss_T14C1N200S3_lv1_d62412cab","IsNewSubSection":false}],"TitleRelatedTo":"Establishment of salaries of Supreme Court Justices, Court of Appeals, Circuit Court, and Family Court judges.","TitleSoAsTo":"","Deleted":false}],"TitleText":"","DisableControls":false,"Deleted":false,"SectionBookmarkName":"bs_num_1_sub_A_9c216fa85"},{"SectionUUID":"15be0316-88a8-4024-852c-993c96e76276","SectionName":"code_section","SectionNumber":1,"SectionType":"code_section","CodeSections":[],"TitleText":"","DisableControls":false,"Deleted":false,"SectionBookmarkName":"bs_num_1_sub_B_74fc65f2f"},{"SectionUUID":"6d08917a-919d-4ef5-90f5-bf077654a115","SectionName":"code_section","SectionNumber":2,"SectionType":"code_section","CodeSections":[{"CodeSectionBookmarkName":"cs_T1C7N325_d131d5b80","IsConstitutionSection":false,"Identity":"1-7-325","IsNew":false,"SubSections":[{"Level":1,"Identity":"T1C7N325SA","SubSectionBookmarkName":"ss_T1C7N325SA_lv1_c6332f903","IsNewSubSection":false},{"Level":1,"Identity":"T1C7N325SB","SubSectionBookmarkName":"ss_T1C7N325SB_lv1_0125290f6","IsNewSubSection":false}],"TitleRelatedTo":"Solicitors to be full-time state employees;  compensation;  secretary.","TitleSoAsTo":"","Deleted":false}],"TitleText":"","DisableControls":false,"Deleted":false,"SectionBookmarkName":"bs_num_2_5e61def4b"},{"SectionUUID":"7b80b644-fade-41d1-aaa7-8fe6e868d4fd","SectionName":"code_section","SectionNumber":3,"SectionType":"code_section","CodeSections":[{"CodeSectionBookmarkName":"cs_T22C8N40_c601495be","IsConstitutionSection":false,"Identity":"22-8-40","IsNew":false,"SubSections":[{"Level":1,"Identity":"T22C8N40SB","SubSectionBookmarkName":"ss_T22C8N40SB_lv1_1a1abe7f2","IsNewSubSection":false},{"Level":2,"Identity":"T22C8N40Sa","SubSectionBookmarkName":"ss_T22C8N40Sa_lv2_e20d1cd87","IsNewSubSection":false},{"Level":2,"Identity":"T22C8N40Sb","SubSectionBookmarkName":"ss_T22C8N40Sb_lv2_29cb30281","IsNewSubSection":false},{"Level":2,"Identity":"T22C8N40Sc","SubSectionBookmarkName":"ss_T22C8N40Sc_lv2_dc349126b","IsNewSubSection":false}],"TitleRelatedTo":"Full-time and part-time magistrates;  salaries.","TitleSoAsTo":"","Deleted":false}],"TitleText":"","DisableControls":false,"Deleted":false,"SectionBookmarkName":"bs_num_3_72fb97b20"},{"SectionUUID":"8f03ca95-8faa-4d43-a9c2-8afc498075bd","SectionName":"standard_eff_date_section","SectionNumber":4,"SectionType":"drafting_clause","CodeSections":[],"TitleText":"","DisableControls":false,"Deleted":false,"SectionBookmarkName":"bs_num_4_lastsection"}],"Timestamp":"2022-11-23T14:14:35.1156548-05:00","Username":"maxinehenry@scsenate.gov"}]</T_BILL_T_SECTIONSHISTORY>
  <T_BILL_T_SUBJECT>Judges, Magistrates, and Solicitors salaries</T_BILL_T_SUBJECT>
  <T_BILL_UR_DRAFTER>paulabenson@scsenate.gov</T_BILL_UR_DRAFTER>
  <T_BILL_UR_DRAFTINGASSISTANT>maxinehenry@scsenate.gov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4360</Characters>
  <Application>Microsoft Office Word</Application>
  <DocSecurity>0</DocSecurity>
  <Lines>82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2023-07-27T18:35:00Z</dcterms:created>
  <dcterms:modified xsi:type="dcterms:W3CDTF">2023-07-27T18:35:00Z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