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Thigpen, Alexander, Anderson, Bamberg, Bauer, Clyburn, Dillard, Garvin, Gilliard, Guffey, Hart, Henderson-Myers, Henegan, Hosey, Howard, Jefferson, J.L. Johnson, W. Jones, King, McDaniel, J. Moore, Pendarvis, Rivers, Rutherford, Sessions, Weeks, Williams, Atkinson, Bailey, Ballentine, Bannister, Beach, Bernstein, Blackwell, Bradley, Brewer, Brittain, Burns, Bustos, Calhoon, Carter, Caskey, Chapman, Chumley, Cobb-Hunter, Collins, Connell, B.J. Cox, B.L. Cox, Crawford, Cromer, Davis, Elliott, Erickson, Felder, Forrest, Gagnon, Gatch, Gibson, Gilliam, Guest, Haddon, Hager, Hardee, Harris, Hartnett, Hayes, Herbkersman, Hewitt, Hiott, Hixon, Hyde, J.E. Johnson, S. Jones, Jordan, Kilmartin, Kirby, Landing, Lawson, Leber, Ligon, Long, Lowe, Magnuson, May, McCabe, McCravy, McGinnis, Mitchell, T. Moore, A.M. Morgan, T.A. Morgan, Moss, Murphy, Neese, B. Newton, W. Newton, Nutt, O'Neal, Oremus, Ott, Pace, Pedalino, Pope, Robbins, Rose, Sandifer, Schuessler, G.M. Smith, M.M. Smith, Stavrinakis, Taylor, Thayer, Trantham, Vaughan, West, Wetmore, Wheeler, White, Whitmire, Willis, Wooten and Yow</w:t>
      </w:r>
    </w:p>
    <w:p>
      <w:pPr>
        <w:widowControl w:val="false"/>
        <w:spacing w:after="0"/>
        <w:jc w:val="left"/>
      </w:pPr>
      <w:r>
        <w:rPr>
          <w:rFonts w:ascii="Times New Roman"/>
          <w:sz w:val="22"/>
        </w:rPr>
        <w:t xml:space="preserve">Document Path: LC-0385DG-RM24.docx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Adopted by the House on February 27, 2024</w:t>
      </w:r>
    </w:p>
    <w:p>
      <w:pPr>
        <w:widowControl w:val="false"/>
        <w:spacing w:after="0"/>
        <w:jc w:val="left"/>
      </w:pPr>
    </w:p>
    <w:p>
      <w:pPr>
        <w:widowControl w:val="false"/>
        <w:spacing w:after="0"/>
        <w:jc w:val="left"/>
      </w:pPr>
      <w:r>
        <w:rPr>
          <w:rFonts w:ascii="Times New Roman"/>
          <w:sz w:val="22"/>
        </w:rPr>
        <w:t xml:space="preserve">Summary: Dr. Saundra Glover, Black History Month honoree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adopted</w:t>
      </w:r>
      <w:r>
        <w:t xml:space="preserve"> (</w:t>
      </w:r>
      <w:hyperlink w:history="true" r:id="Ra7d9ddf6038a49da">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463446b8e9b841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c489d0c84d4547">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3F3F74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34BB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11356" w14:paraId="48DB32D0" w14:textId="351ED30E">
          <w:pPr>
            <w:pStyle w:val="scresolutiontitle"/>
          </w:pPr>
          <w:r w:rsidRPr="00D11356">
            <w:t xml:space="preserve">TO HONOR THE LIFE AND ACHIEVEMENTS OF PROMINENT AFRICAN AMERICAN SCHOLAR Dr. Saundra H. Glover, A NATIVE OF </w:t>
          </w:r>
          <w:r>
            <w:t>ORANGEBURG COUNT</w:t>
          </w:r>
          <w:r w:rsidRPr="00D11356">
            <w:t>Y.</w:t>
          </w:r>
        </w:p>
      </w:sdtContent>
    </w:sdt>
    <w:p w:rsidR="0010776B" w:rsidP="00091FD9" w:rsidRDefault="0010776B" w14:paraId="48DB32D1" w14:textId="56627158">
      <w:pPr>
        <w:pStyle w:val="scresolutiontitle"/>
      </w:pPr>
    </w:p>
    <w:p w:rsidR="008D3F2A" w:rsidP="008D3F2A" w:rsidRDefault="008C3A19" w14:paraId="4165E4D5" w14:textId="1CC6BE18">
      <w:pPr>
        <w:pStyle w:val="scresolutionwhereas"/>
      </w:pPr>
      <w:bookmarkStart w:name="wa_116ac070e" w:id="0"/>
      <w:r w:rsidRPr="00084D53">
        <w:t>W</w:t>
      </w:r>
      <w:bookmarkEnd w:id="0"/>
      <w:r w:rsidRPr="00084D53">
        <w:t>hereas,</w:t>
      </w:r>
      <w:r w:rsidR="001347EE">
        <w:t xml:space="preserve"> </w:t>
      </w:r>
      <w:r w:rsidR="008D3F2A">
        <w:t>born in the Four Holes Community of Orangeburg County, Dr. Saundra H. Glover has been at the forefront of public health practice and health equity initiatives for over thirty years. She is currently a distinguished professor emerita in the Department of Health Services Policy and Management, part of the University of South Carolina’s Arnold School of Public Health; and</w:t>
      </w:r>
    </w:p>
    <w:p w:rsidR="008D3F2A" w:rsidP="008D3F2A" w:rsidRDefault="008D3F2A" w14:paraId="7D088BF4" w14:textId="77777777">
      <w:pPr>
        <w:pStyle w:val="scresolutionwhereas"/>
      </w:pPr>
    </w:p>
    <w:p w:rsidR="008D3F2A" w:rsidP="008D3F2A" w:rsidRDefault="008D3F2A" w14:paraId="4BEE01E8" w14:textId="610FDE05">
      <w:pPr>
        <w:pStyle w:val="scresolutionwhereas"/>
      </w:pPr>
      <w:bookmarkStart w:name="wa_5cade14ac" w:id="1"/>
      <w:r>
        <w:t>W</w:t>
      </w:r>
      <w:bookmarkEnd w:id="1"/>
      <w:r>
        <w:t xml:space="preserve">hereas, Dr. Glover served as the Arnold School’s first associate dean for health disparities and social justice. She was the first tenured African American faculty member in the school’s history and the first to be promoted to full professor. She directed the </w:t>
      </w:r>
      <w:r w:rsidR="003C25F6">
        <w:t>s</w:t>
      </w:r>
      <w:r>
        <w:t>chool’s Institute for Partnerships to Eliminate Health Disparities with a research portfolio that grew to $35 million under her leadership. With funding from the National Institutes of Health, she established a Center of Excellence in Community Engagement, Partnerships, and Research focused on reducing health disparities in cancer and HIV/AIDS with Claflin University. Dr. Glover also led a multiyear award from the Department of Defense to address health disparities in the military. In October 2021, she was appointed South Carolina state director for rural development at the U.S. Department of Agriculture by President Joe Biden; and</w:t>
      </w:r>
    </w:p>
    <w:p w:rsidR="008D3F2A" w:rsidP="008D3F2A" w:rsidRDefault="008D3F2A" w14:paraId="04CBFB46" w14:textId="77777777">
      <w:pPr>
        <w:pStyle w:val="scresolutionwhereas"/>
      </w:pPr>
    </w:p>
    <w:p w:rsidR="008D3F2A" w:rsidP="008D3F2A" w:rsidRDefault="008D3F2A" w14:paraId="207365AD" w14:textId="77777777">
      <w:pPr>
        <w:pStyle w:val="scresolutionwhereas"/>
      </w:pPr>
      <w:bookmarkStart w:name="wa_6db4121d3" w:id="2"/>
      <w:r>
        <w:t>W</w:t>
      </w:r>
      <w:bookmarkEnd w:id="2"/>
      <w:r>
        <w:t>hereas, she has worked tirelessly to increase the number of minorities in the biomedical field as an advisor and mentor to students and junior-level faculty at the University of South Carolina (USC) and in partnership with historically Black colleges and universities across the country. Her passionate commitment to achieving health equity in rural minority communities remains steadfast as she continues to work to identify and address key social determinants of health that influence health inequities. These issues are personal for Dr. Glover, who lost her only sister at the age of 31 to breast cancer. Along with her work in public health, Dr. Glover and her husband owned a few McDonald’s franchises in the Columbia area; and</w:t>
      </w:r>
    </w:p>
    <w:p w:rsidR="008D3F2A" w:rsidP="008D3F2A" w:rsidRDefault="008D3F2A" w14:paraId="06106F00" w14:textId="77777777">
      <w:pPr>
        <w:pStyle w:val="scresolutionwhereas"/>
      </w:pPr>
    </w:p>
    <w:p w:rsidR="008A7625" w:rsidP="00843D27" w:rsidRDefault="008D3F2A" w14:paraId="44F28955" w14:textId="29B62355">
      <w:pPr>
        <w:pStyle w:val="scresolutionwhereas"/>
      </w:pPr>
      <w:bookmarkStart w:name="wa_424e17ea8" w:id="3"/>
      <w:r>
        <w:t>W</w:t>
      </w:r>
      <w:bookmarkEnd w:id="3"/>
      <w:r>
        <w:t xml:space="preserve">hereas, a summa cum laude graduate of the South Carolina State University School of Business, Dr. Glover received her MBA and doctorate from USC. She is married to the Reverend Samuel B. Glover, and they have three children and four grandchildren.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D62AA4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34BB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B116A8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34BB8">
            <w:rPr>
              <w:rStyle w:val="scresolutionbody1"/>
            </w:rPr>
            <w:t>House of Representatives</w:t>
          </w:r>
        </w:sdtContent>
      </w:sdt>
      <w:r w:rsidRPr="00040E43">
        <w:t xml:space="preserve">, by this resolution, </w:t>
      </w:r>
      <w:r w:rsidRPr="00266A53" w:rsidR="00266A53">
        <w:t xml:space="preserve">honor the life and achievements of prominent </w:t>
      </w:r>
      <w:r w:rsidR="00266A53">
        <w:t>A</w:t>
      </w:r>
      <w:r w:rsidRPr="00266A53" w:rsidR="00266A53">
        <w:t xml:space="preserve">frican </w:t>
      </w:r>
      <w:r w:rsidR="00266A53">
        <w:t>A</w:t>
      </w:r>
      <w:r w:rsidRPr="00266A53" w:rsidR="00266A53">
        <w:t xml:space="preserve">merican scholar </w:t>
      </w:r>
      <w:r w:rsidR="00266A53">
        <w:t>D</w:t>
      </w:r>
      <w:r w:rsidRPr="00266A53" w:rsidR="00266A53">
        <w:t xml:space="preserve">r. </w:t>
      </w:r>
      <w:r w:rsidR="00266A53">
        <w:t>S</w:t>
      </w:r>
      <w:r w:rsidRPr="00266A53" w:rsidR="00266A53">
        <w:t xml:space="preserve">aundra </w:t>
      </w:r>
      <w:r w:rsidR="00266A53">
        <w:t>H</w:t>
      </w:r>
      <w:r w:rsidRPr="00266A53" w:rsidR="00266A53">
        <w:t xml:space="preserve">. </w:t>
      </w:r>
      <w:r w:rsidR="00266A53">
        <w:t>G</w:t>
      </w:r>
      <w:r w:rsidRPr="00266A53" w:rsidR="00266A53">
        <w:t xml:space="preserve">lover, a native of </w:t>
      </w:r>
      <w:r w:rsidR="00266A53">
        <w:t>O</w:t>
      </w:r>
      <w:r w:rsidRPr="00266A53" w:rsidR="00266A53">
        <w:t xml:space="preserve">rangeburg </w:t>
      </w:r>
      <w:r w:rsidR="00266A53">
        <w:t>C</w:t>
      </w:r>
      <w:r w:rsidRPr="00266A53" w:rsidR="00266A53">
        <w:t>ounty.</w:t>
      </w:r>
    </w:p>
    <w:p w:rsidRPr="00040E43" w:rsidR="00007116" w:rsidP="00B703CB" w:rsidRDefault="00007116" w14:paraId="48DB32E7" w14:textId="77777777">
      <w:pPr>
        <w:pStyle w:val="scresolutionbody"/>
      </w:pPr>
    </w:p>
    <w:p w:rsidRPr="00040E43" w:rsidR="00B9052D" w:rsidP="00B703CB" w:rsidRDefault="00007116" w14:paraId="48DB32E8" w14:textId="0823F32E">
      <w:pPr>
        <w:pStyle w:val="scresolutionbody"/>
      </w:pPr>
      <w:r w:rsidRPr="00040E43">
        <w:t>Be it further resolved that a copy of this resolution be presented to</w:t>
      </w:r>
      <w:r w:rsidRPr="00040E43" w:rsidR="00B9105E">
        <w:t xml:space="preserve"> </w:t>
      </w:r>
      <w:r w:rsidRPr="004F1DDC" w:rsidR="004F1DDC">
        <w:t>Dr. Saundra H. Glover</w:t>
      </w:r>
      <w:r w:rsidR="004F1DD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767B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370DA00" w:rsidR="007003E1" w:rsidRDefault="00B767B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4BB8">
              <w:rPr>
                <w:noProof/>
              </w:rPr>
              <w:t>LC-0385DG-RM24.docx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12DD"/>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3E3A"/>
    <w:rsid w:val="00133E66"/>
    <w:rsid w:val="001347EE"/>
    <w:rsid w:val="00136B38"/>
    <w:rsid w:val="001373F6"/>
    <w:rsid w:val="00143502"/>
    <w:rsid w:val="001435A3"/>
    <w:rsid w:val="00146ED3"/>
    <w:rsid w:val="00151044"/>
    <w:rsid w:val="00187057"/>
    <w:rsid w:val="001A022F"/>
    <w:rsid w:val="001A2C0B"/>
    <w:rsid w:val="001A2FF3"/>
    <w:rsid w:val="001A72A6"/>
    <w:rsid w:val="001C488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0EC"/>
    <w:rsid w:val="002543C8"/>
    <w:rsid w:val="0025541D"/>
    <w:rsid w:val="002635C9"/>
    <w:rsid w:val="00266A53"/>
    <w:rsid w:val="00284AAE"/>
    <w:rsid w:val="002B451A"/>
    <w:rsid w:val="002D55D2"/>
    <w:rsid w:val="002E5912"/>
    <w:rsid w:val="002E742F"/>
    <w:rsid w:val="002F4473"/>
    <w:rsid w:val="00301B21"/>
    <w:rsid w:val="00325348"/>
    <w:rsid w:val="0032732C"/>
    <w:rsid w:val="003321E4"/>
    <w:rsid w:val="00336AD0"/>
    <w:rsid w:val="00355B71"/>
    <w:rsid w:val="0036008C"/>
    <w:rsid w:val="0037079A"/>
    <w:rsid w:val="003A4798"/>
    <w:rsid w:val="003A4F41"/>
    <w:rsid w:val="003C25F6"/>
    <w:rsid w:val="003C4DAB"/>
    <w:rsid w:val="003D01E8"/>
    <w:rsid w:val="003D0BC2"/>
    <w:rsid w:val="003E5288"/>
    <w:rsid w:val="003F6D79"/>
    <w:rsid w:val="003F6E8C"/>
    <w:rsid w:val="0041760A"/>
    <w:rsid w:val="00417C01"/>
    <w:rsid w:val="004252D4"/>
    <w:rsid w:val="00434183"/>
    <w:rsid w:val="00436096"/>
    <w:rsid w:val="004403BD"/>
    <w:rsid w:val="0044361F"/>
    <w:rsid w:val="00461441"/>
    <w:rsid w:val="004623E6"/>
    <w:rsid w:val="0046488E"/>
    <w:rsid w:val="0046685D"/>
    <w:rsid w:val="004669F5"/>
    <w:rsid w:val="004809EE"/>
    <w:rsid w:val="0049614A"/>
    <w:rsid w:val="004B7339"/>
    <w:rsid w:val="004E7D54"/>
    <w:rsid w:val="004F1DDC"/>
    <w:rsid w:val="00502F30"/>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1F10"/>
    <w:rsid w:val="006D58AA"/>
    <w:rsid w:val="006E4451"/>
    <w:rsid w:val="006E655C"/>
    <w:rsid w:val="006E69E6"/>
    <w:rsid w:val="007003E1"/>
    <w:rsid w:val="007070AD"/>
    <w:rsid w:val="007110DC"/>
    <w:rsid w:val="007218A0"/>
    <w:rsid w:val="00733210"/>
    <w:rsid w:val="00734F00"/>
    <w:rsid w:val="007352A5"/>
    <w:rsid w:val="0073631E"/>
    <w:rsid w:val="00736959"/>
    <w:rsid w:val="0074375C"/>
    <w:rsid w:val="00746A58"/>
    <w:rsid w:val="007720AC"/>
    <w:rsid w:val="00781DF8"/>
    <w:rsid w:val="007836CC"/>
    <w:rsid w:val="00786E9A"/>
    <w:rsid w:val="00787228"/>
    <w:rsid w:val="00787728"/>
    <w:rsid w:val="007917CE"/>
    <w:rsid w:val="007959D3"/>
    <w:rsid w:val="00796076"/>
    <w:rsid w:val="007A70AE"/>
    <w:rsid w:val="007B5DA6"/>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D3F2A"/>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6D4C"/>
    <w:rsid w:val="009F7B81"/>
    <w:rsid w:val="00A02543"/>
    <w:rsid w:val="00A41684"/>
    <w:rsid w:val="00A64E80"/>
    <w:rsid w:val="00A66C6B"/>
    <w:rsid w:val="00A7261B"/>
    <w:rsid w:val="00A72BCD"/>
    <w:rsid w:val="00A74015"/>
    <w:rsid w:val="00A741D9"/>
    <w:rsid w:val="00A833AB"/>
    <w:rsid w:val="00A95560"/>
    <w:rsid w:val="00A9741D"/>
    <w:rsid w:val="00AA5F3E"/>
    <w:rsid w:val="00AB1254"/>
    <w:rsid w:val="00AB2CC0"/>
    <w:rsid w:val="00AC34A2"/>
    <w:rsid w:val="00AC74F4"/>
    <w:rsid w:val="00AD1C9A"/>
    <w:rsid w:val="00AD4B17"/>
    <w:rsid w:val="00AF0102"/>
    <w:rsid w:val="00AF1A81"/>
    <w:rsid w:val="00AF69EE"/>
    <w:rsid w:val="00B00C4F"/>
    <w:rsid w:val="00B128F5"/>
    <w:rsid w:val="00B1648C"/>
    <w:rsid w:val="00B3602C"/>
    <w:rsid w:val="00B412D4"/>
    <w:rsid w:val="00B519D6"/>
    <w:rsid w:val="00B6480F"/>
    <w:rsid w:val="00B64FFF"/>
    <w:rsid w:val="00B703CB"/>
    <w:rsid w:val="00B7267F"/>
    <w:rsid w:val="00B767B8"/>
    <w:rsid w:val="00B879A5"/>
    <w:rsid w:val="00B9052D"/>
    <w:rsid w:val="00B9105E"/>
    <w:rsid w:val="00BA1DD8"/>
    <w:rsid w:val="00BB4F5D"/>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37D8"/>
    <w:rsid w:val="00C664FC"/>
    <w:rsid w:val="00C7322B"/>
    <w:rsid w:val="00C73AFC"/>
    <w:rsid w:val="00C74E9D"/>
    <w:rsid w:val="00C826DD"/>
    <w:rsid w:val="00C82FD3"/>
    <w:rsid w:val="00C92819"/>
    <w:rsid w:val="00C93C2C"/>
    <w:rsid w:val="00CA3BCF"/>
    <w:rsid w:val="00CC6B7B"/>
    <w:rsid w:val="00CD2089"/>
    <w:rsid w:val="00CE4EE6"/>
    <w:rsid w:val="00CF44FA"/>
    <w:rsid w:val="00D11356"/>
    <w:rsid w:val="00D1567E"/>
    <w:rsid w:val="00D31310"/>
    <w:rsid w:val="00D37AF8"/>
    <w:rsid w:val="00D55053"/>
    <w:rsid w:val="00D63085"/>
    <w:rsid w:val="00D66B80"/>
    <w:rsid w:val="00D73A67"/>
    <w:rsid w:val="00D8028D"/>
    <w:rsid w:val="00D970A9"/>
    <w:rsid w:val="00DB1F5E"/>
    <w:rsid w:val="00DC47B1"/>
    <w:rsid w:val="00DF3845"/>
    <w:rsid w:val="00E071A0"/>
    <w:rsid w:val="00E3230A"/>
    <w:rsid w:val="00E32D96"/>
    <w:rsid w:val="00E41911"/>
    <w:rsid w:val="00E44B57"/>
    <w:rsid w:val="00E658FD"/>
    <w:rsid w:val="00E92EEF"/>
    <w:rsid w:val="00E97AB4"/>
    <w:rsid w:val="00EA150E"/>
    <w:rsid w:val="00EC04B0"/>
    <w:rsid w:val="00EF2368"/>
    <w:rsid w:val="00EF5F4D"/>
    <w:rsid w:val="00F02C5C"/>
    <w:rsid w:val="00F24442"/>
    <w:rsid w:val="00F34BB8"/>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4436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23&amp;session=125&amp;summary=B" TargetMode="External" Id="R463446b8e9b8418d" /><Relationship Type="http://schemas.openxmlformats.org/officeDocument/2006/relationships/hyperlink" Target="https://www.scstatehouse.gov/sess125_2023-2024/prever/5123_20240227.docx" TargetMode="External" Id="R3cc489d0c84d4547" /><Relationship Type="http://schemas.openxmlformats.org/officeDocument/2006/relationships/hyperlink" Target="h:\hj\20240227.docx" TargetMode="External" Id="Ra7d9ddf6038a49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f78912b4-8bc2-4ef1-9819-354a1e4ab097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f30c9eb0-dacd-4e20-a6c5-a69578767c54</T_BILL_REQUEST_REQUEST>
  <T_BILL_R_ORIGINALDRAFT>5821f390-94e9-490e-a428-aa638d1592c9</T_BILL_R_ORIGINALDRAFT>
  <T_BILL_SPONSOR_SPONSOR>d47aa161-6781-4016-bbe3-5b8dcada715f</T_BILL_SPONSOR_SPONSOR>
  <T_BILL_T_BILLNAME>[5123]</T_BILL_T_BILLNAME>
  <T_BILL_T_BILLNUMBER>5123</T_BILL_T_BILLNUMBER>
  <T_BILL_T_BILLTITLE>TO HONOR THE LIFE AND ACHIEVEMENTS OF PROMINENT AFRICAN AMERICAN SCHOLAR Dr. Saundra H. Glover, A NATIVE OF ORANGEBURG COUNTY.</T_BILL_T_BILLTITLE>
  <T_BILL_T_CHAMBER>house</T_BILL_T_CHAMBER>
  <T_BILL_T_FILENAME> </T_BILL_T_FILENAME>
  <T_BILL_T_LEGTYPE>resolution</T_BILL_T_LEGTYPE>
  <T_BILL_T_SUBJECT>Dr. Saundra Glover, Black History Month honoree</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2371</Characters>
  <Application>Microsoft Office Word</Application>
  <DocSecurity>0</DocSecurity>
  <Lines>50</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2024-02-26T19:10:00Z</cp:lastPrinted>
  <dcterms:created xsi:type="dcterms:W3CDTF">2024-02-27T17:10:00Z</dcterms:created>
  <dcterms:modified xsi:type="dcterms:W3CDTF">2024-02-27T17:10:00Z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