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LC-0639WAB24.docx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Freedom of Information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20b6e0902aed4684">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Judiciary</w:t>
      </w:r>
      <w:r>
        <w:t xml:space="preserve"> (</w:t>
      </w:r>
      <w:hyperlink w:history="true" r:id="R8a0a7aff243347be">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2303cecd75a42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d92bd470ce45d0">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40182" w:rsidRDefault="00432135" w14:paraId="47642A99" w14:textId="7F73C6BA">
      <w:pPr>
        <w:pStyle w:val="scemptylineheader"/>
      </w:pPr>
    </w:p>
    <w:p w:rsidRPr="00BB0725" w:rsidR="00A73EFA" w:rsidP="00440182" w:rsidRDefault="00A73EFA" w14:paraId="7B72410E" w14:textId="179BCDB3">
      <w:pPr>
        <w:pStyle w:val="scemptylineheader"/>
      </w:pPr>
    </w:p>
    <w:p w:rsidRPr="00BB0725" w:rsidR="00A73EFA" w:rsidP="00440182" w:rsidRDefault="00A73EFA" w14:paraId="6AD935C9" w14:textId="4F2F16E1">
      <w:pPr>
        <w:pStyle w:val="scemptylineheader"/>
      </w:pPr>
    </w:p>
    <w:p w:rsidRPr="00DF3B44" w:rsidR="00A73EFA" w:rsidP="00440182" w:rsidRDefault="00A73EFA" w14:paraId="51A98227" w14:textId="5C8DA12F">
      <w:pPr>
        <w:pStyle w:val="scemptylineheader"/>
      </w:pPr>
    </w:p>
    <w:p w:rsidRPr="00DF3B44" w:rsidR="00A73EFA" w:rsidP="00440182" w:rsidRDefault="00A73EFA" w14:paraId="3858851A" w14:textId="406D740C">
      <w:pPr>
        <w:pStyle w:val="scemptylineheader"/>
      </w:pPr>
    </w:p>
    <w:p w:rsidRPr="00DF3B44" w:rsidR="00A73EFA" w:rsidP="00440182" w:rsidRDefault="00A73EFA" w14:paraId="4E3DDE20" w14:textId="4209C06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25329" w14:paraId="40FEFADA" w14:textId="2D9E73AD">
          <w:pPr>
            <w:pStyle w:val="scbilltitle"/>
          </w:pPr>
          <w:r>
            <w:t>TO AMEND THE SOUTH CAROLINA CODE OF LAWS BY AMENDING SECTION 30‑4‑40, RELATING TO MATTERS THAT PUBLIC BODIES MAY be EXEMPT FROM DISCLOSURE UNDER THE FREEDOM OF INFORMATION ACT, SO AS TO REMOVE COMPENSATION PAID BY PUBLIC BODIES FROM THE EXEMPTABLE MATTERS.</w:t>
          </w:r>
        </w:p>
      </w:sdtContent>
    </w:sdt>
    <w:bookmarkStart w:name="at_a669fcdf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cc753b4" w:id="1"/>
      <w:r w:rsidRPr="0094541D">
        <w:t>B</w:t>
      </w:r>
      <w:bookmarkEnd w:id="1"/>
      <w:r w:rsidRPr="0094541D">
        <w:t>e it enacted by the General Assembly of the State of South Carolina:</w:t>
      </w:r>
    </w:p>
    <w:p w:rsidR="00A928E5" w:rsidP="00A928E5" w:rsidRDefault="00A928E5" w14:paraId="309419BA" w14:textId="77777777">
      <w:pPr>
        <w:pStyle w:val="scemptyline"/>
      </w:pPr>
    </w:p>
    <w:p w:rsidR="00A928E5" w:rsidP="00A928E5" w:rsidRDefault="00A928E5" w14:paraId="2AFA6188" w14:textId="4E7F9C96">
      <w:pPr>
        <w:pStyle w:val="scdirectionallanguage"/>
      </w:pPr>
      <w:bookmarkStart w:name="bs_num_1_491d36570" w:id="2"/>
      <w:r>
        <w:t>S</w:t>
      </w:r>
      <w:bookmarkEnd w:id="2"/>
      <w:r>
        <w:t>ECTION 1.</w:t>
      </w:r>
      <w:r>
        <w:tab/>
      </w:r>
      <w:bookmarkStart w:name="dl_6b76ce03b" w:id="3"/>
      <w:r>
        <w:t>S</w:t>
      </w:r>
      <w:bookmarkEnd w:id="3"/>
      <w:r>
        <w:t>ection 30‑4‑40(a)</w:t>
      </w:r>
      <w:r w:rsidR="00835A51">
        <w:t>(6)</w:t>
      </w:r>
      <w:r>
        <w:t xml:space="preserve"> of the S.C. Code is amended to read:</w:t>
      </w:r>
    </w:p>
    <w:p w:rsidR="00A928E5" w:rsidP="00A928E5" w:rsidRDefault="00A928E5" w14:paraId="5BF2BC7F" w14:textId="77777777">
      <w:pPr>
        <w:pStyle w:val="scemptyline"/>
      </w:pPr>
    </w:p>
    <w:p w:rsidR="00A928E5" w:rsidDel="00835A51" w:rsidP="00835A51" w:rsidRDefault="00A928E5" w14:paraId="6703D061" w14:textId="433CC273">
      <w:pPr>
        <w:pStyle w:val="sccodifiedsection"/>
      </w:pPr>
      <w:bookmarkStart w:name="cs_T30C4N40_6529bfed3" w:id="4"/>
      <w:r>
        <w:tab/>
      </w:r>
      <w:bookmarkStart w:name="ss_T30C4N40S6_lv1_cb0a78b8b" w:id="5"/>
      <w:bookmarkEnd w:id="4"/>
      <w:r>
        <w:t>(</w:t>
      </w:r>
      <w:bookmarkEnd w:id="5"/>
      <w:r>
        <w:t xml:space="preserve">6) </w:t>
      </w:r>
      <w:r>
        <w:rPr>
          <w:rStyle w:val="scstrike"/>
        </w:rPr>
        <w:t>All compensation paid by public bodies except as follows:</w:t>
      </w:r>
    </w:p>
    <w:p w:rsidR="00A928E5" w:rsidDel="00835A51" w:rsidP="00835A51" w:rsidRDefault="00A928E5" w14:paraId="04277989" w14:textId="4C863A2A">
      <w:pPr>
        <w:pStyle w:val="sccodifiedsection"/>
      </w:pPr>
      <w:r>
        <w:rPr>
          <w:rStyle w:val="scstrike"/>
        </w:rPr>
        <w:tab/>
      </w:r>
      <w:r>
        <w:rPr>
          <w:rStyle w:val="scstrike"/>
        </w:rPr>
        <w:tab/>
      </w:r>
      <w:r>
        <w:rPr>
          <w:rStyle w:val="scstrike"/>
        </w:rPr>
        <w:tab/>
        <w:t>(A) For those persons receiving compensation of fifty thousand dollars or more annually, for all part‑time employees, for any other persons who are paid honoraria or other compensation for special appearances, performances, or the like, and for employees at the level of agency or department head, the exact compensation of each person or employee;</w:t>
      </w:r>
    </w:p>
    <w:p w:rsidR="00A928E5" w:rsidDel="00835A51" w:rsidP="00835A51" w:rsidRDefault="00A928E5" w14:paraId="2D385A0F" w14:textId="3AC18263">
      <w:pPr>
        <w:pStyle w:val="sccodifiedsection"/>
      </w:pPr>
      <w:r>
        <w:rPr>
          <w:rStyle w:val="scstrike"/>
        </w:rPr>
        <w:tab/>
      </w:r>
      <w:r>
        <w:rPr>
          <w:rStyle w:val="scstrike"/>
        </w:rPr>
        <w:tab/>
      </w:r>
      <w:r>
        <w:rPr>
          <w:rStyle w:val="scstrike"/>
        </w:rPr>
        <w:tab/>
        <w:t>(B)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w:t>
      </w:r>
    </w:p>
    <w:p w:rsidR="00A928E5" w:rsidDel="00835A51" w:rsidP="00835A51" w:rsidRDefault="00A928E5" w14:paraId="6EEC4833" w14:textId="0BE4039C">
      <w:pPr>
        <w:pStyle w:val="sccodifiedsection"/>
      </w:pPr>
      <w:r>
        <w:rPr>
          <w:rStyle w:val="scstrike"/>
        </w:rPr>
        <w:tab/>
      </w:r>
      <w:r>
        <w:rPr>
          <w:rStyle w:val="scstrike"/>
        </w:rPr>
        <w:tab/>
      </w:r>
      <w:r>
        <w:rPr>
          <w:rStyle w:val="scstrike"/>
        </w:rPr>
        <w:tab/>
        <w:t>(C) For classified employees not subject to item (A) above who receive compensation of thirty thousand dollars or less annually, the salary schedule showing the compensation range for that classification including longevity steps, where applicable;</w:t>
      </w:r>
    </w:p>
    <w:p w:rsidR="00A928E5" w:rsidDel="00835A51" w:rsidP="00835A51" w:rsidRDefault="00A928E5" w14:paraId="5333D757" w14:textId="39A59686">
      <w:pPr>
        <w:pStyle w:val="sccodifiedsection"/>
      </w:pPr>
      <w:r>
        <w:rPr>
          <w:rStyle w:val="scstrike"/>
        </w:rPr>
        <w:tab/>
      </w:r>
      <w:r>
        <w:rPr>
          <w:rStyle w:val="scstrike"/>
        </w:rPr>
        <w:tab/>
      </w:r>
      <w:r>
        <w:rPr>
          <w:rStyle w:val="scstrike"/>
        </w:rPr>
        <w:tab/>
        <w:t>(D) 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w:t>
      </w:r>
    </w:p>
    <w:p w:rsidR="00A928E5" w:rsidP="00835A51" w:rsidRDefault="00A928E5" w14:paraId="0C59A011" w14:textId="6726C13A">
      <w:pPr>
        <w:pStyle w:val="sccodifiedsection"/>
      </w:pPr>
      <w:r>
        <w:rPr>
          <w:rStyle w:val="scstrike"/>
        </w:rPr>
        <w:tab/>
      </w:r>
      <w:r>
        <w:rPr>
          <w:rStyle w:val="scstrike"/>
        </w:rPr>
        <w:tab/>
      </w:r>
      <w:r>
        <w:rPr>
          <w:rStyle w:val="scstrike"/>
        </w:rPr>
        <w:tab/>
        <w:t>(E) For purposes of this subsection (6), “agency head” or “department head” means any person who has authority and responsibility for any department of any institution, board, commission, council, division, bureau, center, school, hospital, or other facility that is a unit of a public body</w:t>
      </w:r>
      <w:bookmarkStart w:name="up_c77c0bd57" w:id="6"/>
      <w:r w:rsidR="000C792E">
        <w:rPr>
          <w:rStyle w:val="scinsert"/>
        </w:rPr>
        <w:t>R</w:t>
      </w:r>
      <w:bookmarkEnd w:id="6"/>
      <w:r w:rsidR="000C792E">
        <w:rPr>
          <w:rStyle w:val="scinsert"/>
        </w:rPr>
        <w:t>eserved</w:t>
      </w:r>
      <w:r>
        <w:t>.</w:t>
      </w:r>
    </w:p>
    <w:p w:rsidR="00835A51" w:rsidP="00835A51" w:rsidRDefault="00A928E5" w14:paraId="71D5CC56" w14:textId="220C3118">
      <w:pPr>
        <w:pStyle w:val="sccodifiedsection"/>
      </w:pPr>
      <w:r>
        <w:tab/>
      </w:r>
      <w:r>
        <w:tab/>
      </w:r>
    </w:p>
    <w:p w:rsidRPr="00DF3B44" w:rsidR="007E06BB" w:rsidP="00787433" w:rsidRDefault="007E06BB" w14:paraId="3D8F1FED" w14:textId="3CABD095">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lastRenderedPageBreak/>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57C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5CF07A8" w:rsidR="00685035" w:rsidRPr="007B4AF7" w:rsidRDefault="0094366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28E5">
              <w:rPr>
                <w:noProof/>
              </w:rPr>
              <w:t>LC-0639WAB24.docx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2C"/>
    <w:rsid w:val="000C46B9"/>
    <w:rsid w:val="000C58E4"/>
    <w:rsid w:val="000C6F9A"/>
    <w:rsid w:val="000C792E"/>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1D52"/>
    <w:rsid w:val="004141B8"/>
    <w:rsid w:val="004203B9"/>
    <w:rsid w:val="00432135"/>
    <w:rsid w:val="00440182"/>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BC6"/>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2B"/>
    <w:rsid w:val="00657CF4"/>
    <w:rsid w:val="00661463"/>
    <w:rsid w:val="00663B8D"/>
    <w:rsid w:val="00663E00"/>
    <w:rsid w:val="00664F48"/>
    <w:rsid w:val="00664FAD"/>
    <w:rsid w:val="0067345B"/>
    <w:rsid w:val="00683986"/>
    <w:rsid w:val="00685035"/>
    <w:rsid w:val="00685770"/>
    <w:rsid w:val="00690DBA"/>
    <w:rsid w:val="006964F9"/>
    <w:rsid w:val="006A395F"/>
    <w:rsid w:val="006A4C22"/>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0845"/>
    <w:rsid w:val="007A10F1"/>
    <w:rsid w:val="007A3D50"/>
    <w:rsid w:val="007B2D29"/>
    <w:rsid w:val="007B412F"/>
    <w:rsid w:val="007B4AF7"/>
    <w:rsid w:val="007B4DBF"/>
    <w:rsid w:val="007C5458"/>
    <w:rsid w:val="007D2C67"/>
    <w:rsid w:val="007E06BB"/>
    <w:rsid w:val="007E1C26"/>
    <w:rsid w:val="007F50D1"/>
    <w:rsid w:val="00816D52"/>
    <w:rsid w:val="0082268B"/>
    <w:rsid w:val="00831048"/>
    <w:rsid w:val="00834272"/>
    <w:rsid w:val="00835A51"/>
    <w:rsid w:val="008625C1"/>
    <w:rsid w:val="0087671D"/>
    <w:rsid w:val="008806F9"/>
    <w:rsid w:val="00887957"/>
    <w:rsid w:val="008A57E3"/>
    <w:rsid w:val="008B5BF4"/>
    <w:rsid w:val="008C0CEE"/>
    <w:rsid w:val="008C1B18"/>
    <w:rsid w:val="008C59B2"/>
    <w:rsid w:val="008D46EC"/>
    <w:rsid w:val="008E0E25"/>
    <w:rsid w:val="008E3370"/>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57B4"/>
    <w:rsid w:val="00A73EFA"/>
    <w:rsid w:val="00A77A3B"/>
    <w:rsid w:val="00A854F1"/>
    <w:rsid w:val="00A928E5"/>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5329"/>
    <w:rsid w:val="00B32B4D"/>
    <w:rsid w:val="00B373D2"/>
    <w:rsid w:val="00B4137E"/>
    <w:rsid w:val="00B54DF7"/>
    <w:rsid w:val="00B56223"/>
    <w:rsid w:val="00B56E79"/>
    <w:rsid w:val="00B57AA7"/>
    <w:rsid w:val="00B637AA"/>
    <w:rsid w:val="00B63BE2"/>
    <w:rsid w:val="00B6551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1AF9"/>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1671"/>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4588"/>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835A5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43&amp;session=125&amp;summary=B" TargetMode="External" Id="R72303cecd75a427b" /><Relationship Type="http://schemas.openxmlformats.org/officeDocument/2006/relationships/hyperlink" Target="https://www.scstatehouse.gov/sess125_2023-2024/prever/5143_20240227.docx" TargetMode="External" Id="R9cd92bd470ce45d0" /><Relationship Type="http://schemas.openxmlformats.org/officeDocument/2006/relationships/hyperlink" Target="h:\hj\20240227.docx" TargetMode="External" Id="R20b6e0902aed4684" /><Relationship Type="http://schemas.openxmlformats.org/officeDocument/2006/relationships/hyperlink" Target="h:\hj\20240227.docx" TargetMode="External" Id="R8a0a7aff243347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6f77b245-060b-471a-92a3-5b8ec4d64d55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463bc5b6-ecf6-4965-90a5-10354fdaa37e</T_BILL_REQUEST_REQUEST>
  <T_BILL_R_ORIGINALDRAFT>cb9aa489-6f9b-4fce-96f0-84291789cef3</T_BILL_R_ORIGINALDRAFT>
  <T_BILL_SPONSOR_SPONSOR>59afb87d-c309-4201-9966-a41fcf5a2a6b</T_BILL_SPONSOR_SPONSOR>
  <T_BILL_T_BILLNAME>[5143]</T_BILL_T_BILLNAME>
  <T_BILL_T_BILLNUMBER>5143</T_BILL_T_BILLNUMBER>
  <T_BILL_T_BILLTITLE>TO AMEND THE SOUTH CAROLINA CODE OF LAWS BY AMENDING SECTION 30‑4‑40, RELATING TO MATTERS THAT PUBLIC BODIES MAY be EXEMPT FROM DISCLOSURE UNDER THE FREEDOM OF INFORMATION ACT, SO AS TO REMOVE COMPENSATION PAID BY PUBLIC BODIES FROM THE EXEMPTABLE MATTERS.</T_BILL_T_BILLTITLE>
  <T_BILL_T_CHAMBER>house</T_BILL_T_CHAMBER>
  <T_BILL_T_FILENAME> </T_BILL_T_FILENAME>
  <T_BILL_T_LEGTYPE>bill_statewide</T_BILL_T_LEGTYPE>
  <T_BILL_T_SECTIONS>[{"SectionUUID":"585917e0-d5b7-41a1-aebf-74738a912ff3","SectionName":"code_section","SectionNumber":1,"SectionType":"code_section","CodeSections":[{"CodeSectionBookmarkName":"cs_T30C4N40_6529bfed3","IsConstitutionSection":false,"Identity":"30-4-40","IsNew":false,"SubSections":[{"Level":1,"Identity":"T30C4N40S6","SubSectionBookmarkName":"ss_T30C4N40S6_lv1_cb0a78b8b","IsNewSubSection":false,"SubSectionReplacement":""}],"TitleRelatedTo":"Matters that public bodies may exempt from disclosure under the freedom of information act","TitleSoAsTo":"remove compensation paid by public bodies from the exemptable matters","Deleted":false}],"TitleText":"","DisableControls":false,"Deleted":false,"RepealItems":[],"SectionBookmarkName":"bs_num_1_491d36570"},{"SectionUUID":"8f03ca95-8faa-4d43-a9c2-8afc498075bd","SectionName":"standard_eff_date_section","SectionNumber":2,"SectionType":"drafting_clause","CodeSections":[],"TitleText":"","DisableControls":false,"Deleted":false,"RepealItems":[],"SectionBookmarkName":"bs_num_2_lastsection"}]</T_BILL_T_SECTIONS>
  <T_BILL_T_SUBJECT>Freedom of Information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1880</Characters>
  <Application>Microsoft Office Word</Application>
  <DocSecurity>0</DocSecurity>
  <Lines>78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2024-02-22T17:00:00Z</cp:lastPrinted>
  <dcterms:created xsi:type="dcterms:W3CDTF">2024-02-27T14:26:00Z</dcterms:created>
  <dcterms:modified xsi:type="dcterms:W3CDTF">2024-02-27T14:26:00Z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