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5163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McDaniel, Alexander, Anderson, Bamberg, Bauer, Clyburn, Dillard, Garvin, Gilliard, Guffey, Hart, Henderson-Myers, Henegan, Hosey, Howard, Jefferson, J.L. Johnson, W. Jones, King, J. Moore, Pendarvis, Rivers, Rutherford, Sessions, Thigpen, Weeks, Williams, Atkinson, Bailey, Ballentine, Bannister, Beach, Bernstein, Blackwell, Bradley, Brewer, Brittain, Burns, Bustos, Calhoon, Carter, Caskey, Chapman, Chumley, Cobb-Hunter, Collins, Connell, B.J. Cox, B.L. Cox, Crawford, Cromer, Davis, Elliott, Erickson, Felder, Forrest, Gagnon, Gatch, Gibson, Gilliam, Guest, Haddon, Hager, Hardee, Harris, Hartnett, Hayes, Herbkersman, Hewitt, Hiott, Hixon, Hyde, J.E. Johnson, S. Jones, Jordan, Kilmartin, Kirby, Landing, Lawson, Leber, Ligon, Long, Lowe, Magnuson, May, McCabe, McCravy, McGinnis, Mitchell, T. Moore, A.M. Morgan, T.A. Morgan, Moss, Murphy, Neese, B. Newton, W. Newton, Nutt, O'Neal, Oremus, Ott, Pace, Pedalino, Pope, Robbins, Rose, Sandifer, Schuessler, G.M. Smith, M.M. Smith, Stavrinakis, Taylor, Thayer, Trantham, Vaughan, West, Wetmore, Wheeler, White, Whitmire,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LC-0293HA-GM24.docx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28,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February 28,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Shirley Pride-Black History Month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2/28/2024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9d1364ec097441c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900549e2b4b4f6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f531eaac87148f0">
        <w:r>
          <w:rPr>
            <w:rStyle w:val="Hyperlink"/>
            <w:u w:val="single"/>
          </w:rPr>
          <w:t>02/28/2024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33EE98C0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936F73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1A01C7" w14:paraId="48DB32D0" w14:textId="49360A71">
          <w:pPr>
            <w:pStyle w:val="scresolutiontitle"/>
          </w:pPr>
          <w:r w:rsidRPr="001A01C7">
            <w:t>to recognize and honor Shirley Caldwell Pride</w:t>
          </w:r>
          <w:r>
            <w:t xml:space="preserve"> for </w:t>
          </w:r>
          <w:r w:rsidRPr="001A01C7">
            <w:t>her contribution to equal opportunity for employment in the Palmetto State</w:t>
          </w:r>
          <w:r>
            <w:t xml:space="preserve"> and to express appreciation for her storied career in state government.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4A6E72" w:rsidP="001A01C7" w:rsidRDefault="008C3A19" w14:paraId="283F6241" w14:textId="7DE5751B">
      <w:pPr>
        <w:pStyle w:val="scresolutionwhereas"/>
      </w:pPr>
      <w:bookmarkStart w:name="wa_ca924b4dd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1A01C7">
        <w:t xml:space="preserve">the South Carolina House of Representatives is pleased to commend </w:t>
      </w:r>
      <w:r w:rsidRPr="001A01C7" w:rsidR="001A01C7">
        <w:t>Shirley Pride</w:t>
      </w:r>
      <w:r w:rsidR="001A01C7">
        <w:t xml:space="preserve">, </w:t>
      </w:r>
      <w:r w:rsidR="004A6E72">
        <w:t xml:space="preserve">a </w:t>
      </w:r>
      <w:r w:rsidR="007A50C4">
        <w:t>citizen</w:t>
      </w:r>
      <w:r w:rsidR="004A6E72">
        <w:t xml:space="preserve"> of South Carolina all of her life,</w:t>
      </w:r>
      <w:r w:rsidR="001A01C7">
        <w:t xml:space="preserve"> who earned a bachelor</w:t>
      </w:r>
      <w:r w:rsidR="007A50C4">
        <w:t>’</w:t>
      </w:r>
      <w:r w:rsidR="001A01C7">
        <w:t>s degree</w:t>
      </w:r>
      <w:r w:rsidR="004A6E72">
        <w:t xml:space="preserve"> from Benedict College in 1964 and began </w:t>
      </w:r>
      <w:r w:rsidR="001A01C7">
        <w:t xml:space="preserve">a </w:t>
      </w:r>
      <w:r w:rsidR="004A6E72">
        <w:t xml:space="preserve">career in </w:t>
      </w:r>
      <w:r w:rsidRPr="004A6E72" w:rsidR="004A6E72">
        <w:t xml:space="preserve">state government </w:t>
      </w:r>
      <w:r w:rsidR="004A6E72">
        <w:t xml:space="preserve">at the </w:t>
      </w:r>
      <w:r w:rsidR="007A50C4">
        <w:t>a</w:t>
      </w:r>
      <w:r w:rsidR="004A6E72">
        <w:t xml:space="preserve">thletic </w:t>
      </w:r>
      <w:r w:rsidR="007A50C4">
        <w:t>d</w:t>
      </w:r>
      <w:r w:rsidR="004A6E72">
        <w:t>epartment at the South Carolina State College</w:t>
      </w:r>
      <w:r w:rsidR="001A01C7">
        <w:t>; and</w:t>
      </w:r>
    </w:p>
    <w:p w:rsidR="004A6E72" w:rsidP="004A6E72" w:rsidRDefault="004A6E72" w14:paraId="3F269C41" w14:textId="77777777">
      <w:pPr>
        <w:pStyle w:val="scemptyline"/>
      </w:pPr>
    </w:p>
    <w:p w:rsidR="004A6E72" w:rsidP="004A6E72" w:rsidRDefault="004A6E72" w14:paraId="3DBFDF68" w14:textId="279EAA47">
      <w:pPr>
        <w:pStyle w:val="scemptyline"/>
      </w:pPr>
      <w:bookmarkStart w:name="wa_8edc32cd5" w:id="1"/>
      <w:r>
        <w:t>W</w:t>
      </w:r>
      <w:bookmarkEnd w:id="1"/>
      <w:r>
        <w:t xml:space="preserve">hereas, </w:t>
      </w:r>
      <w:r w:rsidRPr="001A01C7" w:rsidR="001A01C7">
        <w:t xml:space="preserve">in 1965, </w:t>
      </w:r>
      <w:r>
        <w:t xml:space="preserve">she joined the staff </w:t>
      </w:r>
      <w:r w:rsidRPr="001A01C7" w:rsidR="001A01C7">
        <w:t>as an employment counselor</w:t>
      </w:r>
      <w:r w:rsidR="001A01C7">
        <w:t xml:space="preserve"> at</w:t>
      </w:r>
      <w:r>
        <w:t xml:space="preserve"> the Employment Guidance Center, which later became the Greater Columbia Community Relations Council, and then she became the C.E.T.A. administrator for the Columbia Housing Authority in 1979; and</w:t>
      </w:r>
    </w:p>
    <w:p w:rsidR="004A6E72" w:rsidP="004A6E72" w:rsidRDefault="004A6E72" w14:paraId="04EA76F8" w14:textId="77777777">
      <w:pPr>
        <w:pStyle w:val="scemptyline"/>
      </w:pPr>
    </w:p>
    <w:p w:rsidR="004A6E72" w:rsidP="004A6E72" w:rsidRDefault="004A6E72" w14:paraId="45A5961D" w14:textId="0D5DC9E1">
      <w:pPr>
        <w:pStyle w:val="scemptyline"/>
      </w:pPr>
      <w:bookmarkStart w:name="wa_d761960a8" w:id="2"/>
      <w:r>
        <w:t>W</w:t>
      </w:r>
      <w:bookmarkEnd w:id="2"/>
      <w:r>
        <w:t>hereas, Ms. Pride joined the South Carolina Human Affairs Commission as a staff assistant in the Division of Community Relations on August 15, 1980, and in 1981</w:t>
      </w:r>
      <w:r w:rsidR="001A01C7">
        <w:t>,</w:t>
      </w:r>
      <w:r>
        <w:t xml:space="preserve"> she was promoted to the role of Equal Employment Opportunity</w:t>
      </w:r>
      <w:r w:rsidR="001A01C7">
        <w:t xml:space="preserve"> </w:t>
      </w:r>
      <w:r w:rsidRPr="001A01C7" w:rsidR="001A01C7">
        <w:t>Commission</w:t>
      </w:r>
      <w:r w:rsidR="001A01C7">
        <w:t xml:space="preserve"> </w:t>
      </w:r>
      <w:r>
        <w:t>consultant in the Division of Technical Services; and</w:t>
      </w:r>
    </w:p>
    <w:p w:rsidR="004A6E72" w:rsidP="004A6E72" w:rsidRDefault="004A6E72" w14:paraId="0C47B56C" w14:textId="77777777">
      <w:pPr>
        <w:pStyle w:val="scemptyline"/>
      </w:pPr>
    </w:p>
    <w:p w:rsidR="004A6E72" w:rsidP="004A6E72" w:rsidRDefault="004A6E72" w14:paraId="31E2C7EF" w14:textId="546B9ABE">
      <w:pPr>
        <w:pStyle w:val="scemptyline"/>
      </w:pPr>
      <w:bookmarkStart w:name="wa_b6f7ca5b0" w:id="3"/>
      <w:r>
        <w:t>W</w:t>
      </w:r>
      <w:bookmarkEnd w:id="3"/>
      <w:r>
        <w:t>hereas, she later joined the Division of Intake and Referral as an intake investigator. In 1990, she became a staff investigator in the Division of Age and Disability Investigations. In 1996, she subsequently returned to the Division of Intake and Referral as a senior intake investigator; and</w:t>
      </w:r>
    </w:p>
    <w:p w:rsidR="004A6E72" w:rsidP="004A6E72" w:rsidRDefault="004A6E72" w14:paraId="641CEC5F" w14:textId="77777777">
      <w:pPr>
        <w:pStyle w:val="scemptyline"/>
      </w:pPr>
    </w:p>
    <w:p w:rsidR="004A6E72" w:rsidP="004A6E72" w:rsidRDefault="004A6E72" w14:paraId="03AAA6EA" w14:textId="0B802BE7">
      <w:pPr>
        <w:pStyle w:val="scemptyline"/>
      </w:pPr>
      <w:bookmarkStart w:name="wa_7203badc6" w:id="4"/>
      <w:r>
        <w:t>W</w:t>
      </w:r>
      <w:bookmarkEnd w:id="4"/>
      <w:r>
        <w:t xml:space="preserve">hereas, Ms. Pride was active in professional organizations related to her career in state service, including serving </w:t>
      </w:r>
      <w:r w:rsidRPr="00BB5351" w:rsidR="00BB5351">
        <w:t>on the South Carolina State Employees</w:t>
      </w:r>
      <w:r w:rsidR="00BB5351">
        <w:t xml:space="preserve"> Association </w:t>
      </w:r>
      <w:r>
        <w:t xml:space="preserve">as both the </w:t>
      </w:r>
      <w:r w:rsidR="007A50C4">
        <w:t>c</w:t>
      </w:r>
      <w:r>
        <w:t>ommission</w:t>
      </w:r>
      <w:r w:rsidR="007A50C4">
        <w:t>’</w:t>
      </w:r>
      <w:r>
        <w:t xml:space="preserve">s agency representative and </w:t>
      </w:r>
      <w:r w:rsidR="00BB5351">
        <w:t xml:space="preserve">as </w:t>
      </w:r>
      <w:r>
        <w:t>a member of the board of directors, and as a member of both the National Association of Human Rights Workers and the American Association for Affirmative Action; and</w:t>
      </w:r>
    </w:p>
    <w:p w:rsidR="004A6E72" w:rsidP="004A6E72" w:rsidRDefault="004A6E72" w14:paraId="44D1FEC7" w14:textId="77777777">
      <w:pPr>
        <w:pStyle w:val="scemptyline"/>
      </w:pPr>
    </w:p>
    <w:p w:rsidR="004A6E72" w:rsidP="004A6E72" w:rsidRDefault="004A6E72" w14:paraId="6297D2FD" w14:textId="1B54AB87">
      <w:pPr>
        <w:pStyle w:val="scemptyline"/>
      </w:pPr>
      <w:bookmarkStart w:name="wa_084784ece" w:id="5"/>
      <w:r>
        <w:t>W</w:t>
      </w:r>
      <w:bookmarkEnd w:id="5"/>
      <w:r>
        <w:t xml:space="preserve">hereas, dedicated to her community, Ms. Pride </w:t>
      </w:r>
      <w:r w:rsidR="00BB5351">
        <w:t xml:space="preserve">has been </w:t>
      </w:r>
      <w:r w:rsidRPr="00BB5351" w:rsidR="00BB5351">
        <w:t>a member of the Beautification Committee of the Windsor Lake Homeowners Association</w:t>
      </w:r>
      <w:r w:rsidR="00BB5351">
        <w:t xml:space="preserve"> and </w:t>
      </w:r>
      <w:r>
        <w:t>volunteered her service through participation in the Meals on Wheels program, the Richland County Sheriff</w:t>
      </w:r>
      <w:r w:rsidR="007A50C4">
        <w:t>’</w:t>
      </w:r>
      <w:r>
        <w:t>s Department</w:t>
      </w:r>
      <w:r w:rsidR="007A50C4">
        <w:t>’</w:t>
      </w:r>
      <w:r>
        <w:t>s Citizens Academy Alumni Association,</w:t>
      </w:r>
      <w:r w:rsidR="00BB5351">
        <w:t xml:space="preserve"> and </w:t>
      </w:r>
      <w:r>
        <w:t>with the United Way of the Midlands</w:t>
      </w:r>
      <w:r w:rsidR="00BB5351">
        <w:t>.</w:t>
      </w:r>
      <w:r>
        <w:t xml:space="preserve"> </w:t>
      </w:r>
      <w:r w:rsidR="00BB5351">
        <w:t>S</w:t>
      </w:r>
      <w:r>
        <w:t xml:space="preserve">ince 1995, </w:t>
      </w:r>
      <w:r w:rsidR="00BB5351">
        <w:t>she h</w:t>
      </w:r>
      <w:r>
        <w:t xml:space="preserve">as </w:t>
      </w:r>
      <w:r w:rsidR="00BB5351">
        <w:t xml:space="preserve">been </w:t>
      </w:r>
      <w:r>
        <w:t>a blood donor for the American Red Cross; and</w:t>
      </w:r>
    </w:p>
    <w:p w:rsidR="004A6E72" w:rsidP="004A6E72" w:rsidRDefault="004A6E72" w14:paraId="758612B1" w14:textId="77777777">
      <w:pPr>
        <w:pStyle w:val="scemptyline"/>
      </w:pPr>
    </w:p>
    <w:p w:rsidR="004A6E72" w:rsidP="004A6E72" w:rsidRDefault="004A6E72" w14:paraId="338807E3" w14:textId="5AEDB33C">
      <w:pPr>
        <w:pStyle w:val="scemptyline"/>
      </w:pPr>
      <w:bookmarkStart w:name="wa_8d76df2d1" w:id="6"/>
      <w:r>
        <w:lastRenderedPageBreak/>
        <w:t>W</w:t>
      </w:r>
      <w:bookmarkEnd w:id="6"/>
      <w:r>
        <w:t>hereas, she is a faithful and active member of the First Nazareth Baptist Church and of the Columbia Alumnae Chapter of the Delta Sigma Theta Sorority, Inc.; and</w:t>
      </w:r>
    </w:p>
    <w:p w:rsidR="004A6E72" w:rsidP="004A6E72" w:rsidRDefault="004A6E72" w14:paraId="04A36569" w14:textId="77777777">
      <w:pPr>
        <w:pStyle w:val="scemptyline"/>
      </w:pPr>
    </w:p>
    <w:p w:rsidR="004A6E72" w:rsidP="004A6E72" w:rsidRDefault="004A6E72" w14:paraId="4FC54ECD" w14:textId="6885DD92">
      <w:pPr>
        <w:pStyle w:val="scemptyline"/>
      </w:pPr>
      <w:bookmarkStart w:name="wa_e676b45ae" w:id="7"/>
      <w:r>
        <w:t>W</w:t>
      </w:r>
      <w:bookmarkEnd w:id="7"/>
      <w:r>
        <w:t xml:space="preserve">hereas, </w:t>
      </w:r>
      <w:r w:rsidR="00BB5351">
        <w:t>after</w:t>
      </w:r>
      <w:r>
        <w:t xml:space="preserve"> Ms. Pride retired from South Carolina state government service at the end of 2005, she was honored with the State Governor</w:t>
      </w:r>
      <w:r w:rsidR="007A50C4">
        <w:t>’</w:t>
      </w:r>
      <w:r>
        <w:t xml:space="preserve">s Award </w:t>
      </w:r>
      <w:r w:rsidR="00BB5351">
        <w:t xml:space="preserve">on </w:t>
      </w:r>
      <w:r>
        <w:t>April 19, 2006; and</w:t>
      </w:r>
    </w:p>
    <w:p w:rsidR="004A6E72" w:rsidP="004A6E72" w:rsidRDefault="004A6E72" w14:paraId="5F6CEF94" w14:textId="77777777">
      <w:pPr>
        <w:pStyle w:val="scemptyline"/>
      </w:pPr>
    </w:p>
    <w:p w:rsidR="008A7625" w:rsidP="001A01C7" w:rsidRDefault="004A6E72" w14:paraId="44F28955" w14:textId="272964C6">
      <w:pPr>
        <w:pStyle w:val="scemptyline"/>
      </w:pPr>
      <w:bookmarkStart w:name="wa_9b09bdd95" w:id="8"/>
      <w:r>
        <w:t>W</w:t>
      </w:r>
      <w:bookmarkEnd w:id="8"/>
      <w:r>
        <w:t xml:space="preserve">hereas, on March 2, 2021, her name was unveiled on a historic marker commemorating the 1961 State House March when </w:t>
      </w:r>
      <w:r w:rsidRPr="004A6E72">
        <w:t xml:space="preserve">several hundred protestors marched onto the grounds of the South Carolina State House </w:t>
      </w:r>
      <w:r>
        <w:t>while t</w:t>
      </w:r>
      <w:r w:rsidRPr="004A6E72">
        <w:t>he Legislature was in session</w:t>
      </w:r>
      <w:r>
        <w:t xml:space="preserve"> </w:t>
      </w:r>
      <w:r w:rsidRPr="004A6E72">
        <w:t xml:space="preserve">to </w:t>
      </w:r>
      <w:r>
        <w:t xml:space="preserve">demonstrate and </w:t>
      </w:r>
      <w:r w:rsidRPr="004A6E72">
        <w:t>voice their opposition to segregation</w:t>
      </w:r>
      <w:r>
        <w:t>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2FADF377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36F73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175AC9FF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36F73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4A6E72">
        <w:t xml:space="preserve">recognize and honor </w:t>
      </w:r>
      <w:r w:rsidRPr="004A6E72" w:rsidR="004A6E72">
        <w:t>Shirley Caldwell Pride</w:t>
      </w:r>
      <w:r w:rsidR="004A6E72">
        <w:t xml:space="preserve"> for her contribution to equal opportunity for employment in the Palmetto State and </w:t>
      </w:r>
      <w:r w:rsidR="001A01C7">
        <w:t>express appreciation for her storied career in state government.</w:t>
      </w:r>
      <w:r w:rsidR="004A6E72">
        <w:t xml:space="preserve"> 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7912077A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4A6E72" w:rsidR="004A6E72">
        <w:t>Shirley Caldwell Pride</w:t>
      </w:r>
      <w:r w:rsidR="004A6E72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7807B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78365262" w:rsidR="007003E1" w:rsidRDefault="007807B2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36F73">
              <w:rPr>
                <w:noProof/>
              </w:rPr>
              <w:t>LC-0293HA-GM24.docx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2884"/>
    <w:rsid w:val="001435A3"/>
    <w:rsid w:val="00146ED3"/>
    <w:rsid w:val="00151044"/>
    <w:rsid w:val="00187057"/>
    <w:rsid w:val="001A01C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24377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02EF8"/>
    <w:rsid w:val="00325348"/>
    <w:rsid w:val="0032732C"/>
    <w:rsid w:val="003321E4"/>
    <w:rsid w:val="00336AD0"/>
    <w:rsid w:val="00354E28"/>
    <w:rsid w:val="0036008C"/>
    <w:rsid w:val="0037079A"/>
    <w:rsid w:val="00396BEA"/>
    <w:rsid w:val="003A4798"/>
    <w:rsid w:val="003A4F41"/>
    <w:rsid w:val="003C4DAB"/>
    <w:rsid w:val="003C525E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533A4"/>
    <w:rsid w:val="00461441"/>
    <w:rsid w:val="004623E6"/>
    <w:rsid w:val="0046488E"/>
    <w:rsid w:val="0046685D"/>
    <w:rsid w:val="004669F5"/>
    <w:rsid w:val="004809EE"/>
    <w:rsid w:val="004A6E72"/>
    <w:rsid w:val="004B7339"/>
    <w:rsid w:val="004E7D54"/>
    <w:rsid w:val="00511974"/>
    <w:rsid w:val="0052116B"/>
    <w:rsid w:val="005273C6"/>
    <w:rsid w:val="005275A2"/>
    <w:rsid w:val="00530A69"/>
    <w:rsid w:val="00540406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475A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07B2"/>
    <w:rsid w:val="00781DF8"/>
    <w:rsid w:val="007836CC"/>
    <w:rsid w:val="007845BE"/>
    <w:rsid w:val="00787728"/>
    <w:rsid w:val="007917CE"/>
    <w:rsid w:val="007959D3"/>
    <w:rsid w:val="007A0C4B"/>
    <w:rsid w:val="007A50C4"/>
    <w:rsid w:val="007A70AE"/>
    <w:rsid w:val="007C0EE1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86978"/>
    <w:rsid w:val="008905D2"/>
    <w:rsid w:val="008973E3"/>
    <w:rsid w:val="00897FA4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36F73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A6CF5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B5351"/>
    <w:rsid w:val="00BC1E62"/>
    <w:rsid w:val="00BC695A"/>
    <w:rsid w:val="00BD086A"/>
    <w:rsid w:val="00BD4498"/>
    <w:rsid w:val="00BE3C22"/>
    <w:rsid w:val="00BE46CD"/>
    <w:rsid w:val="00C02C1B"/>
    <w:rsid w:val="00C0345E"/>
    <w:rsid w:val="00C04430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E7D24"/>
    <w:rsid w:val="00CF256F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46BFA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  <w:style w:type="character" w:customStyle="1" w:styleId="scamendhouse">
    <w:name w:val="sc_amend_house"/>
    <w:uiPriority w:val="1"/>
    <w:qFormat/>
    <w:rsid w:val="00543DF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43DF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428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163&amp;session=125&amp;summary=B" TargetMode="External" Id="R0900549e2b4b4f61" /><Relationship Type="http://schemas.openxmlformats.org/officeDocument/2006/relationships/hyperlink" Target="https://www.scstatehouse.gov/sess125_2023-2024/prever/5163_20240228.docx" TargetMode="External" Id="R1f531eaac87148f0" /><Relationship Type="http://schemas.openxmlformats.org/officeDocument/2006/relationships/hyperlink" Target="h:\hj\20240228.docx" TargetMode="External" Id="R9d1364ec097441c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CHAMBER_DISPLAY>House of Representatives</CHAMBER_DISPLAY>
  <FILENAME>&lt;&lt;filename&gt;&gt;</FILENAME>
  <ID>f5b2f966-2fdb-4833-8fd0-b893d691e948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2024-02-28T00:00:00-05:00</T_BILL_DT_VERSION>
  <T_BILL_D_HOUSEINTRODATE>2024-02-28</T_BILL_D_HOUSEINTRODATE>
  <T_BILL_D_INTRODATE>2024-02-28</T_BILL_D_INTRODATE>
  <T_BILL_N_INTERNALVERSIONNUMBER>1</T_BILL_N_INTERNALVERSIONNUMBER>
  <T_BILL_N_SESSION>125</T_BILL_N_SESSION>
  <T_BILL_N_VERSIONNUMBER>1</T_BILL_N_VERSIONNUMBER>
  <T_BILL_N_YEAR>2024</T_BILL_N_YEAR>
  <T_BILL_REQUEST_REQUEST>8347df95-4f40-4369-9ca9-cd6fc60de0ea</T_BILL_REQUEST_REQUEST>
  <T_BILL_R_ORIGINALDRAFT>216fcc79-a557-4650-8426-ba06e11bb448</T_BILL_R_ORIGINALDRAFT>
  <T_BILL_SPONSOR_SPONSOR>b7857f2a-6a17-4e73-8ffd-a4bf9b6eec50</T_BILL_SPONSOR_SPONSOR>
  <T_BILL_T_BILLNAME>[5163]</T_BILL_T_BILLNAME>
  <T_BILL_T_BILLNUMBER>5163</T_BILL_T_BILLNUMBER>
  <T_BILL_T_BILLTITLE>to recognize and honor Shirley Caldwell Pride for her contribution to equal opportunity for employment in the Palmetto State and to express appreciation for her storied career in state government.</T_BILL_T_BILLTITLE>
  <T_BILL_T_CHAMBER>house</T_BILL_T_CHAMBER>
  <T_BILL_T_FILENAME> </T_BILL_T_FILENAME>
  <T_BILL_T_LEGTYPE>resolution</T_BILL_T_LEGTYPE>
  <T_BILL_T_SUBJECT>Shirley Pride-Black History Month</T_BILL_T_SUBJECT>
  <T_BILL_UR_DRAFTER>heatheranderson@scstatehouse.gov</T_BILL_UR_DRAFTER>
  <T_BILL_UR_DRAFTINGASSISTANT>katierogers@scstatehouse.gov</T_BILL_UR_DRAFTINGASSISTANT>
  <T_BILL_UR_RESOLUTIONWRITER>gailmoore@scstatehouse.gov</T_BILL_UR_RESOLUTIONWRITER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2756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Katie Rogers</cp:lastModifiedBy>
  <cp:revision>4</cp:revision>
  <cp:lastPrinted>2024-02-27T21:20:00Z</cp:lastPrinted>
  <dcterms:created xsi:type="dcterms:W3CDTF">2024-02-27T21:26:00Z</dcterms:created>
  <dcterms:modified xsi:type="dcterms:W3CDTF">2024-02-27T21:26:00Z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