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Cromer, K. Johnson, Turner, Verdin, Talley, Williams and Jackson</w:t>
      </w:r>
    </w:p>
    <w:p>
      <w:pPr>
        <w:widowControl w:val="false"/>
        <w:spacing w:after="0"/>
        <w:jc w:val="left"/>
      </w:pPr>
      <w:r>
        <w:rPr>
          <w:rFonts w:ascii="Times New Roman"/>
          <w:sz w:val="22"/>
        </w:rPr>
        <w:t xml:space="preserve">Companion/Similar bill(s): 4118</w:t>
      </w:r>
    </w:p>
    <w:p>
      <w:pPr>
        <w:widowControl w:val="false"/>
        <w:spacing w:after="0"/>
        <w:jc w:val="left"/>
      </w:pPr>
      <w:r>
        <w:rPr>
          <w:rFonts w:ascii="Times New Roman"/>
          <w:sz w:val="22"/>
        </w:rPr>
        <w:t xml:space="preserve">Document Path: LC-0227SA23.docx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Community development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cee3372ba71a4fd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Finance</w:t>
      </w:r>
      <w:r>
        <w:t xml:space="preserve"> (</w:t>
      </w:r>
      <w:hyperlink w:history="true" r:id="Rd55d1dcee3914d6d">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15709cd87a4a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9c268b60c44276">
        <w:r>
          <w:rPr>
            <w:rStyle w:val="Hyperlink"/>
            <w:u w:val="single"/>
          </w:rPr>
          <w:t>02/09/2023</w:t>
        </w:r>
      </w:hyperlink>
      <w:r>
        <w:t xml:space="preserve"/>
      </w:r>
    </w:p>
    <w:p>
      <w:pPr>
        <w:widowControl w:val="true"/>
        <w:spacing w:after="0"/>
        <w:jc w:val="left"/>
      </w:pPr>
      <w:r>
        <w:rPr>
          <w:rFonts w:ascii="Times New Roman"/>
          <w:sz w:val="22"/>
        </w:rPr>
        <w:t xml:space="preserve"/>
      </w:r>
      <w:hyperlink r:id="R6c190096111f46a2">
        <w:r>
          <w:rPr>
            <w:rStyle w:val="Hyperlink"/>
            <w:u w:val="single"/>
          </w:rPr>
          <w:t>02/09/2023-A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84734" w14:paraId="40FEFADA" w14:textId="542F87B4">
          <w:pPr>
            <w:pStyle w:val="scbilltitle"/>
            <w:tabs>
              <w:tab w:val="left" w:pos="2104"/>
            </w:tabs>
          </w:pPr>
          <w:r>
            <w:t>TO AMEND THE SOUTH CAROLINA CODE OF LAWS BY AMENDING SECTION 12-6-3530, RELATING TO COMMUNITY DEVELOPMENT TAX CREDITS, SO AS TO EXTEND THE CREDIT AND TO PROVIDE FOR AN INCREASE IN THE CREDIT AMOUNT.</w:t>
          </w:r>
        </w:p>
      </w:sdtContent>
    </w:sdt>
    <w:bookmarkStart w:name="at_67ef9097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26fc013" w:id="1"/>
      <w:r w:rsidRPr="0094541D">
        <w:t>B</w:t>
      </w:r>
      <w:bookmarkEnd w:id="1"/>
      <w:r w:rsidRPr="0094541D">
        <w:t>e it enacted by the General Assembly of the State of South Carolina:</w:t>
      </w:r>
    </w:p>
    <w:p w:rsidR="00C95C6D" w:rsidP="00C95C6D" w:rsidRDefault="00C95C6D" w14:paraId="1852531C" w14:textId="77777777">
      <w:pPr>
        <w:pStyle w:val="scemptyline"/>
      </w:pPr>
    </w:p>
    <w:p w:rsidR="00C95C6D" w:rsidP="00C95C6D" w:rsidRDefault="00C95C6D" w14:paraId="1E5F2D42" w14:textId="5D01E005">
      <w:pPr>
        <w:pStyle w:val="scdirectionallanguage"/>
      </w:pPr>
      <w:bookmarkStart w:name="bs_num_1_1a32bc69a" w:id="2"/>
      <w:r>
        <w:t>S</w:t>
      </w:r>
      <w:bookmarkEnd w:id="2"/>
      <w:r>
        <w:t>ECTION 1.</w:t>
      </w:r>
      <w:r>
        <w:tab/>
      </w:r>
      <w:bookmarkStart w:name="dl_714be5ba5" w:id="3"/>
      <w:r>
        <w:t>S</w:t>
      </w:r>
      <w:bookmarkEnd w:id="3"/>
      <w:r>
        <w:t>ection 12-6-3530(B) of the S.C. Code is amended to read:</w:t>
      </w:r>
    </w:p>
    <w:p w:rsidR="00C95C6D" w:rsidP="00C95C6D" w:rsidRDefault="00C95C6D" w14:paraId="0133EFD4" w14:textId="77777777">
      <w:pPr>
        <w:pStyle w:val="scemptyline"/>
      </w:pPr>
    </w:p>
    <w:p w:rsidR="00C95C6D" w:rsidP="00C95C6D" w:rsidRDefault="000044ED" w14:paraId="791BD7DB" w14:textId="06B8CE89">
      <w:pPr>
        <w:pStyle w:val="sccodifiedsection"/>
      </w:pPr>
      <w:bookmarkStart w:name="ss_T12C6N3530SB_lv1_dfaf144ed" w:id="4"/>
      <w:r>
        <w:tab/>
      </w:r>
      <w:bookmarkEnd w:id="4"/>
      <w:r>
        <w:t>(</w:t>
      </w:r>
      <w:r w:rsidR="00C95C6D">
        <w:t>B)</w:t>
      </w:r>
      <w:r w:rsidR="00C95C6D">
        <w:rPr>
          <w:rStyle w:val="scstrike"/>
        </w:rPr>
        <w:t xml:space="preserve">(1) </w:t>
      </w:r>
      <w:r w:rsidR="00C95C6D">
        <w:t xml:space="preserve">The total amount of credits allowed pursuant to this section may not exceed in the aggregate </w:t>
      </w:r>
      <w:r w:rsidR="00C95C6D">
        <w:rPr>
          <w:rStyle w:val="scstrike"/>
        </w:rPr>
        <w:t xml:space="preserve">five </w:t>
      </w:r>
      <w:r w:rsidR="00C95C6D">
        <w:rPr>
          <w:rStyle w:val="scinsert"/>
        </w:rPr>
        <w:t xml:space="preserve">fifteen </w:t>
      </w:r>
      <w:r w:rsidR="00C95C6D">
        <w:t xml:space="preserve">million dollars for all taxpayers and all calendar years and </w:t>
      </w:r>
      <w:r w:rsidR="00C95C6D">
        <w:rPr>
          <w:rStyle w:val="scstrike"/>
        </w:rPr>
        <w:t xml:space="preserve">one </w:t>
      </w:r>
      <w:r w:rsidR="00C95C6D">
        <w:rPr>
          <w:rStyle w:val="scinsert"/>
        </w:rPr>
        <w:t xml:space="preserve">three </w:t>
      </w:r>
      <w:r w:rsidR="00C95C6D">
        <w:t>million dollars for all taxpayers in one calendar year.</w:t>
      </w:r>
    </w:p>
    <w:p w:rsidR="00C95C6D" w:rsidDel="00C95C6D" w:rsidP="00C95C6D" w:rsidRDefault="00C95C6D" w14:paraId="76D4E2FD" w14:textId="640705D3">
      <w:pPr>
        <w:pStyle w:val="sccodifiedsection"/>
      </w:pPr>
      <w:r>
        <w:rPr>
          <w:rStyle w:val="scstrike"/>
        </w:rPr>
        <w:tab/>
      </w:r>
      <w:r>
        <w:rPr>
          <w:rStyle w:val="scstrike"/>
        </w:rPr>
        <w:tab/>
      </w:r>
      <w:bookmarkStart w:name="up_906fb45e6" w:id="5"/>
      <w:r>
        <w:rPr>
          <w:rStyle w:val="scstrike"/>
        </w:rPr>
        <w:t>(</w:t>
      </w:r>
      <w:bookmarkEnd w:id="5"/>
      <w:r>
        <w:rPr>
          <w:rStyle w:val="scstrike"/>
        </w:rPr>
        <w:t>2) Notwithstanding item (1), the aggregate limit for all taxpayers in all tax years set forth in item (1) is increased by one million dollars. This additional one million dollars may only be used for credits earned and certificates issued in tax years beginning after 2018.</w:t>
      </w:r>
    </w:p>
    <w:p w:rsidR="00C95C6D" w:rsidDel="00C95C6D" w:rsidP="00C95C6D" w:rsidRDefault="00C95C6D" w14:paraId="77413379" w14:textId="13023B27">
      <w:pPr>
        <w:pStyle w:val="sccodifiedsection"/>
      </w:pPr>
      <w:r>
        <w:rPr>
          <w:rStyle w:val="scstrike"/>
        </w:rPr>
        <w:tab/>
      </w:r>
      <w:r>
        <w:rPr>
          <w:rStyle w:val="scstrike"/>
        </w:rPr>
        <w:tab/>
      </w:r>
      <w:bookmarkStart w:name="up_d2ce4850e" w:id="6"/>
      <w:r>
        <w:rPr>
          <w:rStyle w:val="scstrike"/>
        </w:rPr>
        <w:t>(</w:t>
      </w:r>
      <w:bookmarkEnd w:id="6"/>
      <w:r>
        <w:rPr>
          <w:rStyle w:val="scstrike"/>
        </w:rPr>
        <w:t>3) Notwithstanding items (1) and (2), the aggregate limit for all taxpayers in all tax years set forth in items (1) and (2) is increased by three million dollars.  Of this additional three million dollars, only one million dollars may be used for credits earned and certificates issued in tax year 2021, and the remaining two million dollars only may be used for credits earned and certificates issued for tax years beginning after 2021.</w:t>
      </w:r>
    </w:p>
    <w:p w:rsidR="002570C4" w:rsidP="002570C4" w:rsidRDefault="002570C4" w14:paraId="22CB69C4" w14:textId="77777777">
      <w:pPr>
        <w:pStyle w:val="scemptyline"/>
      </w:pPr>
    </w:p>
    <w:p w:rsidR="002560DC" w:rsidP="002560DC" w:rsidRDefault="002570C4" w14:paraId="76D7B7D4" w14:textId="5C768DCB">
      <w:pPr>
        <w:pStyle w:val="scnoncodifiedsection"/>
      </w:pPr>
      <w:bookmarkStart w:name="bs_num_2_c6ce940b1" w:id="7"/>
      <w:r>
        <w:t>S</w:t>
      </w:r>
      <w:bookmarkEnd w:id="7"/>
      <w:r>
        <w:t>ECTION 2.</w:t>
      </w:r>
      <w:r w:rsidR="006D5EA8">
        <w:tab/>
      </w:r>
      <w:r w:rsidR="002560DC">
        <w:t>Section 4 of Act 314 of 2000 is amended to read:</w:t>
      </w:r>
    </w:p>
    <w:p w:rsidR="002560DC" w:rsidP="002560DC" w:rsidRDefault="002560DC" w14:paraId="4CB42C5D" w14:textId="77777777">
      <w:pPr>
        <w:pStyle w:val="scnoncodifiedsection"/>
      </w:pPr>
    </w:p>
    <w:p w:rsidR="002570C4" w:rsidP="002560DC" w:rsidRDefault="006D5EA8" w14:paraId="0EB76FFB" w14:textId="25B86114">
      <w:pPr>
        <w:pStyle w:val="scnoncodifiedsection"/>
      </w:pPr>
      <w:r>
        <w:tab/>
      </w:r>
      <w:bookmarkStart w:name="up_88df61662" w:id="8"/>
      <w:r w:rsidR="002560DC">
        <w:t>S</w:t>
      </w:r>
      <w:bookmarkEnd w:id="8"/>
      <w:r w:rsidR="002560DC">
        <w:t>ECTION 4.</w:t>
      </w:r>
      <w:r>
        <w:tab/>
      </w:r>
      <w:r w:rsidR="002560DC">
        <w:t xml:space="preserve">Unless reauthorized by the General Assembly, the provisions of this act shall terminate on June 30, </w:t>
      </w:r>
      <w:r w:rsidRPr="002560DC" w:rsidR="002560DC">
        <w:rPr>
          <w:strike/>
        </w:rPr>
        <w:t>2023</w:t>
      </w:r>
      <w:r w:rsidR="005F18DD">
        <w:rPr>
          <w:u w:val="single"/>
        </w:rPr>
        <w:t xml:space="preserve"> 2</w:t>
      </w:r>
      <w:r w:rsidR="002560DC">
        <w:rPr>
          <w:u w:val="single"/>
        </w:rPr>
        <w:t>029</w:t>
      </w:r>
      <w:r w:rsidR="002560DC">
        <w:t>, and this act and all other laws and regulations governing, authorizing, and otherwise dealing with community development corporations and community development financial institutions are deemed repealed on that date.</w:t>
      </w:r>
    </w:p>
    <w:p w:rsidRPr="00DF3B44" w:rsidR="007E06BB" w:rsidP="00787433" w:rsidRDefault="007E06BB" w14:paraId="3D8F1FED" w14:textId="70A540E4">
      <w:pPr>
        <w:pStyle w:val="scemptyline"/>
      </w:pPr>
    </w:p>
    <w:p w:rsidRPr="00DF3B44" w:rsidR="007A10F1" w:rsidP="007A10F1" w:rsidRDefault="002570C4" w14:paraId="0E9393B4" w14:textId="4DE6BEC9">
      <w:pPr>
        <w:pStyle w:val="scnoncodifiedsection"/>
      </w:pPr>
      <w:bookmarkStart w:name="bs_num_3_lastsection" w:id="9"/>
      <w:bookmarkStart w:name="eff_date_section" w:id="10"/>
      <w:bookmarkStart w:name="_Hlk77157096" w:id="11"/>
      <w:r>
        <w:t>S</w:t>
      </w:r>
      <w:bookmarkEnd w:id="9"/>
      <w:r>
        <w:t>ECTION 3.</w:t>
      </w:r>
      <w:r w:rsidRPr="00DF3B44" w:rsidR="005D3013">
        <w:tab/>
      </w:r>
      <w:r w:rsidRPr="00DF3B44" w:rsidR="007A10F1">
        <w:t>This act takes effect upon approval by the Governor</w:t>
      </w:r>
      <w:r w:rsidR="00A41D3A">
        <w:t xml:space="preserve"> and first applies to tax years beginning after 2022</w:t>
      </w:r>
      <w:r w:rsidRPr="00DF3B44" w:rsidR="007A10F1">
        <w:t>.</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42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C4FBC3" w:rsidR="00685035" w:rsidRPr="007B4AF7" w:rsidRDefault="00265B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[0521]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ED"/>
    <w:rsid w:val="00011182"/>
    <w:rsid w:val="00012912"/>
    <w:rsid w:val="00017FB0"/>
    <w:rsid w:val="00020B5D"/>
    <w:rsid w:val="00026421"/>
    <w:rsid w:val="00030409"/>
    <w:rsid w:val="00037F04"/>
    <w:rsid w:val="000404BF"/>
    <w:rsid w:val="00044B84"/>
    <w:rsid w:val="000479D0"/>
    <w:rsid w:val="00056A0A"/>
    <w:rsid w:val="0006464F"/>
    <w:rsid w:val="00066B54"/>
    <w:rsid w:val="00072FCD"/>
    <w:rsid w:val="00074A4F"/>
    <w:rsid w:val="000A3C25"/>
    <w:rsid w:val="000A4A34"/>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56F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60DC"/>
    <w:rsid w:val="002570C4"/>
    <w:rsid w:val="00257F60"/>
    <w:rsid w:val="002625EA"/>
    <w:rsid w:val="00264AE9"/>
    <w:rsid w:val="00265B9F"/>
    <w:rsid w:val="00275AE6"/>
    <w:rsid w:val="002836D8"/>
    <w:rsid w:val="00287088"/>
    <w:rsid w:val="002A7989"/>
    <w:rsid w:val="002B02F3"/>
    <w:rsid w:val="002C3463"/>
    <w:rsid w:val="002D266D"/>
    <w:rsid w:val="002D5B3D"/>
    <w:rsid w:val="002D7447"/>
    <w:rsid w:val="002E315A"/>
    <w:rsid w:val="002E4F8C"/>
    <w:rsid w:val="002F496B"/>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337"/>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734"/>
    <w:rsid w:val="00592A40"/>
    <w:rsid w:val="005A28BC"/>
    <w:rsid w:val="005A5377"/>
    <w:rsid w:val="005B7817"/>
    <w:rsid w:val="005C06C8"/>
    <w:rsid w:val="005C23D7"/>
    <w:rsid w:val="005C40EB"/>
    <w:rsid w:val="005D02B4"/>
    <w:rsid w:val="005D3013"/>
    <w:rsid w:val="005D42E8"/>
    <w:rsid w:val="005E1E50"/>
    <w:rsid w:val="005E2B9C"/>
    <w:rsid w:val="005E3332"/>
    <w:rsid w:val="005F18D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5EA8"/>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44F"/>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D3A"/>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2E6C"/>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5C6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3C36"/>
    <w:rsid w:val="00D772FB"/>
    <w:rsid w:val="00DA1AA0"/>
    <w:rsid w:val="00DC44A8"/>
    <w:rsid w:val="00DE4BEE"/>
    <w:rsid w:val="00DE5B3D"/>
    <w:rsid w:val="00DE7112"/>
    <w:rsid w:val="00DF19BE"/>
    <w:rsid w:val="00DF3B44"/>
    <w:rsid w:val="00E1372E"/>
    <w:rsid w:val="00E21D30"/>
    <w:rsid w:val="00E24D9A"/>
    <w:rsid w:val="00E251B7"/>
    <w:rsid w:val="00E27805"/>
    <w:rsid w:val="00E27A11"/>
    <w:rsid w:val="00E30497"/>
    <w:rsid w:val="00E358A2"/>
    <w:rsid w:val="00E35C9A"/>
    <w:rsid w:val="00E3771B"/>
    <w:rsid w:val="00E40979"/>
    <w:rsid w:val="00E409B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5F5"/>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CB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95C6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amp;session=125&amp;summary=B" TargetMode="External" Id="R8315709cd87a4ad0" /><Relationship Type="http://schemas.openxmlformats.org/officeDocument/2006/relationships/hyperlink" Target="https://www.scstatehouse.gov/sess125_2023-2024/prever/521_20230209.docx" TargetMode="External" Id="R639c268b60c44276" /><Relationship Type="http://schemas.openxmlformats.org/officeDocument/2006/relationships/hyperlink" Target="https://www.scstatehouse.gov/sess125_2023-2024/prever/521_20230209a.docx" TargetMode="External" Id="R6c190096111f46a2" /><Relationship Type="http://schemas.openxmlformats.org/officeDocument/2006/relationships/hyperlink" Target="h:\sj\20230209.docx" TargetMode="External" Id="Rcee3372ba71a4fdf" /><Relationship Type="http://schemas.openxmlformats.org/officeDocument/2006/relationships/hyperlink" Target="h:\sj\20230209.docx" TargetMode="External" Id="Rd55d1dcee3914d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99a7fb89-4e47-46dc-8ad7-88c26f88395c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9cbc2c30-80ce-4b10-824c-1f3664cf8b61</T_BILL_REQUEST_REQUEST>
  <T_BILL_R_ORIGINALDRAFT>091b708b-e230-409d-bdab-88b41f220c5d</T_BILL_R_ORIGINALDRAFT>
  <T_BILL_SPONSOR_SPONSOR>b48fc17e-0d76-4d27-9efa-5968aacb70f5</T_BILL_SPONSOR_SPONSOR>
  <T_BILL_T_ACTNUMBER>None</T_BILL_T_ACTNUMBER>
  <T_BILL_T_BILLNAME>[0521]</T_BILL_T_BILLNAME>
  <T_BILL_T_BILLNUMBER>521</T_BILL_T_BILLNUMBER>
  <T_BILL_T_BILLTITLE>TO AMEND THE SOUTH CAROLINA CODE OF LAWS BY AMENDING SECTION 12-6-3530, RELATING TO COMMUNITY DEVELOPMENT TAX CREDITS, SO AS TO EXTEND THE CREDIT AND TO PROVIDE FOR AN INCREASE IN THE CREDIT AMOUNT.</T_BILL_T_BILLTITLE>
  <T_BILL_T_CHAMBER>senate</T_BILL_T_CHAMBER>
  <T_BILL_T_FILENAME> </T_BILL_T_FILENAME>
  <T_BILL_T_LEGTYPE>bill_statewide</T_BILL_T_LEGTYPE>
  <T_BILL_T_RATNUMBER>None</T_BILL_T_RATNUMBER>
  <T_BILL_T_SECTIONS>[{"SectionUUID":"56bab585-363b-49f3-831b-192e9f91efc5","SectionName":"code_section","SectionNumber":1,"SectionType":"code_section","CodeSections":[],"TitleText":"","DisableControls":false,"Deleted":false,"RepealItems":[],"SectionBookmarkName":"bs_num_1_1a32bc69a"},{"SectionUUID":"82fdc83c-4c7f-4383-8679-e748871b2bb4","SectionName":"New Blank SECTION","SectionNumber":2,"SectionType":"new","CodeSections":[],"TitleText":"","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56bab585-363b-49f3-831b-192e9f91efc5","SectionName":"code_section","SectionNumber":1,"SectionType":"code_section","CodeSections":[],"TitleText":"","DisableControls":false,"Deleted":false,"RepealItems":[],"SectionBookmarkName":"bs_num_1_1a32bc69a"},{"SectionUUID":"8f03ca95-8faa-4d43-a9c2-8afc498075bd","SectionName":"standard_eff_date_section","SectionNumber":3,"SectionType":"drafting_clause","CodeSections":[],"TitleText":"","DisableControls":false,"Deleted":false,"RepealItems":[],"SectionBookmarkName":"bs_num_3_lastsection"},{"SectionUUID":"82fdc83c-4c7f-4383-8679-e748871b2bb4","SectionName":"New Blank SECTION","SectionNumber":2,"SectionType":"new","CodeSections":[],"TitleText":"","DisableControls":false,"Deleted":false,"RepealItems":[],"SectionBookmarkName":"bs_num_2_c6ce940b1"}],"Timestamp":"2023-02-09T09:10:25.1866301-05:00","Username":null},{"Id":6,"SectionsList":[{"SectionUUID":"56bab585-363b-49f3-831b-192e9f91efc5","SectionName":"code_section","SectionNumber":1,"SectionType":"code_section","CodeSections":[],"TitleText":"","DisableControls":false,"Deleted":false,"RepealItems":[],"SectionBookmarkName":"bs_num_1_1a32bc69a"},{"SectionUUID":"8f03ca95-8faa-4d43-a9c2-8afc498075bd","SectionName":"standard_eff_date_section","SectionNumber":3,"SectionType":"drafting_clause","CodeSections":[],"TitleText":"","DisableControls":false,"Deleted":false,"RepealItems":[],"SectionBookmarkName":"bs_num_3_lastsection"},{"SectionUUID":"82fdc83c-4c7f-4383-8679-e748871b2bb4","SectionName":"New Blank SECTION","SectionNumber":2,"SectionType":"new","CodeSections":[],"TitleText":"","DisableControls":false,"Deleted":false,"RepealItems":[],"SectionBookmarkName":"bs_num_2_c6ce940b1"}],"Timestamp":"2023-02-09T09:10:24.6290423-05:00","Username":null},{"Id":5,"SectionsList":[{"SectionUUID":"56bab585-363b-49f3-831b-192e9f91efc5","SectionName":"code_section","SectionNumber":1,"SectionType":"code_section","CodeSections":[],"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10:06.9899199-05:00","Username":null},{"Id":4,"SectionsList":[{"SectionUUID":"56bab585-363b-49f3-831b-192e9f91efc5","SectionName":"code_section","SectionNumber":1,"SectionType":"code_section","CodeSections":[{"CodeSectionBookmarkName":"cs_T12C6N3530_cbceec320","IsConstitutionSection":false,"Identity":"12-6-3530","IsNew":false,"SubSections":[{"Level":1,"Identity":"T12C6N3530SB","SubSectionBookmarkName":"ss_T12C6N3530SB_lv1_dfaf144ed","IsNewSubSection":false}],"TitleRelatedTo":"Community development tax credits","TitleSoAsTo":"extend the credit and to provide for an increase in the credit amount","Deleted":false}],"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09:45.6129537-05:00","Username":null},{"Id":3,"SectionsList":[{"SectionUUID":"56bab585-363b-49f3-831b-192e9f91efc5","SectionName":"code_section","SectionNumber":1,"SectionType":"code_section","CodeSections":[{"CodeSectionBookmarkName":"cs_T12C6N3530_cbceec320","IsConstitutionSection":false,"Identity":"12-6-3530","IsNew":false,"SubSections":[{"Level":1,"Identity":"T12C6N3530SA","SubSectionBookmarkName":"ss_T12C6N3530SA_lv1_f7121e4d0","IsNewSubSection":false},{"Level":1,"Identity":"T12C6N3530SB","SubSectionBookmarkName":"ss_T12C6N3530SB_lv1_dfaf144ed","IsNewSubSection":false}],"TitleRelatedTo":"Community development tax credits","TitleSoAsTo":"extend the credit and to provide for an increase in the credit amount","Deleted":false}],"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04:19.2520387-05:00","Username":null},{"Id":2,"SectionsList":[{"SectionUUID":"56bab585-363b-49f3-831b-192e9f91efc5","SectionName":"code_section","SectionNumber":1,"SectionType":"code_section","CodeSections":[{"CodeSectionBookmarkName":"cs_T12C6N3530_cbceec320","IsConstitutionSection":false,"Identity":"12-6-3530","IsNew":false,"SubSections":[{"Level":1,"Identity":"T12C6N3530SA","SubSectionBookmarkName":"ss_T12C6N3530SA_lv1_f7121e4d0","IsNewSubSection":false},{"Level":1,"Identity":"T12C6N3530SB","SubSectionBookmarkName":"ss_T12C6N3530SB_lv1_dfaf144ed","IsNewSubSection":false}],"TitleRelatedTo":"Community development tax credits.","TitleSoAsTo":"","Deleted":false}],"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03:22.6385355-05:00","Username":null},{"Id":1,"SectionsList":[{"SectionUUID":"8f03ca95-8faa-4d43-a9c2-8afc498075bd","SectionName":"standard_eff_date_section","SectionNumber":2,"SectionType":"drafting_clause","CodeSections":[],"TitleText":"","DisableControls":false,"Deleted":false,"RepealItems":[],"SectionBookmarkName":"bs_num_2_lastsection"},{"SectionUUID":"56bab585-363b-49f3-831b-192e9f91efc5","SectionName":"code_section","SectionNumber":1,"SectionType":"code_section","CodeSections":[{"CodeSectionBookmarkName":"cs_T12C6N3530_cbceec320","IsConstitutionSection":false,"Identity":"12-6-3530","IsNew":false,"SubSections":[{"Level":1,"Identity":"T12C6N3530SA","SubSectionBookmarkName":"ss_T12C6N3530SA_lv1_f7121e4d0","IsNewSubSection":false},{"Level":1,"Identity":"T12C6N3530SB","SubSectionBookmarkName":"ss_T12C6N3530SB_lv1_dfaf144ed","IsNewSubSection":false},{"Level":1,"Identity":"T12C6N3530SC","SubSectionBookmarkName":"ss_T12C6N3530SC_lv1_6ebb96b3f","IsNewSubSection":false},{"Level":1,"Identity":"T12C6N3530SD","SubSectionBookmarkName":"ss_T12C6N3530SD_lv1_dad6dbea9","IsNewSubSection":false},{"Level":1,"Identity":"T12C6N3530SE","SubSectionBookmarkName":"ss_T12C6N3530SE_lv1_123986f61","IsNewSubSection":false},{"Level":1,"Identity":"T12C6N3530SF","SubSectionBookmarkName":"ss_T12C6N3530SF_lv1_0c23530cb","IsNewSubSection":false},{"Level":1,"Identity":"T12C6N3530SG","SubSectionBookmarkName":"ss_T12C6N3530SG_lv1_cbe567de7","IsNewSubSection":false},{"Level":1,"Identity":"T12C6N3530SH","SubSectionBookmarkName":"ss_T12C6N3530SH_lv1_55cd5dd5b","IsNewSubSection":false},{"Level":1,"Identity":"T12C6N3530SI","SubSectionBookmarkName":"ss_T12C6N3530SI_lv1_63734781c","IsNewSubSection":false},{"Level":1,"Identity":"T12C6N3530SJ","SubSectionBookmarkName":"ss_T12C6N3530SJ_lv1_6f4cf89f0","IsNewSubSection":false},{"Level":1,"Identity":"T12C6N3530SK","SubSectionBookmarkName":"ss_T12C6N3530SK_lv1_edb0f2b85","IsNewSubSection":false},{"Level":1,"Identity":"T12C6N3530SL","SubSectionBookmarkName":"ss_T12C6N3530SL_lv1_18e0b8323","IsNewSubSection":false},{"Level":1,"Identity":"T12C6N3530SM","SubSectionBookmarkName":"ss_T12C6N3530SM_lv1_ab0d101af","IsNewSubSection":false}],"TitleRelatedTo":"Community development tax credits.","TitleSoAsTo":"","Deleted":false}],"TitleText":"","DisableControls":false,"Deleted":false,"RepealItems":[],"SectionBookmarkName":"bs_num_1_1a32bc69a"}],"Timestamp":"2023-02-09T09:01:32.6901069-05:00","Username":null},{"Id":8,"SectionsList":[{"SectionUUID":"56bab585-363b-49f3-831b-192e9f91efc5","SectionName":"code_section","SectionNumber":1,"SectionType":"code_section","CodeSections":[],"TitleText":"","DisableControls":false,"Deleted":false,"RepealItems":[],"SectionBookmarkName":"bs_num_1_1a32bc69a"},{"SectionUUID":"82fdc83c-4c7f-4383-8679-e748871b2bb4","SectionName":"New Blank SECTION","SectionNumber":2,"SectionType":"new","CodeSections":[],"TitleText":"","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-02-09T10:37:36.6907361-05:00","Username":"julienewboult@scstatehouse.gov"}]</T_BILL_T_SECTIONSHISTORY>
  <T_BILL_T_SUBJECT>Community development tax credits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51</cp:revision>
  <cp:lastPrinted>2023-02-09T14:14:00Z</cp:lastPrinted>
  <dcterms:created xsi:type="dcterms:W3CDTF">2022-06-03T11:45:00Z</dcterms:created>
  <dcterms:modified xsi:type="dcterms:W3CDTF">2023-03-07T17:27:00Z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