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5367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Rutherford and Rose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LC-0590SA-GM24.docx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April 9,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April 9,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USC women's basketball team privilege of the floor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4/9/2024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363521167b9248e1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10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efd24fd498424f28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8eac899b51b044a1">
        <w:r>
          <w:rPr>
            <w:rStyle w:val="Hyperlink"/>
            <w:u w:val="single"/>
          </w:rPr>
          <w:t>04/09/2024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354F93BD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B13B07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B41348" w14:paraId="48DB32D0" w14:textId="14BBE297">
          <w:pPr>
            <w:pStyle w:val="scresolutiontitle"/>
          </w:pPr>
          <w:r w:rsidRPr="00B41348">
            <w:t xml:space="preserve">TO EXTEND THE PRIVILEGE OF THE FLOOR OF THE SOUTH CAROLINA HOUSE OF REPRESENTATIVES TO THE </w:t>
          </w:r>
          <w:r w:rsidR="00952B9D">
            <w:t>University of South Carolina women’s basketball</w:t>
          </w:r>
          <w:r w:rsidRPr="00B41348">
            <w:t xml:space="preserve"> TEAM OF </w:t>
          </w:r>
          <w:r w:rsidR="00952B9D">
            <w:t>Richland</w:t>
          </w:r>
          <w:r w:rsidRPr="00B41348">
            <w:t xml:space="preserve"> COUNTY WITH THE TEAM COACHES, AT A DATE AND TIME TO BE DETERMINED BY THE SPEAKER, FOR THE PURPOSE OF BEING RECOGNIZED AND COMMENDED FOR CAPTURING THE 20</w:t>
          </w:r>
          <w:r w:rsidR="00952B9D">
            <w:t>24</w:t>
          </w:r>
          <w:r w:rsidRPr="00B41348">
            <w:t xml:space="preserve"> </w:t>
          </w:r>
          <w:r w:rsidR="00952B9D">
            <w:t>National Collegiate Athletic Association National</w:t>
          </w:r>
          <w:r w:rsidRPr="00B41348">
            <w:t xml:space="preserve"> CHAMPIONSHIP TITLE.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Pr="00040E43" w:rsidR="00B9052D" w:rsidP="00FA0B1D" w:rsidRDefault="00B9052D" w14:paraId="48DB32E4" w14:textId="775B6E19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B13B07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B9052D" w:rsidP="00B41348" w:rsidRDefault="00007116" w14:paraId="48DB32E8" w14:textId="6C9BBDDF">
      <w:pPr>
        <w:pStyle w:val="scresolutionmembers"/>
      </w:pPr>
      <w:r w:rsidRPr="00040E43">
        <w:t xml:space="preserve">That </w:t>
      </w:r>
      <w:r w:rsidRPr="00B41348" w:rsidR="00B41348">
        <w:t xml:space="preserve">the privilege of the floor of the South Carolina House of Representatives be extended to the </w:t>
      </w:r>
      <w:r w:rsidRPr="00952B9D" w:rsidR="00952B9D">
        <w:t xml:space="preserve">University of South Carolina women’s basketball </w:t>
      </w:r>
      <w:r w:rsidRPr="00B41348" w:rsidR="00B41348">
        <w:t xml:space="preserve">team of </w:t>
      </w:r>
      <w:r w:rsidRPr="00952B9D" w:rsidR="00952B9D">
        <w:t xml:space="preserve">Richland </w:t>
      </w:r>
      <w:r w:rsidRPr="00B41348" w:rsidR="00B41348">
        <w:t>County with the team coaches and school officials, at a date and time to b</w:t>
      </w:r>
      <w:bookmarkStart w:name="open_doc_here" w:id="0"/>
      <w:bookmarkEnd w:id="0"/>
      <w:r w:rsidRPr="00B41348" w:rsidR="00B41348">
        <w:t>e determined by the Speaker, for the purpose of being recognized and commended for capturing the 20</w:t>
      </w:r>
      <w:r w:rsidR="00952B9D">
        <w:t>24</w:t>
      </w:r>
      <w:r w:rsidRPr="00B41348" w:rsidR="00B41348">
        <w:t xml:space="preserve"> </w:t>
      </w:r>
      <w:r w:rsidRPr="00952B9D" w:rsidR="00952B9D">
        <w:t>National Collegiate Athletic Association National</w:t>
      </w:r>
      <w:r w:rsidRPr="00B41348" w:rsidR="00B41348">
        <w:t xml:space="preserve"> Championship title.</w:t>
      </w:r>
      <w:r w:rsidRPr="00040E43" w:rsidR="00B9105E">
        <w:t xml:space="preserve"> 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6A155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7C8A2660" w:rsidR="007003E1" w:rsidRDefault="00DA1700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24AEC">
              <w:t>[5367]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724AEC">
              <w:rPr>
                <w:noProof/>
              </w:rPr>
              <w:t xml:space="preserve"> 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8"/>
  <w:proofState w:spelling="clean" w:grammar="clean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3306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73B99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42015"/>
    <w:rsid w:val="0036008C"/>
    <w:rsid w:val="0037079A"/>
    <w:rsid w:val="003A0827"/>
    <w:rsid w:val="003A4798"/>
    <w:rsid w:val="003A4F41"/>
    <w:rsid w:val="003C4DAB"/>
    <w:rsid w:val="003D01E8"/>
    <w:rsid w:val="003D0BC2"/>
    <w:rsid w:val="003E5288"/>
    <w:rsid w:val="003E7CE1"/>
    <w:rsid w:val="003F5506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2B17"/>
    <w:rsid w:val="004B7339"/>
    <w:rsid w:val="004E7D5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1D5"/>
    <w:rsid w:val="0057560B"/>
    <w:rsid w:val="00577C6C"/>
    <w:rsid w:val="005834ED"/>
    <w:rsid w:val="00586644"/>
    <w:rsid w:val="005A62FE"/>
    <w:rsid w:val="005C2FE2"/>
    <w:rsid w:val="005E2BC9"/>
    <w:rsid w:val="005F7843"/>
    <w:rsid w:val="00605102"/>
    <w:rsid w:val="006053F5"/>
    <w:rsid w:val="00611909"/>
    <w:rsid w:val="006215AA"/>
    <w:rsid w:val="00627DCA"/>
    <w:rsid w:val="00666E48"/>
    <w:rsid w:val="006913C9"/>
    <w:rsid w:val="0069470D"/>
    <w:rsid w:val="006A1553"/>
    <w:rsid w:val="006B1590"/>
    <w:rsid w:val="006D58AA"/>
    <w:rsid w:val="006E4451"/>
    <w:rsid w:val="006E655C"/>
    <w:rsid w:val="006E69E6"/>
    <w:rsid w:val="007003E1"/>
    <w:rsid w:val="007070AD"/>
    <w:rsid w:val="00724AEC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E01B6"/>
    <w:rsid w:val="007F3C86"/>
    <w:rsid w:val="007F6D64"/>
    <w:rsid w:val="00810471"/>
    <w:rsid w:val="00835DB1"/>
    <w:rsid w:val="008362E8"/>
    <w:rsid w:val="008410D3"/>
    <w:rsid w:val="00843D27"/>
    <w:rsid w:val="00846FE5"/>
    <w:rsid w:val="0085786E"/>
    <w:rsid w:val="008619A9"/>
    <w:rsid w:val="00862A7B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30E2A"/>
    <w:rsid w:val="0094021A"/>
    <w:rsid w:val="00952B9D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2A0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99E"/>
    <w:rsid w:val="00AD1C9A"/>
    <w:rsid w:val="00AD4B17"/>
    <w:rsid w:val="00AF0102"/>
    <w:rsid w:val="00AF1A81"/>
    <w:rsid w:val="00AF69EE"/>
    <w:rsid w:val="00B00C4F"/>
    <w:rsid w:val="00B128F5"/>
    <w:rsid w:val="00B13B07"/>
    <w:rsid w:val="00B3602C"/>
    <w:rsid w:val="00B412D4"/>
    <w:rsid w:val="00B41348"/>
    <w:rsid w:val="00B519D6"/>
    <w:rsid w:val="00B6480F"/>
    <w:rsid w:val="00B64FFF"/>
    <w:rsid w:val="00B703CB"/>
    <w:rsid w:val="00B7267F"/>
    <w:rsid w:val="00B879A5"/>
    <w:rsid w:val="00B9052D"/>
    <w:rsid w:val="00B9105E"/>
    <w:rsid w:val="00BB3E83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46A0F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6B7B"/>
    <w:rsid w:val="00CD2089"/>
    <w:rsid w:val="00CE4EE6"/>
    <w:rsid w:val="00CF44FA"/>
    <w:rsid w:val="00D1567E"/>
    <w:rsid w:val="00D31310"/>
    <w:rsid w:val="00D37AF8"/>
    <w:rsid w:val="00D55053"/>
    <w:rsid w:val="00D66B80"/>
    <w:rsid w:val="00D73A67"/>
    <w:rsid w:val="00D8028D"/>
    <w:rsid w:val="00D970A9"/>
    <w:rsid w:val="00DA1700"/>
    <w:rsid w:val="00DB1F5E"/>
    <w:rsid w:val="00DC47B1"/>
    <w:rsid w:val="00DF3845"/>
    <w:rsid w:val="00E01DB7"/>
    <w:rsid w:val="00E071A0"/>
    <w:rsid w:val="00E108C2"/>
    <w:rsid w:val="00E32D96"/>
    <w:rsid w:val="00E33D1E"/>
    <w:rsid w:val="00E41911"/>
    <w:rsid w:val="00E44B57"/>
    <w:rsid w:val="00E658FD"/>
    <w:rsid w:val="00E92CC7"/>
    <w:rsid w:val="00E92EEF"/>
    <w:rsid w:val="00E97AB4"/>
    <w:rsid w:val="00EA150E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85487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DB1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35DB1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  <w:rsid w:val="00835DB1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835DB1"/>
  </w:style>
  <w:style w:type="character" w:customStyle="1" w:styleId="Heading1Char">
    <w:name w:val="Heading 1 Char"/>
    <w:basedOn w:val="DefaultParagraphFont"/>
    <w:link w:val="Heading1"/>
    <w:uiPriority w:val="9"/>
    <w:rsid w:val="00835DB1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835D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5DB1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835D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5DB1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35DB1"/>
  </w:style>
  <w:style w:type="character" w:styleId="LineNumber">
    <w:name w:val="line number"/>
    <w:basedOn w:val="DefaultParagraphFont"/>
    <w:uiPriority w:val="99"/>
    <w:semiHidden/>
    <w:unhideWhenUsed/>
    <w:rsid w:val="00835DB1"/>
  </w:style>
  <w:style w:type="paragraph" w:customStyle="1" w:styleId="BillDots">
    <w:name w:val="Bill Dots"/>
    <w:basedOn w:val="Normal"/>
    <w:qFormat/>
    <w:rsid w:val="00835DB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835DB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5DB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5DB1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35DB1"/>
    <w:pPr>
      <w:ind w:left="720"/>
      <w:contextualSpacing/>
    </w:pPr>
  </w:style>
  <w:style w:type="paragraph" w:customStyle="1" w:styleId="scbillheader">
    <w:name w:val="sc_bill_header"/>
    <w:qFormat/>
    <w:rsid w:val="00835DB1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835DB1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835DB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835DB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835DB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835DB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835DB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835DB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835DB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835DB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835DB1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835DB1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835DB1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835DB1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835DB1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835DB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835DB1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835DB1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835DB1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835DB1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835DB1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835DB1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835DB1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835DB1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835DB1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835DB1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835DB1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835DB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835DB1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835DB1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835DB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835DB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835DB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835DB1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835DB1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835DB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835DB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835DB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835DB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835DB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835DB1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835DB1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835DB1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835DB1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835DB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835DB1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835DB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835DB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835DB1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835DB1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835DB1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835DB1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835DB1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835DB1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835DB1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835DB1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835DB1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835DB1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835DB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835DB1"/>
    <w:rPr>
      <w:color w:val="808080"/>
    </w:rPr>
  </w:style>
  <w:style w:type="paragraph" w:customStyle="1" w:styleId="sctablecodifiedsection">
    <w:name w:val="sc_table_codified_section"/>
    <w:qFormat/>
    <w:rsid w:val="00835DB1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835DB1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835DB1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835DB1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835DB1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835DB1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835DB1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835DB1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835DB1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835DB1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835DB1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835DB1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835DB1"/>
    <w:rPr>
      <w:strike/>
      <w:dstrike w:val="0"/>
    </w:rPr>
  </w:style>
  <w:style w:type="character" w:customStyle="1" w:styleId="scstrikeblue">
    <w:name w:val="sc_strike_blue"/>
    <w:uiPriority w:val="1"/>
    <w:qFormat/>
    <w:rsid w:val="00835DB1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835DB1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835DB1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835DB1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835DB1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835DB1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835DB1"/>
  </w:style>
  <w:style w:type="paragraph" w:customStyle="1" w:styleId="scbillendxx">
    <w:name w:val="sc_bill_end_xx"/>
    <w:qFormat/>
    <w:rsid w:val="00835DB1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835DB1"/>
  </w:style>
  <w:style w:type="character" w:customStyle="1" w:styleId="scresolutionbody1">
    <w:name w:val="sc_resolution_body1"/>
    <w:uiPriority w:val="1"/>
    <w:qFormat/>
    <w:rsid w:val="00835DB1"/>
  </w:style>
  <w:style w:type="character" w:styleId="Strong">
    <w:name w:val="Strong"/>
    <w:basedOn w:val="DefaultParagraphFont"/>
    <w:uiPriority w:val="22"/>
    <w:qFormat/>
    <w:rsid w:val="00835DB1"/>
    <w:rPr>
      <w:b/>
      <w:bCs/>
    </w:rPr>
  </w:style>
  <w:style w:type="character" w:customStyle="1" w:styleId="scamendhouse">
    <w:name w:val="sc_amend_house"/>
    <w:uiPriority w:val="1"/>
    <w:qFormat/>
    <w:rsid w:val="00835DB1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835DB1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835DB1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173B9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1.xml" Id="rId13" /><Relationship Type="http://schemas.openxmlformats.org/officeDocument/2006/relationships/glossaryDocument" Target="glossary/document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2.xml" Id="rId12" /><Relationship Type="http://schemas.openxmlformats.org/officeDocument/2006/relationships/fontTable" Target="fontTable.xml" Id="rId17" /><Relationship Type="http://schemas.openxmlformats.org/officeDocument/2006/relationships/customXml" Target="../customXml/item2.xml" Id="rId2" /><Relationship Type="http://schemas.openxmlformats.org/officeDocument/2006/relationships/footer" Target="foot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header" Target="header1.xml" Id="rId11" /><Relationship Type="http://schemas.openxmlformats.org/officeDocument/2006/relationships/numbering" Target="numbering.xml" Id="rId5" /><Relationship Type="http://schemas.openxmlformats.org/officeDocument/2006/relationships/header" Target="header3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2.xml" Id="rId14" /><Relationship Type="http://schemas.openxmlformats.org/officeDocument/2006/relationships/hyperlink" Target="https://www.scstatehouse.gov/billsearch.php?billnumbers=5367&amp;session=125&amp;summary=B" TargetMode="External" Id="Refd24fd498424f28" /><Relationship Type="http://schemas.openxmlformats.org/officeDocument/2006/relationships/hyperlink" Target="https://www.scstatehouse.gov/sess125_2023-2024/prever/5367_20240409.docx" TargetMode="External" Id="R8eac899b51b044a1" /><Relationship Type="http://schemas.openxmlformats.org/officeDocument/2006/relationships/hyperlink" Target="h:\hj\20240409.docx" TargetMode="External" Id="R363521167b9248e1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lwb360Metadata xmlns="http://schemas.openxmlformats.org/package/2006/metadata/lwb360-metadata">
  <CHAMBER_DISPLAY>House of Representatives</CHAMBER_DISPLAY>
  <FILENAME>&lt;&lt;filename&gt;&gt;</FILENAME>
  <ID>9f06033f-c5d4-44b7-a97a-45029004a7b0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2024-04-09T00:00:00-04:00</T_BILL_DT_VERSION>
  <T_BILL_D_HOUSEINTRODATE>2024-04-09</T_BILL_D_HOUSEINTRODATE>
  <T_BILL_D_INTRODATE>2024-04-09</T_BILL_D_INTRODATE>
  <T_BILL_N_INTERNALVERSIONNUMBER>1</T_BILL_N_INTERNALVERSIONNUMBER>
  <T_BILL_N_SESSION>125</T_BILL_N_SESSION>
  <T_BILL_N_VERSIONNUMBER>1</T_BILL_N_VERSIONNUMBER>
  <T_BILL_N_YEAR>2024</T_BILL_N_YEAR>
  <T_BILL_REQUEST_REQUEST>95ca36fc-12f7-41f0-bb3f-b192f7fb5daf</T_BILL_REQUEST_REQUEST>
  <T_BILL_R_ORIGINALDRAFT>2e6b1486-e72d-4b5a-b146-731d4121d45e</T_BILL_R_ORIGINALDRAFT>
  <T_BILL_SPONSOR_SPONSOR>b2136199-117e-4ca1-8f14-47ba232bb14f</T_BILL_SPONSOR_SPONSOR>
  <T_BILL_T_BILLNAME>[5367]</T_BILL_T_BILLNAME>
  <T_BILL_T_BILLNUMBER>5367</T_BILL_T_BILLNUMBER>
  <T_BILL_T_BILLTITLE>TO EXTEND THE PRIVILEGE OF THE FLOOR OF THE SOUTH CAROLINA HOUSE OF REPRESENTATIVES TO THE University of South Carolina women’s basketball TEAM OF Richland COUNTY WITH THE TEAM COACHES, AT A DATE AND TIME TO BE DETERMINED BY THE SPEAKER, FOR THE PURPOSE OF BEING RECOGNIZED AND COMMENDED FOR CAPTURING THE 2024 National Collegiate Athletic Association National CHAMPIONSHIP TITLE.</T_BILL_T_BILLTITLE>
  <T_BILL_T_CHAMBER>house</T_BILL_T_CHAMBER>
  <T_BILL_T_FILENAME> </T_BILL_T_FILENAME>
  <T_BILL_T_LEGTYPE>resolution</T_BILL_T_LEGTYPE>
  <T_BILL_T_SUBJECT>USC women's basketball team privilege of the floor</T_BILL_T_SUBJECT>
  <T_BILL_UR_DRAFTER>samanthaallen@scstatehouse.gov</T_BILL_UR_DRAFTER>
  <T_BILL_UR_DRAFTINGASSISTANT>julienewboult@scstatehouse.gov</T_BILL_UR_DRAFTINGASSISTANT>
  <T_BILL_UR_RESOLUTIONWRITER>gailmoore@scstatehouse.gov</T_BILL_UR_RESOLUTIONWRITER>
</lwb360Metadat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747</Characters>
  <Application>Microsoft Office Word</Application>
  <DocSecurity>0</DocSecurity>
  <Lines>25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Alison Ward</cp:lastModifiedBy>
  <cp:revision>4</cp:revision>
  <cp:lastPrinted>2024-04-09T13:42:00Z</cp:lastPrinted>
  <dcterms:created xsi:type="dcterms:W3CDTF">2024-04-10T14:22:00Z</dcterms:created>
  <dcterms:modified xsi:type="dcterms:W3CDTF">2024-04-10T14:22:00Z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  <property fmtid="{D5CDD505-2E9C-101B-9397-08002B2CF9AE}" pid="4" name="TaxCatchAll">
    <vt:lpwstr/>
  </property>
  <property fmtid="{D5CDD505-2E9C-101B-9397-08002B2CF9AE}" pid="5" name="Inventorysheet">
    <vt:lpwstr>0</vt:lpwstr>
  </property>
  <property fmtid="{D5CDD505-2E9C-101B-9397-08002B2CF9AE}" pid="6" name="lcf76f155ced4ddcb4097134ff3c332f">
    <vt:lpwstr/>
  </property>
</Properties>
</file>