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Jones</w:t>
      </w:r>
    </w:p>
    <w:p>
      <w:pPr>
        <w:widowControl w:val="false"/>
        <w:spacing w:after="0"/>
        <w:jc w:val="left"/>
      </w:pPr>
      <w:r>
        <w:rPr>
          <w:rFonts w:ascii="Times New Roman"/>
          <w:sz w:val="22"/>
        </w:rPr>
        <w:t xml:space="preserve">Document Path: LC-0677WAB24.docx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Lottery Scholarship Guaranteed Admission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ebd1d1718a6540bc">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Ways and Means</w:t>
      </w:r>
      <w:r>
        <w:t xml:space="preserve"> (</w:t>
      </w:r>
      <w:hyperlink w:history="true" r:id="Rcee4a69687dc4e92">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02ec383a7c42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a9e8b30c3b42e9">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14D56" w:rsidRDefault="00432135" w14:paraId="47642A99" w14:textId="7B4420BA">
      <w:pPr>
        <w:pStyle w:val="scemptylineheader"/>
      </w:pPr>
      <w:bookmarkStart w:name="open_doc_here" w:id="0"/>
      <w:bookmarkEnd w:id="0"/>
    </w:p>
    <w:p w:rsidRPr="00BB0725" w:rsidR="00A73EFA" w:rsidP="00814D56" w:rsidRDefault="00A73EFA" w14:paraId="7B72410E" w14:textId="7FA87A13">
      <w:pPr>
        <w:pStyle w:val="scemptylineheader"/>
      </w:pPr>
    </w:p>
    <w:p w:rsidRPr="00BB0725" w:rsidR="00A73EFA" w:rsidP="00814D56" w:rsidRDefault="00A73EFA" w14:paraId="6AD935C9" w14:textId="7D602A80">
      <w:pPr>
        <w:pStyle w:val="scemptylineheader"/>
      </w:pPr>
    </w:p>
    <w:p w:rsidRPr="00DF3B44" w:rsidR="00A73EFA" w:rsidP="00814D56" w:rsidRDefault="00A73EFA" w14:paraId="51A98227" w14:textId="6D4B7D96">
      <w:pPr>
        <w:pStyle w:val="scemptylineheader"/>
      </w:pPr>
    </w:p>
    <w:p w:rsidRPr="00DF3B44" w:rsidR="00A73EFA" w:rsidP="00814D56" w:rsidRDefault="00A73EFA" w14:paraId="3858851A" w14:textId="041DE4E6">
      <w:pPr>
        <w:pStyle w:val="scemptylineheader"/>
      </w:pPr>
    </w:p>
    <w:p w:rsidRPr="00DF3B44" w:rsidR="00A73EFA" w:rsidP="00814D56" w:rsidRDefault="00A73EFA" w14:paraId="4E3DDE20" w14:textId="09E2F35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4D56" w14:paraId="40FEFADA" w14:textId="6D397FB1">
          <w:pPr>
            <w:pStyle w:val="scbilltitle"/>
          </w:pPr>
          <w:r>
            <w:t>TO AMEND THE SOUTH CAROLINA CODE OF LAWS BY ENACTING THE “SOUTH CAROLINA LOTTERY SCHOLARSHIP GUARANTEED ADMISSION ACT” BY ADDING SECTION 59‑150‑372 SO AS TO CREATE THE LOTTERY SCHOLARSHIP GUARANTEED ADMISSIONS PROGRAM, TO PROVIDE INSTITUTIONS OF HIGHER LEARNING IN THIS STATE THAT RECEIVE LOTTERY SCHOLARSHIP FUNDS MUST GUARANTEE ADMISSION TO STUDENTS WHO GRADUATE IN THE TOP TEN PERCENT OF THEIR HIGH SCHOOL CLASS, AMONG OTHER THINGS, AND TO IMPOSE A RELATED REPORTING REQUIREMENT ON THE INSTITUTIONS.</w:t>
          </w:r>
        </w:p>
      </w:sdtContent>
    </w:sdt>
    <w:bookmarkStart w:name="at_7f87cfcc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276ac5e" w:id="2"/>
      <w:r w:rsidRPr="0094541D">
        <w:t>B</w:t>
      </w:r>
      <w:bookmarkEnd w:id="2"/>
      <w:r w:rsidRPr="0094541D">
        <w:t>e it enacted by the General Assembly of the State of South Carolina:</w:t>
      </w:r>
    </w:p>
    <w:p w:rsidR="00622881" w:rsidP="00622881" w:rsidRDefault="00622881" w14:paraId="61678D34" w14:textId="77777777">
      <w:pPr>
        <w:pStyle w:val="scemptyline"/>
      </w:pPr>
    </w:p>
    <w:p w:rsidR="00622881" w:rsidP="001F0E83" w:rsidRDefault="00622881" w14:paraId="247808D0" w14:textId="681A0A24">
      <w:pPr>
        <w:pStyle w:val="scnoncodifiedsection"/>
      </w:pPr>
      <w:bookmarkStart w:name="bs_num_1_be25f49d5" w:id="3"/>
      <w:bookmarkStart w:name="citing_act_24573c3f6" w:id="4"/>
      <w:r>
        <w:t>S</w:t>
      </w:r>
      <w:bookmarkEnd w:id="3"/>
      <w:r>
        <w:t>ECTION 1.</w:t>
      </w:r>
      <w:r>
        <w:tab/>
      </w:r>
      <w:bookmarkEnd w:id="4"/>
      <w:r w:rsidR="001F0E83">
        <w:rPr>
          <w:shd w:val="clear" w:color="auto" w:fill="FFFFFF"/>
        </w:rPr>
        <w:t>This act may be cited as the “</w:t>
      </w:r>
      <w:r w:rsidRPr="008E21AF" w:rsidR="008E21AF">
        <w:rPr>
          <w:shd w:val="clear" w:color="auto" w:fill="FFFFFF"/>
        </w:rPr>
        <w:t>South Carolina Lottery Scholarship Guaranteed Admission Act</w:t>
      </w:r>
      <w:r w:rsidR="001F0E83">
        <w:rPr>
          <w:shd w:val="clear" w:color="auto" w:fill="FFFFFF"/>
        </w:rPr>
        <w:t>”.</w:t>
      </w:r>
    </w:p>
    <w:p w:rsidR="0087667A" w:rsidP="0087667A" w:rsidRDefault="0087667A" w14:paraId="343C8AC3" w14:textId="77777777">
      <w:pPr>
        <w:pStyle w:val="scemptyline"/>
      </w:pPr>
    </w:p>
    <w:p w:rsidR="00F56CDD" w:rsidP="00F56CDD" w:rsidRDefault="0087667A" w14:paraId="7408919E" w14:textId="77777777">
      <w:pPr>
        <w:pStyle w:val="scdirectionallanguage"/>
      </w:pPr>
      <w:bookmarkStart w:name="bs_num_2_1f95828d4" w:id="5"/>
      <w:r>
        <w:t>S</w:t>
      </w:r>
      <w:bookmarkEnd w:id="5"/>
      <w:r>
        <w:t>ECTION 2.</w:t>
      </w:r>
      <w:r>
        <w:tab/>
      </w:r>
      <w:bookmarkStart w:name="dl_000ee5b64" w:id="6"/>
      <w:r w:rsidR="00F56CDD">
        <w:t>C</w:t>
      </w:r>
      <w:bookmarkEnd w:id="6"/>
      <w:r w:rsidR="00F56CDD">
        <w:t>hapter 150, Title 59 of the S.C. Code is amended by adding:</w:t>
      </w:r>
    </w:p>
    <w:p w:rsidR="00F56CDD" w:rsidP="00F56CDD" w:rsidRDefault="00F56CDD" w14:paraId="037613F2" w14:textId="77777777">
      <w:pPr>
        <w:pStyle w:val="scemptyline"/>
      </w:pPr>
    </w:p>
    <w:p w:rsidR="00464AA9" w:rsidP="00464AA9" w:rsidRDefault="00F56CDD" w14:paraId="0DAD18FC" w14:textId="77777777">
      <w:pPr>
        <w:pStyle w:val="scnewcodesection"/>
      </w:pPr>
      <w:r>
        <w:tab/>
      </w:r>
      <w:bookmarkStart w:name="ns_T59C150N372_795f1f8c3" w:id="7"/>
      <w:r>
        <w:t>S</w:t>
      </w:r>
      <w:bookmarkEnd w:id="7"/>
      <w:r>
        <w:t>ection 59‑150‑372.</w:t>
      </w:r>
      <w:r>
        <w:tab/>
      </w:r>
      <w:bookmarkStart w:name="ss_T59C150N372SA_lv1_cee67cf24" w:id="8"/>
      <w:r w:rsidR="00464AA9">
        <w:t>(</w:t>
      </w:r>
      <w:bookmarkEnd w:id="8"/>
      <w:r w:rsidR="00464AA9">
        <w:t>A) The Lottery Scholarship Guaranteed Admissions program is created to ensure colleges and universities that receive scholarship lottery funds pursuant to this chapter shall prioritize the enrollment of top‑performing high school students in this State by guaranteeing admission to those who graduate in the top ten percent of their high school graduating class at a public or private high school located in this State. The goal of this program is to ensure that the top‑performing high school students in this State have guaranteed access to higher education opportunities at colleges and universities receiving lottery scholarship funds, thereby promoting academic excellence, and supporting the future leaders of this State.</w:t>
      </w:r>
    </w:p>
    <w:p w:rsidR="00464AA9" w:rsidP="00464AA9" w:rsidRDefault="00464AA9" w14:paraId="44A44281" w14:textId="2436166F">
      <w:pPr>
        <w:pStyle w:val="scnewcodesection"/>
      </w:pPr>
      <w:r>
        <w:tab/>
      </w:r>
      <w:bookmarkStart w:name="ss_T59C150N372SB_lv1_2ccbc8864" w:id="9"/>
      <w:r>
        <w:t>(</w:t>
      </w:r>
      <w:bookmarkEnd w:id="9"/>
      <w:r>
        <w:t xml:space="preserve">B) Any public or private institutions of higher learning in this State that receive lottery scholarship </w:t>
      </w:r>
      <w:r w:rsidR="007E4A2B">
        <w:t>fund</w:t>
      </w:r>
      <w:r>
        <w:t>s must guarantee admission to students who graduate in the top ten percent of their high school class. Eligible students must meet all applicable admission requirements, including minimum grade point average and standardized test scores and other scholarship requirements.</w:t>
      </w:r>
    </w:p>
    <w:p w:rsidR="00464AA9" w:rsidP="00464AA9" w:rsidRDefault="00464AA9" w14:paraId="6C982939" w14:textId="4167953E">
      <w:pPr>
        <w:pStyle w:val="scnewcodesection"/>
      </w:pPr>
      <w:r>
        <w:tab/>
      </w:r>
      <w:bookmarkStart w:name="ss_T59C150N372SC_lv1_434160224" w:id="10"/>
      <w:r>
        <w:t>(</w:t>
      </w:r>
      <w:bookmarkEnd w:id="10"/>
      <w:r>
        <w:t>C) A student must qualify for in‑state tuition rates pursuant to Chapter 112, Title 59 at the time he graduates from high school to qualify for admissions preference under the provisions of this section.</w:t>
      </w:r>
    </w:p>
    <w:p w:rsidR="0087667A" w:rsidP="00464AA9" w:rsidRDefault="00464AA9" w14:paraId="6240F77F" w14:textId="1F7AC7D4">
      <w:pPr>
        <w:pStyle w:val="scnewcodesection"/>
      </w:pPr>
      <w:r>
        <w:tab/>
      </w:r>
      <w:bookmarkStart w:name="ss_T59C150N372SD_lv1_5f52d7b22" w:id="11"/>
      <w:r>
        <w:t>(</w:t>
      </w:r>
      <w:bookmarkEnd w:id="11"/>
      <w:r>
        <w:t>D) Participating institutions shall report annually to the South Carolina Commission on Higher Education on the number of top ten percent students admitted and enrolled under this program.</w:t>
      </w:r>
    </w:p>
    <w:p w:rsidR="00464AA9" w:rsidP="00464AA9" w:rsidRDefault="00464AA9" w14:paraId="5FEC008F" w14:textId="77777777">
      <w:pPr>
        <w:pStyle w:val="scemptyline"/>
      </w:pPr>
    </w:p>
    <w:p w:rsidR="00464AA9" w:rsidP="00AE5069" w:rsidRDefault="00464AA9" w14:paraId="1DA7F1B0" w14:textId="4869A050">
      <w:pPr>
        <w:pStyle w:val="scnoncodifiedsection"/>
      </w:pPr>
      <w:bookmarkStart w:name="bs_num_3_5c364b44a" w:id="12"/>
      <w:r>
        <w:t>S</w:t>
      </w:r>
      <w:bookmarkEnd w:id="12"/>
      <w:r>
        <w:t>ECTION 3.</w:t>
      </w:r>
      <w:r>
        <w:tab/>
      </w:r>
      <w:r w:rsidR="00AE5069">
        <w:t xml:space="preserve"> </w:t>
      </w:r>
      <w:r w:rsidRPr="003201A4" w:rsidR="003201A4">
        <w:t>The provisions of this act apply beginning with the high school graduating class of 2025</w:t>
      </w:r>
      <w:r w:rsidR="003201A4">
        <w:t>.</w:t>
      </w:r>
    </w:p>
    <w:p w:rsidRPr="00DF3B44" w:rsidR="007E06BB" w:rsidP="00787433" w:rsidRDefault="007E06BB" w14:paraId="3D8F1FED" w14:textId="7BDE63CF">
      <w:pPr>
        <w:pStyle w:val="scemptyline"/>
      </w:pPr>
    </w:p>
    <w:p w:rsidRPr="00DF3B44" w:rsidR="007A10F1" w:rsidP="007A10F1" w:rsidRDefault="00E27805" w14:paraId="0E9393B4" w14:textId="3A662836">
      <w:pPr>
        <w:pStyle w:val="scnoncodifiedsection"/>
      </w:pPr>
      <w:bookmarkStart w:name="bs_num_4_lastsection" w:id="13"/>
      <w:bookmarkStart w:name="eff_date_section" w:id="14"/>
      <w:r w:rsidRPr="00DF3B44">
        <w:t>S</w:t>
      </w:r>
      <w:bookmarkEnd w:id="13"/>
      <w:r w:rsidRPr="00DF3B44">
        <w:t>ECTION 4.</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41E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E07A5A" w:rsidR="00685035" w:rsidRPr="007B4AF7" w:rsidRDefault="008E27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712B6">
              <w:t>[5373]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12B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A3E"/>
    <w:rsid w:val="00074A4F"/>
    <w:rsid w:val="00077B65"/>
    <w:rsid w:val="000A0BD8"/>
    <w:rsid w:val="000A3C25"/>
    <w:rsid w:val="000B4C02"/>
    <w:rsid w:val="000B5B4A"/>
    <w:rsid w:val="000B7FE1"/>
    <w:rsid w:val="000C3E88"/>
    <w:rsid w:val="000C46B9"/>
    <w:rsid w:val="000C58E4"/>
    <w:rsid w:val="000C6F9A"/>
    <w:rsid w:val="000D2F44"/>
    <w:rsid w:val="000D33E4"/>
    <w:rsid w:val="000D6ED9"/>
    <w:rsid w:val="000E578A"/>
    <w:rsid w:val="000F2250"/>
    <w:rsid w:val="00101C97"/>
    <w:rsid w:val="0010329A"/>
    <w:rsid w:val="00104FCD"/>
    <w:rsid w:val="00105756"/>
    <w:rsid w:val="001164F9"/>
    <w:rsid w:val="0011719C"/>
    <w:rsid w:val="00140049"/>
    <w:rsid w:val="00151171"/>
    <w:rsid w:val="001616DB"/>
    <w:rsid w:val="001641EE"/>
    <w:rsid w:val="00171601"/>
    <w:rsid w:val="001730EB"/>
    <w:rsid w:val="00173276"/>
    <w:rsid w:val="0019025B"/>
    <w:rsid w:val="00192AF7"/>
    <w:rsid w:val="00197366"/>
    <w:rsid w:val="001A136C"/>
    <w:rsid w:val="001B6DA2"/>
    <w:rsid w:val="001C25EC"/>
    <w:rsid w:val="001C390F"/>
    <w:rsid w:val="001F0E83"/>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5A2A"/>
    <w:rsid w:val="002A6DEB"/>
    <w:rsid w:val="002A7989"/>
    <w:rsid w:val="002B02F3"/>
    <w:rsid w:val="002C3463"/>
    <w:rsid w:val="002D266D"/>
    <w:rsid w:val="002D5B3D"/>
    <w:rsid w:val="002D7447"/>
    <w:rsid w:val="002E315A"/>
    <w:rsid w:val="002E4F8C"/>
    <w:rsid w:val="002F560C"/>
    <w:rsid w:val="002F5847"/>
    <w:rsid w:val="0030425A"/>
    <w:rsid w:val="003176F9"/>
    <w:rsid w:val="003201A4"/>
    <w:rsid w:val="00324C82"/>
    <w:rsid w:val="00340155"/>
    <w:rsid w:val="003421F1"/>
    <w:rsid w:val="0034279C"/>
    <w:rsid w:val="00354F64"/>
    <w:rsid w:val="003559A1"/>
    <w:rsid w:val="00361563"/>
    <w:rsid w:val="003712B6"/>
    <w:rsid w:val="00371D36"/>
    <w:rsid w:val="00373E17"/>
    <w:rsid w:val="00375761"/>
    <w:rsid w:val="003775E6"/>
    <w:rsid w:val="00381998"/>
    <w:rsid w:val="003A5F1C"/>
    <w:rsid w:val="003C3E2E"/>
    <w:rsid w:val="003D22FB"/>
    <w:rsid w:val="003D4A3C"/>
    <w:rsid w:val="003D55B2"/>
    <w:rsid w:val="003E0033"/>
    <w:rsid w:val="003E5452"/>
    <w:rsid w:val="003E7165"/>
    <w:rsid w:val="003E7FF6"/>
    <w:rsid w:val="004046B5"/>
    <w:rsid w:val="00406F27"/>
    <w:rsid w:val="004141B8"/>
    <w:rsid w:val="004203B9"/>
    <w:rsid w:val="00432135"/>
    <w:rsid w:val="00446987"/>
    <w:rsid w:val="00446D28"/>
    <w:rsid w:val="00464AA9"/>
    <w:rsid w:val="00466CD0"/>
    <w:rsid w:val="00473583"/>
    <w:rsid w:val="00477F32"/>
    <w:rsid w:val="00481850"/>
    <w:rsid w:val="004851A0"/>
    <w:rsid w:val="0048627F"/>
    <w:rsid w:val="004932AB"/>
    <w:rsid w:val="00494BEF"/>
    <w:rsid w:val="004A5512"/>
    <w:rsid w:val="004A6BE5"/>
    <w:rsid w:val="004B0C18"/>
    <w:rsid w:val="004C12EF"/>
    <w:rsid w:val="004C1A04"/>
    <w:rsid w:val="004C20BC"/>
    <w:rsid w:val="004C5C9A"/>
    <w:rsid w:val="004D1442"/>
    <w:rsid w:val="004D3DCB"/>
    <w:rsid w:val="004E1946"/>
    <w:rsid w:val="004E66E9"/>
    <w:rsid w:val="004E7DDE"/>
    <w:rsid w:val="004F0090"/>
    <w:rsid w:val="004F172C"/>
    <w:rsid w:val="005002ED"/>
    <w:rsid w:val="00500DBC"/>
    <w:rsid w:val="00506798"/>
    <w:rsid w:val="005102BE"/>
    <w:rsid w:val="00523F7F"/>
    <w:rsid w:val="00524D54"/>
    <w:rsid w:val="0054531B"/>
    <w:rsid w:val="00546C24"/>
    <w:rsid w:val="005476FF"/>
    <w:rsid w:val="005516F6"/>
    <w:rsid w:val="00552842"/>
    <w:rsid w:val="00554E89"/>
    <w:rsid w:val="00564B58"/>
    <w:rsid w:val="00566319"/>
    <w:rsid w:val="00572281"/>
    <w:rsid w:val="005801DD"/>
    <w:rsid w:val="0058598D"/>
    <w:rsid w:val="00592A40"/>
    <w:rsid w:val="00596E96"/>
    <w:rsid w:val="005A28BC"/>
    <w:rsid w:val="005A5377"/>
    <w:rsid w:val="005B7817"/>
    <w:rsid w:val="005C06C8"/>
    <w:rsid w:val="005C23D7"/>
    <w:rsid w:val="005C40EB"/>
    <w:rsid w:val="005D02B4"/>
    <w:rsid w:val="005D3013"/>
    <w:rsid w:val="005E1E50"/>
    <w:rsid w:val="005E2B9C"/>
    <w:rsid w:val="005E3332"/>
    <w:rsid w:val="005F3958"/>
    <w:rsid w:val="005F76B0"/>
    <w:rsid w:val="00604429"/>
    <w:rsid w:val="006067B0"/>
    <w:rsid w:val="00606A8B"/>
    <w:rsid w:val="00611EBA"/>
    <w:rsid w:val="006213A8"/>
    <w:rsid w:val="00622881"/>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1AB"/>
    <w:rsid w:val="006A65E2"/>
    <w:rsid w:val="006B37BD"/>
    <w:rsid w:val="006C092D"/>
    <w:rsid w:val="006C099D"/>
    <w:rsid w:val="006C18F0"/>
    <w:rsid w:val="006C7E01"/>
    <w:rsid w:val="006D6365"/>
    <w:rsid w:val="006D64A5"/>
    <w:rsid w:val="006D6EC6"/>
    <w:rsid w:val="006E0935"/>
    <w:rsid w:val="006E353F"/>
    <w:rsid w:val="006E35AB"/>
    <w:rsid w:val="00711AA9"/>
    <w:rsid w:val="00717B5C"/>
    <w:rsid w:val="00722155"/>
    <w:rsid w:val="00737F19"/>
    <w:rsid w:val="00751522"/>
    <w:rsid w:val="00782BF8"/>
    <w:rsid w:val="00783C75"/>
    <w:rsid w:val="007849D9"/>
    <w:rsid w:val="00787433"/>
    <w:rsid w:val="007A10F1"/>
    <w:rsid w:val="007A3D50"/>
    <w:rsid w:val="007B2D29"/>
    <w:rsid w:val="007B412F"/>
    <w:rsid w:val="007B4AF7"/>
    <w:rsid w:val="007B4DBF"/>
    <w:rsid w:val="007C5458"/>
    <w:rsid w:val="007C7781"/>
    <w:rsid w:val="007D2C67"/>
    <w:rsid w:val="007D5850"/>
    <w:rsid w:val="007D6F23"/>
    <w:rsid w:val="007E06BB"/>
    <w:rsid w:val="007E4A2B"/>
    <w:rsid w:val="007F50D1"/>
    <w:rsid w:val="00814D56"/>
    <w:rsid w:val="008152AA"/>
    <w:rsid w:val="00816D52"/>
    <w:rsid w:val="00831048"/>
    <w:rsid w:val="00834272"/>
    <w:rsid w:val="008625C1"/>
    <w:rsid w:val="0087667A"/>
    <w:rsid w:val="0087671D"/>
    <w:rsid w:val="008806F9"/>
    <w:rsid w:val="00887957"/>
    <w:rsid w:val="008A57E3"/>
    <w:rsid w:val="008B5BF4"/>
    <w:rsid w:val="008C0CEE"/>
    <w:rsid w:val="008C1B18"/>
    <w:rsid w:val="008D46EC"/>
    <w:rsid w:val="008E0E25"/>
    <w:rsid w:val="008E21AF"/>
    <w:rsid w:val="008E27A0"/>
    <w:rsid w:val="008E61A1"/>
    <w:rsid w:val="009102FA"/>
    <w:rsid w:val="00917EA3"/>
    <w:rsid w:val="00917EE0"/>
    <w:rsid w:val="00921C89"/>
    <w:rsid w:val="00926966"/>
    <w:rsid w:val="00926D03"/>
    <w:rsid w:val="00934036"/>
    <w:rsid w:val="00934889"/>
    <w:rsid w:val="0094541D"/>
    <w:rsid w:val="009473EA"/>
    <w:rsid w:val="009518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3AAF"/>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B746E"/>
    <w:rsid w:val="00AC335C"/>
    <w:rsid w:val="00AC463E"/>
    <w:rsid w:val="00AD3BE2"/>
    <w:rsid w:val="00AD3E3D"/>
    <w:rsid w:val="00AE1EE4"/>
    <w:rsid w:val="00AE36EC"/>
    <w:rsid w:val="00AE5069"/>
    <w:rsid w:val="00AE7406"/>
    <w:rsid w:val="00AF1688"/>
    <w:rsid w:val="00AF46E6"/>
    <w:rsid w:val="00AF5139"/>
    <w:rsid w:val="00B06EDA"/>
    <w:rsid w:val="00B1161F"/>
    <w:rsid w:val="00B11661"/>
    <w:rsid w:val="00B32B4D"/>
    <w:rsid w:val="00B34D43"/>
    <w:rsid w:val="00B4137E"/>
    <w:rsid w:val="00B54DF7"/>
    <w:rsid w:val="00B56223"/>
    <w:rsid w:val="00B56E79"/>
    <w:rsid w:val="00B57AA7"/>
    <w:rsid w:val="00B637AA"/>
    <w:rsid w:val="00B63BE2"/>
    <w:rsid w:val="00B7592C"/>
    <w:rsid w:val="00B809D3"/>
    <w:rsid w:val="00B84B66"/>
    <w:rsid w:val="00B85475"/>
    <w:rsid w:val="00B873E0"/>
    <w:rsid w:val="00B9090A"/>
    <w:rsid w:val="00B92196"/>
    <w:rsid w:val="00B9228D"/>
    <w:rsid w:val="00B929EC"/>
    <w:rsid w:val="00BB0725"/>
    <w:rsid w:val="00BC408A"/>
    <w:rsid w:val="00BC5023"/>
    <w:rsid w:val="00BC556C"/>
    <w:rsid w:val="00BD42DA"/>
    <w:rsid w:val="00BD4684"/>
    <w:rsid w:val="00BE08A7"/>
    <w:rsid w:val="00BE4391"/>
    <w:rsid w:val="00BF3E48"/>
    <w:rsid w:val="00C1525E"/>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8D8"/>
    <w:rsid w:val="00CF68D6"/>
    <w:rsid w:val="00CF7B4A"/>
    <w:rsid w:val="00D009F8"/>
    <w:rsid w:val="00D078DA"/>
    <w:rsid w:val="00D1172A"/>
    <w:rsid w:val="00D14995"/>
    <w:rsid w:val="00D204F2"/>
    <w:rsid w:val="00D2455C"/>
    <w:rsid w:val="00D25023"/>
    <w:rsid w:val="00D27F8C"/>
    <w:rsid w:val="00D31F0E"/>
    <w:rsid w:val="00D33843"/>
    <w:rsid w:val="00D54A6F"/>
    <w:rsid w:val="00D57D57"/>
    <w:rsid w:val="00D62E42"/>
    <w:rsid w:val="00D772FB"/>
    <w:rsid w:val="00DA1AA0"/>
    <w:rsid w:val="00DA512B"/>
    <w:rsid w:val="00DC44A8"/>
    <w:rsid w:val="00DE4BEE"/>
    <w:rsid w:val="00DE5B3D"/>
    <w:rsid w:val="00DE7112"/>
    <w:rsid w:val="00DF19BE"/>
    <w:rsid w:val="00DF3B44"/>
    <w:rsid w:val="00E010C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BEB"/>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043"/>
    <w:rsid w:val="00F56CDD"/>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71"/>
    <w:rPr>
      <w:lang w:val="en-US"/>
    </w:rPr>
  </w:style>
  <w:style w:type="character" w:default="1" w:styleId="DefaultParagraphFont">
    <w:name w:val="Default Paragraph Font"/>
    <w:uiPriority w:val="1"/>
    <w:semiHidden/>
    <w:unhideWhenUsed/>
    <w:rsid w:val="001511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1171"/>
  </w:style>
  <w:style w:type="character" w:styleId="LineNumber">
    <w:name w:val="line number"/>
    <w:uiPriority w:val="99"/>
    <w:semiHidden/>
    <w:unhideWhenUsed/>
    <w:rsid w:val="00151171"/>
    <w:rPr>
      <w:rFonts w:ascii="Times New Roman" w:hAnsi="Times New Roman"/>
      <w:b w:val="0"/>
      <w:i w:val="0"/>
      <w:sz w:val="22"/>
    </w:rPr>
  </w:style>
  <w:style w:type="paragraph" w:styleId="NoSpacing">
    <w:name w:val="No Spacing"/>
    <w:uiPriority w:val="1"/>
    <w:qFormat/>
    <w:rsid w:val="00151171"/>
    <w:pPr>
      <w:spacing w:after="0" w:line="240" w:lineRule="auto"/>
    </w:pPr>
  </w:style>
  <w:style w:type="paragraph" w:customStyle="1" w:styleId="scemptylineheader">
    <w:name w:val="sc_emptyline_header"/>
    <w:qFormat/>
    <w:rsid w:val="0015117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117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117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117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11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1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1171"/>
    <w:rPr>
      <w:color w:val="808080"/>
    </w:rPr>
  </w:style>
  <w:style w:type="paragraph" w:customStyle="1" w:styleId="scdirectionallanguage">
    <w:name w:val="sc_directional_language"/>
    <w:qFormat/>
    <w:rsid w:val="0015117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1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117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117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117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117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11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117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117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11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117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117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117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117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117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117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117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1171"/>
    <w:rPr>
      <w:rFonts w:ascii="Times New Roman" w:hAnsi="Times New Roman"/>
      <w:color w:val="auto"/>
      <w:sz w:val="22"/>
    </w:rPr>
  </w:style>
  <w:style w:type="paragraph" w:customStyle="1" w:styleId="scclippagebillheader">
    <w:name w:val="sc_clip_page_bill_header"/>
    <w:qFormat/>
    <w:rsid w:val="0015117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117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117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11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171"/>
    <w:rPr>
      <w:lang w:val="en-US"/>
    </w:rPr>
  </w:style>
  <w:style w:type="paragraph" w:styleId="Footer">
    <w:name w:val="footer"/>
    <w:basedOn w:val="Normal"/>
    <w:link w:val="FooterChar"/>
    <w:uiPriority w:val="99"/>
    <w:unhideWhenUsed/>
    <w:rsid w:val="001511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171"/>
    <w:rPr>
      <w:lang w:val="en-US"/>
    </w:rPr>
  </w:style>
  <w:style w:type="paragraph" w:styleId="ListParagraph">
    <w:name w:val="List Paragraph"/>
    <w:basedOn w:val="Normal"/>
    <w:uiPriority w:val="34"/>
    <w:qFormat/>
    <w:rsid w:val="00151171"/>
    <w:pPr>
      <w:ind w:left="720"/>
      <w:contextualSpacing/>
    </w:pPr>
  </w:style>
  <w:style w:type="paragraph" w:customStyle="1" w:styleId="scbillfooter">
    <w:name w:val="sc_bill_footer"/>
    <w:qFormat/>
    <w:rsid w:val="0015117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1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117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117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1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1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1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1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1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117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1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117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11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1171"/>
    <w:pPr>
      <w:widowControl w:val="0"/>
      <w:suppressAutoHyphens/>
      <w:spacing w:after="0" w:line="360" w:lineRule="auto"/>
    </w:pPr>
    <w:rPr>
      <w:rFonts w:ascii="Times New Roman" w:hAnsi="Times New Roman"/>
      <w:lang w:val="en-US"/>
    </w:rPr>
  </w:style>
  <w:style w:type="paragraph" w:customStyle="1" w:styleId="sctableln">
    <w:name w:val="sc_table_ln"/>
    <w:qFormat/>
    <w:rsid w:val="0015117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117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1171"/>
    <w:rPr>
      <w:strike/>
      <w:dstrike w:val="0"/>
    </w:rPr>
  </w:style>
  <w:style w:type="character" w:customStyle="1" w:styleId="scinsert">
    <w:name w:val="sc_insert"/>
    <w:uiPriority w:val="1"/>
    <w:qFormat/>
    <w:rsid w:val="00151171"/>
    <w:rPr>
      <w:caps w:val="0"/>
      <w:smallCaps w:val="0"/>
      <w:strike w:val="0"/>
      <w:dstrike w:val="0"/>
      <w:vanish w:val="0"/>
      <w:u w:val="single"/>
      <w:vertAlign w:val="baseline"/>
    </w:rPr>
  </w:style>
  <w:style w:type="character" w:customStyle="1" w:styleId="scinsertred">
    <w:name w:val="sc_insert_red"/>
    <w:uiPriority w:val="1"/>
    <w:qFormat/>
    <w:rsid w:val="00151171"/>
    <w:rPr>
      <w:caps w:val="0"/>
      <w:smallCaps w:val="0"/>
      <w:strike w:val="0"/>
      <w:dstrike w:val="0"/>
      <w:vanish w:val="0"/>
      <w:color w:val="FF0000"/>
      <w:u w:val="single"/>
      <w:vertAlign w:val="baseline"/>
    </w:rPr>
  </w:style>
  <w:style w:type="character" w:customStyle="1" w:styleId="scinsertblue">
    <w:name w:val="sc_insert_blue"/>
    <w:uiPriority w:val="1"/>
    <w:qFormat/>
    <w:rsid w:val="00151171"/>
    <w:rPr>
      <w:caps w:val="0"/>
      <w:smallCaps w:val="0"/>
      <w:strike w:val="0"/>
      <w:dstrike w:val="0"/>
      <w:vanish w:val="0"/>
      <w:color w:val="0070C0"/>
      <w:u w:val="single"/>
      <w:vertAlign w:val="baseline"/>
    </w:rPr>
  </w:style>
  <w:style w:type="character" w:customStyle="1" w:styleId="scstrikered">
    <w:name w:val="sc_strike_red"/>
    <w:uiPriority w:val="1"/>
    <w:qFormat/>
    <w:rsid w:val="00151171"/>
    <w:rPr>
      <w:strike/>
      <w:dstrike w:val="0"/>
      <w:color w:val="FF0000"/>
    </w:rPr>
  </w:style>
  <w:style w:type="character" w:customStyle="1" w:styleId="scstrikeblue">
    <w:name w:val="sc_strike_blue"/>
    <w:uiPriority w:val="1"/>
    <w:qFormat/>
    <w:rsid w:val="00151171"/>
    <w:rPr>
      <w:strike/>
      <w:dstrike w:val="0"/>
      <w:color w:val="0070C0"/>
    </w:rPr>
  </w:style>
  <w:style w:type="character" w:customStyle="1" w:styleId="scinsertbluenounderline">
    <w:name w:val="sc_insert_blue_no_underline"/>
    <w:uiPriority w:val="1"/>
    <w:qFormat/>
    <w:rsid w:val="0015117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117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1171"/>
    <w:rPr>
      <w:strike/>
      <w:dstrike w:val="0"/>
      <w:color w:val="0070C0"/>
      <w:lang w:val="en-US"/>
    </w:rPr>
  </w:style>
  <w:style w:type="character" w:customStyle="1" w:styleId="scstrikerednoncodified">
    <w:name w:val="sc_strike_red_non_codified"/>
    <w:uiPriority w:val="1"/>
    <w:qFormat/>
    <w:rsid w:val="00151171"/>
    <w:rPr>
      <w:strike/>
      <w:dstrike w:val="0"/>
      <w:color w:val="FF0000"/>
    </w:rPr>
  </w:style>
  <w:style w:type="paragraph" w:customStyle="1" w:styleId="scbillsiglines">
    <w:name w:val="sc_bill_sig_lines"/>
    <w:qFormat/>
    <w:rsid w:val="0015117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1171"/>
    <w:rPr>
      <w:bdr w:val="none" w:sz="0" w:space="0" w:color="auto"/>
      <w:shd w:val="clear" w:color="auto" w:fill="FEC6C6"/>
    </w:rPr>
  </w:style>
  <w:style w:type="character" w:customStyle="1" w:styleId="screstoreblue">
    <w:name w:val="sc_restore_blue"/>
    <w:uiPriority w:val="1"/>
    <w:qFormat/>
    <w:rsid w:val="00151171"/>
    <w:rPr>
      <w:color w:val="4472C4" w:themeColor="accent1"/>
      <w:bdr w:val="none" w:sz="0" w:space="0" w:color="auto"/>
      <w:shd w:val="clear" w:color="auto" w:fill="auto"/>
    </w:rPr>
  </w:style>
  <w:style w:type="character" w:customStyle="1" w:styleId="screstorered">
    <w:name w:val="sc_restore_red"/>
    <w:uiPriority w:val="1"/>
    <w:qFormat/>
    <w:rsid w:val="00151171"/>
    <w:rPr>
      <w:color w:val="FF0000"/>
      <w:bdr w:val="none" w:sz="0" w:space="0" w:color="auto"/>
      <w:shd w:val="clear" w:color="auto" w:fill="auto"/>
    </w:rPr>
  </w:style>
  <w:style w:type="character" w:customStyle="1" w:styleId="scstrikenewblue">
    <w:name w:val="sc_strike_new_blue"/>
    <w:uiPriority w:val="1"/>
    <w:qFormat/>
    <w:rsid w:val="00151171"/>
    <w:rPr>
      <w:strike w:val="0"/>
      <w:dstrike/>
      <w:color w:val="0070C0"/>
      <w:u w:val="none"/>
    </w:rPr>
  </w:style>
  <w:style w:type="character" w:customStyle="1" w:styleId="scstrikenewred">
    <w:name w:val="sc_strike_new_red"/>
    <w:uiPriority w:val="1"/>
    <w:qFormat/>
    <w:rsid w:val="00151171"/>
    <w:rPr>
      <w:strike w:val="0"/>
      <w:dstrike/>
      <w:color w:val="FF0000"/>
      <w:u w:val="none"/>
    </w:rPr>
  </w:style>
  <w:style w:type="character" w:customStyle="1" w:styleId="scamendsenate">
    <w:name w:val="sc_amend_senate"/>
    <w:uiPriority w:val="1"/>
    <w:qFormat/>
    <w:rsid w:val="00151171"/>
    <w:rPr>
      <w:bdr w:val="none" w:sz="0" w:space="0" w:color="auto"/>
      <w:shd w:val="clear" w:color="auto" w:fill="FFF2CC" w:themeFill="accent4" w:themeFillTint="33"/>
    </w:rPr>
  </w:style>
  <w:style w:type="character" w:customStyle="1" w:styleId="scamendhouse">
    <w:name w:val="sc_amend_house"/>
    <w:uiPriority w:val="1"/>
    <w:qFormat/>
    <w:rsid w:val="00151171"/>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73&amp;session=125&amp;summary=B" TargetMode="External" Id="Rdd02ec383a7c428c" /><Relationship Type="http://schemas.openxmlformats.org/officeDocument/2006/relationships/hyperlink" Target="https://www.scstatehouse.gov/sess125_2023-2024/prever/5373_20240409.docx" TargetMode="External" Id="Raca9e8b30c3b42e9" /><Relationship Type="http://schemas.openxmlformats.org/officeDocument/2006/relationships/hyperlink" Target="h:\hj\20240409.docx" TargetMode="External" Id="Rebd1d1718a6540bc" /><Relationship Type="http://schemas.openxmlformats.org/officeDocument/2006/relationships/hyperlink" Target="h:\hj\20240409.docx" TargetMode="External" Id="Rcee4a69687dc4e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cb822d4c-e0e5-4feb-818f-fffc8ebcea1d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N_INTERNALVERSIONNUMBER>1</T_BILL_N_INTERNALVERSIONNUMBER>
  <T_BILL_N_SESSION>125</T_BILL_N_SESSION>
  <T_BILL_N_VERSIONNUMBER>1</T_BILL_N_VERSIONNUMBER>
  <T_BILL_N_YEAR>2024</T_BILL_N_YEAR>
  <T_BILL_REQUEST_REQUEST>deab0ac6-fedf-4a7b-9de4-994bab6a944a</T_BILL_REQUEST_REQUEST>
  <T_BILL_R_ORIGINALDRAFT>02309c45-22dd-4ee7-a1c0-28a9eccefda4</T_BILL_R_ORIGINALDRAFT>
  <T_BILL_SPONSOR_SPONSOR>7d32753c-fc28-4e17-a04d-3b2808b746e8</T_BILL_SPONSOR_SPONSOR>
  <T_BILL_T_BILLNAME>[5373]</T_BILL_T_BILLNAME>
  <T_BILL_T_BILLNUMBER>5373</T_BILL_T_BILLNUMBER>
  <T_BILL_T_BILLTITLE>TO AMEND THE SOUTH CAROLINA CODE OF LAWS BY ENACTING THE “SOUTH CAROLINA LOTTERY SCHOLARSHIP GUARANTEED ADMISSION ACT” BY ADDING SECTION 59‑150‑372 SO AS TO CREATE THE LOTTERY SCHOLARSHIP GUARANTEED ADMISSIONS PROGRAM, TO PROVIDE INSTITUTIONS OF HIGHER LEARNING IN THIS STATE THAT RECEIVE LOTTERY SCHOLARSHIP FUNDS MUST GUARANTEE ADMISSION TO STUDENTS WHO GRADUATE IN THE TOP TEN PERCENT OF THEIR HIGH SCHOOL CLASS, AMONG OTHER THINGS, AND TO IMPOSE A RELATED REPORTING REQUIREMENT ON THE INSTITUTIONS.</T_BILL_T_BILLTITLE>
  <T_BILL_T_CHAMBER>house</T_BILL_T_CHAMBER>
  <T_BILL_T_FILENAME> </T_BILL_T_FILENAME>
  <T_BILL_T_LEGTYPE>bill_statewide</T_BILL_T_LEGTYPE>
  <T_BILL_T_SECTIONS>[{"SectionUUID":"d83ddcdb-8d13-4f38-a9bc-d7fa5b987c83","SectionName":"Citing an Act","SectionNumber":1,"SectionType":"new","CodeSections":[],"TitleText":"so as to enact the “South Carolina Lottery Scholarship Guaranteed Admission Act”","DisableControls":false,"Deleted":false,"RepealItems":[],"SectionBookmarkName":"bs_num_1_be25f49d5"},{"SectionUUID":"e5d8c8c6-e2f6-4e88-a828-abe9639fdd36","SectionName":"code_section","SectionNumber":2,"SectionType":"code_section","CodeSections":[{"CodeSectionBookmarkName":"ns_T59C150N372_795f1f8c3","IsConstitutionSection":false,"Identity":"59-150-372","IsNew":true,"SubSections":[{"Level":1,"Identity":"T59C150N372SA","SubSectionBookmarkName":"ss_T59C150N372SA_lv1_cee67cf24","IsNewSubSection":false,"SubSectionReplacement":""},{"Level":1,"Identity":"T59C150N372SB","SubSectionBookmarkName":"ss_T59C150N372SB_lv1_2ccbc8864","IsNewSubSection":false,"SubSectionReplacement":""},{"Level":1,"Identity":"T59C150N372SC","SubSectionBookmarkName":"ss_T59C150N372SC_lv1_434160224","IsNewSubSection":false,"SubSectionReplacement":""},{"Level":1,"Identity":"T59C150N372SD","SubSectionBookmarkName":"ss_T59C150N372SD_lv1_5f52d7b22","IsNewSubSection":false,"SubSectionReplacement":""}],"TitleRelatedTo":"","TitleSoAsTo":"create the Lottery Scholarship Guaranteed Admissions program, to provide institutions of higher learning in this State that receive lottery scholarship dollars must guarantee admission to students who graduate in the top ten percent of their high school class, among other things, and to impose a related reporting requirement on the institutions","Deleted":false}],"TitleText":"","DisableControls":false,"Deleted":false,"RepealItems":[],"SectionBookmarkName":"bs_num_2_1f95828d4"},{"SectionUUID":"f738ac52-2f33-4b71-a8de-ec0179cabe95","SectionName":"New Blank SECTION","SectionNumber":3,"SectionType":"new","CodeSections":[],"TitleText":"","DisableControls":false,"Deleted":false,"RepealItems":[],"SectionBookmarkName":"bs_num_3_5c364b44a"},{"SectionUUID":"8f03ca95-8faa-4d43-a9c2-8afc498075bd","SectionName":"standard_eff_date_section","SectionNumber":4,"SectionType":"drafting_clause","CodeSections":[],"TitleText":"","DisableControls":false,"Deleted":false,"RepealItems":[],"SectionBookmarkName":"bs_num_4_lastsection"}]</T_BILL_T_SECTIONS>
  <T_BILL_T_SUBJECT>Lottery Scholarship Guaranteed Admission Act</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2098</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2024-03-28T15:02:00Z</cp:lastPrinted>
  <dcterms:created xsi:type="dcterms:W3CDTF">2024-04-10T14:24:00Z</dcterms:created>
  <dcterms:modified xsi:type="dcterms:W3CDTF">2024-04-10T14:24:00Z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