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539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Matthews, Kimpson, Sabb and Senn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LC-0065HA23.docx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Labor, Commerce and Industry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e8fafe8866d2445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2/15/2023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9cf4bd56ff304e2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ba059021b5d42b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23cdcc047424277">
        <w:r>
          <w:rPr>
            <w:rStyle w:val="Hyperlink"/>
            <w:u w:val="single"/>
          </w:rPr>
          <w:t>02/15/2023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BF15ED" w:rsidRDefault="00432135" w14:paraId="47642A99" w14:textId="5479E072">
      <w:pPr>
        <w:pStyle w:val="scemptylineheader"/>
      </w:pPr>
    </w:p>
    <w:p w:rsidRPr="00BB0725" w:rsidR="00A73EFA" w:rsidP="00BF15ED" w:rsidRDefault="00A73EFA" w14:paraId="7B72410E" w14:textId="62A45805">
      <w:pPr>
        <w:pStyle w:val="scemptylineheader"/>
      </w:pPr>
    </w:p>
    <w:p w:rsidRPr="00BB0725" w:rsidR="00A73EFA" w:rsidP="00BF15ED" w:rsidRDefault="00A73EFA" w14:paraId="6AD935C9" w14:textId="55D19327">
      <w:pPr>
        <w:pStyle w:val="scemptylineheader"/>
      </w:pPr>
    </w:p>
    <w:p w:rsidRPr="00DF3B44" w:rsidR="00A73EFA" w:rsidP="00BF15ED" w:rsidRDefault="00A73EFA" w14:paraId="51A98227" w14:textId="6407291D">
      <w:pPr>
        <w:pStyle w:val="scemptylineheader"/>
      </w:pPr>
    </w:p>
    <w:p w:rsidRPr="00DF3B44" w:rsidR="00A73EFA" w:rsidP="00BF15ED" w:rsidRDefault="00A73EFA" w14:paraId="3858851A" w14:textId="01C13799">
      <w:pPr>
        <w:pStyle w:val="scemptylineheader"/>
      </w:pPr>
    </w:p>
    <w:p w:rsidRPr="00DF3B44" w:rsidR="00A73EFA" w:rsidP="00BF15ED" w:rsidRDefault="00A73EFA" w14:paraId="4E3DDE20" w14:textId="6C7E97EF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E3CA5" w14:paraId="40FEFADA" w14:textId="2C583DB7">
          <w:pPr>
            <w:pStyle w:val="scbilltitle"/>
            <w:tabs>
              <w:tab w:val="left" w:pos="2104"/>
            </w:tabs>
          </w:pPr>
          <w:r>
            <w:t>TO AMEND THE SOUTH CAROLINA CODE OF LAWS BY AMENDING SECTION 40</w:t>
          </w:r>
          <w:r>
            <w:noBreakHyphen/>
            <w:t>13</w:t>
          </w:r>
          <w:r>
            <w:noBreakHyphen/>
            <w:t>40, RELATING TO THE AUTHORIZATION TO PRACTICE IN REGISTERED SALONS, SO AS TO ADD A REFERENCE TO ANY LOCATION LISTED IN SECTION 40</w:t>
          </w:r>
          <w:r>
            <w:noBreakHyphen/>
            <w:t>13</w:t>
          </w:r>
          <w:r>
            <w:noBreakHyphen/>
            <w:t>110; BY AMENDING sECTION 40</w:t>
          </w:r>
          <w:r>
            <w:noBreakHyphen/>
            <w:t>13</w:t>
          </w:r>
          <w:r>
            <w:noBreakHyphen/>
            <w:t xml:space="preserve">110, RELATING TO GROUNDS FOR THE STATE BOARD OF COSMETOLOGY TO REVOKE, SUSPEND, OR RESTRICT A LICENSE, SO AS TO PROvIDE exemptions for </w:t>
          </w:r>
          <w:r w:rsidR="004A2916">
            <w:t xml:space="preserve">CERTAIN LOCATIONS to </w:t>
          </w:r>
          <w:r>
            <w:t>practic</w:t>
          </w:r>
          <w:r w:rsidR="004A2916">
            <w:t xml:space="preserve">e </w:t>
          </w:r>
          <w:r>
            <w:t>or attempt to practice cosmetology.</w:t>
          </w:r>
        </w:p>
      </w:sdtContent>
    </w:sdt>
    <w:bookmarkStart w:name="at_4356ae4fc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dfec9a5a" w:id="1"/>
      <w:r w:rsidRPr="0094541D">
        <w:t>B</w:t>
      </w:r>
      <w:bookmarkEnd w:id="1"/>
      <w:r w:rsidRPr="0094541D">
        <w:t>e it enacted by the General Assembly of the State of South Carolina:</w:t>
      </w:r>
    </w:p>
    <w:p w:rsidR="00607812" w:rsidP="00274949" w:rsidRDefault="00607812" w14:paraId="0D4F7476" w14:textId="77777777">
      <w:pPr>
        <w:pStyle w:val="scemptyline"/>
      </w:pPr>
    </w:p>
    <w:p w:rsidR="00607812" w:rsidP="00274949" w:rsidRDefault="00607812" w14:paraId="6419683D" w14:textId="297FA47C">
      <w:pPr>
        <w:pStyle w:val="scdirectionallanguage"/>
      </w:pPr>
      <w:bookmarkStart w:name="bs_num_1_5d7c64274" w:id="2"/>
      <w:r>
        <w:t>S</w:t>
      </w:r>
      <w:bookmarkEnd w:id="2"/>
      <w:r>
        <w:t>ECTION 1.</w:t>
      </w:r>
      <w:r>
        <w:tab/>
      </w:r>
      <w:bookmarkStart w:name="dl_d42ebc62e" w:id="3"/>
      <w:r>
        <w:t>S</w:t>
      </w:r>
      <w:bookmarkEnd w:id="3"/>
      <w:r>
        <w:t>ection 40‑13‑40(A) of the S.C. Code is amended to read:</w:t>
      </w:r>
    </w:p>
    <w:p w:rsidR="00607812" w:rsidP="00274949" w:rsidRDefault="00607812" w14:paraId="2A6CBDA9" w14:textId="77777777">
      <w:pPr>
        <w:pStyle w:val="scemptyline"/>
      </w:pPr>
    </w:p>
    <w:p w:rsidR="00607812" w:rsidP="00607812" w:rsidRDefault="00607812" w14:paraId="299D36BF" w14:textId="215190AC">
      <w:pPr>
        <w:pStyle w:val="sccodifiedsection"/>
      </w:pPr>
      <w:r>
        <w:tab/>
      </w:r>
      <w:bookmarkStart w:name="ss_T40C13N40SA_lv1_e1f753953" w:id="4"/>
      <w:r>
        <w:t>(</w:t>
      </w:r>
      <w:bookmarkEnd w:id="4"/>
      <w:r>
        <w:t>A) A person registered as a barber or master hair care specialist pursuant to the requirements of Chapter 7 of this title may practice within the scope authorized by the person's license in a salon registered in accordance with this chapter</w:t>
      </w:r>
      <w:r>
        <w:rPr>
          <w:rStyle w:val="scinsert"/>
        </w:rPr>
        <w:t xml:space="preserve"> and in any location listed in Section 40</w:t>
      </w:r>
      <w:r>
        <w:rPr>
          <w:rStyle w:val="scinsert"/>
        </w:rPr>
        <w:noBreakHyphen/>
        <w:t>13</w:t>
      </w:r>
      <w:r>
        <w:rPr>
          <w:rStyle w:val="scinsert"/>
        </w:rPr>
        <w:noBreakHyphen/>
        <w:t>110(A)(6)</w:t>
      </w:r>
      <w:r>
        <w:t>.</w:t>
      </w:r>
    </w:p>
    <w:p w:rsidR="0045316C" w:rsidP="00274949" w:rsidRDefault="0045316C" w14:paraId="31A1C6C5" w14:textId="77777777">
      <w:pPr>
        <w:pStyle w:val="scemptyline"/>
      </w:pPr>
    </w:p>
    <w:p w:rsidR="0045316C" w:rsidP="00274949" w:rsidRDefault="0045316C" w14:paraId="415475B1" w14:textId="6353546C">
      <w:pPr>
        <w:pStyle w:val="scdirectionallanguage"/>
      </w:pPr>
      <w:bookmarkStart w:name="bs_num_2_24cc2c770" w:id="5"/>
      <w:r>
        <w:t>S</w:t>
      </w:r>
      <w:bookmarkEnd w:id="5"/>
      <w:r>
        <w:t>ECTION 2.</w:t>
      </w:r>
      <w:r>
        <w:tab/>
      </w:r>
      <w:bookmarkStart w:name="dl_b0edaea13" w:id="6"/>
      <w:r>
        <w:t>S</w:t>
      </w:r>
      <w:bookmarkEnd w:id="6"/>
      <w:r>
        <w:t>ection 40‑13‑110(A)(6) of the S.C. Code is amended to read:</w:t>
      </w:r>
    </w:p>
    <w:p w:rsidR="0045316C" w:rsidP="00274949" w:rsidRDefault="0045316C" w14:paraId="40E0D8CB" w14:textId="77777777">
      <w:pPr>
        <w:pStyle w:val="scemptyline"/>
      </w:pPr>
    </w:p>
    <w:p w:rsidRPr="0045316C" w:rsidR="0045316C" w:rsidP="0045316C" w:rsidRDefault="006C6AD9" w14:paraId="36420145" w14:textId="3C6646F1">
      <w:pPr>
        <w:pStyle w:val="sccodifiedsection"/>
      </w:pPr>
      <w:bookmarkStart w:name="cs_T40C13N110_ee711019e" w:id="7"/>
      <w:r>
        <w:tab/>
      </w:r>
      <w:bookmarkEnd w:id="7"/>
      <w:r w:rsidR="0045316C">
        <w:tab/>
      </w:r>
      <w:bookmarkStart w:name="ss_T40C13N110S6_lv1_6bce6ee41" w:id="8"/>
      <w:r w:rsidRPr="0045316C" w:rsidR="0045316C">
        <w:t>(</w:t>
      </w:r>
      <w:bookmarkEnd w:id="8"/>
      <w:r w:rsidRPr="0045316C" w:rsidR="0045316C">
        <w:t>6) practiced or attempted to practice cosmetology in any place other than a</w:t>
      </w:r>
      <w:r w:rsidRPr="0045316C" w:rsidR="0045316C">
        <w:rPr>
          <w:rStyle w:val="scinsert"/>
        </w:rPr>
        <w:t>:</w:t>
      </w:r>
    </w:p>
    <w:p w:rsidRPr="0045316C" w:rsidR="0045316C" w:rsidP="0045316C" w:rsidRDefault="0045316C" w14:paraId="1D3772A2" w14:textId="3CC33B60">
      <w:pPr>
        <w:pStyle w:val="sccodifiedsection"/>
      </w:pP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bookmarkStart w:name="ss_T40C13N110Sa_lv2_a49496fe8" w:id="9"/>
      <w:r w:rsidRPr="0045316C">
        <w:rPr>
          <w:rStyle w:val="scinsert"/>
        </w:rPr>
        <w:t>(</w:t>
      </w:r>
      <w:bookmarkEnd w:id="9"/>
      <w:r w:rsidR="007B655F">
        <w:rPr>
          <w:rStyle w:val="scinsert"/>
        </w:rPr>
        <w:t>a</w:t>
      </w:r>
      <w:r w:rsidRPr="0045316C">
        <w:rPr>
          <w:rStyle w:val="scinsert"/>
        </w:rPr>
        <w:t xml:space="preserve">) </w:t>
      </w:r>
      <w:r w:rsidRPr="0045316C">
        <w:t>licensed salon</w:t>
      </w:r>
      <w:r w:rsidRPr="0045316C">
        <w:rPr>
          <w:rStyle w:val="scinsert"/>
        </w:rPr>
        <w:t>;</w:t>
      </w:r>
    </w:p>
    <w:p w:rsidRPr="0045316C" w:rsidR="0045316C" w:rsidP="0045316C" w:rsidRDefault="0045316C" w14:paraId="73357E06" w14:textId="2CD5DCC0">
      <w:pPr>
        <w:pStyle w:val="sccodifiedsection"/>
      </w:pP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bookmarkStart w:name="ss_T40C13N110Sb_lv2_d2c7d8e40" w:id="10"/>
      <w:r w:rsidRPr="0045316C">
        <w:rPr>
          <w:rStyle w:val="scinsert"/>
        </w:rPr>
        <w:t>(</w:t>
      </w:r>
      <w:bookmarkEnd w:id="10"/>
      <w:r w:rsidR="007B655F">
        <w:rPr>
          <w:rStyle w:val="scinsert"/>
        </w:rPr>
        <w:t>b</w:t>
      </w:r>
      <w:r w:rsidRPr="0045316C">
        <w:rPr>
          <w:rStyle w:val="scinsert"/>
        </w:rPr>
        <w:t>) residence of the person treated;</w:t>
      </w:r>
    </w:p>
    <w:p w:rsidRPr="0045316C" w:rsidR="0045316C" w:rsidP="0045316C" w:rsidRDefault="0045316C" w14:paraId="6630AFD4" w14:textId="7B99C270">
      <w:pPr>
        <w:pStyle w:val="sccodifiedsection"/>
      </w:pP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bookmarkStart w:name="ss_T40C13N110Sc_lv2_679523f40" w:id="11"/>
      <w:r w:rsidRPr="0045316C">
        <w:rPr>
          <w:rStyle w:val="scinsert"/>
        </w:rPr>
        <w:t>(</w:t>
      </w:r>
      <w:bookmarkEnd w:id="11"/>
      <w:r w:rsidR="007B655F">
        <w:rPr>
          <w:rStyle w:val="scinsert"/>
        </w:rPr>
        <w:t>c</w:t>
      </w:r>
      <w:r w:rsidRPr="0045316C">
        <w:rPr>
          <w:rStyle w:val="scinsert"/>
        </w:rPr>
        <w:t>) hospital, long</w:t>
      </w:r>
      <w:r w:rsidRPr="0045316C">
        <w:rPr>
          <w:rStyle w:val="scinsert"/>
        </w:rPr>
        <w:noBreakHyphen/>
        <w:t>term health facility, or other health</w:t>
      </w:r>
      <w:r w:rsidR="007B655F">
        <w:rPr>
          <w:rStyle w:val="scinsert"/>
        </w:rPr>
        <w:t xml:space="preserve"> </w:t>
      </w:r>
      <w:r w:rsidRPr="0045316C">
        <w:rPr>
          <w:rStyle w:val="scinsert"/>
        </w:rPr>
        <w:t>care institution;</w:t>
      </w:r>
    </w:p>
    <w:p w:rsidRPr="0045316C" w:rsidR="0045316C" w:rsidP="0045316C" w:rsidRDefault="0045316C" w14:paraId="74D63765" w14:textId="0531D2C3">
      <w:pPr>
        <w:pStyle w:val="sccodifiedsection"/>
      </w:pP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bookmarkStart w:name="ss_T40C13N110Sd_lv2_f85e9f2e7" w:id="12"/>
      <w:r w:rsidRPr="0045316C">
        <w:rPr>
          <w:rStyle w:val="scinsert"/>
        </w:rPr>
        <w:t>(</w:t>
      </w:r>
      <w:bookmarkEnd w:id="12"/>
      <w:r w:rsidR="007B655F">
        <w:rPr>
          <w:rStyle w:val="scinsert"/>
        </w:rPr>
        <w:t>d</w:t>
      </w:r>
      <w:r w:rsidRPr="0045316C">
        <w:rPr>
          <w:rStyle w:val="scinsert"/>
        </w:rPr>
        <w:t>) funeral establishment;</w:t>
      </w:r>
    </w:p>
    <w:p w:rsidRPr="0045316C" w:rsidR="0045316C" w:rsidP="0045316C" w:rsidRDefault="0045316C" w14:paraId="591826A9" w14:textId="538C9133">
      <w:pPr>
        <w:pStyle w:val="sccodifiedsection"/>
      </w:pP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r w:rsidRPr="0045316C">
        <w:rPr>
          <w:rStyle w:val="scinsert"/>
        </w:rPr>
        <w:tab/>
      </w:r>
      <w:bookmarkStart w:name="ss_T40C13N110Se_lv2_313794a15" w:id="13"/>
      <w:r w:rsidRPr="0045316C">
        <w:rPr>
          <w:rStyle w:val="scinsert"/>
        </w:rPr>
        <w:t>(</w:t>
      </w:r>
      <w:bookmarkEnd w:id="13"/>
      <w:r w:rsidR="007B655F">
        <w:rPr>
          <w:rStyle w:val="scinsert"/>
        </w:rPr>
        <w:t>e</w:t>
      </w:r>
      <w:r w:rsidRPr="0045316C">
        <w:rPr>
          <w:rStyle w:val="scinsert"/>
        </w:rPr>
        <w:t>) site of a television, motion picture, video or theatrical production, photographic session</w:t>
      </w:r>
      <w:r w:rsidR="007B655F">
        <w:rPr>
          <w:rStyle w:val="scinsert"/>
        </w:rPr>
        <w:t>,</w:t>
      </w:r>
      <w:r w:rsidRPr="0045316C">
        <w:rPr>
          <w:rStyle w:val="scinsert"/>
        </w:rPr>
        <w:t xml:space="preserve"> or similar activities;</w:t>
      </w:r>
    </w:p>
    <w:p w:rsidR="0045316C" w:rsidP="0045316C" w:rsidRDefault="0045316C" w14:paraId="0E8FFCBC" w14:textId="05DEFB74">
      <w:pPr>
        <w:pStyle w:val="sccodifiedsection"/>
      </w:pPr>
      <w:r w:rsidRPr="0045316C">
        <w:t xml:space="preserve">except in case of an emergency </w:t>
      </w:r>
      <w:r w:rsidRPr="0045316C">
        <w:rPr>
          <w:rStyle w:val="scstrike"/>
        </w:rPr>
        <w:t xml:space="preserve">including, but not limited to, illness, invalidism, or death </w:t>
      </w:r>
      <w:r w:rsidRPr="0045316C">
        <w:t>when a licensed operator may perform services for a person in another place by appointment only;</w:t>
      </w:r>
    </w:p>
    <w:p w:rsidR="00933448" w:rsidP="00274949" w:rsidRDefault="00933448" w14:paraId="456BA5C9" w14:textId="77777777">
      <w:pPr>
        <w:pStyle w:val="scemptyline"/>
      </w:pPr>
    </w:p>
    <w:p w:rsidRPr="00DF3B44" w:rsidR="007A10F1" w:rsidP="007A10F1" w:rsidRDefault="00274949" w14:paraId="0E9393B4" w14:textId="3E4D22DF">
      <w:pPr>
        <w:pStyle w:val="scnoncodifiedsection"/>
      </w:pPr>
      <w:bookmarkStart w:name="bs_num_3_lastsection" w:id="14"/>
      <w:bookmarkStart w:name="eff_date_section" w:id="15"/>
      <w:bookmarkStart w:name="_Hlk77157096" w:id="16"/>
      <w:r>
        <w:t>S</w:t>
      </w:r>
      <w:bookmarkEnd w:id="14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bookmarkEnd w:id="16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D5F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27F1BB9" w:rsidR="00685035" w:rsidRPr="007B4AF7" w:rsidRDefault="003D5FC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33448">
              <w:rPr>
                <w:noProof/>
              </w:rPr>
              <w:t>LC-0065HA23.docx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4949"/>
    <w:rsid w:val="00275AE6"/>
    <w:rsid w:val="002836D8"/>
    <w:rsid w:val="00292DE1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364E5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D5FCB"/>
    <w:rsid w:val="003E0033"/>
    <w:rsid w:val="003E0AC2"/>
    <w:rsid w:val="003E5452"/>
    <w:rsid w:val="003E7165"/>
    <w:rsid w:val="003E7FF6"/>
    <w:rsid w:val="004046B5"/>
    <w:rsid w:val="00406F27"/>
    <w:rsid w:val="004141B8"/>
    <w:rsid w:val="004203B9"/>
    <w:rsid w:val="00426D1B"/>
    <w:rsid w:val="00432135"/>
    <w:rsid w:val="00446987"/>
    <w:rsid w:val="00446D28"/>
    <w:rsid w:val="00450EAF"/>
    <w:rsid w:val="0045316C"/>
    <w:rsid w:val="00466CD0"/>
    <w:rsid w:val="00473583"/>
    <w:rsid w:val="00477F32"/>
    <w:rsid w:val="00481850"/>
    <w:rsid w:val="004851A0"/>
    <w:rsid w:val="0048627F"/>
    <w:rsid w:val="004932AB"/>
    <w:rsid w:val="00494BEF"/>
    <w:rsid w:val="004A2916"/>
    <w:rsid w:val="004A5512"/>
    <w:rsid w:val="004A6BE5"/>
    <w:rsid w:val="004B0C18"/>
    <w:rsid w:val="004B4052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58BE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07812"/>
    <w:rsid w:val="00611EBA"/>
    <w:rsid w:val="006213A8"/>
    <w:rsid w:val="00623898"/>
    <w:rsid w:val="00623BEA"/>
    <w:rsid w:val="00630486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4640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6AD9"/>
    <w:rsid w:val="006C7E01"/>
    <w:rsid w:val="006D292E"/>
    <w:rsid w:val="006D64A5"/>
    <w:rsid w:val="006E028D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B655F"/>
    <w:rsid w:val="007C5458"/>
    <w:rsid w:val="007D2C67"/>
    <w:rsid w:val="007E06BB"/>
    <w:rsid w:val="007E1ACE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3CA5"/>
    <w:rsid w:val="008E61A1"/>
    <w:rsid w:val="00917EA3"/>
    <w:rsid w:val="00917EE0"/>
    <w:rsid w:val="00921C89"/>
    <w:rsid w:val="00926966"/>
    <w:rsid w:val="00926D03"/>
    <w:rsid w:val="00933448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176BD"/>
    <w:rsid w:val="00A21A6F"/>
    <w:rsid w:val="00A24E56"/>
    <w:rsid w:val="00A259B9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953AA"/>
    <w:rsid w:val="00BB0725"/>
    <w:rsid w:val="00BC408A"/>
    <w:rsid w:val="00BC5023"/>
    <w:rsid w:val="00BC556C"/>
    <w:rsid w:val="00BD42DA"/>
    <w:rsid w:val="00BD4684"/>
    <w:rsid w:val="00BE08A7"/>
    <w:rsid w:val="00BE4391"/>
    <w:rsid w:val="00BF15ED"/>
    <w:rsid w:val="00BF3E48"/>
    <w:rsid w:val="00C157CD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11A8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2C34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3135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3344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9&amp;session=125&amp;summary=B" TargetMode="External" Id="R9ba059021b5d42bd" /><Relationship Type="http://schemas.openxmlformats.org/officeDocument/2006/relationships/hyperlink" Target="https://www.scstatehouse.gov/sess125_2023-2024/prever/539_20230215.docx" TargetMode="External" Id="R423cdcc047424277" /><Relationship Type="http://schemas.openxmlformats.org/officeDocument/2006/relationships/hyperlink" Target="h:\sj\20230215.docx" TargetMode="External" Id="Re8fafe8866d24457" /><Relationship Type="http://schemas.openxmlformats.org/officeDocument/2006/relationships/hyperlink" Target="h:\sj\20230215.docx" TargetMode="External" Id="R9cf4bd56ff304e2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wb360Metadata xmlns="http://schemas.openxmlformats.org/package/2006/metadata/lwb360-metadata">
  <FILENAME>&lt;&lt;filename&gt;&gt;</FILENAME>
  <ID>2af4f96a-4eb8-4bbb-924a-32b092370205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2023-02-15T00:00:00-05:00</T_BILL_DT_VERSION>
  <T_BILL_D_INTRODATE>2023-02-15</T_BILL_D_INTRODATE>
  <T_BILL_D_SENATEINTRODATE>2023-02-15</T_BILL_D_SENATEINTRODATE>
  <T_BILL_N_INTERNALVERSIONNUMBER>1</T_BILL_N_INTERNALVERSIONNUMBER>
  <T_BILL_N_SESSION>125</T_BILL_N_SESSION>
  <T_BILL_N_VERSIONNUMBER>1</T_BILL_N_VERSIONNUMBER>
  <T_BILL_N_YEAR>2023</T_BILL_N_YEAR>
  <T_BILL_REQUEST_REQUEST>d6c901ed-9696-4105-9185-37936131acdb</T_BILL_REQUEST_REQUEST>
  <T_BILL_R_ORIGINALDRAFT>e1f16104-f26e-4414-b4f5-03ae142eeb6b</T_BILL_R_ORIGINALDRAFT>
  <T_BILL_SPONSOR_SPONSOR>ebb83b85-45f3-4e7e-894e-073d18c6c5b4</T_BILL_SPONSOR_SPONSOR>
  <T_BILL_T_BILLNAME>[0539]</T_BILL_T_BILLNAME>
  <T_BILL_T_BILLNUMBER>539</T_BILL_T_BILLNUMBER>
  <T_BILL_T_BILLTITLE>TO AMEND THE SOUTH CAROLINA CODE OF LAWS BY AMENDING SECTION 40-13-40, RELATING TO THE AUTHORIZATION TO PRACTICE IN REGISTERED SALONS, SO AS TO ADD A REFERENCE TO ANY LOCATION LISTED IN SECTION 40-13-110; BY AMENDING sECTION 40-13-110, RELATING TO GROUNDS FOR THE STATE BOARD OF COSMETOLOGY TO REVOKE, SUSPEND, OR RESTRICT A LICENSE, SO AS TO PROvIDE exemptions for CERTAIN LOCATIONS to practice or attempt to practice cosmetology.</T_BILL_T_BILLTITLE>
  <T_BILL_T_CHAMBER>senate</T_BILL_T_CHAMBER>
  <T_BILL_T_FILENAME> </T_BILL_T_FILENAME>
  <T_BILL_T_LEGTYPE>bill_statewide</T_BILL_T_LEGTYPE>
  <T_BILL_T_SECTIONS>[{"SectionUUID":"4aba7c89-5792-42e1-9f7a-522b7a31c2a0","SectionName":"code_section","SectionNumber":1,"SectionType":"code_section","CodeSections":[{"CodeSectionBookmarkName":"cs_T40C13N40_5f9c02798","IsConstitutionSection":false,"Identity":"40-13-40","IsNew":false,"SubSections":[{"Level":1,"Identity":"T40C13N40SA","SubSectionBookmarkName":"ss_T40C13N40SA_lv1_e1f753953","IsNewSubSection":false},{"Level":1,"Identity":"T40C13N40SB","SubSectionBookmarkName":"ss_T40C13N40SB_lv1_0e2b26e68","IsNewSubSection":false},{"Level":1,"Identity":"T40C13N40SC","SubSectionBookmarkName":"ss_T40C13N40SC_lv1_91c503275","IsNewSubSection":false}],"TitleRelatedTo":"the authorization to practice in registered salons","TitleSoAsTo":"add a reference to any location listed in section 40\u001f-13-110(A)(6)","Deleted":false}],"TitleText":"","DisableControls":false,"Deleted":false,"RepealItems":[],"SectionBookmarkName":"bs_num_1_5d7c64274"},{"SectionUUID":"f19e5a30-9928-436f-8150-41a5223039c1","SectionName":"code_section","SectionNumber":2,"SectionType":"code_section","CodeSections":[{"CodeSectionBookmarkName":"cs_T40C13N110_ee711019e","IsConstitutionSection":false,"Identity":"40-13-110","IsNew":false,"SubSections":[{"Level":1,"Identity":"T40C13N110S6","SubSectionBookmarkName":"ss_T40C13N110S6_lv1_6bce6ee41","IsNewSubSection":false},{"Level":2,"Identity":"T40C13N110Sa","SubSectionBookmarkName":"ss_T40C13N110Sa_lv2_a49496fe8","IsNewSubSection":false},{"Level":2,"Identity":"T40C13N110Sb","SubSectionBookmarkName":"ss_T40C13N110Sb_lv2_d2c7d8e40","IsNewSubSection":false},{"Level":2,"Identity":"T40C13N110Sc","SubSectionBookmarkName":"ss_T40C13N110Sc_lv2_679523f40","IsNewSubSection":false},{"Level":2,"Identity":"T40C13N110Sd","SubSectionBookmarkName":"ss_T40C13N110Sd_lv2_f85e9f2e7","IsNewSubSection":false},{"Level":2,"Identity":"T40C13N110Se","SubSectionBookmarkName":"ss_T40C13N110Se_lv2_313794a15","IsNewSubSection":false}],"TitleRelatedTo":"Grounds for revocation, suspension, or restriction of license;  penalties.","TitleSoAsTo":"","Deleted":false}],"TitleText":"","DisableControls":false,"Deleted":false,"RepealItems":[],"SectionBookmarkName":"bs_num_2_24cc2c770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2,"SectionsList":[{"SectionUUID":"a2d72426-0c66-41fb-ad6a-7377189d25e9","SectionName":"code_section","SectionNumber":2,"SectionType":"code_section","CodeSections":[{"CodeSectionBookmarkName":"cs_T40C13N110_7a6290743","IsConstitutionSection":false,"Identity":"40-13-110","IsNew":false,"SubSections":[{"Level":1,"Identity":"T40C13N110SA","SubSectionBookmarkName":"ss_T40C13N110SA_lv1_493726141","IsNewSubSection":false},{"Level":1,"Identity":"T40C13N110SB","SubSectionBookmarkName":"ss_T40C13N110SB_lv1_f8658e810","IsNewSubSection":false},{"Level":1,"Identity":"T40C13N110SC","SubSectionBookmarkName":"ss_T40C13N110SC_lv1_fbc1a7472","IsNewSubSection":false},{"Level":1,"Identity":"T40C13N110SD","SubSectionBookmarkName":"ss_T40C13N110SD_lv1_ba4b22efa","IsNewSubSection":false}],"TitleRelatedTo":"Grounds for revocation, suspension, or restriction of license;  penalties.","TitleSoAsTo":"","Deleted":false}],"TitleText":"","DisableControls":false,"Deleted":false,"RepealItems":[],"SectionBookmarkName":"bs_num_2_75c6d0ed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4aba7c89-5792-42e1-9f7a-522b7a31c2a0","SectionName":"code_section","SectionNumber":1,"SectionType":"code_section","CodeSections":[{"CodeSectionBookmarkName":"cs_T40C13N40_5f9c02798","IsConstitutionSection":false,"Identity":"40-13-40","IsNew":false,"SubSections":[{"Level":1,"Identity":"T40C13N40SA","SubSectionBookmarkName":"ss_T40C13N40SA_lv1_e1f753953","IsNewSubSection":false},{"Level":1,"Identity":"T40C13N40SB","SubSectionBookmarkName":"ss_T40C13N40SB_lv1_0e2b26e68","IsNewSubSection":false},{"Level":1,"Identity":"T40C13N40SC","SubSectionBookmarkName":"ss_T40C13N40SC_lv1_91c503275","IsNewSubSection":false}],"TitleRelatedTo":"Authorization to practice in registered salons.","TitleSoAsTo":"","Deleted":false}],"TitleText":"","DisableControls":false,"Deleted":false,"RepealItems":[],"SectionBookmarkName":"bs_num_1_5d7c64274"}],"Timestamp":"2023-02-02T09:22:29.1715902-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a2d72426-0c66-41fb-ad6a-7377189d25e9","SectionName":"code_section","SectionNumber":1,"SectionType":"code_section","CodeSections":[{"CodeSectionBookmarkName":"cs_T40C13N110_7a6290743","IsConstitutionSection":false,"Identity":"40-13-110","IsNew":false,"SubSections":[{"Level":1,"Identity":"T40C13N110SA","SubSectionBookmarkName":"ss_T40C13N110SA_lv1_493726141","IsNewSubSection":false},{"Level":1,"Identity":"T40C13N110SB","SubSectionBookmarkName":"ss_T40C13N110SB_lv1_f8658e810","IsNewSubSection":false},{"Level":1,"Identity":"T40C13N110SC","SubSectionBookmarkName":"ss_T40C13N110SC_lv1_fbc1a7472","IsNewSubSection":false},{"Level":1,"Identity":"T40C13N110SD","SubSectionBookmarkName":"ss_T40C13N110SD_lv1_ba4b22efa","IsNewSubSection":false}],"TitleRelatedTo":"Grounds for revocation, suspension, or restriction of license;  penalties.","TitleSoAsTo":"","Deleted":false}],"TitleText":"","DisableControls":false,"Deleted":false,"RepealItems":[],"SectionBookmarkName":"bs_num_1_75c6d0ed0"}],"Timestamp":"2023-02-01T16:30:53.8178883-05:00","Username":null},{"Id":3,"SectionsList":[{"SectionUUID":"4aba7c89-5792-42e1-9f7a-522b7a31c2a0","SectionName":"code_section","SectionNumber":1,"SectionType":"code_section","CodeSections":[{"CodeSectionBookmarkName":"cs_T40C13N40_5f9c02798","IsConstitutionSection":false,"Identity":"40-13-40","IsNew":false,"SubSections":[{"Level":1,"Identity":"T40C13N40SA","SubSectionBookmarkName":"ss_T40C13N40SA_lv1_e1f753953","IsNewSubSection":false},{"Level":1,"Identity":"T40C13N40SB","SubSectionBookmarkName":"ss_T40C13N40SB_lv1_0e2b26e68","IsNewSubSection":false},{"Level":1,"Identity":"T40C13N40SC","SubSectionBookmarkName":"ss_T40C13N40SC_lv1_91c503275","IsNewSubSection":false}],"TitleRelatedTo":"the authorization to practice in registered salons","TitleSoAsTo":"add a reference to any location listed in section 40\u001f-13-110(A)(6)","Deleted":false}],"TitleText":"","DisableControls":false,"Deleted":false,"RepealItems":[],"SectionBookmarkName":"bs_num_1_5d7c64274"},{"SectionUUID":"f19e5a30-9928-436f-8150-41a5223039c1","SectionName":"code_section","SectionNumber":2,"SectionType":"code_section","CodeSections":[{"CodeSectionBookmarkName":"cs_T40C13N110_ee711019e","IsConstitutionSection":false,"Identity":"40-13-110","IsNew":false,"SubSections":[{"Level":1,"Identity":"T40C13N110S6","SubSectionBookmarkName":"ss_T40C13N110S6_lv1_6bce6ee41","IsNewSubSection":false},{"Level":2,"Identity":"T40C13N110Sa","SubSectionBookmarkName":"ss_T40C13N110Sa_lv2_a49496fe8","IsNewSubSection":false},{"Level":2,"Identity":"T40C13N110Sb","SubSectionBookmarkName":"ss_T40C13N110Sb_lv2_d2c7d8e40","IsNewSubSection":false},{"Level":2,"Identity":"T40C13N110Sc","SubSectionBookmarkName":"ss_T40C13N110Sc_lv2_679523f40","IsNewSubSection":false},{"Level":2,"Identity":"T40C13N110Sd","SubSectionBookmarkName":"ss_T40C13N110Sd_lv2_f85e9f2e7","IsNewSubSection":false},{"Level":2,"Identity":"T40C13N110Se","SubSectionBookmarkName":"ss_T40C13N110Se_lv2_313794a15","IsNewSubSection":false}],"TitleRelatedTo":"Grounds for revocation, suspension, or restriction of license;  penalties.","TitleSoAsTo":"","Deleted":false}],"TitleText":"","DisableControls":false,"Deleted":false,"RepealItems":[],"SectionBookmarkName":"bs_num_2_24cc2c770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-02-10T10:03:10.3425533-05:00","Username":"gwenthurmond@scstatehouse.gov"}]</T_BILL_T_SECTIONSHISTORY>
  <T_BILL_T_SUBJECT>Salons</T_BILL_T_SUBJECT>
  <T_BILL_UR_DRAFTER>heatheranderson@scstatehouse.gov</T_BILL_UR_DRAFTER>
  <T_BILL_UR_DRAFTINGASSISTANT>chrischarlton@scstatehouse.gov</T_BILL_UR_DRAFTINGASSISTANT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258</Words>
  <Characters>1348</Characters>
  <Application>Microsoft Office Word</Application>
  <DocSecurity>0</DocSecurity>
  <Lines>42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Gwen Thurmond</cp:lastModifiedBy>
  <cp:revision>54</cp:revision>
  <cp:lastPrinted>2023-02-10T15:02:00Z</cp:lastPrinted>
  <dcterms:created xsi:type="dcterms:W3CDTF">2022-06-03T11:45:00Z</dcterms:created>
  <dcterms:modified xsi:type="dcterms:W3CDTF">2023-02-10T15:03:00Z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