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A249, R237, H5459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Regulations and Administrative Procedures Committee</w:t>
      </w:r>
    </w:p>
    <w:p>
      <w:pPr>
        <w:widowControl w:val="false"/>
        <w:spacing w:after="0"/>
        <w:jc w:val="left"/>
      </w:pPr>
      <w:r>
        <w:rPr>
          <w:rFonts w:ascii="Times New Roman"/>
          <w:sz w:val="22"/>
        </w:rPr>
        <w:t xml:space="preserve">Document Path: LC-0712WAB-RT24.docx</w:t>
      </w:r>
    </w:p>
    <w:p>
      <w:pPr>
        <w:widowControl w:val="false"/>
        <w:spacing w:after="0"/>
        <w:jc w:val="left"/>
      </w:pPr>
    </w:p>
    <w:p>
      <w:pPr>
        <w:widowControl w:val="false"/>
        <w:spacing w:after="0"/>
        <w:jc w:val="left"/>
      </w:pPr>
      <w:r>
        <w:rPr>
          <w:rFonts w:ascii="Times New Roman"/>
          <w:sz w:val="22"/>
        </w:rPr>
        <w:t xml:space="preserve">Introduced in the House on April 23, 2024</w:t>
      </w:r>
    </w:p>
    <w:p>
      <w:pPr>
        <w:widowControl w:val="false"/>
        <w:spacing w:after="0"/>
        <w:jc w:val="left"/>
      </w:pPr>
      <w:r>
        <w:rPr>
          <w:rFonts w:ascii="Times New Roman"/>
          <w:sz w:val="22"/>
        </w:rPr>
        <w:t xml:space="preserve">Introduced in the Senate on May 7, 2024</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20, 2024, Signed</w:t>
      </w:r>
    </w:p>
    <w:p>
      <w:pPr>
        <w:widowControl w:val="false"/>
        <w:spacing w:after="0"/>
        <w:jc w:val="left"/>
      </w:pPr>
    </w:p>
    <w:p>
      <w:pPr>
        <w:widowControl w:val="false"/>
        <w:spacing w:after="0"/>
        <w:jc w:val="left"/>
      </w:pPr>
      <w:r>
        <w:rPr>
          <w:rFonts w:ascii="Times New Roman"/>
          <w:sz w:val="22"/>
        </w:rPr>
        <w:t xml:space="preserve">Summary: DHEC - JR to Approve Reg. Doc No. 5265</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4/23/2024</w:t>
      </w:r>
      <w:r>
        <w:tab/>
        <w:t>House</w:t>
      </w:r>
      <w:r>
        <w:tab/>
        <w:t xml:space="preserve">Introduced, read first time, placed on calendar without reference</w:t>
      </w:r>
      <w:r>
        <w:t xml:space="preserve"> (</w:t>
      </w:r>
      <w:hyperlink w:history="true" r:id="R243fc5787b674258">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4/25/2024</w:t>
      </w:r>
      <w:r>
        <w:tab/>
        <w:t>House</w:t>
      </w:r>
      <w:r>
        <w:tab/>
        <w:t xml:space="preserve">Debate adjourned</w:t>
      </w:r>
      <w:r>
        <w:t xml:space="preserve"> (</w:t>
      </w:r>
      <w:hyperlink w:history="true" r:id="R9cb937e9a7e14508">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5/1/2024</w:t>
      </w:r>
      <w:r>
        <w:tab/>
        <w:t>House</w:t>
      </w:r>
      <w:r>
        <w:tab/>
        <w:t xml:space="preserve">Read second time</w:t>
      </w:r>
      <w:r>
        <w:t xml:space="preserve"> (</w:t>
      </w:r>
      <w:hyperlink w:history="true" r:id="R7a9111d760fc45ad">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5/1/2024</w:t>
      </w:r>
      <w:r>
        <w:tab/>
        <w:t>House</w:t>
      </w:r>
      <w:r>
        <w:tab/>
        <w:t xml:space="preserve">Roll call</w:t>
      </w:r>
      <w:r>
        <w:t xml:space="preserve"> Yeas-111  Nays-0</w:t>
      </w:r>
      <w:r>
        <w:t xml:space="preserve"> (</w:t>
      </w:r>
      <w:hyperlink w:history="true" r:id="R7807d13ce9ed4de0">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Read third time and sent to Senate</w:t>
      </w:r>
      <w:r>
        <w:t xml:space="preserve"> (</w:t>
      </w:r>
      <w:hyperlink w:history="true" r:id="R9b1c4052e4af45bc">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5/7/2024</w:t>
      </w:r>
      <w:r>
        <w:tab/>
        <w:t>Senate</w:t>
      </w:r>
      <w:r>
        <w:tab/>
        <w:t xml:space="preserve">Introduced, read first time, placed on calendar without reference</w:t>
      </w:r>
      <w:r>
        <w:t xml:space="preserve"> (</w:t>
      </w:r>
      <w:hyperlink w:history="true" r:id="R38c51ded933d40c0">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Read second time</w:t>
      </w:r>
      <w:r>
        <w:t xml:space="preserve"> (</w:t>
      </w:r>
      <w:hyperlink w:history="true" r:id="Rff9132dc9f1e4e4b">
        <w:r w:rsidRPr="00770434">
          <w:rPr>
            <w:rStyle w:val="Hyperlink"/>
          </w:rPr>
          <w:t>Senate Journal</w:t>
        </w:r>
        <w:r w:rsidRPr="00770434">
          <w:rPr>
            <w:rStyle w:val="Hyperlink"/>
          </w:rPr>
          <w:noBreakHyphen/>
          <w:t>page 162</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Roll call</w:t>
      </w:r>
      <w:r>
        <w:t xml:space="preserve"> Ayes-44  Nays-0</w:t>
      </w:r>
      <w:r>
        <w:t xml:space="preserve"> (</w:t>
      </w:r>
      <w:hyperlink w:history="true" r:id="Re3a1df0efbbb4337">
        <w:r w:rsidRPr="00770434">
          <w:rPr>
            <w:rStyle w:val="Hyperlink"/>
          </w:rPr>
          <w:t>Senate Journal</w:t>
        </w:r>
        <w:r w:rsidRPr="00770434">
          <w:rPr>
            <w:rStyle w:val="Hyperlink"/>
          </w:rPr>
          <w:noBreakHyphen/>
          <w:t>page 162</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Read third time and enrolled</w:t>
      </w:r>
      <w:r>
        <w:t xml:space="preserve"> (</w:t>
      </w:r>
      <w:hyperlink w:history="true" r:id="Rde63b0a97cd64ca5">
        <w:r w:rsidRPr="00770434">
          <w:rPr>
            <w:rStyle w:val="Hyperlink"/>
          </w:rPr>
          <w:t>Senate Journal</w:t>
        </w:r>
        <w:r w:rsidRPr="00770434">
          <w:rPr>
            <w:rStyle w:val="Hyperlink"/>
          </w:rPr>
          <w:noBreakHyphen/>
          <w:t>page 138</w:t>
        </w:r>
      </w:hyperlink>
      <w:r>
        <w:t>)</w:t>
      </w:r>
    </w:p>
    <w:p>
      <w:pPr>
        <w:widowControl w:val="false"/>
        <w:tabs>
          <w:tab w:val="right" w:pos="1008"/>
          <w:tab w:val="left" w:pos="1152"/>
          <w:tab w:val="left" w:pos="1872"/>
          <w:tab w:val="left" w:pos="9187"/>
        </w:tabs>
        <w:spacing w:after="0"/>
        <w:ind w:left="2088" w:hanging="2088"/>
      </w:pPr>
      <w:r>
        <w:tab/>
        <w:t>5/15/2024</w:t>
      </w:r>
      <w:r>
        <w:tab/>
        <w:t/>
      </w:r>
      <w:r>
        <w:tab/>
        <w:t>Ratified R 237
 </w:t>
      </w:r>
    </w:p>
    <w:p>
      <w:pPr>
        <w:widowControl w:val="false"/>
        <w:tabs>
          <w:tab w:val="right" w:pos="1008"/>
          <w:tab w:val="left" w:pos="1152"/>
          <w:tab w:val="left" w:pos="1872"/>
          <w:tab w:val="left" w:pos="9187"/>
        </w:tabs>
        <w:spacing w:after="0"/>
        <w:ind w:left="2088" w:hanging="2088"/>
      </w:pPr>
      <w:r>
        <w:tab/>
        <w:t>5/20/2024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05/20/24
 </w:t>
      </w:r>
    </w:p>
    <w:p>
      <w:pPr>
        <w:widowControl w:val="false"/>
        <w:tabs>
          <w:tab w:val="right" w:pos="1008"/>
          <w:tab w:val="left" w:pos="1152"/>
          <w:tab w:val="left" w:pos="1872"/>
          <w:tab w:val="left" w:pos="9187"/>
        </w:tabs>
        <w:spacing w:after="0"/>
        <w:ind w:left="2088" w:hanging="2088"/>
      </w:pPr>
      <w:r>
        <w:tab/>
        <w:t>7/23/2024</w:t>
      </w:r>
      <w:r>
        <w:tab/>
        <w:t/>
      </w:r>
      <w:r>
        <w:tab/>
        <w:t>Act No. 249
 </w:t>
      </w:r>
    </w:p>
    <w:p>
      <w:pPr>
        <w:widowControl w:val="false"/>
        <w:spacing w:after="0"/>
        <w:jc w:val="left"/>
      </w:pPr>
    </w:p>
    <w:p>
      <w:pPr>
        <w:widowControl w:val="false"/>
        <w:spacing w:after="0"/>
        <w:jc w:val="left"/>
      </w:pPr>
      <w:r>
        <w:rPr>
          <w:rFonts w:ascii="Times New Roman"/>
          <w:sz w:val="22"/>
        </w:rPr>
        <w:t xml:space="preserve">View the latest </w:t>
      </w:r>
      <w:hyperlink r:id="Ra88612f7c3a8498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a4f1f05875f41ad">
        <w:r>
          <w:rPr>
            <w:rStyle w:val="Hyperlink"/>
            <w:u w:val="single"/>
          </w:rPr>
          <w:t>04/23/2024</w:t>
        </w:r>
      </w:hyperlink>
      <w:r>
        <w:t xml:space="preserve"/>
      </w:r>
    </w:p>
    <w:p>
      <w:pPr>
        <w:widowControl w:val="true"/>
        <w:spacing w:after="0"/>
        <w:jc w:val="left"/>
      </w:pPr>
      <w:r>
        <w:rPr>
          <w:rFonts w:ascii="Times New Roman"/>
          <w:sz w:val="22"/>
        </w:rPr>
        <w:t xml:space="preserve"/>
      </w:r>
      <w:hyperlink r:id="R55a06c0f14a9444b">
        <w:r>
          <w:rPr>
            <w:rStyle w:val="Hyperlink"/>
            <w:u w:val="single"/>
          </w:rPr>
          <w:t>04/23/2024-A</w:t>
        </w:r>
      </w:hyperlink>
      <w:r>
        <w:t xml:space="preserve"/>
      </w:r>
    </w:p>
    <w:p>
      <w:pPr>
        <w:widowControl w:val="true"/>
        <w:spacing w:after="0"/>
        <w:jc w:val="left"/>
      </w:pPr>
      <w:r>
        <w:rPr>
          <w:rFonts w:ascii="Times New Roman"/>
          <w:sz w:val="22"/>
        </w:rPr>
        <w:t xml:space="preserve"/>
      </w:r>
      <w:hyperlink r:id="R70f8d8e9e40d4e8e">
        <w:r>
          <w:rPr>
            <w:rStyle w:val="Hyperlink"/>
            <w:u w:val="single"/>
          </w:rPr>
          <w:t>05/07/2024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A32C6C" w:rsidRDefault="00A32C6C">
      <w:pPr>
        <w:widowControl w:val="0"/>
        <w:spacing w:after="0"/>
      </w:pPr>
    </w:p>
    <w:p w:rsidR="00A32C6C" w:rsidRDefault="00A32C6C">
      <w:pPr>
        <w:widowControl w:val="0"/>
        <w:spacing w:after="0"/>
      </w:pPr>
    </w:p>
    <w:p w:rsidR="00A32C6C" w:rsidRDefault="00A32C6C">
      <w:pPr>
        <w:widowControl w:val="0"/>
        <w:spacing w:after="0"/>
      </w:pPr>
    </w:p>
    <w:p w:rsidR="00A32C6C" w:rsidRDefault="00A32C6C">
      <w:pPr>
        <w:suppressLineNumbers/>
        <w:sectPr w:rsidR="00A32C6C">
          <w:pgSz w:w="12240" w:h="15840" w:code="1"/>
          <w:pgMar w:top="1080" w:right="1440" w:bottom="1080" w:left="1440" w:header="720" w:footer="720" w:gutter="0"/>
          <w:cols w:space="720"/>
          <w:noEndnote/>
          <w:docGrid w:linePitch="360"/>
        </w:sectPr>
      </w:pPr>
    </w:p>
    <w:p w:rsidR="002D4843" w:rsidP="002D4843" w:rsidRDefault="002D484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(A249, R237, H5459)</w:t>
      </w:r>
    </w:p>
    <w:p w:rsidRPr="00F60DB2" w:rsidR="002D4843" w:rsidP="002D4843" w:rsidRDefault="002D484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B72DE5" w:rsidR="002D4843" w:rsidP="002D4843" w:rsidRDefault="002D4843">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B72DE5">
        <w:rPr>
          <w:rFonts w:cs="Times New Roman"/>
          <w:sz w:val="22"/>
        </w:rPr>
        <w:t>A JOINT RESOLUTION TO APPROVE REGULATIONS OF THE DEPARTMENT OF HEALTH AND ENVIRONMENTAL CONTROL, RELATING TO MINIMUM STANDARDS FOR LICENSING HOSPITALS AND INSTITUTIONAL GENERAL INFIRMARIES, DESIGNATED AS REGULATION DOCUMENT NUMBER 5265, PURSUANT TO THE PROVISIONS OF ARTICLE 1, CHAPTER 23, TITLE 1 OF THE SOUTH CAROLINA CODE OF LAWS.</w:t>
      </w:r>
    </w:p>
    <w:p w:rsidRPr="00793A66" w:rsidR="002D4843" w:rsidP="002D4843" w:rsidRDefault="002D484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793A66" w:rsidR="002D4843" w:rsidP="002D4843" w:rsidRDefault="002D4843">
      <w:pPr>
        <w:pStyle w:val="scact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A66">
        <w:t>Be it enacted by the General Assembly of the State of South Carolina:</w:t>
      </w:r>
    </w:p>
    <w:p w:rsidR="002D4843" w:rsidP="002D4843" w:rsidRDefault="002D484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4843" w:rsidP="002D4843" w:rsidRDefault="002D484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Regulation approved</w:t>
      </w:r>
    </w:p>
    <w:p w:rsidRPr="00793A66" w:rsidR="002D4843" w:rsidP="002D4843" w:rsidRDefault="002D484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793A66" w:rsidR="002D4843" w:rsidP="002D4843" w:rsidRDefault="002D4843">
      <w:pPr>
        <w:pStyle w:val="sccodifiedsection"/>
      </w:pPr>
      <w:bookmarkStart w:name="bs_num_1_5abac455e" w:id="0"/>
      <w:r w:rsidRPr="00793A66">
        <w:rPr>
          <w:rStyle w:val="scSECTIONS"/>
        </w:rPr>
        <w:t>S</w:t>
      </w:r>
      <w:bookmarkEnd w:id="0"/>
      <w:r w:rsidRPr="00793A66">
        <w:rPr>
          <w:rStyle w:val="scSECTIONS"/>
        </w:rPr>
        <w:t>ECTION</w:t>
      </w:r>
      <w:r>
        <w:rPr>
          <w:rStyle w:val="scSECTIONS"/>
        </w:rPr>
        <w:t xml:space="preserve"> </w:t>
      </w:r>
      <w:r w:rsidRPr="00793A66">
        <w:rPr>
          <w:rStyle w:val="scSECTIONS"/>
        </w:rPr>
        <w:t>1.</w:t>
      </w:r>
      <w:r w:rsidRPr="007A528E">
        <w:tab/>
      </w:r>
      <w:r w:rsidRPr="00793A66">
        <w:t xml:space="preserve">The regulations of the </w:t>
      </w:r>
      <w:r>
        <w:t>Department of Health and Environmental Control</w:t>
      </w:r>
      <w:r w:rsidRPr="00793A66">
        <w:t xml:space="preserve">, relating to </w:t>
      </w:r>
      <w:r>
        <w:t>Minimum Standards for Licensing Hospitals and Institutional General Infirmaries</w:t>
      </w:r>
      <w:r w:rsidRPr="00793A66">
        <w:t xml:space="preserve">, designated as Regulation Document Number </w:t>
      </w:r>
      <w:r>
        <w:t>5265</w:t>
      </w:r>
      <w:r w:rsidRPr="00793A66">
        <w:t>, and submitted to the General Assembly pursuant to the provisions of Article 1, Chapter 23, Title 1 of the S.C. Code, are approved.</w:t>
      </w:r>
    </w:p>
    <w:p w:rsidR="002D4843" w:rsidP="002D4843" w:rsidRDefault="002D484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4843" w:rsidP="002D4843" w:rsidRDefault="002D484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793A66" w:rsidR="002D4843" w:rsidP="002D4843" w:rsidRDefault="002D484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4843" w:rsidP="002D4843" w:rsidRDefault="002D4843">
      <w:pPr>
        <w:pStyle w:val="sccodifiedsection"/>
      </w:pPr>
      <w:bookmarkStart w:name="bs_num_2_lastsection" w:id="1"/>
      <w:bookmarkStart w:name="eff_date_section" w:id="2"/>
      <w:r w:rsidRPr="00793A66">
        <w:rPr>
          <w:rStyle w:val="scSECTIONS"/>
        </w:rPr>
        <w:t>S</w:t>
      </w:r>
      <w:bookmarkEnd w:id="1"/>
      <w:r w:rsidRPr="00793A66">
        <w:rPr>
          <w:rStyle w:val="scSECTIONS"/>
        </w:rPr>
        <w:t>ECTION</w:t>
      </w:r>
      <w:r>
        <w:rPr>
          <w:rStyle w:val="scSECTIONS"/>
        </w:rPr>
        <w:t xml:space="preserve"> </w:t>
      </w:r>
      <w:r w:rsidRPr="00793A66">
        <w:rPr>
          <w:rStyle w:val="scSECTIONS"/>
        </w:rPr>
        <w:t>2.</w:t>
      </w:r>
      <w:r w:rsidRPr="007A528E">
        <w:tab/>
      </w:r>
      <w:r w:rsidRPr="00793A66">
        <w:t>This joint resolution takes effect upon approval by the Governor.</w:t>
      </w:r>
      <w:bookmarkEnd w:id="2"/>
    </w:p>
    <w:p w:rsidR="002D4843" w:rsidP="002D4843" w:rsidRDefault="002D4843">
      <w:pPr>
        <w:pStyle w:val="scnoncodifiedsection"/>
      </w:pPr>
    </w:p>
    <w:p w:rsidR="002D4843" w:rsidP="002D4843" w:rsidRDefault="002D4843">
      <w:pPr>
        <w:pStyle w:val="scnoncodifiedsection"/>
      </w:pPr>
      <w:r>
        <w:t>Ratified the 15</w:t>
      </w:r>
      <w:r>
        <w:rPr>
          <w:vertAlign w:val="superscript"/>
        </w:rPr>
        <w:t>th</w:t>
      </w:r>
      <w:r>
        <w:t xml:space="preserve"> day of May, 2024.</w:t>
      </w:r>
    </w:p>
    <w:p w:rsidR="002D4843" w:rsidP="002D4843" w:rsidRDefault="002D4843">
      <w:pPr>
        <w:pStyle w:val="scactchamber"/>
        <w:widowControl/>
        <w:suppressLineNumbers w:val="0"/>
        <w:suppressAutoHyphens w:val="0"/>
        <w:jc w:val="both"/>
      </w:pPr>
    </w:p>
    <w:p w:rsidR="002D4843" w:rsidP="002D4843" w:rsidRDefault="002D4843">
      <w:pPr>
        <w:pStyle w:val="scactchamber"/>
        <w:widowControl/>
        <w:suppressLineNumbers w:val="0"/>
        <w:suppressAutoHyphens w:val="0"/>
        <w:jc w:val="both"/>
      </w:pPr>
      <w:r>
        <w:t>Approved the 20</w:t>
      </w:r>
      <w:r w:rsidRPr="007364DE">
        <w:rPr>
          <w:vertAlign w:val="superscript"/>
        </w:rPr>
        <w:t>th</w:t>
      </w:r>
      <w:r>
        <w:t xml:space="preserve"> day of May, 2024. </w:t>
      </w:r>
    </w:p>
    <w:p w:rsidR="002D4843" w:rsidP="002D4843" w:rsidRDefault="002D4843">
      <w:pPr>
        <w:pStyle w:val="scactchamber"/>
        <w:widowControl/>
        <w:suppressLineNumbers w:val="0"/>
        <w:suppressAutoHyphens w:val="0"/>
        <w:jc w:val="center"/>
      </w:pPr>
    </w:p>
    <w:p w:rsidR="002D4843" w:rsidP="002D4843" w:rsidRDefault="002D4843">
      <w:pPr>
        <w:pStyle w:val="scactchamber"/>
        <w:widowControl/>
        <w:suppressLineNumbers w:val="0"/>
        <w:suppressAutoHyphens w:val="0"/>
        <w:jc w:val="center"/>
      </w:pPr>
      <w:r>
        <w:t>__________</w:t>
      </w:r>
    </w:p>
    <w:p w:rsidRPr="00F60DB2" w:rsidR="00B72DE5" w:rsidP="002D4843" w:rsidRDefault="00B72DE5">
      <w:pPr>
        <w:widowControl w:val="0"/>
        <w:spacing w:after="0"/>
      </w:pPr>
    </w:p>
    <w:sectPr w:rsidRPr="00F60DB2" w:rsidR="00B72DE5" w:rsidSect="002D4843">
      <w:footerReference w:type="default" r:id="rId25"/>
      <w:footerReference w:type="first" r:id="rId26"/>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2DE5" w:rsidRPr="00B72DE5" w:rsidRDefault="00B72DE5" w:rsidP="00B72DE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2DE5" w:rsidRDefault="00B72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5459"/>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0338"/>
    <w:rsid w:val="00093AA4"/>
    <w:rsid w:val="000B0833"/>
    <w:rsid w:val="000B4C02"/>
    <w:rsid w:val="000B502F"/>
    <w:rsid w:val="000B5B4A"/>
    <w:rsid w:val="000C3E88"/>
    <w:rsid w:val="000C46B9"/>
    <w:rsid w:val="000C6F9A"/>
    <w:rsid w:val="000D2F44"/>
    <w:rsid w:val="000D6746"/>
    <w:rsid w:val="000E3D2C"/>
    <w:rsid w:val="000E41AC"/>
    <w:rsid w:val="000E578A"/>
    <w:rsid w:val="000F2089"/>
    <w:rsid w:val="000F2250"/>
    <w:rsid w:val="00102AFB"/>
    <w:rsid w:val="0010329A"/>
    <w:rsid w:val="001164F9"/>
    <w:rsid w:val="00140049"/>
    <w:rsid w:val="00171601"/>
    <w:rsid w:val="001730EB"/>
    <w:rsid w:val="00173276"/>
    <w:rsid w:val="0019025B"/>
    <w:rsid w:val="00192AF7"/>
    <w:rsid w:val="00197366"/>
    <w:rsid w:val="00197CE4"/>
    <w:rsid w:val="001A0D76"/>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A7FE4"/>
    <w:rsid w:val="002B02F3"/>
    <w:rsid w:val="002B7AFA"/>
    <w:rsid w:val="002C3463"/>
    <w:rsid w:val="002C3B4D"/>
    <w:rsid w:val="002D266D"/>
    <w:rsid w:val="002D3926"/>
    <w:rsid w:val="002D4843"/>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3F2536"/>
    <w:rsid w:val="00410511"/>
    <w:rsid w:val="00412F9C"/>
    <w:rsid w:val="00420557"/>
    <w:rsid w:val="004267CB"/>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2A40"/>
    <w:rsid w:val="005D3013"/>
    <w:rsid w:val="005D73FC"/>
    <w:rsid w:val="005E2B9C"/>
    <w:rsid w:val="005E3332"/>
    <w:rsid w:val="005F76B0"/>
    <w:rsid w:val="005F7745"/>
    <w:rsid w:val="00604429"/>
    <w:rsid w:val="006067B0"/>
    <w:rsid w:val="00606A8B"/>
    <w:rsid w:val="00611EBA"/>
    <w:rsid w:val="00614921"/>
    <w:rsid w:val="00614B62"/>
    <w:rsid w:val="00623BEA"/>
    <w:rsid w:val="006250DF"/>
    <w:rsid w:val="00630BBE"/>
    <w:rsid w:val="0063539F"/>
    <w:rsid w:val="00640C87"/>
    <w:rsid w:val="006454BB"/>
    <w:rsid w:val="00651C89"/>
    <w:rsid w:val="00652A78"/>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50F97"/>
    <w:rsid w:val="00762FC1"/>
    <w:rsid w:val="00772152"/>
    <w:rsid w:val="00777F42"/>
    <w:rsid w:val="00782BF8"/>
    <w:rsid w:val="007849D9"/>
    <w:rsid w:val="007A6531"/>
    <w:rsid w:val="007A76A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5C87"/>
    <w:rsid w:val="008C6C3F"/>
    <w:rsid w:val="008D46EC"/>
    <w:rsid w:val="008E0E25"/>
    <w:rsid w:val="008E57CE"/>
    <w:rsid w:val="008E61A1"/>
    <w:rsid w:val="008F48AC"/>
    <w:rsid w:val="00904812"/>
    <w:rsid w:val="0091356C"/>
    <w:rsid w:val="00917EA3"/>
    <w:rsid w:val="00917EE0"/>
    <w:rsid w:val="00921C89"/>
    <w:rsid w:val="00926966"/>
    <w:rsid w:val="00926D03"/>
    <w:rsid w:val="00927BC5"/>
    <w:rsid w:val="00934036"/>
    <w:rsid w:val="00934889"/>
    <w:rsid w:val="0094013B"/>
    <w:rsid w:val="00943236"/>
    <w:rsid w:val="0094736A"/>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0C0C"/>
    <w:rsid w:val="009F23CF"/>
    <w:rsid w:val="009F2AB1"/>
    <w:rsid w:val="009F3431"/>
    <w:rsid w:val="009F4FAF"/>
    <w:rsid w:val="009F68F1"/>
    <w:rsid w:val="00A0242D"/>
    <w:rsid w:val="00A17135"/>
    <w:rsid w:val="00A21A6F"/>
    <w:rsid w:val="00A254DE"/>
    <w:rsid w:val="00A26A62"/>
    <w:rsid w:val="00A32C6C"/>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3FA6"/>
    <w:rsid w:val="00B2797B"/>
    <w:rsid w:val="00B31F1B"/>
    <w:rsid w:val="00B32B4D"/>
    <w:rsid w:val="00B35FAA"/>
    <w:rsid w:val="00B4137E"/>
    <w:rsid w:val="00B53052"/>
    <w:rsid w:val="00B637AA"/>
    <w:rsid w:val="00B64025"/>
    <w:rsid w:val="00B64D65"/>
    <w:rsid w:val="00B72DE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1930"/>
    <w:rsid w:val="00D36691"/>
    <w:rsid w:val="00D430C5"/>
    <w:rsid w:val="00D468BE"/>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107DE"/>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976E4"/>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735"/>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B72D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paragraph" w:customStyle="1" w:styleId="scresolutionbody">
    <w:name w:val="sc_resolution_body"/>
    <w:qFormat/>
    <w:rsid w:val="008C5C87"/>
    <w:pPr>
      <w:widowControl w:val="0"/>
      <w:suppressAutoHyphens/>
      <w:spacing w:after="0" w:line="360" w:lineRule="auto"/>
      <w:jc w:val="both"/>
    </w:pPr>
    <w:rPr>
      <w:rFonts w:ascii="Times New Roman" w:hAnsi="Times New Roman"/>
      <w:lang w:val="en-US"/>
    </w:rPr>
  </w:style>
  <w:style w:type="paragraph" w:customStyle="1" w:styleId="scresolutiontitle">
    <w:name w:val="sc_resolution_title"/>
    <w:qFormat/>
    <w:rsid w:val="008C5C87"/>
    <w:pPr>
      <w:widowControl w:val="0"/>
      <w:suppressAutoHyphens/>
      <w:spacing w:after="0" w:line="240" w:lineRule="auto"/>
      <w:jc w:val="both"/>
    </w:pPr>
    <w:rPr>
      <w:rFonts w:ascii="Times New Roman" w:hAnsi="Times New Roman"/>
      <w:caps/>
      <w:lang w:val="en-US"/>
    </w:rPr>
  </w:style>
  <w:style w:type="table" w:customStyle="1" w:styleId="scactbackjacket">
    <w:name w:val="sc_act_back_jacket"/>
    <w:basedOn w:val="TableNormal"/>
    <w:uiPriority w:val="99"/>
    <w:rsid w:val="00102AFB"/>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102AFB"/>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102AFB"/>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102AFB"/>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102AFB"/>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102AFB"/>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102AFB"/>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102AF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102AFB"/>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102AFB"/>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102AFB"/>
    <w:rPr>
      <w:noProof/>
    </w:rPr>
  </w:style>
  <w:style w:type="character" w:customStyle="1" w:styleId="sclocalcheck">
    <w:name w:val="sc_local_check"/>
    <w:uiPriority w:val="1"/>
    <w:qFormat/>
    <w:rsid w:val="00102AFB"/>
    <w:rPr>
      <w:noProof/>
    </w:rPr>
  </w:style>
  <w:style w:type="character" w:customStyle="1" w:styleId="sctempcheck">
    <w:name w:val="sc_temp_check"/>
    <w:uiPriority w:val="1"/>
    <w:qFormat/>
    <w:rsid w:val="00102AFB"/>
    <w:rPr>
      <w:noProof/>
    </w:rPr>
  </w:style>
  <w:style w:type="character" w:customStyle="1" w:styleId="Heading1Char">
    <w:name w:val="Heading 1 Char"/>
    <w:basedOn w:val="DefaultParagraphFont"/>
    <w:link w:val="Heading1"/>
    <w:uiPriority w:val="9"/>
    <w:rsid w:val="00B72DE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40425.docx" TargetMode="External" Id="rId13" /><Relationship Type="http://schemas.openxmlformats.org/officeDocument/2006/relationships/hyperlink" Target="file:///h:\sj\20240508.docx" TargetMode="Externa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https://www.scstatehouse.gov/billsearch.php?billnumbers=5459&amp;session=125&amp;summary=B" TargetMode="External" Id="rId21" /><Relationship Type="http://schemas.openxmlformats.org/officeDocument/2006/relationships/styles" Target="styles.xml" Id="rId7" /><Relationship Type="http://schemas.openxmlformats.org/officeDocument/2006/relationships/hyperlink" Target="file:///h:\hj\20240423.docx" TargetMode="External" Id="rId12" /><Relationship Type="http://schemas.openxmlformats.org/officeDocument/2006/relationships/hyperlink" Target="file:///h:\sj\20240507.docx"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file:///h:\hj\20240502.docx" TargetMode="External" Id="rId16" /><Relationship Type="http://schemas.openxmlformats.org/officeDocument/2006/relationships/hyperlink" Target="file:///h:\sj\20240509.docx"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scstatehouse.gov/sess125_2023-2024/prever/5459_20240507.docx" TargetMode="External" Id="rId24" /><Relationship Type="http://schemas.openxmlformats.org/officeDocument/2006/relationships/customXml" Target="../customXml/item5.xml" Id="rId5" /><Relationship Type="http://schemas.openxmlformats.org/officeDocument/2006/relationships/hyperlink" Target="file:///h:\hj\20240501.docx" TargetMode="External" Id="rId15" /><Relationship Type="http://schemas.openxmlformats.org/officeDocument/2006/relationships/hyperlink" Target="https://www.scstatehouse.gov/sess125_2023-2024/prever/5459_20240423a.docx" TargetMode="External" Id="rId23" /><Relationship Type="http://schemas.openxmlformats.org/officeDocument/2006/relationships/theme" Target="theme/theme1.xml" Id="rId28" /><Relationship Type="http://schemas.openxmlformats.org/officeDocument/2006/relationships/footnotes" Target="footnotes.xml" Id="rId10" /><Relationship Type="http://schemas.openxmlformats.org/officeDocument/2006/relationships/hyperlink" Target="file:///h:\sj\20240508.docx"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40501.docx" TargetMode="External" Id="rId14" /><Relationship Type="http://schemas.openxmlformats.org/officeDocument/2006/relationships/hyperlink" Target="https://www.scstatehouse.gov/sess125_2023-2024/prever/5459_20240423.docx" TargetMode="External" Id="rId22" /><Relationship Type="http://schemas.openxmlformats.org/officeDocument/2006/relationships/fontTable" Target="fontTable.xml" Id="rId27" /><Relationship Type="http://schemas.openxmlformats.org/officeDocument/2006/relationships/hyperlink" Target="https://www.scstatehouse.gov/billsearch.php?billnumbers=5459&amp;session=125&amp;summary=B" TargetMode="External" Id="R668b881519ec4283" /><Relationship Type="http://schemas.openxmlformats.org/officeDocument/2006/relationships/hyperlink" Target="https://www.scstatehouse.gov/sess125_2023-2024/prever/5459_20240423.docx" TargetMode="External" Id="R9eb742eb25b74596" /><Relationship Type="http://schemas.openxmlformats.org/officeDocument/2006/relationships/hyperlink" Target="https://www.scstatehouse.gov/sess125_2023-2024/prever/5459_20240423a.docx" TargetMode="External" Id="R0704a9d14ee24a11" /><Relationship Type="http://schemas.openxmlformats.org/officeDocument/2006/relationships/hyperlink" Target="https://www.scstatehouse.gov/sess125_2023-2024/prever/5459_20240507.docx" TargetMode="External" Id="Rfc3dd94a917d4fa2" /><Relationship Type="http://schemas.openxmlformats.org/officeDocument/2006/relationships/hyperlink" Target="h:\hj\20240423.docx" TargetMode="External" Id="R49bc3e675755490b" /><Relationship Type="http://schemas.openxmlformats.org/officeDocument/2006/relationships/hyperlink" Target="h:\hj\20240425.docx" TargetMode="External" Id="Ra26cc01d1ba54391" /><Relationship Type="http://schemas.openxmlformats.org/officeDocument/2006/relationships/hyperlink" Target="h:\hj\20240501.docx" TargetMode="External" Id="Ra5649e31106a403f" /><Relationship Type="http://schemas.openxmlformats.org/officeDocument/2006/relationships/hyperlink" Target="h:\hj\20240501.docx" TargetMode="External" Id="R21aea749d62047e8" /><Relationship Type="http://schemas.openxmlformats.org/officeDocument/2006/relationships/hyperlink" Target="h:\hj\20240502.docx" TargetMode="External" Id="R39430f9abd164d4a" /><Relationship Type="http://schemas.openxmlformats.org/officeDocument/2006/relationships/hyperlink" Target="h:\sj\20240507.docx" TargetMode="External" Id="Rf65272bb91094d16" /><Relationship Type="http://schemas.openxmlformats.org/officeDocument/2006/relationships/hyperlink" Target="h:\sj\20240508.docx" TargetMode="External" Id="R52fc1a16c7e84166" /><Relationship Type="http://schemas.openxmlformats.org/officeDocument/2006/relationships/hyperlink" Target="h:\sj\20240508.docx" TargetMode="External" Id="Ra649747ffbd1468e" /><Relationship Type="http://schemas.openxmlformats.org/officeDocument/2006/relationships/hyperlink" Target="h:\sj\20240509.docx" TargetMode="External" Id="R3c5b05efd8b14ae6" /><Relationship Type="http://schemas.openxmlformats.org/officeDocument/2006/relationships/hyperlink" Target="https://www.scstatehouse.gov/billsearch.php?billnumbers=5459&amp;session=125&amp;summary=B" TargetMode="External" Id="Ra88612f7c3a84980" /><Relationship Type="http://schemas.openxmlformats.org/officeDocument/2006/relationships/hyperlink" Target="https://www.scstatehouse.gov/sess125_2023-2024/prever/5459_20240423.docx" TargetMode="External" Id="Rda4f1f05875f41ad" /><Relationship Type="http://schemas.openxmlformats.org/officeDocument/2006/relationships/hyperlink" Target="https://www.scstatehouse.gov/sess125_2023-2024/prever/5459_20240423a.docx" TargetMode="External" Id="R55a06c0f14a9444b" /><Relationship Type="http://schemas.openxmlformats.org/officeDocument/2006/relationships/hyperlink" Target="https://www.scstatehouse.gov/sess125_2023-2024/prever/5459_20240507.docx" TargetMode="External" Id="R70f8d8e9e40d4e8e" /><Relationship Type="http://schemas.openxmlformats.org/officeDocument/2006/relationships/hyperlink" Target="h:\hj\20240423.docx" TargetMode="External" Id="R243fc5787b674258" /><Relationship Type="http://schemas.openxmlformats.org/officeDocument/2006/relationships/hyperlink" Target="h:\hj\20240425.docx" TargetMode="External" Id="R9cb937e9a7e14508" /><Relationship Type="http://schemas.openxmlformats.org/officeDocument/2006/relationships/hyperlink" Target="h:\hj\20240501.docx" TargetMode="External" Id="R7a9111d760fc45ad" /><Relationship Type="http://schemas.openxmlformats.org/officeDocument/2006/relationships/hyperlink" Target="h:\hj\20240501.docx" TargetMode="External" Id="R7807d13ce9ed4de0" /><Relationship Type="http://schemas.openxmlformats.org/officeDocument/2006/relationships/hyperlink" Target="h:\hj\20240502.docx" TargetMode="External" Id="R9b1c4052e4af45bc" /><Relationship Type="http://schemas.openxmlformats.org/officeDocument/2006/relationships/hyperlink" Target="h:\sj\20240507.docx" TargetMode="External" Id="R38c51ded933d40c0" /><Relationship Type="http://schemas.openxmlformats.org/officeDocument/2006/relationships/hyperlink" Target="h:\sj\20240508.docx" TargetMode="External" Id="Rff9132dc9f1e4e4b" /><Relationship Type="http://schemas.openxmlformats.org/officeDocument/2006/relationships/hyperlink" Target="h:\sj\20240508.docx" TargetMode="External" Id="Re3a1df0efbbb4337" /><Relationship Type="http://schemas.openxmlformats.org/officeDocument/2006/relationships/hyperlink" Target="h:\sj\20240509.docx" TargetMode="External" Id="Rde63b0a97cd64ca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2.xml><?xml version="1.0" encoding="utf-8"?>
<lwb360Metadata xmlns="http://schemas.openxmlformats.org/package/2006/metadata/lwb360-metadata">
  <ID>78c35c69-f12d-4811-9afb-cc86f3255b2b</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2024-05-09T14:27:39.556964-04:00</T_BILL_DT_VERSION>
  <T_BILL_N_SESSION>125</T_BILL_N_SESSION>
  <T_BILL_N_YEAR>2024</T_BILL_N_YEAR>
  <T_BILL_REQUEST_REQUEST>839ef06c-054b-4cfd-88fc-c2465973addb</T_BILL_REQUEST_REQUEST>
  <T_BILL_R_ORIGINALBILL>156bdff9-e14c-463e-976d-21cdadd54e3d</T_BILL_R_ORIGINALBILL>
  <T_BILL_R_ORIGINALDRAFT>617df495-399b-471a-af04-97b316c99d1c</T_BILL_R_ORIGINALDRAFT>
  <T_BILL_SPONSOR_SPONSOR>994042c0-047d-4bda-b4c2-38446b3aea67</T_BILL_SPONSOR_SPONSOR>
  <T_BILL_T_BILLNUMBER>5459</T_BILL_T_BILLNUMBER>
  <T_BILL_T_BILLTITLE>TO APPROVE REGULATIONS OF THE DEPARTMENT OF HEALTH AND ENVIRONMENTAL CONTROL, RELATING TO MINIMUM STANDARDS FOR LICENSING HOSPITALS AND INSTITUTIONAL GENERAL INFIRMARIES, DESIGNATED AS REGULATION DOCUMENT NUMBER 5265, PURSUANT TO THE PROVISIONS OF ARTICLE 1, CHAPTER 23, TITLE 1 OF THE SOUTH CAROLINA CODE OF LAWS.</T_BILL_T_BILLTITLE>
  <T_BILL_T_CHAMBER>house</T_BILL_T_CHAMBER>
  <T_BILL_T_LEGTYPE>joint_resolution_regulations</T_BILL_T_LEGTYPE>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DHEC - JR to Approve Reg. Doc No. 5265</T_BILL_T_SUBJECT>
  <T_BILL_UR_DRAFTER>andybeeson@scstatehouse.gov</T_BILL_UR_DRAFTER>
  <T_BILL_UR_DRAFTINGASSISTANT>rebeccaturner@scstatehouse.gov</T_BILL_UR_DRAFTINGASSISTANT>
  <T_BILL_UR_RESOLUTIONWRITER>rebeccaturner@scstatehouse.gov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5459: DHEC - JR to Approve Reg. Doc No. 5265 - South Carolina Legislature Online</dc:title>
  <dc:subject/>
  <dc:creator>Sean Ryan</dc:creator>
  <cp:keywords/>
  <dc:description/>
  <cp:lastModifiedBy>Danny Crook</cp:lastModifiedBy>
  <cp:revision>2</cp:revision>
  <cp:lastPrinted>2024-05-09T18:28:00Z</cp:lastPrinted>
  <dcterms:created xsi:type="dcterms:W3CDTF">2024-08-22T19:10:00Z</dcterms:created>
  <dcterms:modified xsi:type="dcterms:W3CDTF">2024-08-22T19:10:00Z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