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Magnuson</w:t>
      </w:r>
    </w:p>
    <w:p>
      <w:pPr>
        <w:widowControl w:val="false"/>
        <w:spacing w:after="0"/>
        <w:jc w:val="left"/>
      </w:pPr>
      <w:r>
        <w:rPr>
          <w:rFonts w:ascii="Times New Roman"/>
          <w:sz w:val="22"/>
        </w:rPr>
        <w:t xml:space="preserve">Document Path: LC-0444HDB24.docx</w:t>
      </w:r>
    </w:p>
    <w:p>
      <w:pPr>
        <w:widowControl w:val="false"/>
        <w:spacing w:after="0"/>
        <w:jc w:val="left"/>
      </w:pP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Eavesdropping, peeping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House</w:t>
      </w:r>
      <w:r>
        <w:tab/>
        <w:t>Introduced and read first time
 </w:t>
      </w:r>
    </w:p>
    <w:p>
      <w:pPr>
        <w:widowControl w:val="false"/>
        <w:tabs>
          <w:tab w:val="right" w:pos="1008"/>
          <w:tab w:val="left" w:pos="1152"/>
          <w:tab w:val="left" w:pos="1872"/>
          <w:tab w:val="left" w:pos="9187"/>
        </w:tabs>
        <w:spacing w:after="0"/>
        <w:ind w:left="2088" w:hanging="2088"/>
      </w:pPr>
      <w:r>
        <w:tab/>
        <w:t>5/1/2024</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86d68670e9649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96873d718b4545">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6688B" w:rsidRDefault="00432135" w14:paraId="47642A99" w14:textId="0E78E171">
      <w:pPr>
        <w:pStyle w:val="scemptylineheader"/>
      </w:pPr>
      <w:bookmarkStart w:name="open_doc_here" w:id="0"/>
      <w:bookmarkEnd w:id="0"/>
    </w:p>
    <w:p w:rsidRPr="00BB0725" w:rsidR="00A73EFA" w:rsidP="00B6688B" w:rsidRDefault="00A73EFA" w14:paraId="7B72410E" w14:textId="4E6D52CA">
      <w:pPr>
        <w:pStyle w:val="scemptylineheader"/>
      </w:pPr>
    </w:p>
    <w:p w:rsidRPr="00BB0725" w:rsidR="00A73EFA" w:rsidP="00B6688B" w:rsidRDefault="00A73EFA" w14:paraId="6AD935C9" w14:textId="530DE5B3">
      <w:pPr>
        <w:pStyle w:val="scemptylineheader"/>
      </w:pPr>
    </w:p>
    <w:p w:rsidRPr="00DF3B44" w:rsidR="00A73EFA" w:rsidP="00B6688B" w:rsidRDefault="00A73EFA" w14:paraId="51A98227" w14:textId="5731E775">
      <w:pPr>
        <w:pStyle w:val="scemptylineheader"/>
      </w:pPr>
    </w:p>
    <w:p w:rsidRPr="00DF3B44" w:rsidR="00A73EFA" w:rsidP="00B6688B" w:rsidRDefault="00A73EFA" w14:paraId="3858851A" w14:textId="30894EC5">
      <w:pPr>
        <w:pStyle w:val="scemptylineheader"/>
      </w:pPr>
    </w:p>
    <w:p w:rsidRPr="00DF3B44" w:rsidR="00A73EFA" w:rsidP="00B6688B" w:rsidRDefault="00A73EFA" w14:paraId="4E3DDE20" w14:textId="1E9F983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6479C" w14:paraId="40FEFADA" w14:textId="44F9E681">
          <w:pPr>
            <w:pStyle w:val="scbilltitle"/>
          </w:pPr>
          <w:r>
            <w:t xml:space="preserve">TO AMEND THE SOUTH CAROLINA CODE OF LAWS BY AMENDING SECTION 16‑3‑1700, RELATING TO DEFINITIONS FOR PURPOSES OF THE OFFENSES OF HARASSMENT OR STALKING, SO AS TO INCLUDE IN THE DEFINITION OF “STALKING” THE CLANDESTINE VIEWING OF A PERSON VIA PHOTOGRAPHY OR VIDEO RECORDING; AND BY AMENDING SECTION 16‑17‑470, RELATING TO OFFENSES OF EAVESDROPPING, PEEPING, AND VOYEURISM, SO AS </w:t>
          </w:r>
          <w:r w:rsidR="00E50C71">
            <w:t>to provide that each violation of this section is a separate offense, and to provide that sentences imposed pursuant to this section must run consecutively</w:t>
          </w:r>
          <w:r>
            <w:t>.</w:t>
          </w:r>
        </w:p>
      </w:sdtContent>
    </w:sdt>
    <w:bookmarkStart w:name="at_035dd925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001ed2b8" w:id="2"/>
      <w:r w:rsidRPr="0094541D">
        <w:t>B</w:t>
      </w:r>
      <w:bookmarkEnd w:id="2"/>
      <w:r w:rsidRPr="0094541D">
        <w:t>e it enacted by the General Assembly of the State of South Carolina:</w:t>
      </w:r>
    </w:p>
    <w:p w:rsidR="008F2BCE" w:rsidP="008F2BCE" w:rsidRDefault="008F2BCE" w14:paraId="4E0DE9D1" w14:textId="77777777">
      <w:pPr>
        <w:pStyle w:val="scemptyline"/>
      </w:pPr>
    </w:p>
    <w:p w:rsidR="008F2BCE" w:rsidP="008F2BCE" w:rsidRDefault="008F2BCE" w14:paraId="1375C707" w14:textId="77777777">
      <w:pPr>
        <w:pStyle w:val="scdirectionallanguage"/>
      </w:pPr>
      <w:bookmarkStart w:name="bs_num_1_c93cee9ce" w:id="3"/>
      <w:r>
        <w:t>S</w:t>
      </w:r>
      <w:bookmarkEnd w:id="3"/>
      <w:r>
        <w:t>ECTION 1.</w:t>
      </w:r>
      <w:r>
        <w:tab/>
      </w:r>
      <w:bookmarkStart w:name="dl_b7aede8cd" w:id="4"/>
      <w:r>
        <w:t>S</w:t>
      </w:r>
      <w:bookmarkEnd w:id="4"/>
      <w:r>
        <w:t>ection 16‑3‑1700(C) of the S.C. Code is amended to read:</w:t>
      </w:r>
    </w:p>
    <w:p w:rsidR="008F2BCE" w:rsidP="008F2BCE" w:rsidRDefault="008F2BCE" w14:paraId="2EE4E57F" w14:textId="77777777">
      <w:pPr>
        <w:pStyle w:val="scemptyline"/>
      </w:pPr>
    </w:p>
    <w:p w:rsidR="008F2BCE" w:rsidP="008F2BCE" w:rsidRDefault="008F2BCE" w14:paraId="3184D325" w14:textId="56C54E1C">
      <w:pPr>
        <w:pStyle w:val="sccodifiedsection"/>
      </w:pPr>
      <w:bookmarkStart w:name="cs_T16C3N1700_681cf8750" w:id="5"/>
      <w:r>
        <w:tab/>
      </w:r>
      <w:bookmarkStart w:name="ss_T16C3N1700SC_lv1_22464ce87" w:id="6"/>
      <w:bookmarkEnd w:id="5"/>
      <w:r>
        <w:t>(</w:t>
      </w:r>
      <w:bookmarkEnd w:id="6"/>
      <w:r>
        <w:t>C) “Stalking” means a pattern of words, whether verbal, written, or electronic, or a pattern of conduct that serves no legitimate purpose and is intended to cause and does cause a targeted person and would cause a reasonable person in the targeted person</w:t>
      </w:r>
      <w:r w:rsidR="007342E9">
        <w:t>’</w:t>
      </w:r>
      <w:r>
        <w:t>s position to fear:</w:t>
      </w:r>
    </w:p>
    <w:p w:rsidR="008F2BCE" w:rsidP="008F2BCE" w:rsidRDefault="008F2BCE" w14:paraId="09BDF8DE" w14:textId="77777777">
      <w:pPr>
        <w:pStyle w:val="sccodifiedsection"/>
      </w:pPr>
      <w:r>
        <w:tab/>
      </w:r>
      <w:r>
        <w:tab/>
      </w:r>
      <w:bookmarkStart w:name="ss_T16C3N1700S1_lv2_68ad0621d" w:id="7"/>
      <w:r>
        <w:t>(</w:t>
      </w:r>
      <w:bookmarkEnd w:id="7"/>
      <w:r>
        <w:t xml:space="preserve">1) death of the person or a member of his </w:t>
      </w:r>
      <w:proofErr w:type="gramStart"/>
      <w:r>
        <w:t>family;</w:t>
      </w:r>
      <w:proofErr w:type="gramEnd"/>
    </w:p>
    <w:p w:rsidR="008F2BCE" w:rsidP="008F2BCE" w:rsidRDefault="008F2BCE" w14:paraId="3AF43763" w14:textId="77777777">
      <w:pPr>
        <w:pStyle w:val="sccodifiedsection"/>
      </w:pPr>
      <w:r>
        <w:tab/>
      </w:r>
      <w:r>
        <w:tab/>
      </w:r>
      <w:bookmarkStart w:name="ss_T16C3N1700S2_lv2_d58851028" w:id="8"/>
      <w:r>
        <w:t>(</w:t>
      </w:r>
      <w:bookmarkEnd w:id="8"/>
      <w:r>
        <w:t xml:space="preserve">2) assault upon the person or a member of his </w:t>
      </w:r>
      <w:proofErr w:type="gramStart"/>
      <w:r>
        <w:t>family;</w:t>
      </w:r>
      <w:proofErr w:type="gramEnd"/>
    </w:p>
    <w:p w:rsidR="008F2BCE" w:rsidP="008F2BCE" w:rsidRDefault="008F2BCE" w14:paraId="2BEB1C69" w14:textId="77777777">
      <w:pPr>
        <w:pStyle w:val="sccodifiedsection"/>
      </w:pPr>
      <w:r>
        <w:tab/>
      </w:r>
      <w:r>
        <w:tab/>
      </w:r>
      <w:bookmarkStart w:name="ss_T16C3N1700S3_lv2_2aec49bd7" w:id="9"/>
      <w:r>
        <w:t>(</w:t>
      </w:r>
      <w:bookmarkEnd w:id="9"/>
      <w:r>
        <w:t xml:space="preserve">3) bodily injury to the person or a member of his </w:t>
      </w:r>
      <w:proofErr w:type="gramStart"/>
      <w:r>
        <w:t>family;</w:t>
      </w:r>
      <w:proofErr w:type="gramEnd"/>
    </w:p>
    <w:p w:rsidR="008F2BCE" w:rsidP="008F2BCE" w:rsidRDefault="008F2BCE" w14:paraId="24C6FFEE" w14:textId="77777777">
      <w:pPr>
        <w:pStyle w:val="sccodifiedsection"/>
      </w:pPr>
      <w:r>
        <w:tab/>
      </w:r>
      <w:r>
        <w:tab/>
      </w:r>
      <w:bookmarkStart w:name="ss_T16C3N1700S4_lv2_3fa840a8a" w:id="10"/>
      <w:r>
        <w:t>(</w:t>
      </w:r>
      <w:bookmarkEnd w:id="10"/>
      <w:r>
        <w:t xml:space="preserve">4) criminal sexual contact on the person or a member of his </w:t>
      </w:r>
      <w:proofErr w:type="gramStart"/>
      <w:r>
        <w:t>family;</w:t>
      </w:r>
      <w:proofErr w:type="gramEnd"/>
    </w:p>
    <w:p w:rsidR="008F2BCE" w:rsidP="008F2BCE" w:rsidRDefault="008F2BCE" w14:paraId="3739B008" w14:textId="4FDF47C9">
      <w:pPr>
        <w:pStyle w:val="sccodifiedsection"/>
      </w:pPr>
      <w:r>
        <w:tab/>
      </w:r>
      <w:r>
        <w:tab/>
      </w:r>
      <w:bookmarkStart w:name="ss_T16C3N1700S5_lv2_c42f67d0d" w:id="11"/>
      <w:r>
        <w:t>(</w:t>
      </w:r>
      <w:bookmarkEnd w:id="11"/>
      <w:r>
        <w:t>5) kidnapping of the person or a member of his family;</w:t>
      </w:r>
      <w:r>
        <w:rPr>
          <w:rStyle w:val="scstrike"/>
        </w:rPr>
        <w:t xml:space="preserve"> or</w:t>
      </w:r>
    </w:p>
    <w:p w:rsidR="005E4F82" w:rsidP="008F2BCE" w:rsidRDefault="008F2BCE" w14:paraId="4BCDCD68" w14:textId="77777777">
      <w:pPr>
        <w:pStyle w:val="sccodifiedsection"/>
      </w:pPr>
      <w:r>
        <w:tab/>
      </w:r>
      <w:r>
        <w:tab/>
      </w:r>
      <w:bookmarkStart w:name="ss_T16C3N1700S6_lv2_212d23e1f" w:id="12"/>
      <w:r>
        <w:t>(</w:t>
      </w:r>
      <w:bookmarkEnd w:id="12"/>
      <w:r>
        <w:t>6) damage to the property of the person or a member of his family</w:t>
      </w:r>
      <w:r w:rsidR="005E4F82">
        <w:rPr>
          <w:rStyle w:val="scinsert"/>
        </w:rPr>
        <w:t>; or</w:t>
      </w:r>
    </w:p>
    <w:p w:rsidR="008F2BCE" w:rsidP="008F2BCE" w:rsidRDefault="005E4F82" w14:paraId="6ED631DF" w14:textId="1AF3236C">
      <w:pPr>
        <w:pStyle w:val="sccodifiedsection"/>
      </w:pPr>
      <w:r>
        <w:rPr>
          <w:rStyle w:val="scinsert"/>
        </w:rPr>
        <w:tab/>
      </w:r>
      <w:r>
        <w:rPr>
          <w:rStyle w:val="scinsert"/>
        </w:rPr>
        <w:tab/>
      </w:r>
      <w:bookmarkStart w:name="ss_T16C3N1700S7_lv2_3ce861eb1" w:id="13"/>
      <w:r>
        <w:rPr>
          <w:rStyle w:val="scinsert"/>
        </w:rPr>
        <w:t>(</w:t>
      </w:r>
      <w:bookmarkEnd w:id="13"/>
      <w:r>
        <w:rPr>
          <w:rStyle w:val="scinsert"/>
        </w:rPr>
        <w:t xml:space="preserve">7) the clandestine viewing of the person via photography or </w:t>
      </w:r>
      <w:r w:rsidR="00811960">
        <w:rPr>
          <w:rStyle w:val="scinsert"/>
        </w:rPr>
        <w:t>video recording</w:t>
      </w:r>
      <w:r w:rsidR="008F2BCE">
        <w:t>.</w:t>
      </w:r>
    </w:p>
    <w:p w:rsidR="00F86AFD" w:rsidP="00F86AFD" w:rsidRDefault="00F86AFD" w14:paraId="407C1E83" w14:textId="77777777">
      <w:pPr>
        <w:pStyle w:val="scemptyline"/>
      </w:pPr>
    </w:p>
    <w:p w:rsidR="00F86AFD" w:rsidP="00F86AFD" w:rsidRDefault="00F86AFD" w14:paraId="394A169F" w14:textId="77777777">
      <w:pPr>
        <w:pStyle w:val="scdirectionallanguage"/>
      </w:pPr>
      <w:bookmarkStart w:name="bs_num_2_9f3f7d4be" w:id="14"/>
      <w:r>
        <w:t>S</w:t>
      </w:r>
      <w:bookmarkEnd w:id="14"/>
      <w:r>
        <w:t>ECTION 2.</w:t>
      </w:r>
      <w:r>
        <w:tab/>
      </w:r>
      <w:bookmarkStart w:name="dl_9beb90a02" w:id="15"/>
      <w:r>
        <w:t>S</w:t>
      </w:r>
      <w:bookmarkEnd w:id="15"/>
      <w:r>
        <w:t>ection 16-17-470 of the S.C. Code is amended to read:</w:t>
      </w:r>
    </w:p>
    <w:p w:rsidR="00F86AFD" w:rsidP="00F86AFD" w:rsidRDefault="00F86AFD" w14:paraId="7F351422" w14:textId="77777777">
      <w:pPr>
        <w:pStyle w:val="scemptyline"/>
      </w:pPr>
    </w:p>
    <w:p w:rsidR="00F86AFD" w:rsidP="00F86AFD" w:rsidRDefault="00F86AFD" w14:paraId="69E727F3" w14:textId="69BCA304">
      <w:pPr>
        <w:pStyle w:val="sccodifiedsection"/>
      </w:pPr>
      <w:r>
        <w:tab/>
      </w:r>
      <w:bookmarkStart w:name="cs_T16C17N470_dabaa5459" w:id="16"/>
      <w:r>
        <w:t>S</w:t>
      </w:r>
      <w:bookmarkEnd w:id="16"/>
      <w:r>
        <w:t>ection 16-17-470.</w:t>
      </w:r>
      <w:r>
        <w:tab/>
      </w:r>
      <w:bookmarkStart w:name="ss_T16C17N470SA_lv1_bf49452e2" w:id="17"/>
      <w:r>
        <w:t>(</w:t>
      </w:r>
      <w:bookmarkEnd w:id="17"/>
      <w:r>
        <w:t xml:space="preserve">A) It is unlawful for a person to be an eavesdropper or a peeping tom on or about the premises of another or to go upon the premises of another for the purpose of becoming an eavesdropper or a peeping tom. The term “peeping tom”,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“peeping tom” also </w:t>
      </w:r>
      <w:r>
        <w:lastRenderedPageBreak/>
        <w:t>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w:t>
      </w:r>
    </w:p>
    <w:p w:rsidR="00F86AFD" w:rsidP="00F86AFD" w:rsidRDefault="00F86AFD" w14:paraId="378A75FA" w14:textId="1440AD29">
      <w:pPr>
        <w:pStyle w:val="sccodifiedsection"/>
      </w:pPr>
      <w:r>
        <w:tab/>
      </w:r>
      <w:bookmarkStart w:name="ss_T16C17N470SB_lv1_b9767d731" w:id="18"/>
      <w:r>
        <w:t>(</w:t>
      </w:r>
      <w:bookmarkEnd w:id="18"/>
      <w:r>
        <w:t>B) A person commits the crime of voyeurism if, for the purpose of arousing or gratifying sexual desire of any person, he or she knowingly views, photographs, audio records, video records, produces, or creates a digital electronic file, or films another person, without that person's knowledge and consent, while the person is in a place where he or she would have a reasonable expectation of privacy. A person who violates the provisions of this subsection:</w:t>
      </w:r>
    </w:p>
    <w:p w:rsidR="00F86AFD" w:rsidP="00F86AFD" w:rsidRDefault="00F86AFD" w14:paraId="13053656" w14:textId="4BE20433">
      <w:pPr>
        <w:pStyle w:val="sccodifiedsection"/>
      </w:pPr>
      <w:r>
        <w:tab/>
      </w:r>
      <w:r>
        <w:tab/>
      </w:r>
      <w:bookmarkStart w:name="ss_T16C17N470S1_lv2_337e99aaf" w:id="19"/>
      <w:r>
        <w:t>(</w:t>
      </w:r>
      <w:bookmarkEnd w:id="19"/>
      <w:r>
        <w:t>1) for a first offense, is guilty of a misdemeanor and, upon conviction, must be fined not more than five hundred dollars or imprisoned not more than three years, or both; or</w:t>
      </w:r>
    </w:p>
    <w:p w:rsidR="00F86AFD" w:rsidP="00F86AFD" w:rsidRDefault="00F86AFD" w14:paraId="54BE0535" w14:textId="3B11EC2E">
      <w:pPr>
        <w:pStyle w:val="sccodifiedsection"/>
      </w:pPr>
      <w:r>
        <w:tab/>
      </w:r>
      <w:r>
        <w:tab/>
      </w:r>
      <w:bookmarkStart w:name="ss_T16C17N470S2_lv2_576bfaf22" w:id="20"/>
      <w:r>
        <w:t>(</w:t>
      </w:r>
      <w:bookmarkEnd w:id="20"/>
      <w:r>
        <w:t>2) for a second or subsequent offense, is guilty of a felony and, upon conviction, must be fined not less than five hundred dollars or more than five thousand dollars or imprisoned not more than five years, or both.</w:t>
      </w:r>
    </w:p>
    <w:p w:rsidR="00F86AFD" w:rsidP="00F86AFD" w:rsidRDefault="00F86AFD" w14:paraId="33DD0CA7" w14:textId="491E7D56">
      <w:pPr>
        <w:pStyle w:val="sccodifiedsection"/>
      </w:pPr>
      <w:r>
        <w:tab/>
      </w:r>
      <w:bookmarkStart w:name="ss_T16C17N470SC_lv1_2a8e40b87" w:id="21"/>
      <w:r>
        <w:t>(</w:t>
      </w:r>
      <w:bookmarkEnd w:id="21"/>
      <w:r>
        <w:t>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w:t>
      </w:r>
    </w:p>
    <w:p w:rsidR="00675294" w:rsidP="00F86AFD" w:rsidRDefault="00675294" w14:paraId="4BE0B8A9" w14:textId="3CAD1D88">
      <w:pPr>
        <w:pStyle w:val="sccodifiedsection"/>
      </w:pPr>
      <w:r>
        <w:rPr>
          <w:rStyle w:val="scinsert"/>
        </w:rPr>
        <w:tab/>
      </w:r>
      <w:bookmarkStart w:name="ss_T16C17N470SD_lv1_febc3ff15" w:id="22"/>
      <w:r>
        <w:rPr>
          <w:rStyle w:val="scinsert"/>
        </w:rPr>
        <w:t>(</w:t>
      </w:r>
      <w:bookmarkEnd w:id="22"/>
      <w:r w:rsidR="006E0ABC">
        <w:rPr>
          <w:rStyle w:val="scinsert"/>
        </w:rPr>
        <w:t>D</w:t>
      </w:r>
      <w:r>
        <w:rPr>
          <w:rStyle w:val="scinsert"/>
        </w:rPr>
        <w:t>)</w:t>
      </w:r>
      <w:bookmarkStart w:name="ss_T16C17N470S1_lv2_3085bb391" w:id="23"/>
      <w:r w:rsidR="00666E2F">
        <w:rPr>
          <w:rStyle w:val="scinsert"/>
        </w:rPr>
        <w:t>(</w:t>
      </w:r>
      <w:bookmarkEnd w:id="23"/>
      <w:r w:rsidR="00666E2F">
        <w:rPr>
          <w:rStyle w:val="scinsert"/>
        </w:rPr>
        <w:t>1)</w:t>
      </w:r>
      <w:r>
        <w:rPr>
          <w:rStyle w:val="scinsert"/>
        </w:rPr>
        <w:t xml:space="preserve"> Each violation </w:t>
      </w:r>
      <w:r w:rsidR="00C5781A">
        <w:rPr>
          <w:rStyle w:val="scinsert"/>
        </w:rPr>
        <w:t xml:space="preserve">of the provisions of </w:t>
      </w:r>
      <w:r w:rsidR="008567EF">
        <w:rPr>
          <w:rStyle w:val="scinsert"/>
        </w:rPr>
        <w:t>this section</w:t>
      </w:r>
      <w:r>
        <w:rPr>
          <w:rStyle w:val="scinsert"/>
        </w:rPr>
        <w:t xml:space="preserve"> constitutes a separate offense, and sentences imposed pursuant to </w:t>
      </w:r>
      <w:r w:rsidR="006E0ABC">
        <w:rPr>
          <w:rStyle w:val="scinsert"/>
        </w:rPr>
        <w:t>this section</w:t>
      </w:r>
      <w:r w:rsidR="00666E2F">
        <w:rPr>
          <w:rStyle w:val="scinsert"/>
        </w:rPr>
        <w:t xml:space="preserve"> </w:t>
      </w:r>
      <w:r>
        <w:rPr>
          <w:rStyle w:val="scinsert"/>
        </w:rPr>
        <w:t>must run consecutively with and commence at the expiration of another sentence being served by the person sentenced.</w:t>
      </w:r>
    </w:p>
    <w:p w:rsidR="00666E2F" w:rsidP="00F86AFD" w:rsidRDefault="00666E2F" w14:paraId="3519628F" w14:textId="0CC2AABD">
      <w:pPr>
        <w:pStyle w:val="sccodifiedsection"/>
      </w:pPr>
      <w:r>
        <w:rPr>
          <w:rStyle w:val="scinsert"/>
        </w:rPr>
        <w:tab/>
      </w:r>
      <w:r>
        <w:rPr>
          <w:rStyle w:val="scinsert"/>
        </w:rPr>
        <w:tab/>
      </w:r>
      <w:bookmarkStart w:name="ss_T16C17N470S2_lv2_0f02894c6" w:id="24"/>
      <w:r>
        <w:rPr>
          <w:rStyle w:val="scinsert"/>
        </w:rPr>
        <w:t>(</w:t>
      </w:r>
      <w:bookmarkEnd w:id="24"/>
      <w:r>
        <w:rPr>
          <w:rStyle w:val="scinsert"/>
        </w:rPr>
        <w:t xml:space="preserve">2) A prior conviction for an offense under </w:t>
      </w:r>
      <w:r w:rsidR="008567EF">
        <w:rPr>
          <w:rStyle w:val="scinsert"/>
        </w:rPr>
        <w:t>this section</w:t>
      </w:r>
      <w:r>
        <w:rPr>
          <w:rStyle w:val="scinsert"/>
        </w:rPr>
        <w:t xml:space="preserve"> includes a conviction of any crime, in any state, containing among its elements those enumerated in, or substantially </w:t>
      </w:r>
      <w:proofErr w:type="gramStart"/>
      <w:r>
        <w:rPr>
          <w:rStyle w:val="scinsert"/>
        </w:rPr>
        <w:t>similar to</w:t>
      </w:r>
      <w:proofErr w:type="gramEnd"/>
      <w:r>
        <w:rPr>
          <w:rStyle w:val="scinsert"/>
        </w:rPr>
        <w:t>, those enumerated in subsections (A) and (B).</w:t>
      </w:r>
    </w:p>
    <w:p w:rsidR="00F86AFD" w:rsidP="00F86AFD" w:rsidRDefault="00F86AFD" w14:paraId="75989861" w14:textId="543F894D">
      <w:pPr>
        <w:pStyle w:val="sccodifiedsection"/>
      </w:pPr>
      <w:r>
        <w:tab/>
      </w:r>
      <w:r>
        <w:rPr>
          <w:rStyle w:val="scstrike"/>
        </w:rPr>
        <w:t>(D)</w:t>
      </w:r>
      <w:bookmarkStart w:name="ss_T16C17N470SE_lv1_d3cc27b9e" w:id="25"/>
      <w:r w:rsidR="006E0ABC">
        <w:rPr>
          <w:rStyle w:val="scinsert"/>
        </w:rPr>
        <w:t>(</w:t>
      </w:r>
      <w:bookmarkEnd w:id="25"/>
      <w:r w:rsidR="006E0ABC">
        <w:rPr>
          <w:rStyle w:val="scinsert"/>
        </w:rPr>
        <w:t>E)</w:t>
      </w:r>
      <w:r>
        <w:t xml:space="preserve"> As used in this section:</w:t>
      </w:r>
    </w:p>
    <w:p w:rsidR="00F86AFD" w:rsidP="00F86AFD" w:rsidRDefault="00F86AFD" w14:paraId="6CF23B06" w14:textId="77777777">
      <w:pPr>
        <w:pStyle w:val="sccodifiedsection"/>
      </w:pPr>
      <w:r>
        <w:tab/>
      </w:r>
      <w:r>
        <w:tab/>
      </w:r>
      <w:bookmarkStart w:name="ss_T16C17N470S1_lv2_f384d5644" w:id="26"/>
      <w:r>
        <w:t>(</w:t>
      </w:r>
      <w:bookmarkEnd w:id="26"/>
      <w:r>
        <w:t>1) “Place where a person would have a reasonable expectation of privacy” means:</w:t>
      </w:r>
    </w:p>
    <w:p w:rsidR="00F86AFD" w:rsidP="00F86AFD" w:rsidRDefault="00F86AFD" w14:paraId="60E0C6D1" w14:textId="77777777">
      <w:pPr>
        <w:pStyle w:val="sccodifiedsection"/>
      </w:pPr>
      <w:r>
        <w:tab/>
      </w:r>
      <w:r>
        <w:tab/>
      </w:r>
      <w:r>
        <w:tab/>
      </w:r>
      <w:bookmarkStart w:name="ss_T16C17N470Sa_lv3_0e8ebfd77" w:id="27"/>
      <w:r>
        <w:t>(</w:t>
      </w:r>
      <w:bookmarkEnd w:id="27"/>
      <w:r>
        <w:t xml:space="preserve">a) a place where a reasonable person would believe that he or she could disrobe in privacy, without being concerned that his or her undressing was being photographed, filmed, or videotaped by </w:t>
      </w:r>
      <w:proofErr w:type="gramStart"/>
      <w:r>
        <w:t>another;  or</w:t>
      </w:r>
      <w:proofErr w:type="gramEnd"/>
    </w:p>
    <w:p w:rsidR="00F86AFD" w:rsidP="00F86AFD" w:rsidRDefault="00F86AFD" w14:paraId="47EA8739" w14:textId="77777777">
      <w:pPr>
        <w:pStyle w:val="sccodifiedsection"/>
      </w:pPr>
      <w:r>
        <w:tab/>
      </w:r>
      <w:r>
        <w:tab/>
      </w:r>
      <w:r>
        <w:tab/>
      </w:r>
      <w:bookmarkStart w:name="ss_T16C17N470Sb_lv3_ad2211718" w:id="28"/>
      <w:r>
        <w:t>(</w:t>
      </w:r>
      <w:bookmarkEnd w:id="28"/>
      <w:r>
        <w:t>b) a place where one would reasonably expect to be safe from hostile intrusion or surveillance.</w:t>
      </w:r>
    </w:p>
    <w:p w:rsidR="00F86AFD" w:rsidP="00F86AFD" w:rsidRDefault="00F86AFD" w14:paraId="77991C7B" w14:textId="77777777">
      <w:pPr>
        <w:pStyle w:val="sccodifiedsection"/>
      </w:pPr>
      <w:r>
        <w:tab/>
      </w:r>
      <w:r>
        <w:tab/>
      </w:r>
      <w:bookmarkStart w:name="ss_T16C17N470S2_lv2_cc446e913" w:id="29"/>
      <w:r>
        <w:t>(</w:t>
      </w:r>
      <w:bookmarkEnd w:id="29"/>
      <w:r>
        <w:t>2) “Surveillance” means secret observation of the activities of another person for the purpose of spying upon and invading the privacy of the person.</w:t>
      </w:r>
    </w:p>
    <w:p w:rsidR="00F86AFD" w:rsidP="00F86AFD" w:rsidRDefault="00F86AFD" w14:paraId="741BB048" w14:textId="77777777">
      <w:pPr>
        <w:pStyle w:val="sccodifiedsection"/>
      </w:pPr>
      <w:r>
        <w:tab/>
      </w:r>
      <w:r>
        <w:tab/>
      </w:r>
      <w:bookmarkStart w:name="ss_T16C17N470S3_lv2_5e0519194" w:id="30"/>
      <w:r>
        <w:t>(</w:t>
      </w:r>
      <w:bookmarkEnd w:id="30"/>
      <w:r>
        <w:t xml:space="preserve">3) “View” means the intentional looking upon of another person for more than a brief </w:t>
      </w:r>
      <w:proofErr w:type="gramStart"/>
      <w:r>
        <w:t>period of time</w:t>
      </w:r>
      <w:proofErr w:type="gramEnd"/>
      <w:r>
        <w:t xml:space="preserve">, in other than a casual or cursory manner, with the unaided eye or with a device designed or </w:t>
      </w:r>
      <w:r>
        <w:lastRenderedPageBreak/>
        <w:t>intended to improve visual acuity.</w:t>
      </w:r>
    </w:p>
    <w:p w:rsidR="00F86AFD" w:rsidP="00F86AFD" w:rsidRDefault="00F86AFD" w14:paraId="6400DD68" w14:textId="73D8DA3D">
      <w:pPr>
        <w:pStyle w:val="sccodifiedsection"/>
      </w:pPr>
      <w:r>
        <w:tab/>
      </w:r>
      <w:r>
        <w:rPr>
          <w:rStyle w:val="scstrike"/>
        </w:rPr>
        <w:t>(E)</w:t>
      </w:r>
      <w:bookmarkStart w:name="ss_T16C17N470SF_lv1_0e758bdbd" w:id="31"/>
      <w:r w:rsidR="00C5781A">
        <w:rPr>
          <w:rStyle w:val="scinsert"/>
        </w:rPr>
        <w:t>(</w:t>
      </w:r>
      <w:bookmarkEnd w:id="31"/>
      <w:r w:rsidR="006E0ABC">
        <w:rPr>
          <w:rStyle w:val="scinsert"/>
        </w:rPr>
        <w:t>F</w:t>
      </w:r>
      <w:r w:rsidR="00C5781A">
        <w:rPr>
          <w:rStyle w:val="scinsert"/>
        </w:rPr>
        <w:t>)</w:t>
      </w:r>
      <w:r>
        <w:t xml:space="preserve"> The provisions of subsection (A) do not apply to:</w:t>
      </w:r>
    </w:p>
    <w:p w:rsidR="00F86AFD" w:rsidP="00F86AFD" w:rsidRDefault="00F86AFD" w14:paraId="279CEF17" w14:textId="77777777">
      <w:pPr>
        <w:pStyle w:val="sccodifiedsection"/>
      </w:pPr>
      <w:r>
        <w:tab/>
      </w:r>
      <w:r>
        <w:tab/>
      </w:r>
      <w:bookmarkStart w:name="ss_T16C17N470S1_lv2_cdb729d1b" w:id="32"/>
      <w:r>
        <w:t>(</w:t>
      </w:r>
      <w:bookmarkEnd w:id="32"/>
      <w:r>
        <w:t xml:space="preserve">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w:t>
      </w:r>
      <w:proofErr w:type="gramStart"/>
      <w:r>
        <w:t>facility;</w:t>
      </w:r>
      <w:proofErr w:type="gramEnd"/>
    </w:p>
    <w:p w:rsidR="00F86AFD" w:rsidP="00F86AFD" w:rsidRDefault="00F86AFD" w14:paraId="209CADBD" w14:textId="77777777">
      <w:pPr>
        <w:pStyle w:val="sccodifiedsection"/>
      </w:pPr>
      <w:r>
        <w:tab/>
      </w:r>
      <w:r>
        <w:tab/>
      </w:r>
      <w:bookmarkStart w:name="ss_T16C17N470S2_lv2_afb1bb2a3" w:id="33"/>
      <w:r>
        <w:t>(</w:t>
      </w:r>
      <w:bookmarkEnd w:id="33"/>
      <w:r>
        <w:t xml:space="preserve">2) security surveillance for the purposes of decreasing or prosecuting theft, shoplifting, or other security surveillance measures in bona fide business </w:t>
      </w:r>
      <w:proofErr w:type="gramStart"/>
      <w:r>
        <w:t>establishments;</w:t>
      </w:r>
      <w:proofErr w:type="gramEnd"/>
    </w:p>
    <w:p w:rsidR="00F86AFD" w:rsidP="00F86AFD" w:rsidRDefault="00F86AFD" w14:paraId="6B82BD66" w14:textId="77777777">
      <w:pPr>
        <w:pStyle w:val="sccodifiedsection"/>
      </w:pPr>
      <w:r>
        <w:tab/>
      </w:r>
      <w:r>
        <w:tab/>
      </w:r>
      <w:bookmarkStart w:name="ss_T16C17N470S3_lv2_fa8c00ad7" w:id="34"/>
      <w:r>
        <w:t>(</w:t>
      </w:r>
      <w:bookmarkEnd w:id="34"/>
      <w:r>
        <w:t xml:space="preserve">3) any official law enforcement activities conducted pursuant to Section </w:t>
      </w:r>
      <w:proofErr w:type="gramStart"/>
      <w:r>
        <w:t>16-17-480;</w:t>
      </w:r>
      <w:proofErr w:type="gramEnd"/>
    </w:p>
    <w:p w:rsidR="00F86AFD" w:rsidP="00F86AFD" w:rsidRDefault="00F86AFD" w14:paraId="17D031D5" w14:textId="13FF12A2">
      <w:pPr>
        <w:pStyle w:val="sccodifiedsection"/>
      </w:pPr>
      <w:r>
        <w:tab/>
      </w:r>
      <w:r>
        <w:tab/>
      </w:r>
      <w:bookmarkStart w:name="ss_T16C17N470S4_lv2_aa2ab0033" w:id="35"/>
      <w:r>
        <w:t>(</w:t>
      </w:r>
      <w:bookmarkEnd w:id="35"/>
      <w:r>
        <w:t>4) private detectives and investigators conducting surveillance in the ordinary course of business; or</w:t>
      </w:r>
    </w:p>
    <w:p w:rsidR="00F86AFD" w:rsidP="00F86AFD" w:rsidRDefault="00F86AFD" w14:paraId="10AE1465" w14:textId="77777777">
      <w:pPr>
        <w:pStyle w:val="sccodifiedsection"/>
      </w:pPr>
      <w:r>
        <w:tab/>
      </w:r>
      <w:r>
        <w:tab/>
      </w:r>
      <w:bookmarkStart w:name="ss_T16C17N470S5_lv2_a39bbfe7f" w:id="36"/>
      <w:r>
        <w:t>(</w:t>
      </w:r>
      <w:bookmarkEnd w:id="36"/>
      <w:r>
        <w:t>5) any bona fide news gathering activities.</w:t>
      </w:r>
    </w:p>
    <w:p w:rsidR="00F86AFD" w:rsidP="00F86AFD" w:rsidRDefault="00F86AFD" w14:paraId="6DFF080B" w14:textId="41319FF4">
      <w:pPr>
        <w:pStyle w:val="sccodifiedsection"/>
      </w:pPr>
      <w:r>
        <w:tab/>
      </w:r>
      <w:r>
        <w:rPr>
          <w:rStyle w:val="scstrike"/>
        </w:rPr>
        <w:t>(F)</w:t>
      </w:r>
      <w:bookmarkStart w:name="ss_T16C17N470SG_lv1_154040d1c" w:id="37"/>
      <w:r w:rsidR="00C5781A">
        <w:rPr>
          <w:rStyle w:val="scinsert"/>
        </w:rPr>
        <w:t>(</w:t>
      </w:r>
      <w:bookmarkEnd w:id="37"/>
      <w:r w:rsidR="006E0ABC">
        <w:rPr>
          <w:rStyle w:val="scinsert"/>
        </w:rPr>
        <w:t>G</w:t>
      </w:r>
      <w:r w:rsidR="00C5781A">
        <w:rPr>
          <w:rStyle w:val="scinsert"/>
        </w:rPr>
        <w:t>)</w:t>
      </w:r>
      <w:r>
        <w:t xml:space="preserve">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w:t>
      </w:r>
    </w:p>
    <w:p w:rsidR="006E0ABC" w:rsidP="006E0ABC" w:rsidRDefault="006E0ABC" w14:paraId="1C9030F3" w14:textId="77777777">
      <w:pPr>
        <w:pStyle w:val="scemptyline"/>
      </w:pPr>
    </w:p>
    <w:p w:rsidR="003C03B8" w:rsidP="003C03B8" w:rsidRDefault="006E0ABC" w14:paraId="6DEF03ED" w14:textId="77777777">
      <w:pPr>
        <w:pStyle w:val="scnoncodifiedsection"/>
      </w:pPr>
      <w:bookmarkStart w:name="bs_num_3_69266e325" w:id="38"/>
      <w:bookmarkStart w:name="savings_090c9c142" w:id="39"/>
      <w:r>
        <w:t>S</w:t>
      </w:r>
      <w:bookmarkEnd w:id="38"/>
      <w:r>
        <w:t>ECTION 3.</w:t>
      </w:r>
      <w:r>
        <w:tab/>
      </w:r>
      <w:bookmarkEnd w:id="39"/>
      <w:r w:rsidRPr="00683A6D" w:rsidR="003C03B8">
        <w:t xml:space="preserve">The repeal or amendment by this act of any law, whether temporary or permanent or civil or criminal, does not </w:t>
      </w:r>
      <w:r w:rsidR="003C03B8">
        <w:t>a</w:t>
      </w:r>
      <w:r w:rsidRPr="00683A6D" w:rsidR="003C03B8">
        <w:t>ffect pending actions, rights, duties, or liabilities founded thereon, or alter</w:t>
      </w:r>
      <w:r w:rsidRPr="007E38A7" w:rsidR="003C03B8">
        <w:t>,</w:t>
      </w:r>
      <w:r w:rsidRPr="00683A6D" w:rsidR="003C03B8">
        <w:t xml:space="preserve"> discharge, release or extinguish any penalty, forfeiture, or liability</w:t>
      </w:r>
      <w:r w:rsidRPr="007E38A7" w:rsidR="003C03B8">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C03B8">
        <w:t>.</w:t>
      </w:r>
    </w:p>
    <w:p w:rsidRPr="00DF3B44" w:rsidR="007E06BB" w:rsidP="00787433" w:rsidRDefault="007E06BB" w14:paraId="3D8F1FED" w14:textId="62B2A19B">
      <w:pPr>
        <w:pStyle w:val="scemptyline"/>
      </w:pPr>
    </w:p>
    <w:p w:rsidRPr="00DF3B44" w:rsidR="007A10F1" w:rsidP="007A10F1" w:rsidRDefault="00E27805" w14:paraId="0E9393B4" w14:textId="3A662836">
      <w:pPr>
        <w:pStyle w:val="scnoncodifiedsection"/>
      </w:pPr>
      <w:bookmarkStart w:name="bs_num_4_lastsection" w:id="40"/>
      <w:bookmarkStart w:name="eff_date_section" w:id="41"/>
      <w:r w:rsidRPr="00DF3B44">
        <w:t>S</w:t>
      </w:r>
      <w:bookmarkEnd w:id="40"/>
      <w:r w:rsidRPr="00DF3B44">
        <w:t>ECTION 4.</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7C7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9ADC" w14:textId="77777777" w:rsidR="00B67DF1" w:rsidRDefault="00B67DF1" w:rsidP="0010329A">
      <w:pPr>
        <w:spacing w:after="0" w:line="240" w:lineRule="auto"/>
      </w:pPr>
      <w:r>
        <w:separator/>
      </w:r>
    </w:p>
    <w:p w14:paraId="4365DC6A" w14:textId="77777777" w:rsidR="00B67DF1" w:rsidRDefault="00B67DF1"/>
  </w:endnote>
  <w:endnote w:type="continuationSeparator" w:id="0">
    <w:p w14:paraId="783D4E01" w14:textId="77777777" w:rsidR="00B67DF1" w:rsidRDefault="00B67DF1" w:rsidP="0010329A">
      <w:pPr>
        <w:spacing w:after="0" w:line="240" w:lineRule="auto"/>
      </w:pPr>
      <w:r>
        <w:continuationSeparator/>
      </w:r>
    </w:p>
    <w:p w14:paraId="62E6791E" w14:textId="77777777" w:rsidR="00B67DF1" w:rsidRDefault="00B67DF1"/>
  </w:endnote>
  <w:endnote w:type="continuationNotice" w:id="1">
    <w:p w14:paraId="1B4E40A0" w14:textId="77777777" w:rsidR="00B67DF1" w:rsidRDefault="00B67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CFC6312" w:rsidR="00685035" w:rsidRPr="007B4AF7" w:rsidRDefault="000A129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B2705">
              <w:t>[5498]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27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A84AA" w14:textId="77777777" w:rsidR="00B67DF1" w:rsidRDefault="00B67DF1" w:rsidP="0010329A">
      <w:pPr>
        <w:spacing w:after="0" w:line="240" w:lineRule="auto"/>
      </w:pPr>
      <w:r>
        <w:separator/>
      </w:r>
    </w:p>
    <w:p w14:paraId="70704FB0" w14:textId="77777777" w:rsidR="00B67DF1" w:rsidRDefault="00B67DF1"/>
  </w:footnote>
  <w:footnote w:type="continuationSeparator" w:id="0">
    <w:p w14:paraId="70B74523" w14:textId="77777777" w:rsidR="00B67DF1" w:rsidRDefault="00B67DF1" w:rsidP="0010329A">
      <w:pPr>
        <w:spacing w:after="0" w:line="240" w:lineRule="auto"/>
      </w:pPr>
      <w:r>
        <w:continuationSeparator/>
      </w:r>
    </w:p>
    <w:p w14:paraId="41E44940" w14:textId="77777777" w:rsidR="00B67DF1" w:rsidRDefault="00B67DF1"/>
  </w:footnote>
  <w:footnote w:type="continuationNotice" w:id="1">
    <w:p w14:paraId="01F7BADD" w14:textId="77777777" w:rsidR="00B67DF1" w:rsidRDefault="00B67D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0405A"/>
    <w:rsid w:val="00006ACB"/>
    <w:rsid w:val="00011182"/>
    <w:rsid w:val="00012912"/>
    <w:rsid w:val="00017FB0"/>
    <w:rsid w:val="00020B5D"/>
    <w:rsid w:val="000227ED"/>
    <w:rsid w:val="0002615A"/>
    <w:rsid w:val="00026421"/>
    <w:rsid w:val="00030409"/>
    <w:rsid w:val="000337C3"/>
    <w:rsid w:val="00037F04"/>
    <w:rsid w:val="000404BF"/>
    <w:rsid w:val="00044B84"/>
    <w:rsid w:val="000479D0"/>
    <w:rsid w:val="000631AD"/>
    <w:rsid w:val="0006464F"/>
    <w:rsid w:val="00066B54"/>
    <w:rsid w:val="00066FD2"/>
    <w:rsid w:val="00070E02"/>
    <w:rsid w:val="00072FCD"/>
    <w:rsid w:val="00074A4F"/>
    <w:rsid w:val="00077B65"/>
    <w:rsid w:val="00087A6F"/>
    <w:rsid w:val="000A1294"/>
    <w:rsid w:val="000A3C25"/>
    <w:rsid w:val="000B4C02"/>
    <w:rsid w:val="000B5B4A"/>
    <w:rsid w:val="000B7FE1"/>
    <w:rsid w:val="000C3E88"/>
    <w:rsid w:val="000C46B9"/>
    <w:rsid w:val="000C58E4"/>
    <w:rsid w:val="000C6F9A"/>
    <w:rsid w:val="000C7622"/>
    <w:rsid w:val="000D2F44"/>
    <w:rsid w:val="000D33E4"/>
    <w:rsid w:val="000D3C8F"/>
    <w:rsid w:val="000D53C3"/>
    <w:rsid w:val="000D617A"/>
    <w:rsid w:val="000E578A"/>
    <w:rsid w:val="000F2250"/>
    <w:rsid w:val="0010329A"/>
    <w:rsid w:val="00105756"/>
    <w:rsid w:val="001164F9"/>
    <w:rsid w:val="0011719C"/>
    <w:rsid w:val="00140049"/>
    <w:rsid w:val="00155E0C"/>
    <w:rsid w:val="001608A3"/>
    <w:rsid w:val="0016186F"/>
    <w:rsid w:val="00171601"/>
    <w:rsid w:val="001730EB"/>
    <w:rsid w:val="00173276"/>
    <w:rsid w:val="00184A02"/>
    <w:rsid w:val="0019025B"/>
    <w:rsid w:val="00192AF7"/>
    <w:rsid w:val="00197366"/>
    <w:rsid w:val="001A136C"/>
    <w:rsid w:val="001A5E98"/>
    <w:rsid w:val="001B6DA2"/>
    <w:rsid w:val="001C25EC"/>
    <w:rsid w:val="001C572B"/>
    <w:rsid w:val="001D3FAC"/>
    <w:rsid w:val="001D7566"/>
    <w:rsid w:val="001F2A41"/>
    <w:rsid w:val="001F313F"/>
    <w:rsid w:val="001F331D"/>
    <w:rsid w:val="001F394C"/>
    <w:rsid w:val="002030AB"/>
    <w:rsid w:val="002038AA"/>
    <w:rsid w:val="002114C8"/>
    <w:rsid w:val="0021166F"/>
    <w:rsid w:val="00214B27"/>
    <w:rsid w:val="002162DF"/>
    <w:rsid w:val="00221C00"/>
    <w:rsid w:val="00223591"/>
    <w:rsid w:val="00230038"/>
    <w:rsid w:val="00231BBB"/>
    <w:rsid w:val="00233975"/>
    <w:rsid w:val="00236D73"/>
    <w:rsid w:val="00257F60"/>
    <w:rsid w:val="00260652"/>
    <w:rsid w:val="002625EA"/>
    <w:rsid w:val="00262AC5"/>
    <w:rsid w:val="00264AE9"/>
    <w:rsid w:val="00275AE6"/>
    <w:rsid w:val="002836D8"/>
    <w:rsid w:val="00295A9F"/>
    <w:rsid w:val="00297317"/>
    <w:rsid w:val="002A7989"/>
    <w:rsid w:val="002A7FEA"/>
    <w:rsid w:val="002B02F3"/>
    <w:rsid w:val="002B7604"/>
    <w:rsid w:val="002C3463"/>
    <w:rsid w:val="002C518A"/>
    <w:rsid w:val="002D266D"/>
    <w:rsid w:val="002D5B3D"/>
    <w:rsid w:val="002D7447"/>
    <w:rsid w:val="002E315A"/>
    <w:rsid w:val="002E4F8C"/>
    <w:rsid w:val="002F560C"/>
    <w:rsid w:val="002F5847"/>
    <w:rsid w:val="0030425A"/>
    <w:rsid w:val="00315F89"/>
    <w:rsid w:val="0032129F"/>
    <w:rsid w:val="00337C71"/>
    <w:rsid w:val="003421F1"/>
    <w:rsid w:val="0034279C"/>
    <w:rsid w:val="0035249C"/>
    <w:rsid w:val="00354F64"/>
    <w:rsid w:val="003559A1"/>
    <w:rsid w:val="00361563"/>
    <w:rsid w:val="00371D36"/>
    <w:rsid w:val="00373E17"/>
    <w:rsid w:val="003775E6"/>
    <w:rsid w:val="00381998"/>
    <w:rsid w:val="003A2BA7"/>
    <w:rsid w:val="003A5F1C"/>
    <w:rsid w:val="003C03B8"/>
    <w:rsid w:val="003C0BC1"/>
    <w:rsid w:val="003C3E2E"/>
    <w:rsid w:val="003D4A3C"/>
    <w:rsid w:val="003D55B2"/>
    <w:rsid w:val="003D61B1"/>
    <w:rsid w:val="003D62D3"/>
    <w:rsid w:val="003E0033"/>
    <w:rsid w:val="003E51C1"/>
    <w:rsid w:val="003E5452"/>
    <w:rsid w:val="003E625C"/>
    <w:rsid w:val="003E7165"/>
    <w:rsid w:val="003E7FF6"/>
    <w:rsid w:val="004046B5"/>
    <w:rsid w:val="00406F27"/>
    <w:rsid w:val="004141B8"/>
    <w:rsid w:val="0041454E"/>
    <w:rsid w:val="004203B9"/>
    <w:rsid w:val="00432135"/>
    <w:rsid w:val="00443EE8"/>
    <w:rsid w:val="00446987"/>
    <w:rsid w:val="00446D28"/>
    <w:rsid w:val="004666EB"/>
    <w:rsid w:val="00466CD0"/>
    <w:rsid w:val="00473583"/>
    <w:rsid w:val="00477F32"/>
    <w:rsid w:val="00481850"/>
    <w:rsid w:val="00482AA7"/>
    <w:rsid w:val="004851A0"/>
    <w:rsid w:val="0048627F"/>
    <w:rsid w:val="004932AB"/>
    <w:rsid w:val="00494BEF"/>
    <w:rsid w:val="00496B74"/>
    <w:rsid w:val="004A5512"/>
    <w:rsid w:val="004A6BE5"/>
    <w:rsid w:val="004B0C18"/>
    <w:rsid w:val="004B655E"/>
    <w:rsid w:val="004C1A04"/>
    <w:rsid w:val="004C20BC"/>
    <w:rsid w:val="004C5C9A"/>
    <w:rsid w:val="004C71C8"/>
    <w:rsid w:val="004C7C7A"/>
    <w:rsid w:val="004D1442"/>
    <w:rsid w:val="004D3DCB"/>
    <w:rsid w:val="004E1946"/>
    <w:rsid w:val="004E66E9"/>
    <w:rsid w:val="004E7DDE"/>
    <w:rsid w:val="004F0090"/>
    <w:rsid w:val="004F172C"/>
    <w:rsid w:val="005002ED"/>
    <w:rsid w:val="00500DBC"/>
    <w:rsid w:val="005048A0"/>
    <w:rsid w:val="005102BE"/>
    <w:rsid w:val="00513CCF"/>
    <w:rsid w:val="005151CE"/>
    <w:rsid w:val="00523F7F"/>
    <w:rsid w:val="00524D54"/>
    <w:rsid w:val="0054531B"/>
    <w:rsid w:val="0054610F"/>
    <w:rsid w:val="00546C24"/>
    <w:rsid w:val="005476FF"/>
    <w:rsid w:val="005516F6"/>
    <w:rsid w:val="00552842"/>
    <w:rsid w:val="00554E89"/>
    <w:rsid w:val="00564B58"/>
    <w:rsid w:val="00572281"/>
    <w:rsid w:val="005801DD"/>
    <w:rsid w:val="00582D8F"/>
    <w:rsid w:val="00592A40"/>
    <w:rsid w:val="005A0EA5"/>
    <w:rsid w:val="005A28BC"/>
    <w:rsid w:val="005A3D03"/>
    <w:rsid w:val="005A5377"/>
    <w:rsid w:val="005B7817"/>
    <w:rsid w:val="005C06C8"/>
    <w:rsid w:val="005C1A15"/>
    <w:rsid w:val="005C23D7"/>
    <w:rsid w:val="005C40EB"/>
    <w:rsid w:val="005D02B4"/>
    <w:rsid w:val="005D11DF"/>
    <w:rsid w:val="005D3013"/>
    <w:rsid w:val="005E0CCE"/>
    <w:rsid w:val="005E1E50"/>
    <w:rsid w:val="005E2B9C"/>
    <w:rsid w:val="005E3332"/>
    <w:rsid w:val="005E4F82"/>
    <w:rsid w:val="005F76B0"/>
    <w:rsid w:val="00600347"/>
    <w:rsid w:val="00604429"/>
    <w:rsid w:val="006067B0"/>
    <w:rsid w:val="00606A8B"/>
    <w:rsid w:val="00611EBA"/>
    <w:rsid w:val="00615629"/>
    <w:rsid w:val="006213A8"/>
    <w:rsid w:val="00623B2D"/>
    <w:rsid w:val="00623BEA"/>
    <w:rsid w:val="00627015"/>
    <w:rsid w:val="006347E9"/>
    <w:rsid w:val="00640C87"/>
    <w:rsid w:val="00643C51"/>
    <w:rsid w:val="006454BB"/>
    <w:rsid w:val="006455E3"/>
    <w:rsid w:val="00657CF4"/>
    <w:rsid w:val="00660EA3"/>
    <w:rsid w:val="00661463"/>
    <w:rsid w:val="00663B8D"/>
    <w:rsid w:val="00663E00"/>
    <w:rsid w:val="00664F48"/>
    <w:rsid w:val="00664FAD"/>
    <w:rsid w:val="00666E2F"/>
    <w:rsid w:val="0067345B"/>
    <w:rsid w:val="00675294"/>
    <w:rsid w:val="00683986"/>
    <w:rsid w:val="00685035"/>
    <w:rsid w:val="00685770"/>
    <w:rsid w:val="00690DBA"/>
    <w:rsid w:val="006964F9"/>
    <w:rsid w:val="006A395F"/>
    <w:rsid w:val="006A626C"/>
    <w:rsid w:val="006A65E2"/>
    <w:rsid w:val="006B37BD"/>
    <w:rsid w:val="006C092D"/>
    <w:rsid w:val="006C099D"/>
    <w:rsid w:val="006C18F0"/>
    <w:rsid w:val="006C7E01"/>
    <w:rsid w:val="006D64A5"/>
    <w:rsid w:val="006E0935"/>
    <w:rsid w:val="006E0ABC"/>
    <w:rsid w:val="006E15FA"/>
    <w:rsid w:val="006E353F"/>
    <w:rsid w:val="006E35AB"/>
    <w:rsid w:val="00711AA9"/>
    <w:rsid w:val="00711DA8"/>
    <w:rsid w:val="007211CB"/>
    <w:rsid w:val="00722155"/>
    <w:rsid w:val="00727E47"/>
    <w:rsid w:val="007342E9"/>
    <w:rsid w:val="00737F19"/>
    <w:rsid w:val="00756F18"/>
    <w:rsid w:val="00782BF8"/>
    <w:rsid w:val="00783C75"/>
    <w:rsid w:val="007849D9"/>
    <w:rsid w:val="00787433"/>
    <w:rsid w:val="007A0D9F"/>
    <w:rsid w:val="007A10F1"/>
    <w:rsid w:val="007A3D50"/>
    <w:rsid w:val="007B2D29"/>
    <w:rsid w:val="007B412F"/>
    <w:rsid w:val="007B4AF7"/>
    <w:rsid w:val="007B4DBF"/>
    <w:rsid w:val="007B622F"/>
    <w:rsid w:val="007C5458"/>
    <w:rsid w:val="007C6558"/>
    <w:rsid w:val="007D2C67"/>
    <w:rsid w:val="007E06BB"/>
    <w:rsid w:val="007E4E04"/>
    <w:rsid w:val="007F50D1"/>
    <w:rsid w:val="0081014E"/>
    <w:rsid w:val="00811960"/>
    <w:rsid w:val="00816D52"/>
    <w:rsid w:val="00831048"/>
    <w:rsid w:val="00834272"/>
    <w:rsid w:val="008567EF"/>
    <w:rsid w:val="008625C1"/>
    <w:rsid w:val="00864620"/>
    <w:rsid w:val="008662FA"/>
    <w:rsid w:val="0087671D"/>
    <w:rsid w:val="008806F9"/>
    <w:rsid w:val="00887957"/>
    <w:rsid w:val="008A2429"/>
    <w:rsid w:val="008A4C37"/>
    <w:rsid w:val="008A57E3"/>
    <w:rsid w:val="008B2705"/>
    <w:rsid w:val="008B5BF4"/>
    <w:rsid w:val="008B742E"/>
    <w:rsid w:val="008C0CEE"/>
    <w:rsid w:val="008C1B18"/>
    <w:rsid w:val="008D46EC"/>
    <w:rsid w:val="008E0E25"/>
    <w:rsid w:val="008E61A1"/>
    <w:rsid w:val="008F0323"/>
    <w:rsid w:val="008F2BCE"/>
    <w:rsid w:val="00917EA3"/>
    <w:rsid w:val="00917EE0"/>
    <w:rsid w:val="00921C89"/>
    <w:rsid w:val="00926966"/>
    <w:rsid w:val="00926D03"/>
    <w:rsid w:val="00934036"/>
    <w:rsid w:val="00934889"/>
    <w:rsid w:val="009433CA"/>
    <w:rsid w:val="0094541D"/>
    <w:rsid w:val="009472EF"/>
    <w:rsid w:val="009473EA"/>
    <w:rsid w:val="00954295"/>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5EE2"/>
    <w:rsid w:val="009E4191"/>
    <w:rsid w:val="009E5B6B"/>
    <w:rsid w:val="009F2AB1"/>
    <w:rsid w:val="009F4FAF"/>
    <w:rsid w:val="009F68F1"/>
    <w:rsid w:val="00A04529"/>
    <w:rsid w:val="00A0584B"/>
    <w:rsid w:val="00A16626"/>
    <w:rsid w:val="00A17135"/>
    <w:rsid w:val="00A21A6F"/>
    <w:rsid w:val="00A24D9E"/>
    <w:rsid w:val="00A24E56"/>
    <w:rsid w:val="00A26A62"/>
    <w:rsid w:val="00A3274A"/>
    <w:rsid w:val="00A35A9B"/>
    <w:rsid w:val="00A4070E"/>
    <w:rsid w:val="00A40CA0"/>
    <w:rsid w:val="00A504A7"/>
    <w:rsid w:val="00A50834"/>
    <w:rsid w:val="00A53677"/>
    <w:rsid w:val="00A53BF2"/>
    <w:rsid w:val="00A551BE"/>
    <w:rsid w:val="00A60D68"/>
    <w:rsid w:val="00A6479C"/>
    <w:rsid w:val="00A65629"/>
    <w:rsid w:val="00A7023B"/>
    <w:rsid w:val="00A73EFA"/>
    <w:rsid w:val="00A77A3B"/>
    <w:rsid w:val="00A84D18"/>
    <w:rsid w:val="00A92F6F"/>
    <w:rsid w:val="00A97523"/>
    <w:rsid w:val="00AA7824"/>
    <w:rsid w:val="00AB0FA3"/>
    <w:rsid w:val="00AB73BF"/>
    <w:rsid w:val="00AC335C"/>
    <w:rsid w:val="00AC463E"/>
    <w:rsid w:val="00AD3BE2"/>
    <w:rsid w:val="00AD3E3D"/>
    <w:rsid w:val="00AE1EE4"/>
    <w:rsid w:val="00AE36EC"/>
    <w:rsid w:val="00AE72E4"/>
    <w:rsid w:val="00AE7406"/>
    <w:rsid w:val="00AF1688"/>
    <w:rsid w:val="00AF46E6"/>
    <w:rsid w:val="00AF5139"/>
    <w:rsid w:val="00AF778D"/>
    <w:rsid w:val="00B06EDA"/>
    <w:rsid w:val="00B07026"/>
    <w:rsid w:val="00B1161F"/>
    <w:rsid w:val="00B11661"/>
    <w:rsid w:val="00B32632"/>
    <w:rsid w:val="00B32B4D"/>
    <w:rsid w:val="00B35A38"/>
    <w:rsid w:val="00B4137E"/>
    <w:rsid w:val="00B54DF7"/>
    <w:rsid w:val="00B56223"/>
    <w:rsid w:val="00B56E79"/>
    <w:rsid w:val="00B57AA7"/>
    <w:rsid w:val="00B637AA"/>
    <w:rsid w:val="00B63BE2"/>
    <w:rsid w:val="00B64B15"/>
    <w:rsid w:val="00B6688B"/>
    <w:rsid w:val="00B67DF1"/>
    <w:rsid w:val="00B7592C"/>
    <w:rsid w:val="00B809D3"/>
    <w:rsid w:val="00B84B66"/>
    <w:rsid w:val="00B85475"/>
    <w:rsid w:val="00B9090A"/>
    <w:rsid w:val="00B92196"/>
    <w:rsid w:val="00B9228D"/>
    <w:rsid w:val="00B929EC"/>
    <w:rsid w:val="00BA02EE"/>
    <w:rsid w:val="00BA1366"/>
    <w:rsid w:val="00BA38B8"/>
    <w:rsid w:val="00BA46C6"/>
    <w:rsid w:val="00BB0725"/>
    <w:rsid w:val="00BC408A"/>
    <w:rsid w:val="00BC5023"/>
    <w:rsid w:val="00BC53A8"/>
    <w:rsid w:val="00BC556C"/>
    <w:rsid w:val="00BC58FE"/>
    <w:rsid w:val="00BD1377"/>
    <w:rsid w:val="00BD42DA"/>
    <w:rsid w:val="00BD4684"/>
    <w:rsid w:val="00BD52D6"/>
    <w:rsid w:val="00BD7DDD"/>
    <w:rsid w:val="00BD7E21"/>
    <w:rsid w:val="00BE08A7"/>
    <w:rsid w:val="00BE4391"/>
    <w:rsid w:val="00BE7CB3"/>
    <w:rsid w:val="00BF1D01"/>
    <w:rsid w:val="00BF3E48"/>
    <w:rsid w:val="00C07AC6"/>
    <w:rsid w:val="00C14513"/>
    <w:rsid w:val="00C15F1B"/>
    <w:rsid w:val="00C16288"/>
    <w:rsid w:val="00C17A85"/>
    <w:rsid w:val="00C17D1D"/>
    <w:rsid w:val="00C35368"/>
    <w:rsid w:val="00C45923"/>
    <w:rsid w:val="00C543E7"/>
    <w:rsid w:val="00C5781A"/>
    <w:rsid w:val="00C614F5"/>
    <w:rsid w:val="00C70225"/>
    <w:rsid w:val="00C72198"/>
    <w:rsid w:val="00C73C7D"/>
    <w:rsid w:val="00C75005"/>
    <w:rsid w:val="00C970DF"/>
    <w:rsid w:val="00CA7E71"/>
    <w:rsid w:val="00CB2673"/>
    <w:rsid w:val="00CB701D"/>
    <w:rsid w:val="00CC15A0"/>
    <w:rsid w:val="00CC3F0E"/>
    <w:rsid w:val="00CC6CCF"/>
    <w:rsid w:val="00CD08C9"/>
    <w:rsid w:val="00CD1FE8"/>
    <w:rsid w:val="00CD38CD"/>
    <w:rsid w:val="00CD3E0C"/>
    <w:rsid w:val="00CD5565"/>
    <w:rsid w:val="00CD616C"/>
    <w:rsid w:val="00CE2F2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040D"/>
    <w:rsid w:val="00D91120"/>
    <w:rsid w:val="00DA1AA0"/>
    <w:rsid w:val="00DA512B"/>
    <w:rsid w:val="00DC3FAD"/>
    <w:rsid w:val="00DC44A8"/>
    <w:rsid w:val="00DD0448"/>
    <w:rsid w:val="00DE0346"/>
    <w:rsid w:val="00DE0A0E"/>
    <w:rsid w:val="00DE406D"/>
    <w:rsid w:val="00DE4BEE"/>
    <w:rsid w:val="00DE5B3D"/>
    <w:rsid w:val="00DE7112"/>
    <w:rsid w:val="00DF19BE"/>
    <w:rsid w:val="00DF2E62"/>
    <w:rsid w:val="00DF3B44"/>
    <w:rsid w:val="00E05B05"/>
    <w:rsid w:val="00E1372E"/>
    <w:rsid w:val="00E21D30"/>
    <w:rsid w:val="00E24D9A"/>
    <w:rsid w:val="00E27805"/>
    <w:rsid w:val="00E27A11"/>
    <w:rsid w:val="00E27BBC"/>
    <w:rsid w:val="00E30497"/>
    <w:rsid w:val="00E348FB"/>
    <w:rsid w:val="00E358A2"/>
    <w:rsid w:val="00E35C9A"/>
    <w:rsid w:val="00E3771B"/>
    <w:rsid w:val="00E37F11"/>
    <w:rsid w:val="00E40979"/>
    <w:rsid w:val="00E43F26"/>
    <w:rsid w:val="00E50C71"/>
    <w:rsid w:val="00E52A36"/>
    <w:rsid w:val="00E57493"/>
    <w:rsid w:val="00E6378B"/>
    <w:rsid w:val="00E63EC3"/>
    <w:rsid w:val="00E653DA"/>
    <w:rsid w:val="00E65958"/>
    <w:rsid w:val="00E7040F"/>
    <w:rsid w:val="00E746AC"/>
    <w:rsid w:val="00E77DDB"/>
    <w:rsid w:val="00E84FE5"/>
    <w:rsid w:val="00E879A5"/>
    <w:rsid w:val="00E879FC"/>
    <w:rsid w:val="00EA2574"/>
    <w:rsid w:val="00EA2F1F"/>
    <w:rsid w:val="00EA3F2E"/>
    <w:rsid w:val="00EA57EC"/>
    <w:rsid w:val="00EB120E"/>
    <w:rsid w:val="00EB34C8"/>
    <w:rsid w:val="00EB46E2"/>
    <w:rsid w:val="00EC0045"/>
    <w:rsid w:val="00EC7CD0"/>
    <w:rsid w:val="00ED452E"/>
    <w:rsid w:val="00EE3CDA"/>
    <w:rsid w:val="00EE51E6"/>
    <w:rsid w:val="00EE5CBC"/>
    <w:rsid w:val="00EF37A8"/>
    <w:rsid w:val="00EF531F"/>
    <w:rsid w:val="00F05FE8"/>
    <w:rsid w:val="00F06D86"/>
    <w:rsid w:val="00F13D87"/>
    <w:rsid w:val="00F149E5"/>
    <w:rsid w:val="00F15E33"/>
    <w:rsid w:val="00F17DA2"/>
    <w:rsid w:val="00F22EC0"/>
    <w:rsid w:val="00F24FD4"/>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4587"/>
    <w:rsid w:val="00F8665A"/>
    <w:rsid w:val="00F86AFD"/>
    <w:rsid w:val="00F900B4"/>
    <w:rsid w:val="00F97707"/>
    <w:rsid w:val="00F97DF1"/>
    <w:rsid w:val="00FA0F2E"/>
    <w:rsid w:val="00FA4DB1"/>
    <w:rsid w:val="00FB3F2A"/>
    <w:rsid w:val="00FC3593"/>
    <w:rsid w:val="00FD117D"/>
    <w:rsid w:val="00FD72E3"/>
    <w:rsid w:val="00FE06FC"/>
    <w:rsid w:val="00FE39B8"/>
    <w:rsid w:val="00FF0315"/>
    <w:rsid w:val="00FF2121"/>
    <w:rsid w:val="00FF5932"/>
    <w:rsid w:val="00FF78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13A45DD1-6D53-4860-9AC6-C8861E55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05"/>
    <w:rPr>
      <w:lang w:val="en-US"/>
    </w:rPr>
  </w:style>
  <w:style w:type="character" w:default="1" w:styleId="DefaultParagraphFont">
    <w:name w:val="Default Paragraph Font"/>
    <w:uiPriority w:val="1"/>
    <w:semiHidden/>
    <w:unhideWhenUsed/>
    <w:rsid w:val="008B27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2705"/>
  </w:style>
  <w:style w:type="character" w:styleId="LineNumber">
    <w:name w:val="line number"/>
    <w:uiPriority w:val="99"/>
    <w:semiHidden/>
    <w:unhideWhenUsed/>
    <w:rsid w:val="008B2705"/>
    <w:rPr>
      <w:rFonts w:ascii="Times New Roman" w:hAnsi="Times New Roman"/>
      <w:b w:val="0"/>
      <w:i w:val="0"/>
      <w:sz w:val="22"/>
    </w:rPr>
  </w:style>
  <w:style w:type="paragraph" w:styleId="NoSpacing">
    <w:name w:val="No Spacing"/>
    <w:uiPriority w:val="1"/>
    <w:qFormat/>
    <w:rsid w:val="008B2705"/>
    <w:pPr>
      <w:spacing w:after="0" w:line="240" w:lineRule="auto"/>
    </w:pPr>
  </w:style>
  <w:style w:type="paragraph" w:customStyle="1" w:styleId="scemptylineheader">
    <w:name w:val="sc_emptyline_header"/>
    <w:qFormat/>
    <w:rsid w:val="008B270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270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270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270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27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2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2705"/>
    <w:rPr>
      <w:color w:val="808080"/>
    </w:rPr>
  </w:style>
  <w:style w:type="paragraph" w:customStyle="1" w:styleId="scdirectionallanguage">
    <w:name w:val="sc_directional_language"/>
    <w:qFormat/>
    <w:rsid w:val="008B27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2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270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270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270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270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27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270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270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27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27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270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270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27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270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270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270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2705"/>
    <w:rPr>
      <w:rFonts w:ascii="Times New Roman" w:hAnsi="Times New Roman"/>
      <w:color w:val="auto"/>
      <w:sz w:val="22"/>
    </w:rPr>
  </w:style>
  <w:style w:type="paragraph" w:customStyle="1" w:styleId="scclippagebillheader">
    <w:name w:val="sc_clip_page_bill_header"/>
    <w:qFormat/>
    <w:rsid w:val="008B27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270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270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2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705"/>
    <w:rPr>
      <w:lang w:val="en-US"/>
    </w:rPr>
  </w:style>
  <w:style w:type="paragraph" w:styleId="Footer">
    <w:name w:val="footer"/>
    <w:basedOn w:val="Normal"/>
    <w:link w:val="FooterChar"/>
    <w:uiPriority w:val="99"/>
    <w:unhideWhenUsed/>
    <w:rsid w:val="008B2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705"/>
    <w:rPr>
      <w:lang w:val="en-US"/>
    </w:rPr>
  </w:style>
  <w:style w:type="paragraph" w:styleId="ListParagraph">
    <w:name w:val="List Paragraph"/>
    <w:basedOn w:val="Normal"/>
    <w:uiPriority w:val="34"/>
    <w:qFormat/>
    <w:rsid w:val="008B2705"/>
    <w:pPr>
      <w:ind w:left="720"/>
      <w:contextualSpacing/>
    </w:pPr>
  </w:style>
  <w:style w:type="paragraph" w:customStyle="1" w:styleId="scbillfooter">
    <w:name w:val="sc_bill_footer"/>
    <w:qFormat/>
    <w:rsid w:val="008B270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270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270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2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2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2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2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2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270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2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270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2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2705"/>
    <w:pPr>
      <w:widowControl w:val="0"/>
      <w:suppressAutoHyphens/>
      <w:spacing w:after="0" w:line="360" w:lineRule="auto"/>
    </w:pPr>
    <w:rPr>
      <w:rFonts w:ascii="Times New Roman" w:hAnsi="Times New Roman"/>
      <w:lang w:val="en-US"/>
    </w:rPr>
  </w:style>
  <w:style w:type="paragraph" w:customStyle="1" w:styleId="sctableln">
    <w:name w:val="sc_table_ln"/>
    <w:qFormat/>
    <w:rsid w:val="008B270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270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2705"/>
    <w:rPr>
      <w:strike/>
      <w:dstrike w:val="0"/>
    </w:rPr>
  </w:style>
  <w:style w:type="character" w:customStyle="1" w:styleId="scinsert">
    <w:name w:val="sc_insert"/>
    <w:uiPriority w:val="1"/>
    <w:qFormat/>
    <w:rsid w:val="008B2705"/>
    <w:rPr>
      <w:caps w:val="0"/>
      <w:smallCaps w:val="0"/>
      <w:strike w:val="0"/>
      <w:dstrike w:val="0"/>
      <w:vanish w:val="0"/>
      <w:u w:val="single"/>
      <w:vertAlign w:val="baseline"/>
    </w:rPr>
  </w:style>
  <w:style w:type="character" w:customStyle="1" w:styleId="scinsertred">
    <w:name w:val="sc_insert_red"/>
    <w:uiPriority w:val="1"/>
    <w:qFormat/>
    <w:rsid w:val="008B2705"/>
    <w:rPr>
      <w:caps w:val="0"/>
      <w:smallCaps w:val="0"/>
      <w:strike w:val="0"/>
      <w:dstrike w:val="0"/>
      <w:vanish w:val="0"/>
      <w:color w:val="FF0000"/>
      <w:u w:val="single"/>
      <w:vertAlign w:val="baseline"/>
    </w:rPr>
  </w:style>
  <w:style w:type="character" w:customStyle="1" w:styleId="scinsertblue">
    <w:name w:val="sc_insert_blue"/>
    <w:uiPriority w:val="1"/>
    <w:qFormat/>
    <w:rsid w:val="008B2705"/>
    <w:rPr>
      <w:caps w:val="0"/>
      <w:smallCaps w:val="0"/>
      <w:strike w:val="0"/>
      <w:dstrike w:val="0"/>
      <w:vanish w:val="0"/>
      <w:color w:val="0070C0"/>
      <w:u w:val="single"/>
      <w:vertAlign w:val="baseline"/>
    </w:rPr>
  </w:style>
  <w:style w:type="character" w:customStyle="1" w:styleId="scstrikered">
    <w:name w:val="sc_strike_red"/>
    <w:uiPriority w:val="1"/>
    <w:qFormat/>
    <w:rsid w:val="008B2705"/>
    <w:rPr>
      <w:strike/>
      <w:dstrike w:val="0"/>
      <w:color w:val="FF0000"/>
    </w:rPr>
  </w:style>
  <w:style w:type="character" w:customStyle="1" w:styleId="scstrikeblue">
    <w:name w:val="sc_strike_blue"/>
    <w:uiPriority w:val="1"/>
    <w:qFormat/>
    <w:rsid w:val="008B2705"/>
    <w:rPr>
      <w:strike/>
      <w:dstrike w:val="0"/>
      <w:color w:val="0070C0"/>
    </w:rPr>
  </w:style>
  <w:style w:type="character" w:customStyle="1" w:styleId="scinsertbluenounderline">
    <w:name w:val="sc_insert_blue_no_underline"/>
    <w:uiPriority w:val="1"/>
    <w:qFormat/>
    <w:rsid w:val="008B270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270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2705"/>
    <w:rPr>
      <w:strike/>
      <w:dstrike w:val="0"/>
      <w:color w:val="0070C0"/>
      <w:lang w:val="en-US"/>
    </w:rPr>
  </w:style>
  <w:style w:type="character" w:customStyle="1" w:styleId="scstrikerednoncodified">
    <w:name w:val="sc_strike_red_non_codified"/>
    <w:uiPriority w:val="1"/>
    <w:qFormat/>
    <w:rsid w:val="008B2705"/>
    <w:rPr>
      <w:strike/>
      <w:dstrike w:val="0"/>
      <w:color w:val="FF0000"/>
    </w:rPr>
  </w:style>
  <w:style w:type="paragraph" w:customStyle="1" w:styleId="scbillsiglines">
    <w:name w:val="sc_bill_sig_lines"/>
    <w:qFormat/>
    <w:rsid w:val="008B270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2705"/>
    <w:rPr>
      <w:bdr w:val="none" w:sz="0" w:space="0" w:color="auto"/>
      <w:shd w:val="clear" w:color="auto" w:fill="FEC6C6"/>
    </w:rPr>
  </w:style>
  <w:style w:type="character" w:customStyle="1" w:styleId="screstoreblue">
    <w:name w:val="sc_restore_blue"/>
    <w:uiPriority w:val="1"/>
    <w:qFormat/>
    <w:rsid w:val="008B2705"/>
    <w:rPr>
      <w:color w:val="4472C4" w:themeColor="accent1"/>
      <w:bdr w:val="none" w:sz="0" w:space="0" w:color="auto"/>
      <w:shd w:val="clear" w:color="auto" w:fill="auto"/>
    </w:rPr>
  </w:style>
  <w:style w:type="character" w:customStyle="1" w:styleId="screstorered">
    <w:name w:val="sc_restore_red"/>
    <w:uiPriority w:val="1"/>
    <w:qFormat/>
    <w:rsid w:val="008B2705"/>
    <w:rPr>
      <w:color w:val="FF0000"/>
      <w:bdr w:val="none" w:sz="0" w:space="0" w:color="auto"/>
      <w:shd w:val="clear" w:color="auto" w:fill="auto"/>
    </w:rPr>
  </w:style>
  <w:style w:type="character" w:customStyle="1" w:styleId="scstrikenewblue">
    <w:name w:val="sc_strike_new_blue"/>
    <w:uiPriority w:val="1"/>
    <w:qFormat/>
    <w:rsid w:val="008B2705"/>
    <w:rPr>
      <w:strike w:val="0"/>
      <w:dstrike/>
      <w:color w:val="0070C0"/>
      <w:u w:val="none"/>
    </w:rPr>
  </w:style>
  <w:style w:type="character" w:customStyle="1" w:styleId="scstrikenewred">
    <w:name w:val="sc_strike_new_red"/>
    <w:uiPriority w:val="1"/>
    <w:qFormat/>
    <w:rsid w:val="008B2705"/>
    <w:rPr>
      <w:strike w:val="0"/>
      <w:dstrike/>
      <w:color w:val="FF0000"/>
      <w:u w:val="none"/>
    </w:rPr>
  </w:style>
  <w:style w:type="character" w:customStyle="1" w:styleId="scamendsenate">
    <w:name w:val="sc_amend_senate"/>
    <w:uiPriority w:val="1"/>
    <w:qFormat/>
    <w:rsid w:val="008B2705"/>
    <w:rPr>
      <w:bdr w:val="none" w:sz="0" w:space="0" w:color="auto"/>
      <w:shd w:val="clear" w:color="auto" w:fill="FFF2CC" w:themeFill="accent4" w:themeFillTint="33"/>
    </w:rPr>
  </w:style>
  <w:style w:type="character" w:customStyle="1" w:styleId="scamendhouse">
    <w:name w:val="sc_amend_house"/>
    <w:uiPriority w:val="1"/>
    <w:qFormat/>
    <w:rsid w:val="008B2705"/>
    <w:rPr>
      <w:bdr w:val="none" w:sz="0" w:space="0" w:color="auto"/>
      <w:shd w:val="clear" w:color="auto" w:fill="E2EFD9" w:themeFill="accent6" w:themeFillTint="33"/>
    </w:rPr>
  </w:style>
  <w:style w:type="paragraph" w:styleId="Revision">
    <w:name w:val="Revision"/>
    <w:hidden/>
    <w:uiPriority w:val="99"/>
    <w:semiHidden/>
    <w:rsid w:val="00DC3FA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98&amp;session=125&amp;summary=B" TargetMode="External" Id="R386d68670e9649ac" /><Relationship Type="http://schemas.openxmlformats.org/officeDocument/2006/relationships/hyperlink" Target="https://www.scstatehouse.gov/sess125_2023-2024/prever/5498_20240501.docx" TargetMode="External" Id="R1996873d718b45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33006"/>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FILENAME>&lt;&lt;filename&gt;&gt;</FILENAME>
  <ID>9d063082-2f46-4d78-b5a6-e90dc5368552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HOUSEINTRODATE>2024-05-01</T_BILL_D_HOUSEINTRODATE>
  <T_BILL_D_INTRODATE>2024-05-01</T_BILL_D_INTRODATE>
  <T_BILL_N_INTERNALVERSIONNUMBER>1</T_BILL_N_INTERNALVERSIONNUMBER>
  <T_BILL_N_SESSION>125</T_BILL_N_SESSION>
  <T_BILL_N_VERSIONNUMBER>1</T_BILL_N_VERSIONNUMBER>
  <T_BILL_N_YEAR>2024</T_BILL_N_YEAR>
  <T_BILL_REQUEST_REQUEST>d20b3caf-9f68-4e02-8113-4d556626e9a1</T_BILL_REQUEST_REQUEST>
  <T_BILL_R_ORIGINALDRAFT>7920953a-9859-40fb-af87-d6f851d5eb31</T_BILL_R_ORIGINALDRAFT>
  <T_BILL_SPONSOR_SPONSOR>4fef7663-e1dc-4a63-8dc8-c2cc636dd37e</T_BILL_SPONSOR_SPONSOR>
  <T_BILL_T_BILLNAME>[5498]</T_BILL_T_BILLNAME>
  <T_BILL_T_BILLNUMBER>5498</T_BILL_T_BILLNUMBER>
  <T_BILL_T_BILLTITLE>TO AMEND THE SOUTH CAROLINA CODE OF LAWS BY AMENDING SECTION 16‑3‑1700, RELATING TO DEFINITIONS FOR PURPOSES OF THE OFFENSES OF HARASSMENT OR STALKING, SO AS TO INCLUDE IN THE DEFINITION OF “STALKING” THE CLANDESTINE VIEWING OF A PERSON VIA PHOTOGRAPHY OR VIDEO RECORDING; AND BY AMENDING SECTION 16‑17‑470, RELATING TO OFFENSES OF EAVESDROPPING, PEEPING, AND VOYEURISM, SO AS to provide that each violation of this section is a separate offense, and to provide that sentences imposed pursuant to this section must run consecutively.</T_BILL_T_BILLTITLE>
  <T_BILL_T_CHAMBER>house</T_BILL_T_CHAMBER>
  <T_BILL_T_FILENAME> </T_BILL_T_FILENAME>
  <T_BILL_T_LEGTYPE>bill_statewide</T_BILL_T_LEGTYPE>
  <T_BILL_T_SECTIONS>[{"SectionUUID":"f96850dd-28fe-40a4-87d4-285ea81dfcd3","SectionName":"code_section","SectionNumber":1,"SectionType":"code_section","CodeSections":[{"CodeSectionBookmarkName":"cs_T16C3N1700_681cf8750","IsConstitutionSection":false,"Identity":"16-3-1700","IsNew":false,"SubSections":[{"Level":1,"Identity":"T16C3N1700SC","SubSectionBookmarkName":"ss_T16C3N1700SC_lv1_22464ce87","IsNewSubSection":false,"SubSectionReplacement":""},{"Level":2,"Identity":"T16C3N1700S1","SubSectionBookmarkName":"ss_T16C3N1700S1_lv2_68ad0621d","IsNewSubSection":false,"SubSectionReplacement":""},{"Level":2,"Identity":"T16C3N1700S2","SubSectionBookmarkName":"ss_T16C3N1700S2_lv2_d58851028","IsNewSubSection":false,"SubSectionReplacement":""},{"Level":2,"Identity":"T16C3N1700S3","SubSectionBookmarkName":"ss_T16C3N1700S3_lv2_2aec49bd7","IsNewSubSection":false,"SubSectionReplacement":""},{"Level":2,"Identity":"T16C3N1700S4","SubSectionBookmarkName":"ss_T16C3N1700S4_lv2_3fa840a8a","IsNewSubSection":false,"SubSectionReplacement":""},{"Level":2,"Identity":"T16C3N1700S5","SubSectionBookmarkName":"ss_T16C3N1700S5_lv2_c42f67d0d","IsNewSubSection":false,"SubSectionReplacement":""},{"Level":2,"Identity":"T16C3N1700S6","SubSectionBookmarkName":"ss_T16C3N1700S6_lv2_212d23e1f","IsNewSubSection":false,"SubSectionReplacement":""},{"Level":2,"Identity":"T16C3N1700S7","SubSectionBookmarkName":"ss_T16C3N1700S7_lv2_3ce861eb1","IsNewSubSection":false,"SubSectionReplacement":""}],"TitleRelatedTo":"Definitions for purposes of the offenses of harassment or stalking","TitleSoAsTo":"include in the definition of \"stalking\" the clandestine viewing of a person via photography or video recording","Deleted":false}],"TitleText":"","DisableControls":false,"Deleted":false,"RepealItems":[],"SectionBookmarkName":"bs_num_1_c93cee9ce"},{"SectionUUID":"8da84bc9-773d-4dae-b1a3-44006b8d9674","SectionName":"code_section","SectionNumber":2,"SectionType":"code_section","CodeSections":[{"CodeSectionBookmarkName":"cs_T16C17N470_dabaa5459","IsConstitutionSection":false,"Identity":"16-17-470","IsNew":false,"SubSections":[{"Level":1,"Identity":"T16C17N470SA","SubSectionBookmarkName":"ss_T16C17N470SA_lv1_bf49452e2","IsNewSubSection":false,"SubSectionReplacement":""},{"Level":1,"Identity":"T16C17N470SB","SubSectionBookmarkName":"ss_T16C17N470SB_lv1_b9767d731","IsNewSubSection":false,"SubSectionReplacement":""},{"Level":1,"Identity":"T16C17N470SC","SubSectionBookmarkName":"ss_T16C17N470SC_lv1_2a8e40b87","IsNewSubSection":false,"SubSectionReplacement":""},{"Level":1,"Identity":"T16C17N470SE","SubSectionBookmarkName":"ss_T16C17N470SE_lv1_d3cc27b9e","IsNewSubSection":false,"SubSectionReplacement":""},{"Level":1,"Identity":"T16C17N470SF","SubSectionBookmarkName":"ss_T16C17N470SF_lv1_0e758bdbd","IsNewSubSection":false,"SubSectionReplacement":""},{"Level":1,"Identity":"T16C17N470SG","SubSectionBookmarkName":"ss_T16C17N470SG_lv1_154040d1c","IsNewSubSection":false,"SubSectionReplacement":""},{"Level":2,"Identity":"T16C17N470S1","SubSectionBookmarkName":"ss_T16C17N470S1_lv2_337e99aaf","IsNewSubSection":false,"SubSectionReplacement":""},{"Level":2,"Identity":"T16C17N470S2","SubSectionBookmarkName":"ss_T16C17N470S2_lv2_576bfaf22","IsNewSubSection":false,"SubSectionReplacement":""},{"Level":1,"Identity":"T16C17N470SD","SubSectionBookmarkName":"ss_T16C17N470SD_lv1_febc3ff15","IsNewSubSection":false,"SubSectionReplacement":""},{"Level":2,"Identity":"T16C17N470S1","SubSectionBookmarkName":"ss_T16C17N470S1_lv2_3085bb391","IsNewSubSection":false,"SubSectionReplacement":""},{"Level":2,"Identity":"T16C17N470S2","SubSectionBookmarkName":"ss_T16C17N470S2_lv2_0f02894c6","IsNewSubSection":false,"SubSectionReplacement":""},{"Level":2,"Identity":"T16C17N470S1","SubSectionBookmarkName":"ss_T16C17N470S1_lv2_f384d5644","IsNewSubSection":false,"SubSectionReplacement":""},{"Level":3,"Identity":"T16C17N470Sa","SubSectionBookmarkName":"ss_T16C17N470Sa_lv3_0e8ebfd77","IsNewSubSection":false,"SubSectionReplacement":""},{"Level":3,"Identity":"T16C17N470Sb","SubSectionBookmarkName":"ss_T16C17N470Sb_lv3_ad2211718","IsNewSubSection":false,"SubSectionReplacement":""},{"Level":2,"Identity":"T16C17N470S2","SubSectionBookmarkName":"ss_T16C17N470S2_lv2_cc446e913","IsNewSubSection":false,"SubSectionReplacement":""},{"Level":2,"Identity":"T16C17N470S3","SubSectionBookmarkName":"ss_T16C17N470S3_lv2_5e0519194","IsNewSubSection":false,"SubSectionReplacement":""},{"Level":2,"Identity":"T16C17N470S1","SubSectionBookmarkName":"ss_T16C17N470S1_lv2_cdb729d1b","IsNewSubSection":false,"SubSectionReplacement":""},{"Level":2,"Identity":"T16C17N470S2","SubSectionBookmarkName":"ss_T16C17N470S2_lv2_afb1bb2a3","IsNewSubSection":false,"SubSectionReplacement":""},{"Level":2,"Identity":"T16C17N470S3","SubSectionBookmarkName":"ss_T16C17N470S3_lv2_fa8c00ad7","IsNewSubSection":false,"SubSectionReplacement":""},{"Level":2,"Identity":"T16C17N470S4","SubSectionBookmarkName":"ss_T16C17N470S4_lv2_aa2ab0033","IsNewSubSection":false,"SubSectionReplacement":""},{"Level":2,"Identity":"T16C17N470S5","SubSectionBookmarkName":"ss_T16C17N470S5_lv2_a39bbfe7f","IsNewSubSection":false,"SubSectionReplacement":""}],"TitleRelatedTo":"Eavesdropping, peeping, voyeurism.","TitleSoAsTo":"","Deleted":false}],"TitleText":"","DisableControls":false,"Deleted":false,"RepealItems":[],"SectionBookmarkName":"bs_num_2_9f3f7d4be"},{"SectionUUID":"4a28a540-7171-421e-a33f-49e976a2c32d","SectionName":"Savings","SectionNumber":3,"SectionType":"new","CodeSections":[],"TitleText":"","DisableControls":false,"Deleted":false,"RepealItems":[],"SectionBookmarkName":"bs_num_3_69266e325"},{"SectionUUID":"8f03ca95-8faa-4d43-a9c2-8afc498075bd","SectionName":"standard_eff_date_section","SectionNumber":4,"SectionType":"drafting_clause","CodeSections":[],"TitleText":"","DisableControls":false,"Deleted":false,"RepealItems":[],"SectionBookmarkName":"bs_num_4_lastsection"}]</T_BILL_T_SECTIONS>
  <T_BILL_T_SUBJECT>Eavesdropping, peeping</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5966</Characters>
  <Application>Microsoft Office Word</Application>
  <DocSecurity>0</DocSecurity>
  <Lines>110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2024-04-25T12:40:00Z</cp:lastPrinted>
  <dcterms:created xsi:type="dcterms:W3CDTF">2024-05-01T17:53:00Z</dcterms:created>
  <dcterms:modified xsi:type="dcterms:W3CDTF">2024-05-01T17:54:00Z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