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5534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Chapman, Thayer, Alexander, Anderson, Atkinson, Bailey, Ballentine, Bamberg, Bannister, Bauer, Beach, Bernstein, Blackwell, Bradley, Brewer, Brittain, Burns, Bustos, Calhoon, Carter, Caskey,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LC-0341HA-BL24.docx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7,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Tucker/Haney State Museum donation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81c80f5c78544e1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7bbf636c146497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b51d05d538f40a2">
        <w:r>
          <w:rPr>
            <w:rStyle w:val="Hyperlink"/>
            <w:u w:val="single"/>
          </w:rPr>
          <w:t>05/07/2024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2F4473" w:rsidP="0036008C" w:rsidRDefault="002F4473" w14:paraId="48DB32C7" w14:textId="1578D3AB">
      <w:pPr>
        <w:pStyle w:val="scemptylineheader"/>
      </w:pPr>
    </w:p>
    <w:p w:rsidRPr="00040E43" w:rsidR="008C36B8" w:rsidP="0036008C" w:rsidRDefault="008C36B8" w14:paraId="7295E4DB" w14:textId="1BD1D64A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822BBC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13BB7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A46D5" w14:paraId="48DB32D0" w14:textId="3BA7B027">
          <w:pPr>
            <w:pStyle w:val="scresolutiontitle"/>
          </w:pPr>
          <w:r>
            <w:t>To</w:t>
          </w:r>
          <w:r w:rsidR="00D44908">
            <w:t xml:space="preserve"> thank John William Tucker, Jr.</w:t>
          </w:r>
          <w:r w:rsidR="00C57488">
            <w:t>,</w:t>
          </w:r>
          <w:r w:rsidR="00D44908">
            <w:t xml:space="preserve"> </w:t>
          </w:r>
          <w:r w:rsidR="00657F7D">
            <w:t xml:space="preserve">and ruth sadler haney </w:t>
          </w:r>
          <w:r w:rsidR="00D44908">
            <w:t xml:space="preserve">for </w:t>
          </w:r>
          <w:r w:rsidR="00657F7D">
            <w:t>their</w:t>
          </w:r>
          <w:r w:rsidR="004F5B91">
            <w:t xml:space="preserve"> </w:t>
          </w:r>
          <w:r w:rsidR="007A7C99">
            <w:t xml:space="preserve">family’s </w:t>
          </w:r>
          <w:r w:rsidR="004F5B91">
            <w:t>generous donation of a historic traditional southern ladderback chair to the South Carolina State Museum.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44FBD071">
      <w:pPr>
        <w:pStyle w:val="scresolutionwhereas"/>
      </w:pPr>
      <w:bookmarkStart w:name="wa_8f00123e6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471ADA">
        <w:t>the South Carolina House of Representatives was pleased to learn that John William Tucker, Jr.</w:t>
      </w:r>
      <w:r w:rsidR="00C57488">
        <w:t>,</w:t>
      </w:r>
      <w:r w:rsidR="00471ADA">
        <w:t xml:space="preserve"> </w:t>
      </w:r>
      <w:r w:rsidR="007A7C99">
        <w:t xml:space="preserve">and his cousin Ruth Sadler Haney </w:t>
      </w:r>
      <w:r w:rsidR="00471ADA">
        <w:t>made</w:t>
      </w:r>
      <w:r w:rsidR="00E30A15">
        <w:t xml:space="preserve"> the substantial donation of a</w:t>
      </w:r>
      <w:r w:rsidR="002F6737">
        <w:t xml:space="preserve"> historic traditional southern ladderback chair to the South Carolina State Museum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6C591104">
      <w:pPr>
        <w:pStyle w:val="scresolutionwhereas"/>
      </w:pPr>
      <w:bookmarkStart w:name="wa_6529ac70f" w:id="1"/>
      <w:r>
        <w:t>W</w:t>
      </w:r>
      <w:bookmarkEnd w:id="1"/>
      <w:r>
        <w:t>hereas,</w:t>
      </w:r>
      <w:r w:rsidR="001347EE">
        <w:t xml:space="preserve"> </w:t>
      </w:r>
      <w:r w:rsidR="002F6737">
        <w:t xml:space="preserve">the chair fits into the parameters of the museum’s collection plan because of its age, provenance, and potential contribution to </w:t>
      </w:r>
      <w:r w:rsidR="00A3527D">
        <w:t>the museum’s</w:t>
      </w:r>
      <w:r w:rsidR="002F6737">
        <w:t xml:space="preserve"> effort to build a deep collection of significant South Carolina‑made or owned furniture. The chair will be the third oldest piece of furniture in the museum’s collection, only behind a Southern Queen Anne Dressing Table (c. 1750) and a tea </w:t>
      </w:r>
      <w:r w:rsidR="00657988">
        <w:t>t</w:t>
      </w:r>
      <w:r w:rsidR="002F6737">
        <w:t>able from Berkeley County (c. 1790)</w:t>
      </w:r>
      <w:r w:rsidR="00657988">
        <w:t>. The chair’s maker is unknown</w:t>
      </w:r>
      <w:r>
        <w:t>; and</w:t>
      </w:r>
    </w:p>
    <w:p w:rsidR="002F6737" w:rsidP="00084D53" w:rsidRDefault="002F6737" w14:paraId="3BED5A26" w14:textId="77777777">
      <w:pPr>
        <w:pStyle w:val="scresolutionwhereas"/>
      </w:pPr>
    </w:p>
    <w:p w:rsidR="002F6737" w:rsidP="00084D53" w:rsidRDefault="002F6737" w14:paraId="1A1AAEE4" w14:textId="737B66CF">
      <w:pPr>
        <w:pStyle w:val="scresolutionwhereas"/>
      </w:pPr>
      <w:bookmarkStart w:name="wa_cf7f411d5" w:id="2"/>
      <w:r>
        <w:t>W</w:t>
      </w:r>
      <w:bookmarkEnd w:id="2"/>
      <w:r>
        <w:t>hereas, Joseph John “J.J.” Fretwell was the former owner of the chair. He was a</w:t>
      </w:r>
      <w:r w:rsidR="00A3527D">
        <w:t>n Anderson County farmer, salesman, banke</w:t>
      </w:r>
      <w:r w:rsidR="00E33D85">
        <w:t>r</w:t>
      </w:r>
      <w:r w:rsidR="00A3527D">
        <w:t>, and entrepreneur who owned,</w:t>
      </w:r>
      <w:r>
        <w:t xml:space="preserve"> </w:t>
      </w:r>
      <w:r w:rsidR="00A3527D">
        <w:t>organized, or directed numerous businesses includ</w:t>
      </w:r>
      <w:r w:rsidR="006F5D08">
        <w:t>ing</w:t>
      </w:r>
      <w:r w:rsidR="00A3527D">
        <w:t xml:space="preserve"> The Peoples Bank of Anderson, Anderson Hardware Company, Peoples Furniture Company, and </w:t>
      </w:r>
      <w:r w:rsidR="006F5D08">
        <w:t xml:space="preserve">the </w:t>
      </w:r>
      <w:r w:rsidR="00A3527D">
        <w:t>Anderson Cotton Mill. He was also a founding trustee of Anderson College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0256B6B9">
      <w:pPr>
        <w:pStyle w:val="scresolutionwhereas"/>
      </w:pPr>
      <w:bookmarkStart w:name="wa_0bab2bbe4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="00E4075D">
        <w:t>Joh</w:t>
      </w:r>
      <w:r w:rsidR="00657F7D">
        <w:t>n Tucker</w:t>
      </w:r>
      <w:r w:rsidR="004A46D5">
        <w:t xml:space="preserve">’s donation is just one of his many </w:t>
      </w:r>
      <w:r w:rsidR="00E4075D">
        <w:t>contributions to this great State</w:t>
      </w:r>
      <w:r w:rsidR="00681BE0">
        <w:t>. O</w:t>
      </w:r>
      <w:r w:rsidR="00E4075D">
        <w:t xml:space="preserve">ne of </w:t>
      </w:r>
      <w:r w:rsidR="004A46D5">
        <w:t>his most notable</w:t>
      </w:r>
      <w:r w:rsidR="00B14533">
        <w:t xml:space="preserve"> </w:t>
      </w:r>
      <w:r w:rsidR="004A46D5">
        <w:t xml:space="preserve">contributions </w:t>
      </w:r>
      <w:r w:rsidR="00E4075D">
        <w:t xml:space="preserve">being his </w:t>
      </w:r>
      <w:r w:rsidR="004A46D5">
        <w:t xml:space="preserve">past </w:t>
      </w:r>
      <w:r w:rsidR="00E4075D">
        <w:t xml:space="preserve">service to the South Carolina House of Representatives </w:t>
      </w:r>
      <w:r w:rsidR="004A46D5">
        <w:t>representing District 6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5438418C">
      <w:pPr>
        <w:pStyle w:val="scresolutionwhereas"/>
      </w:pPr>
      <w:bookmarkStart w:name="wa_b62db0b42" w:id="4"/>
      <w:r>
        <w:t>W</w:t>
      </w:r>
      <w:bookmarkEnd w:id="4"/>
      <w:r>
        <w:t>hereas,</w:t>
      </w:r>
      <w:r w:rsidR="001347EE">
        <w:t xml:space="preserve"> </w:t>
      </w:r>
      <w:r w:rsidR="00B14533">
        <w:t xml:space="preserve">the members of the South Carolina House of Representatives are grateful for </w:t>
      </w:r>
      <w:r w:rsidR="007A7C99">
        <w:t>this</w:t>
      </w:r>
      <w:r w:rsidR="00B14533">
        <w:t xml:space="preserve"> donation to the </w:t>
      </w:r>
      <w:r w:rsidR="00C74154">
        <w:t>c</w:t>
      </w:r>
      <w:r w:rsidR="007A7C99">
        <w:t xml:space="preserve">ultural </w:t>
      </w:r>
      <w:r w:rsidR="00C74154">
        <w:t>h</w:t>
      </w:r>
      <w:r w:rsidR="007A7C99">
        <w:t xml:space="preserve">istory </w:t>
      </w:r>
      <w:r w:rsidR="00C74154">
        <w:t>c</w:t>
      </w:r>
      <w:r w:rsidR="007A7C99">
        <w:t xml:space="preserve">ollection at the </w:t>
      </w:r>
      <w:r w:rsidR="00B14533">
        <w:t xml:space="preserve">South Carolina State Museum and </w:t>
      </w:r>
      <w:r w:rsidR="00471ADA">
        <w:t xml:space="preserve">appreciate the educational value this piece of history brings.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224E95D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13BB7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B9052D" w:rsidP="007E4198" w:rsidRDefault="00007116" w14:paraId="48DB32E8" w14:textId="51ED396D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13BB7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4F5B91">
        <w:t>thank John William Tucker, Jr.</w:t>
      </w:r>
      <w:r w:rsidR="00657F7D">
        <w:t>, and Ruth Sadler Haney</w:t>
      </w:r>
      <w:r w:rsidR="004F5B91">
        <w:t xml:space="preserve"> for </w:t>
      </w:r>
      <w:r w:rsidR="00657F7D">
        <w:t>their</w:t>
      </w:r>
      <w:r w:rsidR="004F5B91">
        <w:t xml:space="preserve"> </w:t>
      </w:r>
      <w:r w:rsidR="007A7C99">
        <w:t xml:space="preserve">family’s </w:t>
      </w:r>
      <w:r w:rsidR="004F5B91">
        <w:t xml:space="preserve">generous donation of a historic traditional </w:t>
      </w:r>
      <w:r w:rsidR="004F5B91">
        <w:lastRenderedPageBreak/>
        <w:t>southern ladderback chair to the South Carolina State Museum.</w:t>
      </w:r>
      <w:bookmarkStart w:name="open_doc_here" w:id="5"/>
      <w:bookmarkEnd w:id="5"/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C60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0227B1F" w:rsidR="007003E1" w:rsidRDefault="0068155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13BB7">
              <w:rPr>
                <w:noProof/>
              </w:rPr>
              <w:t>LC-0341HA-BL24.docx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2790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02BD"/>
    <w:rsid w:val="000F1901"/>
    <w:rsid w:val="000F2E49"/>
    <w:rsid w:val="000F40FA"/>
    <w:rsid w:val="001035F1"/>
    <w:rsid w:val="0010776B"/>
    <w:rsid w:val="00121AFD"/>
    <w:rsid w:val="00133E66"/>
    <w:rsid w:val="001347EE"/>
    <w:rsid w:val="00136B38"/>
    <w:rsid w:val="001373F6"/>
    <w:rsid w:val="001435A3"/>
    <w:rsid w:val="00146ED3"/>
    <w:rsid w:val="00151044"/>
    <w:rsid w:val="001574A6"/>
    <w:rsid w:val="00164B63"/>
    <w:rsid w:val="00187057"/>
    <w:rsid w:val="001A022F"/>
    <w:rsid w:val="001A2C0B"/>
    <w:rsid w:val="001A72A6"/>
    <w:rsid w:val="001B5611"/>
    <w:rsid w:val="001B5CA4"/>
    <w:rsid w:val="001C4F58"/>
    <w:rsid w:val="001D08F2"/>
    <w:rsid w:val="001D2A16"/>
    <w:rsid w:val="001D3A58"/>
    <w:rsid w:val="001D525B"/>
    <w:rsid w:val="001D68D8"/>
    <w:rsid w:val="001D7F4F"/>
    <w:rsid w:val="001E09F3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1811"/>
    <w:rsid w:val="002635C9"/>
    <w:rsid w:val="00284AAE"/>
    <w:rsid w:val="002B451A"/>
    <w:rsid w:val="002D55D2"/>
    <w:rsid w:val="002E5912"/>
    <w:rsid w:val="002F4473"/>
    <w:rsid w:val="002F6737"/>
    <w:rsid w:val="00301B21"/>
    <w:rsid w:val="00325348"/>
    <w:rsid w:val="0032732C"/>
    <w:rsid w:val="00327F27"/>
    <w:rsid w:val="003321E4"/>
    <w:rsid w:val="00336AD0"/>
    <w:rsid w:val="00343114"/>
    <w:rsid w:val="0036008C"/>
    <w:rsid w:val="0037079A"/>
    <w:rsid w:val="003929AE"/>
    <w:rsid w:val="0039668D"/>
    <w:rsid w:val="003A4798"/>
    <w:rsid w:val="003A4F41"/>
    <w:rsid w:val="003C4DAB"/>
    <w:rsid w:val="003D01E8"/>
    <w:rsid w:val="003D0BC2"/>
    <w:rsid w:val="003E5288"/>
    <w:rsid w:val="003F6D79"/>
    <w:rsid w:val="003F6E8C"/>
    <w:rsid w:val="00413BB7"/>
    <w:rsid w:val="0041760A"/>
    <w:rsid w:val="00417C01"/>
    <w:rsid w:val="00420E8A"/>
    <w:rsid w:val="004252D4"/>
    <w:rsid w:val="00427636"/>
    <w:rsid w:val="00436096"/>
    <w:rsid w:val="00440372"/>
    <w:rsid w:val="004403BD"/>
    <w:rsid w:val="00450458"/>
    <w:rsid w:val="00450CC9"/>
    <w:rsid w:val="00461441"/>
    <w:rsid w:val="004623E6"/>
    <w:rsid w:val="0046488E"/>
    <w:rsid w:val="0046685D"/>
    <w:rsid w:val="004669F5"/>
    <w:rsid w:val="00471ADA"/>
    <w:rsid w:val="0047375F"/>
    <w:rsid w:val="004809EE"/>
    <w:rsid w:val="004A46D5"/>
    <w:rsid w:val="004A4EC4"/>
    <w:rsid w:val="004B7339"/>
    <w:rsid w:val="004C33D0"/>
    <w:rsid w:val="004E7D54"/>
    <w:rsid w:val="004F5B91"/>
    <w:rsid w:val="00505AE9"/>
    <w:rsid w:val="00511974"/>
    <w:rsid w:val="0052116B"/>
    <w:rsid w:val="005273C6"/>
    <w:rsid w:val="005275A2"/>
    <w:rsid w:val="00530A69"/>
    <w:rsid w:val="00531215"/>
    <w:rsid w:val="00543DF3"/>
    <w:rsid w:val="00544C6E"/>
    <w:rsid w:val="00545593"/>
    <w:rsid w:val="00545C09"/>
    <w:rsid w:val="00551C74"/>
    <w:rsid w:val="00556EBF"/>
    <w:rsid w:val="0055760A"/>
    <w:rsid w:val="0056248E"/>
    <w:rsid w:val="0057560B"/>
    <w:rsid w:val="00577C6C"/>
    <w:rsid w:val="005834ED"/>
    <w:rsid w:val="005A62FE"/>
    <w:rsid w:val="005B3BDD"/>
    <w:rsid w:val="005C2FE2"/>
    <w:rsid w:val="005D4677"/>
    <w:rsid w:val="005E2BC9"/>
    <w:rsid w:val="005E5EF2"/>
    <w:rsid w:val="005F504B"/>
    <w:rsid w:val="00605102"/>
    <w:rsid w:val="006053F5"/>
    <w:rsid w:val="00611909"/>
    <w:rsid w:val="00614CEC"/>
    <w:rsid w:val="006215AA"/>
    <w:rsid w:val="00627DCA"/>
    <w:rsid w:val="00651D24"/>
    <w:rsid w:val="00657988"/>
    <w:rsid w:val="00657F7D"/>
    <w:rsid w:val="00666E48"/>
    <w:rsid w:val="00681BE0"/>
    <w:rsid w:val="006913C9"/>
    <w:rsid w:val="0069470D"/>
    <w:rsid w:val="006A165F"/>
    <w:rsid w:val="006B1590"/>
    <w:rsid w:val="006D58AA"/>
    <w:rsid w:val="006E4451"/>
    <w:rsid w:val="006E655C"/>
    <w:rsid w:val="006E69E6"/>
    <w:rsid w:val="006F0548"/>
    <w:rsid w:val="006F5D08"/>
    <w:rsid w:val="007003E1"/>
    <w:rsid w:val="007070AD"/>
    <w:rsid w:val="00733210"/>
    <w:rsid w:val="00734F00"/>
    <w:rsid w:val="007352A5"/>
    <w:rsid w:val="0073631E"/>
    <w:rsid w:val="00736959"/>
    <w:rsid w:val="0074375C"/>
    <w:rsid w:val="00743C22"/>
    <w:rsid w:val="00746A58"/>
    <w:rsid w:val="007660B9"/>
    <w:rsid w:val="007720AC"/>
    <w:rsid w:val="00781DF8"/>
    <w:rsid w:val="007836CC"/>
    <w:rsid w:val="00787728"/>
    <w:rsid w:val="007917CE"/>
    <w:rsid w:val="00792D22"/>
    <w:rsid w:val="007959D3"/>
    <w:rsid w:val="007A70AE"/>
    <w:rsid w:val="007A7C99"/>
    <w:rsid w:val="007C0EE1"/>
    <w:rsid w:val="007E01B6"/>
    <w:rsid w:val="007E4198"/>
    <w:rsid w:val="007F3C86"/>
    <w:rsid w:val="007F6D64"/>
    <w:rsid w:val="00806AE7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1DC"/>
    <w:rsid w:val="008C36B8"/>
    <w:rsid w:val="008C3A19"/>
    <w:rsid w:val="008D05D1"/>
    <w:rsid w:val="008E1DCA"/>
    <w:rsid w:val="008F0F33"/>
    <w:rsid w:val="008F4429"/>
    <w:rsid w:val="009059FF"/>
    <w:rsid w:val="00920C39"/>
    <w:rsid w:val="0092634F"/>
    <w:rsid w:val="009270BA"/>
    <w:rsid w:val="0094021A"/>
    <w:rsid w:val="00953783"/>
    <w:rsid w:val="00957298"/>
    <w:rsid w:val="0096528D"/>
    <w:rsid w:val="00965B3F"/>
    <w:rsid w:val="00973E97"/>
    <w:rsid w:val="009B44AF"/>
    <w:rsid w:val="009C6A0B"/>
    <w:rsid w:val="009C7F19"/>
    <w:rsid w:val="009D690C"/>
    <w:rsid w:val="009E2BE4"/>
    <w:rsid w:val="009F0C77"/>
    <w:rsid w:val="009F4055"/>
    <w:rsid w:val="009F4DD1"/>
    <w:rsid w:val="009F7B81"/>
    <w:rsid w:val="00A02543"/>
    <w:rsid w:val="00A03535"/>
    <w:rsid w:val="00A3527D"/>
    <w:rsid w:val="00A41684"/>
    <w:rsid w:val="00A4329F"/>
    <w:rsid w:val="00A55AD9"/>
    <w:rsid w:val="00A64E80"/>
    <w:rsid w:val="00A66C6B"/>
    <w:rsid w:val="00A7261B"/>
    <w:rsid w:val="00A72BCD"/>
    <w:rsid w:val="00A73EC3"/>
    <w:rsid w:val="00A74015"/>
    <w:rsid w:val="00A741D9"/>
    <w:rsid w:val="00A833AB"/>
    <w:rsid w:val="00A929EF"/>
    <w:rsid w:val="00A95560"/>
    <w:rsid w:val="00A9741D"/>
    <w:rsid w:val="00AB1254"/>
    <w:rsid w:val="00AB2CC0"/>
    <w:rsid w:val="00AC34A2"/>
    <w:rsid w:val="00AC74F4"/>
    <w:rsid w:val="00AD1C9A"/>
    <w:rsid w:val="00AD4B17"/>
    <w:rsid w:val="00AE0044"/>
    <w:rsid w:val="00AF0102"/>
    <w:rsid w:val="00AF1A81"/>
    <w:rsid w:val="00AF69EE"/>
    <w:rsid w:val="00B00C4F"/>
    <w:rsid w:val="00B128F5"/>
    <w:rsid w:val="00B14533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7AB0"/>
    <w:rsid w:val="00BC1E62"/>
    <w:rsid w:val="00BC608A"/>
    <w:rsid w:val="00BC695A"/>
    <w:rsid w:val="00BD086A"/>
    <w:rsid w:val="00BD4498"/>
    <w:rsid w:val="00BD7C85"/>
    <w:rsid w:val="00BE3C22"/>
    <w:rsid w:val="00BE46CD"/>
    <w:rsid w:val="00C02C1B"/>
    <w:rsid w:val="00C0345E"/>
    <w:rsid w:val="00C21775"/>
    <w:rsid w:val="00C21ABE"/>
    <w:rsid w:val="00C31C95"/>
    <w:rsid w:val="00C3483A"/>
    <w:rsid w:val="00C37DD9"/>
    <w:rsid w:val="00C41EB9"/>
    <w:rsid w:val="00C4314B"/>
    <w:rsid w:val="00C433D3"/>
    <w:rsid w:val="00C57488"/>
    <w:rsid w:val="00C664FC"/>
    <w:rsid w:val="00C7322B"/>
    <w:rsid w:val="00C73AFC"/>
    <w:rsid w:val="00C74154"/>
    <w:rsid w:val="00C74E9D"/>
    <w:rsid w:val="00C826DD"/>
    <w:rsid w:val="00C82FD3"/>
    <w:rsid w:val="00C92819"/>
    <w:rsid w:val="00C93C2C"/>
    <w:rsid w:val="00CA3BCF"/>
    <w:rsid w:val="00CA412D"/>
    <w:rsid w:val="00CC6B7B"/>
    <w:rsid w:val="00CD2089"/>
    <w:rsid w:val="00CE4EE6"/>
    <w:rsid w:val="00CF44FA"/>
    <w:rsid w:val="00D1567E"/>
    <w:rsid w:val="00D31310"/>
    <w:rsid w:val="00D37AF8"/>
    <w:rsid w:val="00D44908"/>
    <w:rsid w:val="00D55053"/>
    <w:rsid w:val="00D66B80"/>
    <w:rsid w:val="00D73A67"/>
    <w:rsid w:val="00D8028D"/>
    <w:rsid w:val="00D90C69"/>
    <w:rsid w:val="00D970A9"/>
    <w:rsid w:val="00DB1F5E"/>
    <w:rsid w:val="00DC47B1"/>
    <w:rsid w:val="00DF3845"/>
    <w:rsid w:val="00E071A0"/>
    <w:rsid w:val="00E30A15"/>
    <w:rsid w:val="00E32D96"/>
    <w:rsid w:val="00E33D85"/>
    <w:rsid w:val="00E4075D"/>
    <w:rsid w:val="00E41911"/>
    <w:rsid w:val="00E44B57"/>
    <w:rsid w:val="00E658FD"/>
    <w:rsid w:val="00E92EEF"/>
    <w:rsid w:val="00E97AB4"/>
    <w:rsid w:val="00EA150E"/>
    <w:rsid w:val="00EC6E91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30C8"/>
    <w:rsid w:val="00F840F0"/>
    <w:rsid w:val="00F91CB4"/>
    <w:rsid w:val="00F935A0"/>
    <w:rsid w:val="00FA0B1D"/>
    <w:rsid w:val="00FB0D0D"/>
    <w:rsid w:val="00FB3A33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B63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B63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B63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4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B6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64B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B63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64B63"/>
  </w:style>
  <w:style w:type="character" w:styleId="LineNumber">
    <w:name w:val="line number"/>
    <w:basedOn w:val="DefaultParagraphFont"/>
    <w:uiPriority w:val="99"/>
    <w:semiHidden/>
    <w:unhideWhenUsed/>
    <w:rsid w:val="00164B63"/>
  </w:style>
  <w:style w:type="paragraph" w:customStyle="1" w:styleId="BillDots">
    <w:name w:val="Bill Dots"/>
    <w:basedOn w:val="Normal"/>
    <w:qFormat/>
    <w:rsid w:val="00164B6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64B6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4B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B6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4B63"/>
    <w:pPr>
      <w:ind w:left="720"/>
      <w:contextualSpacing/>
    </w:pPr>
  </w:style>
  <w:style w:type="paragraph" w:customStyle="1" w:styleId="scbillheader">
    <w:name w:val="sc_bill_header"/>
    <w:qFormat/>
    <w:rsid w:val="00164B6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64B6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64B6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64B6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64B6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64B6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64B6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64B6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64B6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64B6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164B6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164B63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64B6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64B6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64B6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64B6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64B6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64B6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64B63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64B6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64B63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164B6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64B63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64B63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64B6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64B6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64B6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64B6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64B6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64B6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64B6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64B6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64B6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64B63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64B6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64B6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64B6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64B6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64B6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64B6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64B6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64B6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64B63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64B6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64B6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64B6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64B63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64B63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64B6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64B6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64B6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64B6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64B63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64B63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64B6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64B6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64B6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64B6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164B6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164B63"/>
    <w:rPr>
      <w:color w:val="808080"/>
    </w:rPr>
  </w:style>
  <w:style w:type="paragraph" w:customStyle="1" w:styleId="sctablecodifiedsection">
    <w:name w:val="sc_table_codified_section"/>
    <w:qFormat/>
    <w:rsid w:val="00164B6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64B6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64B63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164B63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64B63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164B63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164B63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164B6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64B6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64B6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64B6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64B6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164B63"/>
    <w:rPr>
      <w:strike/>
      <w:dstrike w:val="0"/>
    </w:rPr>
  </w:style>
  <w:style w:type="character" w:customStyle="1" w:styleId="scstrikeblue">
    <w:name w:val="sc_strike_blue"/>
    <w:uiPriority w:val="1"/>
    <w:qFormat/>
    <w:rsid w:val="00164B6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64B6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64B6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64B63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64B63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64B6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164B63"/>
  </w:style>
  <w:style w:type="paragraph" w:customStyle="1" w:styleId="scbillendxx">
    <w:name w:val="sc_bill_end_xx"/>
    <w:qFormat/>
    <w:rsid w:val="00164B63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164B63"/>
  </w:style>
  <w:style w:type="character" w:customStyle="1" w:styleId="scresolutionbody1">
    <w:name w:val="sc_resolution_body1"/>
    <w:uiPriority w:val="1"/>
    <w:qFormat/>
    <w:rsid w:val="00164B63"/>
  </w:style>
  <w:style w:type="character" w:styleId="Strong">
    <w:name w:val="Strong"/>
    <w:basedOn w:val="DefaultParagraphFont"/>
    <w:uiPriority w:val="22"/>
    <w:qFormat/>
    <w:rsid w:val="00164B63"/>
    <w:rPr>
      <w:b/>
      <w:bCs/>
    </w:rPr>
  </w:style>
  <w:style w:type="character" w:customStyle="1" w:styleId="scamendhouse">
    <w:name w:val="sc_amend_house"/>
    <w:uiPriority w:val="1"/>
    <w:qFormat/>
    <w:rsid w:val="00164B6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64B6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164B63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37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34&amp;session=125&amp;summary=B" TargetMode="External" Id="Rf7bbf636c1464974" /><Relationship Type="http://schemas.openxmlformats.org/officeDocument/2006/relationships/hyperlink" Target="https://www.scstatehouse.gov/sess125_2023-2024/prever/5534_20240507.docx" TargetMode="External" Id="Rdb51d05d538f40a2" /><Relationship Type="http://schemas.openxmlformats.org/officeDocument/2006/relationships/hyperlink" Target="h:\hj\20240507.docx" TargetMode="External" Id="R81c80f5c78544e1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66E7A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e382cf4a-ba74-4d6c-b70c-08a2bedf9168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2024-05-07T00:00:00-04:00</T_BILL_DT_VERSION>
  <T_BILL_D_HOUSEINTRODATE>2024-05-07</T_BILL_D_HOUSEINTRODATE>
  <T_BILL_D_INTRODATE>2024-05-07</T_BILL_D_INTRODATE>
  <T_BILL_N_INTERNALVERSIONNUMBER>1</T_BILL_N_INTERNALVERSIONNUMBER>
  <T_BILL_N_SESSION>125</T_BILL_N_SESSION>
  <T_BILL_N_VERSIONNUMBER>1</T_BILL_N_VERSIONNUMBER>
  <T_BILL_N_YEAR>2024</T_BILL_N_YEAR>
  <T_BILL_REQUEST_REQUEST>90d1a80c-dcfd-405c-bffc-a6a3f1bd188d</T_BILL_REQUEST_REQUEST>
  <T_BILL_R_ORIGINALDRAFT>dee49006-6587-4924-96b7-56518eaa8e64</T_BILL_R_ORIGINALDRAFT>
  <T_BILL_SPONSOR_SPONSOR>3192e80d-7f6e-4035-a155-a5860b087bf1</T_BILL_SPONSOR_SPONSOR>
  <T_BILL_T_BILLNAME>[5534]</T_BILL_T_BILLNAME>
  <T_BILL_T_BILLNUMBER>5534</T_BILL_T_BILLNUMBER>
  <T_BILL_T_BILLTITLE>To thank John William Tucker, Jr., and ruth sadler haney for their family’s generous donation of a historic traditional southern ladderback chair to the South Carolina State Museum.</T_BILL_T_BILLTITLE>
  <T_BILL_T_CHAMBER>house</T_BILL_T_CHAMBER>
  <T_BILL_T_FILENAME> </T_BILL_T_FILENAME>
  <T_BILL_T_LEGTYPE>resolution</T_BILL_T_LEGTYPE>
  <T_BILL_T_SUBJECT>Tucker/Haney State Museum donation</T_BILL_T_SUBJECT>
  <T_BILL_UR_DRAFTER>heatheranderson@scstatehouse.gov</T_BILL_UR_DRAFTER>
  <T_BILL_UR_DRAFTINGASSISTANT>katierogers@scstatehouse.gov</T_BILL_UR_DRAFTINGASSISTANT>
  <T_BILL_UR_RESOLUTIONWRITER>brysonlee@scstatehouse.gov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DF5414-03E0-4DA2-B77B-AF9EC7B48BDD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1797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2024-05-06T20:07:00Z</cp:lastPrinted>
  <dcterms:created xsi:type="dcterms:W3CDTF">2024-05-06T20:08:00Z</dcterms:created>
  <dcterms:modified xsi:type="dcterms:W3CDTF">2024-05-06T20:08:00Z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