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LC-0435DG-BL24.docx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Edward and Helen Hallman, 62nd Wedding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2c0e54441c04d0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3cd7d2233cc407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ebd955fcd484229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4B07A7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33F7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511D9" w14:paraId="48DB32D0" w14:textId="70855ECA">
          <w:pPr>
            <w:pStyle w:val="scresolutiontitle"/>
          </w:pPr>
          <w:r>
            <w:t>to congratulate Edward and Helen Hallman on the occasion of their sixty-second wedding anniversary and to recognize the incredible commitment they have made to each other.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D5A4007">
      <w:pPr>
        <w:pStyle w:val="scresolutionwhereas"/>
      </w:pPr>
      <w:bookmarkStart w:name="wa_87dc5af49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56179B">
        <w:t xml:space="preserve">the South Carolina House of Representatives is proud to congratulate Edward and Helen Hallman for reaching sixty‑two years of </w:t>
      </w:r>
      <w:r w:rsidR="007314B6">
        <w:t>matrimony on January 22, 2024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AE771D" w:rsidP="00084D53" w:rsidRDefault="00F935A0" w14:paraId="299FC2FC" w14:textId="67B7DC5B">
      <w:pPr>
        <w:pStyle w:val="scresolutionwhereas"/>
      </w:pPr>
      <w:bookmarkStart w:name="wa_200a94b74" w:id="1"/>
      <w:r>
        <w:t>W</w:t>
      </w:r>
      <w:bookmarkEnd w:id="1"/>
      <w:r>
        <w:t>hereas,</w:t>
      </w:r>
      <w:r w:rsidR="007314B6">
        <w:t xml:space="preserve"> since their wedding ceremony on January 22, 1964, Edward and Helen have enjoyed each other’s love and commitment as they built their lives together</w:t>
      </w:r>
      <w:r w:rsidR="0075102D">
        <w:t>. S</w:t>
      </w:r>
      <w:r w:rsidR="00AE771D">
        <w:t xml:space="preserve">upporting each other in all aspects of life, Edward and Helen have had success both in their relationship and professionally. Edward found success as a shipping supervisor for </w:t>
      </w:r>
      <w:proofErr w:type="spellStart"/>
      <w:r w:rsidR="00AE771D">
        <w:t>Chemstrand</w:t>
      </w:r>
      <w:proofErr w:type="spellEnd"/>
      <w:r w:rsidR="00AE771D">
        <w:t>/Monsanto and Helen flourished as a franchise owner of H&amp;R Block and as the owner of ABC Academy, the latter of which has become a family business</w:t>
      </w:r>
      <w:r w:rsidR="0075102D">
        <w:t xml:space="preserve">. They also enjoy their spirituality together, both being members of </w:t>
      </w:r>
      <w:proofErr w:type="spellStart"/>
      <w:r w:rsidR="0075102D">
        <w:t>Clydes</w:t>
      </w:r>
      <w:proofErr w:type="spellEnd"/>
      <w:r w:rsidR="0075102D">
        <w:t xml:space="preserve"> Chapel Southern Methodist Church;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44DB906A">
      <w:pPr>
        <w:pStyle w:val="scresolutionwhereas"/>
      </w:pPr>
      <w:bookmarkStart w:name="wa_39766fc21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7314B6">
        <w:t xml:space="preserve">from their marriage, Edward and Helen have </w:t>
      </w:r>
      <w:r w:rsidR="00AE771D">
        <w:t xml:space="preserve">formed a beautiful family. They have two children, </w:t>
      </w:r>
      <w:proofErr w:type="gramStart"/>
      <w:r w:rsidR="00AE771D">
        <w:t>Marcia</w:t>
      </w:r>
      <w:proofErr w:type="gramEnd"/>
      <w:r w:rsidR="00AE771D">
        <w:t xml:space="preserve"> and Kim; three grandchildren, Nicholas, Austin, </w:t>
      </w:r>
      <w:r w:rsidR="003838C9">
        <w:t>and</w:t>
      </w:r>
      <w:r w:rsidR="00AE771D">
        <w:t xml:space="preserve"> Dakota; and four great‑grandchildren, </w:t>
      </w:r>
      <w:proofErr w:type="spellStart"/>
      <w:r w:rsidR="00AE771D">
        <w:t>Chey</w:t>
      </w:r>
      <w:r w:rsidR="00480ABD">
        <w:t>A</w:t>
      </w:r>
      <w:r w:rsidR="00AE771D">
        <w:t>nn</w:t>
      </w:r>
      <w:proofErr w:type="spellEnd"/>
      <w:r w:rsidR="00AE771D">
        <w:t>, Kylie, Aubrey, and Tripp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30F3B70E">
      <w:pPr>
        <w:pStyle w:val="scresolutionwhereas"/>
      </w:pPr>
      <w:bookmarkStart w:name="wa_6dbb95acc" w:id="3"/>
      <w:proofErr w:type="gramStart"/>
      <w:r>
        <w:t>W</w:t>
      </w:r>
      <w:bookmarkEnd w:id="3"/>
      <w:r>
        <w:t>hereas,</w:t>
      </w:r>
      <w:proofErr w:type="gramEnd"/>
      <w:r w:rsidR="001347EE">
        <w:t xml:space="preserve"> </w:t>
      </w:r>
      <w:r w:rsidR="007314B6">
        <w:t>it is with great pleasure that the members of the South Carolina House of Representatives express their congratulations to these two special South Carolinians on the significant milestone of the</w:t>
      </w:r>
      <w:r w:rsidR="004349CC">
        <w:t>ir</w:t>
      </w:r>
      <w:r w:rsidR="007314B6">
        <w:t xml:space="preserve"> sixty‑second wedding anniversary.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05629D2">
      <w:pPr>
        <w:pStyle w:val="scresolutionbody"/>
      </w:pPr>
      <w:r w:rsidRPr="00040E43">
        <w:t>Be i</w:t>
      </w:r>
      <w:bookmarkStart w:name="open_doc_here" w:id="4"/>
      <w:bookmarkEnd w:id="4"/>
      <w:r w:rsidRPr="00040E43">
        <w:t>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3F7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1F9CB5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3F7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6179B">
        <w:t xml:space="preserve">congratulate Edward and Helen Hallman </w:t>
      </w:r>
      <w:proofErr w:type="gramStart"/>
      <w:r w:rsidR="0056179B">
        <w:t>on the occasion of</w:t>
      </w:r>
      <w:proofErr w:type="gramEnd"/>
      <w:r w:rsidR="0056179B">
        <w:t xml:space="preserve"> their sixty‑second wedding anniversary and recognize the incredible commitment they have made to each other.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098A456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56179B">
        <w:t>Edward and Helen Hallman.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C3B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E6A5900" w:rsidR="007003E1" w:rsidRDefault="00A0751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505DB">
              <w:t>[5555]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05D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37BD"/>
    <w:rsid w:val="00066580"/>
    <w:rsid w:val="00075456"/>
    <w:rsid w:val="0008202C"/>
    <w:rsid w:val="000843D7"/>
    <w:rsid w:val="00084D53"/>
    <w:rsid w:val="00091FD9"/>
    <w:rsid w:val="0009711F"/>
    <w:rsid w:val="00097234"/>
    <w:rsid w:val="00097C23"/>
    <w:rsid w:val="000B5216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2E5"/>
    <w:rsid w:val="001435A3"/>
    <w:rsid w:val="00146ED3"/>
    <w:rsid w:val="00151044"/>
    <w:rsid w:val="00187057"/>
    <w:rsid w:val="00187863"/>
    <w:rsid w:val="00187F59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237E"/>
    <w:rsid w:val="00325348"/>
    <w:rsid w:val="0032732C"/>
    <w:rsid w:val="003321E4"/>
    <w:rsid w:val="00336AD0"/>
    <w:rsid w:val="0036008C"/>
    <w:rsid w:val="0037079A"/>
    <w:rsid w:val="003838C9"/>
    <w:rsid w:val="003876B3"/>
    <w:rsid w:val="00391A1D"/>
    <w:rsid w:val="003A4798"/>
    <w:rsid w:val="003A4F41"/>
    <w:rsid w:val="003C4DAB"/>
    <w:rsid w:val="003D01E8"/>
    <w:rsid w:val="003D0BC2"/>
    <w:rsid w:val="003E3138"/>
    <w:rsid w:val="003E5288"/>
    <w:rsid w:val="003F6D79"/>
    <w:rsid w:val="003F6E8C"/>
    <w:rsid w:val="00405030"/>
    <w:rsid w:val="004148EF"/>
    <w:rsid w:val="0041760A"/>
    <w:rsid w:val="00417C01"/>
    <w:rsid w:val="004252D4"/>
    <w:rsid w:val="004349CC"/>
    <w:rsid w:val="00436096"/>
    <w:rsid w:val="004403BD"/>
    <w:rsid w:val="00461441"/>
    <w:rsid w:val="004623E6"/>
    <w:rsid w:val="0046488E"/>
    <w:rsid w:val="0046685D"/>
    <w:rsid w:val="004669F5"/>
    <w:rsid w:val="004809EE"/>
    <w:rsid w:val="00480ABD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79B"/>
    <w:rsid w:val="0057560B"/>
    <w:rsid w:val="00577C6C"/>
    <w:rsid w:val="00580FE9"/>
    <w:rsid w:val="005834ED"/>
    <w:rsid w:val="005A62FE"/>
    <w:rsid w:val="005C2FE2"/>
    <w:rsid w:val="005C3BDD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3335"/>
    <w:rsid w:val="006D58AA"/>
    <w:rsid w:val="006E4451"/>
    <w:rsid w:val="006E655C"/>
    <w:rsid w:val="006E69E6"/>
    <w:rsid w:val="007003E1"/>
    <w:rsid w:val="007070AD"/>
    <w:rsid w:val="007305DA"/>
    <w:rsid w:val="00731302"/>
    <w:rsid w:val="007314B6"/>
    <w:rsid w:val="00733210"/>
    <w:rsid w:val="00734F00"/>
    <w:rsid w:val="007352A5"/>
    <w:rsid w:val="0073631E"/>
    <w:rsid w:val="00736959"/>
    <w:rsid w:val="0074375C"/>
    <w:rsid w:val="00746A58"/>
    <w:rsid w:val="0075102D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0A06"/>
    <w:rsid w:val="008362E8"/>
    <w:rsid w:val="008410D3"/>
    <w:rsid w:val="00843D27"/>
    <w:rsid w:val="00846FE5"/>
    <w:rsid w:val="00855890"/>
    <w:rsid w:val="0085786E"/>
    <w:rsid w:val="00860657"/>
    <w:rsid w:val="00870570"/>
    <w:rsid w:val="008905D2"/>
    <w:rsid w:val="008A1768"/>
    <w:rsid w:val="008A489F"/>
    <w:rsid w:val="008A7625"/>
    <w:rsid w:val="008B4AC4"/>
    <w:rsid w:val="008B503E"/>
    <w:rsid w:val="008C3A19"/>
    <w:rsid w:val="008D05D1"/>
    <w:rsid w:val="008E1DCA"/>
    <w:rsid w:val="008F0F33"/>
    <w:rsid w:val="008F4429"/>
    <w:rsid w:val="009059FF"/>
    <w:rsid w:val="0092634F"/>
    <w:rsid w:val="009270BA"/>
    <w:rsid w:val="0093780F"/>
    <w:rsid w:val="0094021A"/>
    <w:rsid w:val="009505DB"/>
    <w:rsid w:val="00953783"/>
    <w:rsid w:val="0096528D"/>
    <w:rsid w:val="00965B3F"/>
    <w:rsid w:val="009B2119"/>
    <w:rsid w:val="009B2E06"/>
    <w:rsid w:val="009B44AF"/>
    <w:rsid w:val="009C4C07"/>
    <w:rsid w:val="009C6A0B"/>
    <w:rsid w:val="009C7F19"/>
    <w:rsid w:val="009E2BE4"/>
    <w:rsid w:val="009F0C77"/>
    <w:rsid w:val="009F4DD1"/>
    <w:rsid w:val="009F7B81"/>
    <w:rsid w:val="00A02543"/>
    <w:rsid w:val="00A0751B"/>
    <w:rsid w:val="00A34D6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771D"/>
    <w:rsid w:val="00AF0102"/>
    <w:rsid w:val="00AF1A81"/>
    <w:rsid w:val="00AF69EE"/>
    <w:rsid w:val="00B00C4F"/>
    <w:rsid w:val="00B06729"/>
    <w:rsid w:val="00B128F5"/>
    <w:rsid w:val="00B3602C"/>
    <w:rsid w:val="00B412D4"/>
    <w:rsid w:val="00B519D6"/>
    <w:rsid w:val="00B5534C"/>
    <w:rsid w:val="00B6480F"/>
    <w:rsid w:val="00B64FFF"/>
    <w:rsid w:val="00B703CB"/>
    <w:rsid w:val="00B7267F"/>
    <w:rsid w:val="00B83576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3F74"/>
    <w:rsid w:val="00C3483A"/>
    <w:rsid w:val="00C41EB9"/>
    <w:rsid w:val="00C433D3"/>
    <w:rsid w:val="00C44CD2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1BD6"/>
    <w:rsid w:val="00D37AF8"/>
    <w:rsid w:val="00D452D1"/>
    <w:rsid w:val="00D55053"/>
    <w:rsid w:val="00D66B80"/>
    <w:rsid w:val="00D73A67"/>
    <w:rsid w:val="00D8028D"/>
    <w:rsid w:val="00D970A9"/>
    <w:rsid w:val="00DB1F5E"/>
    <w:rsid w:val="00DC47B1"/>
    <w:rsid w:val="00DF3845"/>
    <w:rsid w:val="00E0254F"/>
    <w:rsid w:val="00E071A0"/>
    <w:rsid w:val="00E32D96"/>
    <w:rsid w:val="00E41911"/>
    <w:rsid w:val="00E44B57"/>
    <w:rsid w:val="00E52D99"/>
    <w:rsid w:val="00E658FD"/>
    <w:rsid w:val="00E67A2D"/>
    <w:rsid w:val="00E92EEF"/>
    <w:rsid w:val="00E97AB4"/>
    <w:rsid w:val="00EA150E"/>
    <w:rsid w:val="00EF2368"/>
    <w:rsid w:val="00EF5F4D"/>
    <w:rsid w:val="00F02C5C"/>
    <w:rsid w:val="00F24442"/>
    <w:rsid w:val="00F35556"/>
    <w:rsid w:val="00F42BA9"/>
    <w:rsid w:val="00F47153"/>
    <w:rsid w:val="00F477DA"/>
    <w:rsid w:val="00F50AE3"/>
    <w:rsid w:val="00F511D9"/>
    <w:rsid w:val="00F655B7"/>
    <w:rsid w:val="00F656BA"/>
    <w:rsid w:val="00F67CF1"/>
    <w:rsid w:val="00F7053B"/>
    <w:rsid w:val="00F7261D"/>
    <w:rsid w:val="00F728AA"/>
    <w:rsid w:val="00F840F0"/>
    <w:rsid w:val="00F87013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D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5D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505D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505DB"/>
  </w:style>
  <w:style w:type="character" w:customStyle="1" w:styleId="Heading1Char">
    <w:name w:val="Heading 1 Char"/>
    <w:basedOn w:val="DefaultParagraphFont"/>
    <w:link w:val="Heading1"/>
    <w:uiPriority w:val="9"/>
    <w:rsid w:val="009505D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0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5D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0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5D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505DB"/>
  </w:style>
  <w:style w:type="character" w:styleId="LineNumber">
    <w:name w:val="line number"/>
    <w:basedOn w:val="DefaultParagraphFont"/>
    <w:uiPriority w:val="99"/>
    <w:semiHidden/>
    <w:unhideWhenUsed/>
    <w:rsid w:val="009505DB"/>
  </w:style>
  <w:style w:type="paragraph" w:customStyle="1" w:styleId="BillDots">
    <w:name w:val="Bill Dots"/>
    <w:basedOn w:val="Normal"/>
    <w:qFormat/>
    <w:rsid w:val="009505D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505D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D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05DB"/>
    <w:pPr>
      <w:ind w:left="720"/>
      <w:contextualSpacing/>
    </w:pPr>
  </w:style>
  <w:style w:type="paragraph" w:customStyle="1" w:styleId="scbillheader">
    <w:name w:val="sc_bill_header"/>
    <w:qFormat/>
    <w:rsid w:val="009505D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505D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505D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505D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505D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505D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505D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505D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505D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505D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505D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505D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505D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505D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505D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505D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505D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505D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505D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505D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505D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505D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505D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505D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505D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505D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505D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505D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505D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505D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505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505D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505D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505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505D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505D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505D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505D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505D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505D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505D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505D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505D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505D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505D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505D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505D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505D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505D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505D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505DB"/>
    <w:rPr>
      <w:color w:val="808080"/>
    </w:rPr>
  </w:style>
  <w:style w:type="paragraph" w:customStyle="1" w:styleId="sctablecodifiedsection">
    <w:name w:val="sc_table_codified_section"/>
    <w:qFormat/>
    <w:rsid w:val="009505D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505D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505D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505D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505D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505D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505D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505D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505D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505D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505D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505D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505DB"/>
    <w:rPr>
      <w:strike/>
      <w:dstrike w:val="0"/>
    </w:rPr>
  </w:style>
  <w:style w:type="character" w:customStyle="1" w:styleId="scstrikeblue">
    <w:name w:val="sc_strike_blue"/>
    <w:uiPriority w:val="1"/>
    <w:qFormat/>
    <w:rsid w:val="009505D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505D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505D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505D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505D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505D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505DB"/>
  </w:style>
  <w:style w:type="paragraph" w:customStyle="1" w:styleId="scbillendxx">
    <w:name w:val="sc_bill_end_xx"/>
    <w:qFormat/>
    <w:rsid w:val="009505D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505DB"/>
  </w:style>
  <w:style w:type="character" w:customStyle="1" w:styleId="scresolutionbody1">
    <w:name w:val="sc_resolution_body1"/>
    <w:uiPriority w:val="1"/>
    <w:qFormat/>
    <w:rsid w:val="009505DB"/>
  </w:style>
  <w:style w:type="character" w:styleId="Strong">
    <w:name w:val="Strong"/>
    <w:basedOn w:val="DefaultParagraphFont"/>
    <w:uiPriority w:val="22"/>
    <w:qFormat/>
    <w:rsid w:val="009505DB"/>
    <w:rPr>
      <w:b/>
      <w:bCs/>
    </w:rPr>
  </w:style>
  <w:style w:type="character" w:customStyle="1" w:styleId="scamendhouse">
    <w:name w:val="sc_amend_house"/>
    <w:uiPriority w:val="1"/>
    <w:qFormat/>
    <w:rsid w:val="009505D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505D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505DB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52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555&amp;session=125&amp;summary=B" TargetMode="External" Id="R63cd7d2233cc407b" /><Relationship Type="http://schemas.openxmlformats.org/officeDocument/2006/relationships/hyperlink" Target="https://www.scstatehouse.gov/sess125_2023-2024/prever/5555_20240508.docx" TargetMode="External" Id="Rdebd955fcd484229" /><Relationship Type="http://schemas.openxmlformats.org/officeDocument/2006/relationships/hyperlink" Target="h:\hj\20240508.docx" TargetMode="External" Id="Rb2c0e54441c04d0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a99381b5-90f0-46be-bba8-009062dc35e8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2024-05-08T00:00:00-04:00</T_BILL_DT_VERSION>
  <T_BILL_D_HOUSEINTRODATE>2024-05-08</T_BILL_D_HOUSEINTRODATE>
  <T_BILL_D_INTRODATE>2024-05-08</T_BILL_D_INTRODATE>
  <T_BILL_N_INTERNALVERSIONNUMBER>1</T_BILL_N_INTERNALVERSIONNUMBER>
  <T_BILL_N_SESSION>125</T_BILL_N_SESSION>
  <T_BILL_N_VERSIONNUMBER>1</T_BILL_N_VERSIONNUMBER>
  <T_BILL_N_YEAR>2024</T_BILL_N_YEAR>
  <T_BILL_REQUEST_REQUEST>c68797d1-139a-48c9-9a6a-af3e31e10c7e</T_BILL_REQUEST_REQUEST>
  <T_BILL_R_ORIGINALDRAFT>08ebaa89-a9e4-4dbe-a4b5-e03d9623d167</T_BILL_R_ORIGINALDRAFT>
  <T_BILL_SPONSOR_SPONSOR>372402d3-c5f5-47aa-accb-841b326b423a</T_BILL_SPONSOR_SPONSOR>
  <T_BILL_T_BILLNAME>[5555]</T_BILL_T_BILLNAME>
  <T_BILL_T_BILLNUMBER>5555</T_BILL_T_BILLNUMBER>
  <T_BILL_T_BILLTITLE>to congratulate Edward and Helen Hallman on the occasion of their sixty-second wedding anniversary and to recognize the incredible commitment they have made to each other.</T_BILL_T_BILLTITLE>
  <T_BILL_T_CHAMBER>house</T_BILL_T_CHAMBER>
  <T_BILL_T_FILENAME> </T_BILL_T_FILENAME>
  <T_BILL_T_LEGTYPE>resolution</T_BILL_T_LEGTYPE>
  <T_BILL_T_SUBJECT>Edward and Helen Hallman, 62nd Wedding Anniversary</T_BILL_T_SUBJECT>
  <T_BILL_UR_DRAFTER>davidgood@scstatehouse.gov</T_BILL_UR_DRAFTER>
  <T_BILL_UR_DRAFTINGASSISTANT>julienewboult@scstatehouse.gov</T_BILL_UR_DRAFTINGASSISTANT>
  <T_BILL_UR_RESOLUTIONWRITER>brysonlee@scstatehouse.gov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4</cp:revision>
  <cp:lastPrinted>2024-05-08T20:43:00Z</cp:lastPrinted>
  <dcterms:created xsi:type="dcterms:W3CDTF">2024-05-09T17:42:00Z</dcterms:created>
  <dcterms:modified xsi:type="dcterms:W3CDTF">2024-05-09T17:43:00Z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