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A188, R185, S557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 Johnson, Peeler, Kimbrell, Adams, Rice, Rankin, Reichenbach, Young, Loftis, Climer, Garrett, Alexander, Campsen and Gustafson</w:t>
      </w:r>
    </w:p>
    <w:p>
      <w:pPr>
        <w:widowControl w:val="false"/>
        <w:spacing w:after="0"/>
        <w:jc w:val="left"/>
      </w:pPr>
      <w:r>
        <w:rPr>
          <w:rFonts w:ascii="Times New Roman"/>
          <w:sz w:val="22"/>
        </w:rPr>
        <w:t xml:space="preserve">Document Path: LC-0021DG23.docx</w:t>
      </w:r>
    </w:p>
    <w:p>
      <w:pPr>
        <w:widowControl w:val="false"/>
        <w:spacing w:after="0"/>
        <w:jc w:val="left"/>
      </w:pPr>
    </w:p>
    <w:p>
      <w:pPr>
        <w:widowControl w:val="false"/>
        <w:spacing w:after="0"/>
        <w:jc w:val="left"/>
      </w:pPr>
      <w:r>
        <w:rPr>
          <w:rFonts w:ascii="Times New Roman"/>
          <w:sz w:val="22"/>
        </w:rPr>
        <w:t xml:space="preserve">Introduced in the Senate on February 22, 2023</w:t>
      </w:r>
    </w:p>
    <w:p>
      <w:pPr>
        <w:widowControl w:val="false"/>
        <w:spacing w:after="0"/>
        <w:jc w:val="left"/>
      </w:pPr>
      <w:r>
        <w:rPr>
          <w:rFonts w:ascii="Times New Roman"/>
          <w:sz w:val="22"/>
        </w:rPr>
        <w:t xml:space="preserve">Introduced in the House on March 30, 2023</w:t>
      </w:r>
    </w:p>
    <w:p>
      <w:pPr>
        <w:widowControl w:val="false"/>
        <w:spacing w:after="0"/>
        <w:jc w:val="left"/>
      </w:pPr>
      <w:r>
        <w:rPr>
          <w:rFonts w:ascii="Times New Roman"/>
          <w:sz w:val="22"/>
        </w:rPr>
        <w:t xml:space="preserve">Last Amended on February 6, 2024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21, 2024, Signed</w:t>
      </w:r>
    </w:p>
    <w:p>
      <w:pPr>
        <w:widowControl w:val="false"/>
        <w:spacing w:after="0"/>
        <w:jc w:val="left"/>
      </w:pPr>
    </w:p>
    <w:p>
      <w:pPr>
        <w:widowControl w:val="false"/>
        <w:spacing w:after="0"/>
        <w:jc w:val="left"/>
      </w:pPr>
      <w:r>
        <w:rPr>
          <w:rFonts w:ascii="Times New Roman"/>
          <w:sz w:val="22"/>
        </w:rPr>
        <w:t xml:space="preserve">Summary: Apprentice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2/22/2023</w:t>
      </w:r>
      <w:r>
        <w:tab/>
        <w:t>Senate</w:t>
      </w:r>
      <w:r>
        <w:tab/>
        <w:t xml:space="preserve">Introduced and read first time</w:t>
      </w:r>
      <w:r>
        <w:t xml:space="preserve"> (</w:t>
      </w:r>
      <w:hyperlink w:history="true" r:id="Rb3a6b94d79f84467">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2/22/2023</w:t>
      </w:r>
      <w:r>
        <w:tab/>
        <w:t>Senate</w:t>
      </w:r>
      <w:r>
        <w:tab/>
        <w:t xml:space="preserve">Referred to Committee on</w:t>
      </w:r>
      <w:r>
        <w:rPr>
          <w:b/>
        </w:rPr>
        <w:t xml:space="preserve"> Finance</w:t>
      </w:r>
      <w:r>
        <w:t xml:space="preserve"> (</w:t>
      </w:r>
      <w:hyperlink w:history="true" r:id="R6669f9243bca4b40">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3/22/2023</w:t>
      </w:r>
      <w:r>
        <w:tab/>
        <w:t>Senate</w:t>
      </w:r>
      <w:r>
        <w:tab/>
        <w:t xml:space="preserve">Committee report: Favorable with amendment</w:t>
      </w:r>
      <w:r>
        <w:rPr>
          <w:b/>
        </w:rPr>
        <w:t xml:space="preserve"> Finance</w:t>
      </w:r>
      <w:r>
        <w:t xml:space="preserve"> (</w:t>
      </w:r>
      <w:hyperlink w:history="true" r:id="R99ac407ebd0b445c">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3/28/2023</w:t>
      </w:r>
      <w:r>
        <w:tab/>
        <w:t>Senate</w:t>
      </w:r>
      <w:r>
        <w:tab/>
        <w:t xml:space="preserve">Committee Amendment Adopted</w:t>
      </w:r>
      <w:r>
        <w:t xml:space="preserve"> (</w:t>
      </w:r>
      <w:hyperlink w:history="true" r:id="R0eab2f8281ed4fae">
        <w:r w:rsidRPr="00770434">
          <w:rPr>
            <w:rStyle w:val="Hyperlink"/>
          </w:rPr>
          <w:t>Senate Journal</w:t>
        </w:r>
        <w:r w:rsidRPr="00770434">
          <w:rPr>
            <w:rStyle w:val="Hyperlink"/>
          </w:rPr>
          <w:noBreakHyphen/>
          <w:t>page 76</w:t>
        </w:r>
      </w:hyperlink>
      <w:r>
        <w:t>)</w:t>
      </w:r>
    </w:p>
    <w:p>
      <w:pPr>
        <w:widowControl w:val="false"/>
        <w:tabs>
          <w:tab w:val="right" w:pos="1008"/>
          <w:tab w:val="left" w:pos="1152"/>
          <w:tab w:val="left" w:pos="1872"/>
          <w:tab w:val="left" w:pos="9187"/>
        </w:tabs>
        <w:spacing w:after="0"/>
        <w:ind w:left="2088" w:hanging="2088"/>
      </w:pPr>
      <w:r>
        <w:tab/>
        <w:t>3/28/2023</w:t>
      </w:r>
      <w:r>
        <w:tab/>
        <w:t>Senate</w:t>
      </w:r>
      <w:r>
        <w:tab/>
        <w:t xml:space="preserve">Read second time</w:t>
      </w:r>
      <w:r>
        <w:t xml:space="preserve"> (</w:t>
      </w:r>
      <w:hyperlink w:history="true" r:id="Rd94e42821f0742d0">
        <w:r w:rsidRPr="00770434">
          <w:rPr>
            <w:rStyle w:val="Hyperlink"/>
          </w:rPr>
          <w:t>Senate Journal</w:t>
        </w:r>
        <w:r w:rsidRPr="00770434">
          <w:rPr>
            <w:rStyle w:val="Hyperlink"/>
          </w:rPr>
          <w:noBreakHyphen/>
          <w:t>page 76</w:t>
        </w:r>
      </w:hyperlink>
      <w:r>
        <w:t>)</w:t>
      </w:r>
    </w:p>
    <w:p>
      <w:pPr>
        <w:widowControl w:val="false"/>
        <w:tabs>
          <w:tab w:val="right" w:pos="1008"/>
          <w:tab w:val="left" w:pos="1152"/>
          <w:tab w:val="left" w:pos="1872"/>
          <w:tab w:val="left" w:pos="9187"/>
        </w:tabs>
        <w:spacing w:after="0"/>
        <w:ind w:left="2088" w:hanging="2088"/>
      </w:pPr>
      <w:r>
        <w:tab/>
        <w:t>3/28/2023</w:t>
      </w:r>
      <w:r>
        <w:tab/>
        <w:t>Senate</w:t>
      </w:r>
      <w:r>
        <w:tab/>
        <w:t xml:space="preserve">Roll call</w:t>
      </w:r>
      <w:r>
        <w:t xml:space="preserve"> Ayes-42  Nays-0</w:t>
      </w:r>
      <w:r>
        <w:t xml:space="preserve"> (</w:t>
      </w:r>
      <w:hyperlink w:history="true" r:id="Rea0e43b5b8b840b0">
        <w:r w:rsidRPr="00770434">
          <w:rPr>
            <w:rStyle w:val="Hyperlink"/>
          </w:rPr>
          <w:t>Senate Journal</w:t>
        </w:r>
        <w:r w:rsidRPr="00770434">
          <w:rPr>
            <w:rStyle w:val="Hyperlink"/>
          </w:rPr>
          <w:noBreakHyphen/>
          <w:t>page 76</w:t>
        </w:r>
      </w:hyperlink>
      <w:r>
        <w:t>)</w:t>
      </w:r>
    </w:p>
    <w:p>
      <w:pPr>
        <w:widowControl w:val="false"/>
        <w:tabs>
          <w:tab w:val="right" w:pos="1008"/>
          <w:tab w:val="left" w:pos="1152"/>
          <w:tab w:val="left" w:pos="1872"/>
          <w:tab w:val="left" w:pos="9187"/>
        </w:tabs>
        <w:spacing w:after="0"/>
        <w:ind w:left="2088" w:hanging="2088"/>
      </w:pPr>
      <w:r>
        <w:tab/>
        <w:t>3/29/2023</w:t>
      </w:r>
      <w:r>
        <w:tab/>
        <w:t>Senate</w:t>
      </w:r>
      <w:r>
        <w:tab/>
        <w:t xml:space="preserve">Read third time and sent to House</w:t>
      </w:r>
      <w:r>
        <w:t xml:space="preserve"> (</w:t>
      </w:r>
      <w:hyperlink w:history="true" r:id="R929e0c06f49e4381">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3/30/2023</w:t>
      </w:r>
      <w:r>
        <w:tab/>
        <w:t>House</w:t>
      </w:r>
      <w:r>
        <w:tab/>
        <w:t xml:space="preserve">Introduced and read first time</w:t>
      </w:r>
      <w:r>
        <w:t xml:space="preserve"> (</w:t>
      </w:r>
      <w:hyperlink w:history="true" r:id="R95ee2b81187d4b71">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3/30/2023</w:t>
      </w:r>
      <w:r>
        <w:tab/>
        <w:t>House</w:t>
      </w:r>
      <w:r>
        <w:tab/>
        <w:t xml:space="preserve">Referred to Committee on</w:t>
      </w:r>
      <w:r>
        <w:rPr>
          <w:b/>
        </w:rPr>
        <w:t xml:space="preserve"> Ways and Means</w:t>
      </w:r>
      <w:r>
        <w:t xml:space="preserve"> (</w:t>
      </w:r>
      <w:hyperlink w:history="true" r:id="R6f192bad03bc4e3b">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Committee report: Favorable</w:t>
      </w:r>
      <w:r>
        <w:rPr>
          <w:b/>
        </w:rPr>
        <w:t xml:space="preserve"> Ways and Means</w:t>
      </w:r>
      <w:r>
        <w:t xml:space="preserve"> (</w:t>
      </w:r>
      <w:hyperlink w:history="true" r:id="Rf97387b7fef64cdd">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5/9/2023</w:t>
      </w:r>
      <w:r>
        <w:tab/>
        <w:t>House</w:t>
      </w:r>
      <w:r>
        <w:tab/>
        <w:t xml:space="preserve">Debate adjourned</w:t>
      </w:r>
      <w:r>
        <w:t xml:space="preserve"> (</w:t>
      </w:r>
      <w:hyperlink w:history="true" r:id="R6043199b9d76438f">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Amended</w:t>
      </w:r>
      <w:r>
        <w:t xml:space="preserve"> (</w:t>
      </w:r>
      <w:hyperlink w:history="true" r:id="Rcfb47a75ceed4cc6">
        <w:r w:rsidRPr="00770434">
          <w:rPr>
            <w:rStyle w:val="Hyperlink"/>
          </w:rPr>
          <w:t>House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Read second time</w:t>
      </w:r>
      <w:r>
        <w:t xml:space="preserve"> (</w:t>
      </w:r>
      <w:hyperlink w:history="true" r:id="R40150b672adf4c32">
        <w:r w:rsidRPr="00770434">
          <w:rPr>
            <w:rStyle w:val="Hyperlink"/>
          </w:rPr>
          <w:t>House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Roll call</w:t>
      </w:r>
      <w:r>
        <w:t xml:space="preserve"> Yeas-111  Nays-0</w:t>
      </w:r>
      <w:r>
        <w:t xml:space="preserve"> (</w:t>
      </w:r>
      <w:hyperlink w:history="true" r:id="Ra990551be91442f1">
        <w:r w:rsidRPr="00770434">
          <w:rPr>
            <w:rStyle w:val="Hyperlink"/>
          </w:rPr>
          <w:t>House Journal</w:t>
        </w:r>
        <w:r w:rsidRPr="00770434">
          <w:rPr>
            <w:rStyle w:val="Hyperlink"/>
          </w:rPr>
          <w:noBreakHyphen/>
          <w:t>page 75</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Read third time and returned to Senate with amendments</w:t>
      </w:r>
      <w:r>
        <w:t xml:space="preserve"> (</w:t>
      </w:r>
      <w:hyperlink w:history="true" r:id="R92a8844a920e4fb2">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5/11/2023</w:t>
      </w:r>
      <w:r>
        <w:tab/>
        <w:t/>
      </w:r>
      <w:r>
        <w:tab/>
        <w:t>Scrivener's error corrected
 </w:t>
      </w:r>
    </w:p>
    <w:p>
      <w:pPr>
        <w:widowControl w:val="false"/>
        <w:tabs>
          <w:tab w:val="right" w:pos="1008"/>
          <w:tab w:val="left" w:pos="1152"/>
          <w:tab w:val="left" w:pos="1872"/>
          <w:tab w:val="left" w:pos="9187"/>
        </w:tabs>
        <w:spacing w:after="0"/>
        <w:ind w:left="2088" w:hanging="2088"/>
      </w:pPr>
      <w:r>
        <w:tab/>
        <w:t>2/6/2024</w:t>
      </w:r>
      <w:r>
        <w:tab/>
        <w:t>Senate</w:t>
      </w:r>
      <w:r>
        <w:tab/>
        <w:t>House amendment amended
 </w:t>
      </w:r>
    </w:p>
    <w:p>
      <w:pPr>
        <w:widowControl w:val="false"/>
        <w:tabs>
          <w:tab w:val="right" w:pos="1008"/>
          <w:tab w:val="left" w:pos="1152"/>
          <w:tab w:val="left" w:pos="1872"/>
          <w:tab w:val="left" w:pos="9187"/>
        </w:tabs>
        <w:spacing w:after="0"/>
        <w:ind w:left="2088" w:hanging="2088"/>
      </w:pPr>
      <w:r>
        <w:tab/>
        <w:t>2/6/2024</w:t>
      </w:r>
      <w:r>
        <w:tab/>
        <w:t>Senate</w:t>
      </w:r>
      <w:r>
        <w:tab/>
        <w:t>Returned to House with amendments
 </w:t>
      </w:r>
    </w:p>
    <w:p>
      <w:pPr>
        <w:widowControl w:val="false"/>
        <w:tabs>
          <w:tab w:val="right" w:pos="1008"/>
          <w:tab w:val="left" w:pos="1152"/>
          <w:tab w:val="left" w:pos="1872"/>
          <w:tab w:val="left" w:pos="9187"/>
        </w:tabs>
        <w:spacing w:after="0"/>
        <w:ind w:left="2088" w:hanging="2088"/>
      </w:pPr>
      <w:r>
        <w:tab/>
        <w:t>2/6/2024</w:t>
      </w:r>
      <w:r>
        <w:tab/>
        <w:t>Senate</w:t>
      </w:r>
      <w:r>
        <w:tab/>
        <w:t>Roll call Ayes-45 Nays-0
 </w:t>
      </w:r>
    </w:p>
    <w:p>
      <w:pPr>
        <w:widowControl w:val="false"/>
        <w:tabs>
          <w:tab w:val="right" w:pos="1008"/>
          <w:tab w:val="left" w:pos="1152"/>
          <w:tab w:val="left" w:pos="1872"/>
          <w:tab w:val="left" w:pos="9187"/>
        </w:tabs>
        <w:spacing w:after="0"/>
        <w:ind w:left="2088" w:hanging="2088"/>
      </w:pPr>
      <w:r>
        <w:tab/>
        <w:t>2/7/2024</w:t>
      </w:r>
      <w:r>
        <w:tab/>
        <w:t/>
      </w:r>
      <w:r>
        <w:tab/>
        <w:t>Scrivener's error corrected
 </w:t>
      </w:r>
    </w:p>
    <w:p>
      <w:pPr>
        <w:widowControl w:val="false"/>
        <w:tabs>
          <w:tab w:val="right" w:pos="1008"/>
          <w:tab w:val="left" w:pos="1152"/>
          <w:tab w:val="left" w:pos="1872"/>
          <w:tab w:val="left" w:pos="9187"/>
        </w:tabs>
        <w:spacing w:after="0"/>
        <w:ind w:left="2088" w:hanging="2088"/>
      </w:pPr>
      <w:r>
        <w:tab/>
        <w:t>2/13/2024</w:t>
      </w:r>
      <w:r>
        <w:tab/>
        <w:t>House</w:t>
      </w:r>
      <w:r>
        <w:tab/>
        <w:t xml:space="preserve">Debate adjourned until</w:t>
      </w:r>
      <w:r>
        <w:t xml:space="preserve"> Tues., 3-19-24</w:t>
      </w:r>
      <w:r>
        <w:t xml:space="preserve"> (</w:t>
      </w:r>
      <w:hyperlink w:history="true" r:id="R9d5d3d34bb18467a">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Debate adjourned</w:t>
      </w:r>
      <w:r>
        <w:t xml:space="preserve"> (</w:t>
      </w:r>
      <w:hyperlink w:history="true" r:id="Rd127ba9b7d8c4c43">
        <w:r w:rsidRPr="00770434">
          <w:rPr>
            <w:rStyle w:val="Hyperlink"/>
          </w:rPr>
          <w:t>House Journal</w:t>
        </w:r>
        <w:r w:rsidRPr="00770434">
          <w:rPr>
            <w:rStyle w:val="Hyperlink"/>
          </w:rPr>
          <w:noBreakHyphen/>
          <w:t>page 70</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Debate adjourned until</w:t>
      </w:r>
      <w:r>
        <w:t xml:space="preserve"> Tues., 4-9-24</w:t>
      </w:r>
      <w:r>
        <w:t xml:space="preserve"> (</w:t>
      </w:r>
      <w:hyperlink w:history="true" r:id="R7ca93d7466b348b8">
        <w:r w:rsidRPr="00770434">
          <w:rPr>
            <w:rStyle w:val="Hyperlink"/>
          </w:rPr>
          <w:t>House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Debate adjourned</w:t>
      </w:r>
      <w:r>
        <w:t xml:space="preserve"> (</w:t>
      </w:r>
      <w:hyperlink w:history="true" r:id="R7193939cc27845e0">
        <w:r w:rsidRPr="00770434">
          <w:rPr>
            <w:rStyle w:val="Hyperlink"/>
          </w:rPr>
          <w:t>House Journal</w:t>
        </w:r>
        <w:r w:rsidRPr="00770434">
          <w:rPr>
            <w:rStyle w:val="Hyperlink"/>
          </w:rPr>
          <w:noBreakHyphen/>
          <w:t>page 64</w:t>
        </w:r>
      </w:hyperlink>
      <w:r>
        <w:t>)</w:t>
      </w:r>
    </w:p>
    <w:p>
      <w:pPr>
        <w:widowControl w:val="false"/>
        <w:tabs>
          <w:tab w:val="right" w:pos="1008"/>
          <w:tab w:val="left" w:pos="1152"/>
          <w:tab w:val="left" w:pos="1872"/>
          <w:tab w:val="left" w:pos="9187"/>
        </w:tabs>
        <w:spacing w:after="0"/>
        <w:ind w:left="2088" w:hanging="2088"/>
      </w:pPr>
      <w:r>
        <w:tab/>
        <w:t>4/10/2024</w:t>
      </w:r>
      <w:r>
        <w:tab/>
        <w:t>House</w:t>
      </w:r>
      <w:r>
        <w:tab/>
        <w:t xml:space="preserve">Debate adjourned until</w:t>
      </w:r>
      <w:r>
        <w:t xml:space="preserve"> Thur., 4-18-24</w:t>
      </w:r>
      <w:r>
        <w:t xml:space="preserve"> (</w:t>
      </w:r>
      <w:hyperlink w:history="true" r:id="Ref0108e013c94470">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4/18/2024</w:t>
      </w:r>
      <w:r>
        <w:tab/>
        <w:t>House</w:t>
      </w:r>
      <w:r>
        <w:tab/>
        <w:t xml:space="preserve">Debate adjourned until</w:t>
      </w:r>
      <w:r>
        <w:t xml:space="preserve"> Thur., 4-25-24</w:t>
      </w:r>
      <w:r>
        <w:t xml:space="preserve"> (</w:t>
      </w:r>
      <w:hyperlink w:history="true" r:id="Rfb905a2e69d94426">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Debate adjourned until</w:t>
      </w:r>
      <w:r>
        <w:t xml:space="preserve"> Tues., 5-7-24</w:t>
      </w:r>
      <w:r>
        <w:t xml:space="preserve"> (</w:t>
      </w:r>
      <w:hyperlink w:history="true" r:id="R4fa9da602b9646ed">
        <w:r w:rsidRPr="00770434">
          <w:rPr>
            <w:rStyle w:val="Hyperlink"/>
          </w:rPr>
          <w:t>House Journal</w:t>
        </w:r>
        <w:r w:rsidRPr="00770434">
          <w:rPr>
            <w:rStyle w:val="Hyperlink"/>
          </w:rPr>
          <w:noBreakHyphen/>
          <w:t>page 70</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Debate adjourned</w:t>
      </w:r>
      <w:r>
        <w:t xml:space="preserve"> (</w:t>
      </w:r>
      <w:hyperlink w:history="true" r:id="R08c88f5d4d4c4654">
        <w:r w:rsidRPr="00770434">
          <w:rPr>
            <w:rStyle w:val="Hyperlink"/>
          </w:rPr>
          <w:t>House Journal</w:t>
        </w:r>
        <w:r w:rsidRPr="00770434">
          <w:rPr>
            <w:rStyle w:val="Hyperlink"/>
          </w:rPr>
          <w:noBreakHyphen/>
          <w:t>page 135</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Debate adjourned</w:t>
      </w:r>
      <w:r>
        <w:t xml:space="preserve"> (</w:t>
      </w:r>
      <w:hyperlink w:history="true" r:id="Reb81f8a146f24a88">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Concurred in Senate amendment and enrolled</w:t>
      </w:r>
      <w:r>
        <w:t xml:space="preserve"> (</w:t>
      </w:r>
      <w:hyperlink w:history="true" r:id="R0cb592f257214777">
        <w:r w:rsidRPr="00770434">
          <w:rPr>
            <w:rStyle w:val="Hyperlink"/>
          </w:rPr>
          <w:t>House Journal</w:t>
        </w:r>
        <w:r w:rsidRPr="00770434">
          <w:rPr>
            <w:rStyle w:val="Hyperlink"/>
          </w:rPr>
          <w:noBreakHyphen/>
          <w:t>page 81</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Roll call</w:t>
      </w:r>
      <w:r>
        <w:t xml:space="preserve"> Yeas-103  Nays-0</w:t>
      </w:r>
      <w:r>
        <w:t xml:space="preserve"> (</w:t>
      </w:r>
      <w:hyperlink w:history="true" r:id="R1f716e7d71184d4e">
        <w:r w:rsidRPr="00770434">
          <w:rPr>
            <w:rStyle w:val="Hyperlink"/>
          </w:rPr>
          <w:t>House Journal</w:t>
        </w:r>
        <w:r w:rsidRPr="00770434">
          <w:rPr>
            <w:rStyle w:val="Hyperlink"/>
          </w:rPr>
          <w:noBreakHyphen/>
          <w:t>page 82</w:t>
        </w:r>
      </w:hyperlink>
      <w:r>
        <w:t>)</w:t>
      </w:r>
    </w:p>
    <w:p>
      <w:pPr>
        <w:widowControl w:val="false"/>
        <w:tabs>
          <w:tab w:val="right" w:pos="1008"/>
          <w:tab w:val="left" w:pos="1152"/>
          <w:tab w:val="left" w:pos="1872"/>
          <w:tab w:val="left" w:pos="9187"/>
        </w:tabs>
        <w:spacing w:after="0"/>
        <w:ind w:left="2088" w:hanging="2088"/>
      </w:pPr>
      <w:r>
        <w:tab/>
        <w:t>5/15/2024</w:t>
      </w:r>
      <w:r>
        <w:tab/>
        <w:t/>
      </w:r>
      <w:r>
        <w:tab/>
        <w:t>Ratified R 185
 </w:t>
      </w:r>
    </w:p>
    <w:p>
      <w:pPr>
        <w:widowControl w:val="false"/>
        <w:tabs>
          <w:tab w:val="right" w:pos="1008"/>
          <w:tab w:val="left" w:pos="1152"/>
          <w:tab w:val="left" w:pos="1872"/>
          <w:tab w:val="left" w:pos="9187"/>
        </w:tabs>
        <w:spacing w:after="0"/>
        <w:ind w:left="2088" w:hanging="2088"/>
      </w:pPr>
      <w:r>
        <w:tab/>
        <w:t>5/21/2024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05/21/24
 </w:t>
      </w:r>
    </w:p>
    <w:p>
      <w:pPr>
        <w:widowControl w:val="false"/>
        <w:tabs>
          <w:tab w:val="right" w:pos="1008"/>
          <w:tab w:val="left" w:pos="1152"/>
          <w:tab w:val="left" w:pos="1872"/>
          <w:tab w:val="left" w:pos="9187"/>
        </w:tabs>
        <w:spacing w:after="0"/>
        <w:ind w:left="2088" w:hanging="2088"/>
      </w:pPr>
      <w:r>
        <w:tab/>
        <w:t>5/29/2024</w:t>
      </w:r>
      <w:r>
        <w:tab/>
        <w:t/>
      </w:r>
      <w:r>
        <w:tab/>
        <w:t>Act No. 188
 </w:t>
      </w:r>
    </w:p>
    <w:p>
      <w:pPr>
        <w:widowControl w:val="false"/>
        <w:spacing w:after="0"/>
        <w:jc w:val="left"/>
      </w:pPr>
    </w:p>
    <w:p>
      <w:pPr>
        <w:widowControl w:val="false"/>
        <w:spacing w:after="0"/>
        <w:jc w:val="left"/>
      </w:pPr>
      <w:r>
        <w:rPr>
          <w:rFonts w:ascii="Times New Roman"/>
          <w:sz w:val="22"/>
        </w:rPr>
        <w:t xml:space="preserve">View the latest </w:t>
      </w:r>
      <w:hyperlink r:id="R9b50652728634ea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441208813ad47ad">
        <w:r>
          <w:rPr>
            <w:rStyle w:val="Hyperlink"/>
            <w:u w:val="single"/>
          </w:rPr>
          <w:t>02/22/2023</w:t>
        </w:r>
      </w:hyperlink>
      <w:r>
        <w:t xml:space="preserve"/>
      </w:r>
    </w:p>
    <w:p>
      <w:pPr>
        <w:widowControl w:val="true"/>
        <w:spacing w:after="0"/>
        <w:jc w:val="left"/>
      </w:pPr>
      <w:r>
        <w:rPr>
          <w:rFonts w:ascii="Times New Roman"/>
          <w:sz w:val="22"/>
        </w:rPr>
        <w:t xml:space="preserve"/>
      </w:r>
      <w:hyperlink r:id="R57791fe610364e86">
        <w:r>
          <w:rPr>
            <w:rStyle w:val="Hyperlink"/>
            <w:u w:val="single"/>
          </w:rPr>
          <w:t>03/22/2023</w:t>
        </w:r>
      </w:hyperlink>
      <w:r>
        <w:t xml:space="preserve"/>
      </w:r>
    </w:p>
    <w:p>
      <w:pPr>
        <w:widowControl w:val="true"/>
        <w:spacing w:after="0"/>
        <w:jc w:val="left"/>
      </w:pPr>
      <w:r>
        <w:rPr>
          <w:rFonts w:ascii="Times New Roman"/>
          <w:sz w:val="22"/>
        </w:rPr>
        <w:t xml:space="preserve"/>
      </w:r>
      <w:hyperlink r:id="R700c1027a3b9460b">
        <w:r>
          <w:rPr>
            <w:rStyle w:val="Hyperlink"/>
            <w:u w:val="single"/>
          </w:rPr>
          <w:t>03/28/2023</w:t>
        </w:r>
      </w:hyperlink>
      <w:r>
        <w:t xml:space="preserve"/>
      </w:r>
    </w:p>
    <w:p>
      <w:pPr>
        <w:widowControl w:val="true"/>
        <w:spacing w:after="0"/>
        <w:jc w:val="left"/>
      </w:pPr>
      <w:r>
        <w:rPr>
          <w:rFonts w:ascii="Times New Roman"/>
          <w:sz w:val="22"/>
        </w:rPr>
        <w:t xml:space="preserve"/>
      </w:r>
      <w:hyperlink r:id="Rae477819fefd4434">
        <w:r>
          <w:rPr>
            <w:rStyle w:val="Hyperlink"/>
            <w:u w:val="single"/>
          </w:rPr>
          <w:t>05/05/2023</w:t>
        </w:r>
      </w:hyperlink>
      <w:r>
        <w:t xml:space="preserve"/>
      </w:r>
    </w:p>
    <w:p>
      <w:pPr>
        <w:widowControl w:val="true"/>
        <w:spacing w:after="0"/>
        <w:jc w:val="left"/>
      </w:pPr>
      <w:r>
        <w:rPr>
          <w:rFonts w:ascii="Times New Roman"/>
          <w:sz w:val="22"/>
        </w:rPr>
        <w:t xml:space="preserve"/>
      </w:r>
      <w:hyperlink r:id="Rd9f4051e51b5467f">
        <w:r>
          <w:rPr>
            <w:rStyle w:val="Hyperlink"/>
            <w:u w:val="single"/>
          </w:rPr>
          <w:t>05/10/2023</w:t>
        </w:r>
      </w:hyperlink>
      <w:r>
        <w:t xml:space="preserve"/>
      </w:r>
    </w:p>
    <w:p>
      <w:pPr>
        <w:widowControl w:val="true"/>
        <w:spacing w:after="0"/>
        <w:jc w:val="left"/>
      </w:pPr>
      <w:r>
        <w:rPr>
          <w:rFonts w:ascii="Times New Roman"/>
          <w:sz w:val="22"/>
        </w:rPr>
        <w:t xml:space="preserve"/>
      </w:r>
      <w:hyperlink r:id="R333af296d29d41c8">
        <w:r>
          <w:rPr>
            <w:rStyle w:val="Hyperlink"/>
            <w:u w:val="single"/>
          </w:rPr>
          <w:t>05/11/2023</w:t>
        </w:r>
      </w:hyperlink>
      <w:r>
        <w:t xml:space="preserve"/>
      </w:r>
    </w:p>
    <w:p>
      <w:pPr>
        <w:widowControl w:val="true"/>
        <w:spacing w:after="0"/>
        <w:jc w:val="left"/>
      </w:pPr>
      <w:r>
        <w:rPr>
          <w:rFonts w:ascii="Times New Roman"/>
          <w:sz w:val="22"/>
        </w:rPr>
        <w:t xml:space="preserve"/>
      </w:r>
      <w:hyperlink r:id="R59ca8d26ac8a40be">
        <w:r>
          <w:rPr>
            <w:rStyle w:val="Hyperlink"/>
            <w:u w:val="single"/>
          </w:rPr>
          <w:t>02/06/2024</w:t>
        </w:r>
      </w:hyperlink>
      <w:r>
        <w:t xml:space="preserve"/>
      </w:r>
    </w:p>
    <w:p>
      <w:pPr>
        <w:widowControl w:val="true"/>
        <w:spacing w:after="0"/>
        <w:jc w:val="left"/>
      </w:pPr>
      <w:r>
        <w:rPr>
          <w:rFonts w:ascii="Times New Roman"/>
          <w:sz w:val="22"/>
        </w:rPr>
        <w:t xml:space="preserve"/>
      </w:r>
      <w:hyperlink r:id="Rca5dddb37753466a">
        <w:r>
          <w:rPr>
            <w:rStyle w:val="Hyperlink"/>
            <w:u w:val="single"/>
          </w:rPr>
          <w:t>02/07/2024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A455D5" w:rsidRDefault="00A455D5">
      <w:pPr>
        <w:widowControl w:val="0"/>
        <w:spacing w:after="0"/>
      </w:pPr>
    </w:p>
    <w:p w:rsidR="00A455D5" w:rsidRDefault="00A455D5">
      <w:pPr>
        <w:widowControl w:val="0"/>
        <w:spacing w:after="0"/>
      </w:pPr>
    </w:p>
    <w:p w:rsidR="00A455D5" w:rsidRDefault="00A455D5">
      <w:pPr>
        <w:widowControl w:val="0"/>
        <w:spacing w:after="0"/>
      </w:pPr>
    </w:p>
    <w:p w:rsidR="00A455D5" w:rsidRDefault="00A455D5">
      <w:pPr>
        <w:suppressLineNumbers/>
        <w:sectPr w:rsidR="00A455D5">
          <w:pgSz w:w="12240" w:h="15840" w:code="1"/>
          <w:pgMar w:top="1080" w:right="1440" w:bottom="1080" w:left="1440" w:header="720" w:footer="720" w:gutter="0"/>
          <w:cols w:space="720"/>
          <w:noEndnote/>
          <w:docGrid w:linePitch="360"/>
        </w:sectPr>
      </w:pPr>
    </w:p>
    <w:p w:rsidR="005C56BD" w:rsidP="005C56BD" w:rsidRDefault="005C56BD">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(A188, R185, S557)</w:t>
      </w:r>
    </w:p>
    <w:p w:rsidRPr="00F60DB2" w:rsidR="005C56BD" w:rsidP="005C56BD" w:rsidRDefault="005C56BD">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690A45" w:rsidR="005C56BD" w:rsidP="005C56BD" w:rsidRDefault="005C56BD">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690A45">
        <w:rPr>
          <w:rFonts w:cs="Times New Roman"/>
          <w:sz w:val="22"/>
        </w:rPr>
        <w:t>AN ACT TO AMEND THE SOUTH CAROLINA CODE OF LAWS BY AMENDING SECTION 12‑6‑3477, RELATING TO THE APPRENTICE INCOME TAX CREDIT, SO AS TO INCREASE THE AMOUNT OF THE CREDIT AND THE NUMBER OF YEARS IN WHICH IT MAY BE CLAIMED.</w:t>
      </w:r>
      <w:bookmarkStart w:name="at_b235bd1ae" w:id="0"/>
    </w:p>
    <w:bookmarkEnd w:id="0"/>
    <w:p w:rsidRPr="00DF3B44" w:rsidR="005C56BD" w:rsidP="005C56BD" w:rsidRDefault="005C56BD">
      <w:pPr>
        <w:pStyle w:val="scbillwhereasclause"/>
      </w:pPr>
    </w:p>
    <w:p w:rsidRPr="0094541D" w:rsidR="005C56BD" w:rsidP="005C56BD" w:rsidRDefault="005C56BD">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95157ffc8" w:id="1"/>
      <w:r w:rsidRPr="0094541D">
        <w:t>B</w:t>
      </w:r>
      <w:bookmarkEnd w:id="1"/>
      <w:r w:rsidRPr="0094541D">
        <w:t>e it enacted by the General Assembly of the State of South Carolina:</w:t>
      </w:r>
    </w:p>
    <w:p w:rsidR="005C56BD" w:rsidP="005C56BD" w:rsidRDefault="005C56B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56BD" w:rsidP="005C56BD" w:rsidRDefault="005C56B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Apprentice tax credit</w:t>
      </w:r>
    </w:p>
    <w:p w:rsidRPr="00DF3B44" w:rsidR="005C56BD" w:rsidP="005C56BD" w:rsidRDefault="005C56BD">
      <w:pPr>
        <w:pStyle w:val="scnoncodifiedsection"/>
      </w:pPr>
    </w:p>
    <w:p w:rsidR="005C56BD" w:rsidP="005C56BD" w:rsidRDefault="005C56BD">
      <w:pPr>
        <w:pStyle w:val="scdirectionallanguage"/>
      </w:pPr>
      <w:bookmarkStart w:name="bs_num_1_5f7281563" w:id="2"/>
      <w:r>
        <w:t>S</w:t>
      </w:r>
      <w:bookmarkEnd w:id="2"/>
      <w:r>
        <w:t>ECTION 1.</w:t>
      </w:r>
      <w:r>
        <w:tab/>
      </w:r>
      <w:bookmarkStart w:name="dl_b118f9a14" w:id="3"/>
      <w:r>
        <w:t>S</w:t>
      </w:r>
      <w:bookmarkEnd w:id="3"/>
      <w:r>
        <w:t>ection 12‑6‑3477 of the S.C. Code is amended to read:</w:t>
      </w:r>
    </w:p>
    <w:p w:rsidR="005C56BD" w:rsidP="005C56BD" w:rsidRDefault="005C56B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56BD" w:rsidP="005C56BD" w:rsidRDefault="005C56BD">
      <w:pPr>
        <w:pStyle w:val="sccodifiedsection"/>
      </w:pPr>
      <w:r>
        <w:tab/>
      </w:r>
      <w:bookmarkStart w:name="cs_T12C6N3477_2cbd4701c" w:id="4"/>
      <w:r>
        <w:t>S</w:t>
      </w:r>
      <w:bookmarkEnd w:id="4"/>
      <w:r>
        <w:t>ection 12‑6‑3477.</w:t>
      </w:r>
      <w:r>
        <w:tab/>
        <w:t xml:space="preserve">A taxpayer who employs an apprentice pursuant to an apprentice agreement registered with the Office of Apprenticeship of the Employment and Training Administration of the United States Department of Labor is allowed a credit against an income tax imposed pursuant to this chapter equal to </w:t>
      </w:r>
      <w:r w:rsidRPr="00873905">
        <w:t xml:space="preserve">the greater of the cost of the apprenticeship or </w:t>
      </w:r>
      <w:r>
        <w:t>one thousand dollars for each apprentice employed</w:t>
      </w:r>
      <w:r w:rsidRPr="00873905">
        <w:t>, but not to exceed four thousand dollars for an apprentice, or six thousand dollars for the youth apprenticeship program</w:t>
      </w:r>
      <w:r>
        <w:t>. A credit is not allowed unless the apprentice was in the employ of the taxpayer for at least seven full months of the taxable year and a credit is not allowed for an individual apprentice for more than four taxable years</w:t>
      </w:r>
      <w:r w:rsidRPr="00873905">
        <w:t>; however, if the apprentice completes the apprenticeship and remains an employee of the taxpayer, the taxpayer may claim the one thousand dollar credit for up to three additional taxable years</w:t>
      </w:r>
      <w:r>
        <w:t xml:space="preserve">. </w:t>
      </w:r>
      <w:r w:rsidRPr="00873905">
        <w:t xml:space="preserve"> Notwithstanding any other provision of this section, the maximum aggregate credit for all taxpayers may not exceed five million dollars in any one tax year. The General Assembly, in the annual general appropriations act, may increase or decrease the </w:t>
      </w:r>
      <w:r w:rsidRPr="00873905">
        <w:lastRenderedPageBreak/>
        <w:t xml:space="preserve">maximum aggregate credit amount. </w:t>
      </w:r>
      <w:r>
        <w:t>The department shall prescribe a form to claim this credit that provides information to the department sufficient for the proper administration of this credit.</w:t>
      </w:r>
      <w:r w:rsidRPr="00873905">
        <w:t xml:space="preserve"> Any unused credit may be carried forward for three years.</w:t>
      </w:r>
    </w:p>
    <w:p w:rsidR="005C56BD" w:rsidP="005C56BD" w:rsidRDefault="005C56B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56BD" w:rsidP="005C56BD" w:rsidRDefault="005C56B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5C56BD" w:rsidP="005C56BD" w:rsidRDefault="005C56B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C56BD" w:rsidP="005C56BD" w:rsidRDefault="005C56BD">
      <w:pPr>
        <w:pStyle w:val="scnoncodifiedsection"/>
      </w:pPr>
      <w:bookmarkStart w:name="bs_num_2_lastsection" w:id="5"/>
      <w:bookmarkStart w:name="eff_date_section" w:id="6"/>
      <w:r>
        <w:t>S</w:t>
      </w:r>
      <w:bookmarkEnd w:id="5"/>
      <w:r>
        <w:t>ECTION 2.</w:t>
      </w:r>
      <w:r w:rsidRPr="00DF3B44">
        <w:tab/>
        <w:t>This act takes effect upon approval by the Governor.</w:t>
      </w:r>
      <w:bookmarkEnd w:id="6"/>
    </w:p>
    <w:p w:rsidR="005C56BD" w:rsidP="005C56BD" w:rsidRDefault="005C56BD">
      <w:pPr>
        <w:pStyle w:val="scnoncodifiedsection"/>
      </w:pPr>
    </w:p>
    <w:p w:rsidR="005C56BD" w:rsidP="005C56BD" w:rsidRDefault="005C56BD">
      <w:pPr>
        <w:pStyle w:val="scnoncodifiedsection"/>
      </w:pPr>
      <w:r>
        <w:t>Ratified the 15</w:t>
      </w:r>
      <w:r>
        <w:rPr>
          <w:vertAlign w:val="superscript"/>
        </w:rPr>
        <w:t>th</w:t>
      </w:r>
      <w:r>
        <w:t xml:space="preserve"> day of May, 2024.</w:t>
      </w:r>
    </w:p>
    <w:p w:rsidR="005C56BD" w:rsidP="005C56BD" w:rsidRDefault="005C56BD">
      <w:pPr>
        <w:pStyle w:val="scactchamber"/>
        <w:widowControl/>
        <w:suppressLineNumbers w:val="0"/>
        <w:suppressAutoHyphens w:val="0"/>
        <w:jc w:val="both"/>
      </w:pPr>
    </w:p>
    <w:p w:rsidR="005C56BD" w:rsidP="005C56BD" w:rsidRDefault="005C56BD">
      <w:pPr>
        <w:pStyle w:val="scactchamber"/>
        <w:widowControl/>
        <w:suppressLineNumbers w:val="0"/>
        <w:suppressAutoHyphens w:val="0"/>
        <w:jc w:val="both"/>
      </w:pPr>
      <w:r>
        <w:t>Approved the 21</w:t>
      </w:r>
      <w:r w:rsidRPr="00545742">
        <w:rPr>
          <w:vertAlign w:val="superscript"/>
        </w:rPr>
        <w:t>st</w:t>
      </w:r>
      <w:r>
        <w:t xml:space="preserve"> day of May, 2024. </w:t>
      </w:r>
    </w:p>
    <w:p w:rsidR="005C56BD" w:rsidP="005C56BD" w:rsidRDefault="005C56BD">
      <w:pPr>
        <w:pStyle w:val="scactchamber"/>
        <w:widowControl/>
        <w:suppressLineNumbers w:val="0"/>
        <w:suppressAutoHyphens w:val="0"/>
        <w:jc w:val="center"/>
      </w:pPr>
    </w:p>
    <w:p w:rsidR="005C56BD" w:rsidP="005C56BD" w:rsidRDefault="005C56BD">
      <w:pPr>
        <w:pStyle w:val="scactchamber"/>
        <w:widowControl/>
        <w:suppressLineNumbers w:val="0"/>
        <w:suppressAutoHyphens w:val="0"/>
        <w:jc w:val="center"/>
      </w:pPr>
      <w:r>
        <w:t>__________</w:t>
      </w:r>
    </w:p>
    <w:p w:rsidRPr="00F60DB2" w:rsidR="00690A45" w:rsidP="005C56BD" w:rsidRDefault="00690A45">
      <w:pPr>
        <w:widowControl w:val="0"/>
        <w:spacing w:after="0"/>
      </w:pPr>
    </w:p>
    <w:sectPr w:rsidRPr="00F60DB2" w:rsidR="00690A45" w:rsidSect="005C56BD">
      <w:footerReference w:type="default" r:id="rId46"/>
      <w:footerReference w:type="first" r:id="rId47"/>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0A45" w:rsidRPr="00690A45" w:rsidRDefault="00690A45" w:rsidP="00690A4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90A45" w:rsidRDefault="00690A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557"/>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503B4"/>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27D"/>
    <w:rsid w:val="001A136C"/>
    <w:rsid w:val="001B31ED"/>
    <w:rsid w:val="001B6BC2"/>
    <w:rsid w:val="001B6DA2"/>
    <w:rsid w:val="001B7E5F"/>
    <w:rsid w:val="001C5DDA"/>
    <w:rsid w:val="001D69B0"/>
    <w:rsid w:val="001E17A1"/>
    <w:rsid w:val="001E4B5A"/>
    <w:rsid w:val="001E7185"/>
    <w:rsid w:val="001F2A41"/>
    <w:rsid w:val="001F313F"/>
    <w:rsid w:val="001F331D"/>
    <w:rsid w:val="002001FE"/>
    <w:rsid w:val="002038AA"/>
    <w:rsid w:val="0020505D"/>
    <w:rsid w:val="0021166F"/>
    <w:rsid w:val="0021248D"/>
    <w:rsid w:val="002125DF"/>
    <w:rsid w:val="00233975"/>
    <w:rsid w:val="00236D73"/>
    <w:rsid w:val="00240649"/>
    <w:rsid w:val="0024596C"/>
    <w:rsid w:val="002568C4"/>
    <w:rsid w:val="00257F60"/>
    <w:rsid w:val="002625EA"/>
    <w:rsid w:val="00270F7C"/>
    <w:rsid w:val="00281442"/>
    <w:rsid w:val="002836D8"/>
    <w:rsid w:val="002A6972"/>
    <w:rsid w:val="002B02F3"/>
    <w:rsid w:val="002C3463"/>
    <w:rsid w:val="002C37AB"/>
    <w:rsid w:val="002C3B4D"/>
    <w:rsid w:val="002D0E04"/>
    <w:rsid w:val="002D266D"/>
    <w:rsid w:val="002D3926"/>
    <w:rsid w:val="002D5B3D"/>
    <w:rsid w:val="002D5F68"/>
    <w:rsid w:val="002E4F8C"/>
    <w:rsid w:val="002F0B60"/>
    <w:rsid w:val="002F4898"/>
    <w:rsid w:val="002F560C"/>
    <w:rsid w:val="002F5847"/>
    <w:rsid w:val="002F7DF3"/>
    <w:rsid w:val="003021B7"/>
    <w:rsid w:val="0030425A"/>
    <w:rsid w:val="00304C44"/>
    <w:rsid w:val="00305E49"/>
    <w:rsid w:val="00341F2D"/>
    <w:rsid w:val="003421F1"/>
    <w:rsid w:val="00354F64"/>
    <w:rsid w:val="00361563"/>
    <w:rsid w:val="003775E6"/>
    <w:rsid w:val="00380365"/>
    <w:rsid w:val="00381998"/>
    <w:rsid w:val="0039016F"/>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0D60"/>
    <w:rsid w:val="004932AB"/>
    <w:rsid w:val="00496820"/>
    <w:rsid w:val="004A5512"/>
    <w:rsid w:val="004B07AC"/>
    <w:rsid w:val="004B0C18"/>
    <w:rsid w:val="004B1F36"/>
    <w:rsid w:val="004C20B0"/>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30BE7"/>
    <w:rsid w:val="0054531B"/>
    <w:rsid w:val="00546C24"/>
    <w:rsid w:val="005476FF"/>
    <w:rsid w:val="005516F6"/>
    <w:rsid w:val="00552EA3"/>
    <w:rsid w:val="00560AA1"/>
    <w:rsid w:val="00571BA3"/>
    <w:rsid w:val="005801DD"/>
    <w:rsid w:val="00583971"/>
    <w:rsid w:val="00592A40"/>
    <w:rsid w:val="0059522F"/>
    <w:rsid w:val="005A5377"/>
    <w:rsid w:val="005B7817"/>
    <w:rsid w:val="005C23D7"/>
    <w:rsid w:val="005C3BB1"/>
    <w:rsid w:val="005C40EB"/>
    <w:rsid w:val="005C56BD"/>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90A45"/>
    <w:rsid w:val="006A0641"/>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352B2"/>
    <w:rsid w:val="00845017"/>
    <w:rsid w:val="00851A63"/>
    <w:rsid w:val="008625C1"/>
    <w:rsid w:val="008635C3"/>
    <w:rsid w:val="00873905"/>
    <w:rsid w:val="008806F9"/>
    <w:rsid w:val="008A57E3"/>
    <w:rsid w:val="008B3926"/>
    <w:rsid w:val="008B5BF4"/>
    <w:rsid w:val="008C0CEE"/>
    <w:rsid w:val="008C1B18"/>
    <w:rsid w:val="008C2F88"/>
    <w:rsid w:val="008C6C3F"/>
    <w:rsid w:val="008D46EC"/>
    <w:rsid w:val="008E0E25"/>
    <w:rsid w:val="008E57CE"/>
    <w:rsid w:val="008E61A1"/>
    <w:rsid w:val="008F48AC"/>
    <w:rsid w:val="0091356C"/>
    <w:rsid w:val="00917BCF"/>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1DF5"/>
    <w:rsid w:val="0097765A"/>
    <w:rsid w:val="00982484"/>
    <w:rsid w:val="0098366F"/>
    <w:rsid w:val="00983A03"/>
    <w:rsid w:val="00986063"/>
    <w:rsid w:val="00991F67"/>
    <w:rsid w:val="00992876"/>
    <w:rsid w:val="009968E5"/>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455D5"/>
    <w:rsid w:val="00A504A7"/>
    <w:rsid w:val="00A53677"/>
    <w:rsid w:val="00A53BF2"/>
    <w:rsid w:val="00A73EFA"/>
    <w:rsid w:val="00A765E1"/>
    <w:rsid w:val="00A77A3B"/>
    <w:rsid w:val="00A97523"/>
    <w:rsid w:val="00AB5948"/>
    <w:rsid w:val="00AB73BF"/>
    <w:rsid w:val="00AC7A56"/>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C644E"/>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02E9"/>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1534"/>
    <w:rsid w:val="00DD73AE"/>
    <w:rsid w:val="00DE018B"/>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D5FE7"/>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54189"/>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690A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917BCF"/>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917BCF"/>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917BCF"/>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917BCF"/>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917BCF"/>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917BCF"/>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917BCF"/>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917BCF"/>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917BCF"/>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917BCF"/>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917BCF"/>
    <w:rPr>
      <w:noProof/>
    </w:rPr>
  </w:style>
  <w:style w:type="character" w:customStyle="1" w:styleId="sclocalcheck">
    <w:name w:val="sc_local_check"/>
    <w:uiPriority w:val="1"/>
    <w:qFormat/>
    <w:rsid w:val="00917BCF"/>
    <w:rPr>
      <w:noProof/>
    </w:rPr>
  </w:style>
  <w:style w:type="character" w:customStyle="1" w:styleId="sctempcheck">
    <w:name w:val="sc_temp_check"/>
    <w:uiPriority w:val="1"/>
    <w:qFormat/>
    <w:rsid w:val="00917BCF"/>
    <w:rPr>
      <w:noProof/>
    </w:rPr>
  </w:style>
  <w:style w:type="character" w:customStyle="1" w:styleId="Heading1Char">
    <w:name w:val="Heading 1 Char"/>
    <w:basedOn w:val="DefaultParagraphFont"/>
    <w:link w:val="Heading1"/>
    <w:uiPriority w:val="9"/>
    <w:rsid w:val="00690A4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hyperlink" Target="file:///h:\sj\20230322.docx" TargetMode="External" Id="rId13" /><Relationship Type="http://schemas.openxmlformats.org/officeDocument/2006/relationships/hyperlink" Target="file:///h:\hj\20230330.docx" TargetMode="External" Id="rId18" /><Relationship Type="http://schemas.openxmlformats.org/officeDocument/2006/relationships/hyperlink" Target="file:///h:\hj\20240213.docx" TargetMode="External" Id="rId26" /><Relationship Type="http://schemas.openxmlformats.org/officeDocument/2006/relationships/hyperlink" Target="https://www.scstatehouse.gov/sess125_2023-2024/prever/557_20230322.docx" TargetMode="External" Id="rId39" /><Relationship Type="http://schemas.openxmlformats.org/officeDocument/2006/relationships/customXml" Target="../customXml/item3.xml" Id="rId3" /><Relationship Type="http://schemas.openxmlformats.org/officeDocument/2006/relationships/hyperlink" Target="file:///h:\hj\20230509.docx" TargetMode="External" Id="rId21" /><Relationship Type="http://schemas.openxmlformats.org/officeDocument/2006/relationships/hyperlink" Target="file:///h:\hj\20240508.docx" TargetMode="External" Id="rId34" /><Relationship Type="http://schemas.openxmlformats.org/officeDocument/2006/relationships/hyperlink" Target="https://www.scstatehouse.gov/sess125_2023-2024/prever/557_20230510.docx" TargetMode="External" Id="rId42" /><Relationship Type="http://schemas.openxmlformats.org/officeDocument/2006/relationships/footer" Target="footer2.xml" Id="rId47" /><Relationship Type="http://schemas.openxmlformats.org/officeDocument/2006/relationships/settings" Target="settings.xml" Id="rId7" /><Relationship Type="http://schemas.openxmlformats.org/officeDocument/2006/relationships/hyperlink" Target="file:///h:\sj\20230222.docx" TargetMode="External" Id="rId12" /><Relationship Type="http://schemas.openxmlformats.org/officeDocument/2006/relationships/hyperlink" Target="file:///h:\sj\20230329.docx" TargetMode="External" Id="rId17" /><Relationship Type="http://schemas.openxmlformats.org/officeDocument/2006/relationships/hyperlink" Target="file:///h:\hj\20230511.docx" TargetMode="External" Id="rId25" /><Relationship Type="http://schemas.openxmlformats.org/officeDocument/2006/relationships/hyperlink" Target="file:///h:\hj\20240507.docx" TargetMode="External" Id="rId33" /><Relationship Type="http://schemas.openxmlformats.org/officeDocument/2006/relationships/hyperlink" Target="https://www.scstatehouse.gov/sess125_2023-2024/prever/557_20230222.docx" TargetMode="External" Id="rId38" /><Relationship Type="http://schemas.openxmlformats.org/officeDocument/2006/relationships/footer" Target="footer1.xml" Id="rId46" /><Relationship Type="http://schemas.openxmlformats.org/officeDocument/2006/relationships/customXml" Target="../customXml/item2.xml" Id="rId2" /><Relationship Type="http://schemas.openxmlformats.org/officeDocument/2006/relationships/hyperlink" Target="file:///h:\sj\20230328.docx" TargetMode="External" Id="rId16" /><Relationship Type="http://schemas.openxmlformats.org/officeDocument/2006/relationships/hyperlink" Target="file:///h:\hj\20230504.docx" TargetMode="External" Id="rId20" /><Relationship Type="http://schemas.openxmlformats.org/officeDocument/2006/relationships/hyperlink" Target="file:///h:\hj\20240409.docx" TargetMode="External" Id="rId29" /><Relationship Type="http://schemas.openxmlformats.org/officeDocument/2006/relationships/hyperlink" Target="https://www.scstatehouse.gov/sess125_2023-2024/prever/557_20230505.docx"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30222.docx" TargetMode="External" Id="rId11" /><Relationship Type="http://schemas.openxmlformats.org/officeDocument/2006/relationships/hyperlink" Target="file:///h:\hj\20230510.docx" TargetMode="External" Id="rId24" /><Relationship Type="http://schemas.openxmlformats.org/officeDocument/2006/relationships/hyperlink" Target="file:///h:\hj\20240502.docx" TargetMode="External" Id="rId32" /><Relationship Type="http://schemas.openxmlformats.org/officeDocument/2006/relationships/hyperlink" Target="https://www.scstatehouse.gov/billsearch.php?billnumbers=557&amp;session=125&amp;summary=B" TargetMode="External" Id="rId37" /><Relationship Type="http://schemas.openxmlformats.org/officeDocument/2006/relationships/hyperlink" Target="https://www.scstatehouse.gov/sess125_2023-2024/prever/557_20230328.docx" TargetMode="External" Id="rId40" /><Relationship Type="http://schemas.openxmlformats.org/officeDocument/2006/relationships/hyperlink" Target="https://www.scstatehouse.gov/sess125_2023-2024/prever/557_20240207.docx" TargetMode="External" Id="rId45" /><Relationship Type="http://schemas.openxmlformats.org/officeDocument/2006/relationships/numbering" Target="numbering.xml" Id="rId5" /><Relationship Type="http://schemas.openxmlformats.org/officeDocument/2006/relationships/hyperlink" Target="file:///h:\sj\20230328.docx" TargetMode="External" Id="rId15" /><Relationship Type="http://schemas.openxmlformats.org/officeDocument/2006/relationships/hyperlink" Target="file:///h:\hj\20230510.docx" TargetMode="External" Id="rId23" /><Relationship Type="http://schemas.openxmlformats.org/officeDocument/2006/relationships/hyperlink" Target="file:///h:\hj\20240321.docx" TargetMode="External" Id="rId28" /><Relationship Type="http://schemas.openxmlformats.org/officeDocument/2006/relationships/hyperlink" Target="file:///h:\hj\20240509.docx" TargetMode="External" Id="rId36" /><Relationship Type="http://schemas.openxmlformats.org/officeDocument/2006/relationships/theme" Target="theme/theme1.xml" Id="rId49" /><Relationship Type="http://schemas.openxmlformats.org/officeDocument/2006/relationships/endnotes" Target="endnotes.xml" Id="rId10" /><Relationship Type="http://schemas.openxmlformats.org/officeDocument/2006/relationships/hyperlink" Target="file:///h:\hj\20230330.docx" TargetMode="External" Id="rId19" /><Relationship Type="http://schemas.openxmlformats.org/officeDocument/2006/relationships/hyperlink" Target="file:///h:\hj\20240418.docx" TargetMode="External" Id="rId31" /><Relationship Type="http://schemas.openxmlformats.org/officeDocument/2006/relationships/hyperlink" Target="https://www.scstatehouse.gov/sess125_2023-2024/prever/557_20240206.docx" TargetMode="Externa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30328.docx" TargetMode="External" Id="rId14" /><Relationship Type="http://schemas.openxmlformats.org/officeDocument/2006/relationships/hyperlink" Target="file:///h:\hj\20230510.docx" TargetMode="External" Id="rId22" /><Relationship Type="http://schemas.openxmlformats.org/officeDocument/2006/relationships/hyperlink" Target="file:///h:\hj\20240320.docx" TargetMode="External" Id="rId27" /><Relationship Type="http://schemas.openxmlformats.org/officeDocument/2006/relationships/hyperlink" Target="file:///h:\hj\20240410.docx" TargetMode="External" Id="rId30" /><Relationship Type="http://schemas.openxmlformats.org/officeDocument/2006/relationships/hyperlink" Target="file:///h:\hj\20240509.docx" TargetMode="External" Id="rId35" /><Relationship Type="http://schemas.openxmlformats.org/officeDocument/2006/relationships/hyperlink" Target="https://www.scstatehouse.gov/sess125_2023-2024/prever/557_20230511.docx" TargetMode="External" Id="rId43" /><Relationship Type="http://schemas.openxmlformats.org/officeDocument/2006/relationships/fontTable" Target="fontTable.xml" Id="rId48" /><Relationship Type="http://schemas.openxmlformats.org/officeDocument/2006/relationships/webSettings" Target="webSettings.xml" Id="rId8" /><Relationship Type="http://schemas.openxmlformats.org/officeDocument/2006/relationships/hyperlink" Target="https://www.scstatehouse.gov/billsearch.php?billnumbers=557&amp;session=125&amp;summary=B" TargetMode="External" Id="R4247c92395d544cd" /><Relationship Type="http://schemas.openxmlformats.org/officeDocument/2006/relationships/hyperlink" Target="https://www.scstatehouse.gov/sess125_2023-2024/prever/557_20230222.docx" TargetMode="External" Id="Rc3fcd0ac204841f1" /><Relationship Type="http://schemas.openxmlformats.org/officeDocument/2006/relationships/hyperlink" Target="https://www.scstatehouse.gov/sess125_2023-2024/prever/557_20230322.docx" TargetMode="External" Id="R3bfdec2727364e51" /><Relationship Type="http://schemas.openxmlformats.org/officeDocument/2006/relationships/hyperlink" Target="https://www.scstatehouse.gov/sess125_2023-2024/prever/557_20230328.docx" TargetMode="External" Id="R9b703697a998451a" /><Relationship Type="http://schemas.openxmlformats.org/officeDocument/2006/relationships/hyperlink" Target="https://www.scstatehouse.gov/sess125_2023-2024/prever/557_20230505.docx" TargetMode="External" Id="R402b3d27659d4317" /><Relationship Type="http://schemas.openxmlformats.org/officeDocument/2006/relationships/hyperlink" Target="https://www.scstatehouse.gov/sess125_2023-2024/prever/557_20230510.docx" TargetMode="External" Id="Re19376dbe3e54e52" /><Relationship Type="http://schemas.openxmlformats.org/officeDocument/2006/relationships/hyperlink" Target="https://www.scstatehouse.gov/sess125_2023-2024/prever/557_20230511.docx" TargetMode="External" Id="R8550118101054883" /><Relationship Type="http://schemas.openxmlformats.org/officeDocument/2006/relationships/hyperlink" Target="https://www.scstatehouse.gov/sess125_2023-2024/prever/557_20240206.docx" TargetMode="External" Id="Re9446e07680744b5" /><Relationship Type="http://schemas.openxmlformats.org/officeDocument/2006/relationships/hyperlink" Target="https://www.scstatehouse.gov/sess125_2023-2024/prever/557_20240207.docx" TargetMode="External" Id="Rf6b504074cf748b0" /><Relationship Type="http://schemas.openxmlformats.org/officeDocument/2006/relationships/hyperlink" Target="h:\sj\20230222.docx" TargetMode="External" Id="Rfff5ab4918894244" /><Relationship Type="http://schemas.openxmlformats.org/officeDocument/2006/relationships/hyperlink" Target="h:\sj\20230222.docx" TargetMode="External" Id="R120174c0851d48e6" /><Relationship Type="http://schemas.openxmlformats.org/officeDocument/2006/relationships/hyperlink" Target="h:\sj\20230322.docx" TargetMode="External" Id="R9ced4e3dec7e44d5" /><Relationship Type="http://schemas.openxmlformats.org/officeDocument/2006/relationships/hyperlink" Target="h:\sj\20230328.docx" TargetMode="External" Id="Rd51ea9dc9cac40bc" /><Relationship Type="http://schemas.openxmlformats.org/officeDocument/2006/relationships/hyperlink" Target="h:\sj\20230328.docx" TargetMode="External" Id="Rdd3e5060030c49bd" /><Relationship Type="http://schemas.openxmlformats.org/officeDocument/2006/relationships/hyperlink" Target="h:\sj\20230328.docx" TargetMode="External" Id="R1d9f4aa127f7465e" /><Relationship Type="http://schemas.openxmlformats.org/officeDocument/2006/relationships/hyperlink" Target="h:\sj\20230329.docx" TargetMode="External" Id="R945f36ff15be4ae4" /><Relationship Type="http://schemas.openxmlformats.org/officeDocument/2006/relationships/hyperlink" Target="h:\hj\20230330.docx" TargetMode="External" Id="R44f94aa97ffc4c94" /><Relationship Type="http://schemas.openxmlformats.org/officeDocument/2006/relationships/hyperlink" Target="h:\hj\20230330.docx" TargetMode="External" Id="R8d6cb05de9ad4c26" /><Relationship Type="http://schemas.openxmlformats.org/officeDocument/2006/relationships/hyperlink" Target="h:\hj\20230504.docx" TargetMode="External" Id="Rf5777c801ad94ee0" /><Relationship Type="http://schemas.openxmlformats.org/officeDocument/2006/relationships/hyperlink" Target="h:\hj\20230509.docx" TargetMode="External" Id="R26e29ca8d64d4752" /><Relationship Type="http://schemas.openxmlformats.org/officeDocument/2006/relationships/hyperlink" Target="h:\hj\20230510.docx" TargetMode="External" Id="Rd22cbba1425b4c62" /><Relationship Type="http://schemas.openxmlformats.org/officeDocument/2006/relationships/hyperlink" Target="h:\hj\20230510.docx" TargetMode="External" Id="Rda6ee5e2e8b04edf" /><Relationship Type="http://schemas.openxmlformats.org/officeDocument/2006/relationships/hyperlink" Target="h:\hj\20230510.docx" TargetMode="External" Id="R655bb6d7145a437b" /><Relationship Type="http://schemas.openxmlformats.org/officeDocument/2006/relationships/hyperlink" Target="h:\hj\20230511.docx" TargetMode="External" Id="Rf2e23b94c3f142d2" /><Relationship Type="http://schemas.openxmlformats.org/officeDocument/2006/relationships/hyperlink" Target="h:\hj\20240213.docx" TargetMode="External" Id="Rc64337ddd5834a3a" /><Relationship Type="http://schemas.openxmlformats.org/officeDocument/2006/relationships/hyperlink" Target="h:\hj\20240320.docx" TargetMode="External" Id="R0599f9c8ee2c40db" /><Relationship Type="http://schemas.openxmlformats.org/officeDocument/2006/relationships/hyperlink" Target="h:\hj\20240321.docx" TargetMode="External" Id="Reae1d375780c4cb1" /><Relationship Type="http://schemas.openxmlformats.org/officeDocument/2006/relationships/hyperlink" Target="h:\hj\20240409.docx" TargetMode="External" Id="R82c8b52e0b034047" /><Relationship Type="http://schemas.openxmlformats.org/officeDocument/2006/relationships/hyperlink" Target="h:\hj\20240410.docx" TargetMode="External" Id="R379501399d604922" /><Relationship Type="http://schemas.openxmlformats.org/officeDocument/2006/relationships/hyperlink" Target="h:\hj\20240418.docx" TargetMode="External" Id="R21998ecb2c0a42b0" /><Relationship Type="http://schemas.openxmlformats.org/officeDocument/2006/relationships/hyperlink" Target="h:\hj\20240502.docx" TargetMode="External" Id="R3d258d93d70447c1" /><Relationship Type="http://schemas.openxmlformats.org/officeDocument/2006/relationships/hyperlink" Target="h:\hj\20240507.docx" TargetMode="External" Id="Rc6df9a6cf64240d0" /><Relationship Type="http://schemas.openxmlformats.org/officeDocument/2006/relationships/hyperlink" Target="h:\hj\20240508.docx" TargetMode="External" Id="R99a0855d338a4c44" /><Relationship Type="http://schemas.openxmlformats.org/officeDocument/2006/relationships/hyperlink" Target="h:\hj\20240509.docx" TargetMode="External" Id="Rf0cd5ecd37ef43ba" /><Relationship Type="http://schemas.openxmlformats.org/officeDocument/2006/relationships/hyperlink" Target="h:\hj\20240509.docx" TargetMode="External" Id="Rc592eda8fdf44262" /><Relationship Type="http://schemas.openxmlformats.org/officeDocument/2006/relationships/hyperlink" Target="https://www.scstatehouse.gov/billsearch.php?billnumbers=557&amp;session=125&amp;summary=B" TargetMode="External" Id="R9b50652728634ea6" /><Relationship Type="http://schemas.openxmlformats.org/officeDocument/2006/relationships/hyperlink" Target="https://www.scstatehouse.gov/sess125_2023-2024/prever/557_20230222.docx" TargetMode="External" Id="R6441208813ad47ad" /><Relationship Type="http://schemas.openxmlformats.org/officeDocument/2006/relationships/hyperlink" Target="https://www.scstatehouse.gov/sess125_2023-2024/prever/557_20230322.docx" TargetMode="External" Id="R57791fe610364e86" /><Relationship Type="http://schemas.openxmlformats.org/officeDocument/2006/relationships/hyperlink" Target="https://www.scstatehouse.gov/sess125_2023-2024/prever/557_20230328.docx" TargetMode="External" Id="R700c1027a3b9460b" /><Relationship Type="http://schemas.openxmlformats.org/officeDocument/2006/relationships/hyperlink" Target="https://www.scstatehouse.gov/sess125_2023-2024/prever/557_20230505.docx" TargetMode="External" Id="Rae477819fefd4434" /><Relationship Type="http://schemas.openxmlformats.org/officeDocument/2006/relationships/hyperlink" Target="https://www.scstatehouse.gov/sess125_2023-2024/prever/557_20230510.docx" TargetMode="External" Id="Rd9f4051e51b5467f" /><Relationship Type="http://schemas.openxmlformats.org/officeDocument/2006/relationships/hyperlink" Target="https://www.scstatehouse.gov/sess125_2023-2024/prever/557_20230511.docx" TargetMode="External" Id="R333af296d29d41c8" /><Relationship Type="http://schemas.openxmlformats.org/officeDocument/2006/relationships/hyperlink" Target="https://www.scstatehouse.gov/sess125_2023-2024/prever/557_20240206.docx" TargetMode="External" Id="R59ca8d26ac8a40be" /><Relationship Type="http://schemas.openxmlformats.org/officeDocument/2006/relationships/hyperlink" Target="https://www.scstatehouse.gov/sess125_2023-2024/prever/557_20240207.docx" TargetMode="External" Id="Rca5dddb37753466a" /><Relationship Type="http://schemas.openxmlformats.org/officeDocument/2006/relationships/hyperlink" Target="h:\sj\20230222.docx" TargetMode="External" Id="Rb3a6b94d79f84467" /><Relationship Type="http://schemas.openxmlformats.org/officeDocument/2006/relationships/hyperlink" Target="h:\sj\20230222.docx" TargetMode="External" Id="R6669f9243bca4b40" /><Relationship Type="http://schemas.openxmlformats.org/officeDocument/2006/relationships/hyperlink" Target="h:\sj\20230322.docx" TargetMode="External" Id="R99ac407ebd0b445c" /><Relationship Type="http://schemas.openxmlformats.org/officeDocument/2006/relationships/hyperlink" Target="h:\sj\20230328.docx" TargetMode="External" Id="R0eab2f8281ed4fae" /><Relationship Type="http://schemas.openxmlformats.org/officeDocument/2006/relationships/hyperlink" Target="h:\sj\20230328.docx" TargetMode="External" Id="Rd94e42821f0742d0" /><Relationship Type="http://schemas.openxmlformats.org/officeDocument/2006/relationships/hyperlink" Target="h:\sj\20230328.docx" TargetMode="External" Id="Rea0e43b5b8b840b0" /><Relationship Type="http://schemas.openxmlformats.org/officeDocument/2006/relationships/hyperlink" Target="h:\sj\20230329.docx" TargetMode="External" Id="R929e0c06f49e4381" /><Relationship Type="http://schemas.openxmlformats.org/officeDocument/2006/relationships/hyperlink" Target="h:\hj\20230330.docx" TargetMode="External" Id="R95ee2b81187d4b71" /><Relationship Type="http://schemas.openxmlformats.org/officeDocument/2006/relationships/hyperlink" Target="h:\hj\20230330.docx" TargetMode="External" Id="R6f192bad03bc4e3b" /><Relationship Type="http://schemas.openxmlformats.org/officeDocument/2006/relationships/hyperlink" Target="h:\hj\20230504.docx" TargetMode="External" Id="Rf97387b7fef64cdd" /><Relationship Type="http://schemas.openxmlformats.org/officeDocument/2006/relationships/hyperlink" Target="h:\hj\20230509.docx" TargetMode="External" Id="R6043199b9d76438f" /><Relationship Type="http://schemas.openxmlformats.org/officeDocument/2006/relationships/hyperlink" Target="h:\hj\20230510.docx" TargetMode="External" Id="Rcfb47a75ceed4cc6" /><Relationship Type="http://schemas.openxmlformats.org/officeDocument/2006/relationships/hyperlink" Target="h:\hj\20230510.docx" TargetMode="External" Id="R40150b672adf4c32" /><Relationship Type="http://schemas.openxmlformats.org/officeDocument/2006/relationships/hyperlink" Target="h:\hj\20230510.docx" TargetMode="External" Id="Ra990551be91442f1" /><Relationship Type="http://schemas.openxmlformats.org/officeDocument/2006/relationships/hyperlink" Target="h:\hj\20230511.docx" TargetMode="External" Id="R92a8844a920e4fb2" /><Relationship Type="http://schemas.openxmlformats.org/officeDocument/2006/relationships/hyperlink" Target="h:\hj\20240213.docx" TargetMode="External" Id="R9d5d3d34bb18467a" /><Relationship Type="http://schemas.openxmlformats.org/officeDocument/2006/relationships/hyperlink" Target="h:\hj\20240320.docx" TargetMode="External" Id="Rd127ba9b7d8c4c43" /><Relationship Type="http://schemas.openxmlformats.org/officeDocument/2006/relationships/hyperlink" Target="h:\hj\20240321.docx" TargetMode="External" Id="R7ca93d7466b348b8" /><Relationship Type="http://schemas.openxmlformats.org/officeDocument/2006/relationships/hyperlink" Target="h:\hj\20240409.docx" TargetMode="External" Id="R7193939cc27845e0" /><Relationship Type="http://schemas.openxmlformats.org/officeDocument/2006/relationships/hyperlink" Target="h:\hj\20240410.docx" TargetMode="External" Id="Ref0108e013c94470" /><Relationship Type="http://schemas.openxmlformats.org/officeDocument/2006/relationships/hyperlink" Target="h:\hj\20240418.docx" TargetMode="External" Id="Rfb905a2e69d94426" /><Relationship Type="http://schemas.openxmlformats.org/officeDocument/2006/relationships/hyperlink" Target="h:\hj\20240502.docx" TargetMode="External" Id="R4fa9da602b9646ed" /><Relationship Type="http://schemas.openxmlformats.org/officeDocument/2006/relationships/hyperlink" Target="h:\hj\20240507.docx" TargetMode="External" Id="R08c88f5d4d4c4654" /><Relationship Type="http://schemas.openxmlformats.org/officeDocument/2006/relationships/hyperlink" Target="h:\hj\20240508.docx" TargetMode="External" Id="Reb81f8a146f24a88" /><Relationship Type="http://schemas.openxmlformats.org/officeDocument/2006/relationships/hyperlink" Target="h:\hj\20240509.docx" TargetMode="External" Id="R0cb592f257214777" /><Relationship Type="http://schemas.openxmlformats.org/officeDocument/2006/relationships/hyperlink" Target="h:\hj\20240509.docx" TargetMode="External" Id="R1f716e7d71184d4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ID>39f8d3e4-08a2-4d1f-9c1b-f2c4814cdb40</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2024-05-09T12:48:12.531758-04:00</T_BILL_DT_VERSION>
  <T_BILL_N_SESSION>125</T_BILL_N_SESSION>
  <T_BILL_N_YEAR>2023</T_BILL_N_YEAR>
  <T_BILL_REQUEST_REQUEST>fe9932d7-e5bd-4242-b074-2013a7207ea1</T_BILL_REQUEST_REQUEST>
  <T_BILL_R_ORIGINALBILL>f38641a5-2eda-4c3d-b6cf-e0f4f15a201d</T_BILL_R_ORIGINALBILL>
  <T_BILL_R_ORIGINALDRAFT>26f88441-c326-49ca-8d3e-1fb1649bfcae</T_BILL_R_ORIGINALDRAFT>
  <T_BILL_SPONSOR_SPONSOR>c62f0895-b7b3-4b64-bd52-d949389833fb</T_BILL_SPONSOR_SPONSOR>
  <T_BILL_T_BILLNUMBER>557</T_BILL_T_BILLNUMBER>
  <T_BILL_T_BILLTITLE>TO AMEND THE SOUTH CAROLINA CODE OF LAWS BY AMENDING SECTION 12‑6‑3477, RELATING TO THE APPRENTICE INCOME TAX CREDIT, SO AS TO INCREASE THE AMOUNT OF THE CREDIT AND THE NUMBER OF YEARS IN WHICH IT MAY BE CLAIMED.</T_BILL_T_BILLTITLE>
  <T_BILL_T_CHAMBER>senate</T_BILL_T_CHAMBER>
  <T_BILL_T_LEGTYPE>bill_statewide</T_BILL_T_LEGTYPE>
  <T_BILL_T_SECTIONS>[{"SectionUUID":"5d6991a2-827e-44c3-9434-c95df9ea1547","SectionName":"code_section","SectionNumber":1,"SectionType":"code_section","CodeSections":[{"CodeSectionBookmarkName":"cs_T12C6N3477_2cbd4701c","IsConstitutionSection":false,"Identity":"12-6-3477","IsNew":false,"SubSections":[],"TitleRelatedTo":"the Apprentice income tax credit","TitleSoAsTo":"increase the amount of the credit and the number of years in which it may be claimed","Deleted":false}],"TitleText":"","DisableControls":false,"Deleted":false,"RepealItems":[],"SectionBookmarkName":"bs_num_1_5f7281563"},{"SectionUUID":"8f03ca95-8faa-4d43-a9c2-8afc498075bd","SectionName":"standard_eff_date_section","SectionNumber":2,"SectionType":"drafting_clause","CodeSections":[],"TitleText":"","DisableControls":false,"Deleted":false,"RepealItems":[],"SectionBookmarkName":"bs_num_2_lastsection"}]</T_BILL_T_SECTIONS>
  <T_BILL_T_SUBJECT>Apprentice tax credit</T_BILL_T_SUBJECT>
  <T_BILL_UR_DRAFTER>davidgood@scstatehouse.gov</T_BILL_UR_DRAFTER>
  <T_BILL_UR_DRAFTINGASSISTANT>katierogers@scstatehouse.gov</T_BILL_UR_DRAFTINGASSISTANT>
</lwb360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1030</Words>
  <Characters>5733</Characters>
  <Application>Microsoft Office Word</Application>
  <DocSecurity>0</DocSecurity>
  <Lines>168</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557: Apprentice tax credit - South Carolina Legislature Online</dc:title>
  <dc:subject/>
  <dc:creator>Sean Ryan</dc:creator>
  <cp:keywords/>
  <dc:description/>
  <cp:lastModifiedBy>Danny Crook</cp:lastModifiedBy>
  <cp:revision>2</cp:revision>
  <cp:lastPrinted>2024-05-09T16:59:00Z</cp:lastPrinted>
  <dcterms:created xsi:type="dcterms:W3CDTF">2024-06-24T18:44:00Z</dcterms:created>
  <dcterms:modified xsi:type="dcterms:W3CDTF">2024-06-24T18:44:00Z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