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5589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W. Newton,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Nutt, O'Neal, Oremus, Ott, Pace, Pedalino, Pendarvis, Pope, Rivers, Robbins, Rose, Rutherford, Sandifer, Schuessler, Sessions, G.M. Smith, M.M. Smith, Spann-Wilder,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LC-0443PH-GM24.docx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June 26,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June 26,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Gloria Taggart 92nd birthday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6/26/2024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7ea6bf34c3347d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a145d0802154034">
        <w:r>
          <w:rPr>
            <w:rStyle w:val="Hyperlink"/>
            <w:u w:val="single"/>
          </w:rPr>
          <w:t>06/26/2024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77C7558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2337E3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AC4A54" w14:paraId="48DB32D0" w14:textId="37CE4AC7">
          <w:pPr>
            <w:pStyle w:val="scresolutiontitle"/>
          </w:pPr>
          <w:r w:rsidRPr="00AC4A54">
            <w:t>TO CONGRATULATE Gloria Taggart, the Former CEO of Hargray</w:t>
          </w:r>
          <w:r w:rsidR="003A4D8D">
            <w:t>,</w:t>
          </w:r>
          <w:r w:rsidRPr="00AC4A54">
            <w:t xml:space="preserve"> ON THE OCCASION OF HER ninety-second BIRTHDAY AND TO WISH HER A JOYOUS BIRTHDAY CELEBRATION AND MANY YEARS OF CONTINUED HEALTH AND HAPPINESS.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AC4A54" w:rsidP="00AC4A54" w:rsidRDefault="008C3A19" w14:paraId="72F72993" w14:textId="09A49B5A">
      <w:pPr>
        <w:pStyle w:val="scresolutionwhereas"/>
      </w:pPr>
      <w:bookmarkStart w:name="wa_a9ad6446a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AC4A54">
        <w:t xml:space="preserve">the members of the South Carolina House of Representatives are delighted to learn that  </w:t>
      </w:r>
      <w:r w:rsidRPr="00AC4A54" w:rsidR="00AC4A54">
        <w:t>Gloria Taggart</w:t>
      </w:r>
      <w:r w:rsidR="00AC4A54">
        <w:t xml:space="preserve"> of Beaufort County will celebrate her ninety-second birthday on June 20, 2024; and </w:t>
      </w:r>
    </w:p>
    <w:p w:rsidR="00AC4A54" w:rsidP="00AC4A54" w:rsidRDefault="00AC4A54" w14:paraId="0D63343E" w14:textId="77777777">
      <w:pPr>
        <w:pStyle w:val="scresolutionwhereas"/>
      </w:pPr>
    </w:p>
    <w:p w:rsidR="00816F34" w:rsidP="00AC4A54" w:rsidRDefault="00AC4A54" w14:paraId="3E61E3C5" w14:textId="64DC422F">
      <w:pPr>
        <w:pStyle w:val="scresolutionwhereas"/>
      </w:pPr>
      <w:bookmarkStart w:name="wa_7255479f7" w:id="1"/>
      <w:r>
        <w:t>W</w:t>
      </w:r>
      <w:bookmarkEnd w:id="1"/>
      <w:r>
        <w:t>hereas, Ms. Taggart’s father</w:t>
      </w:r>
      <w:r w:rsidR="00816F34">
        <w:t xml:space="preserve">, </w:t>
      </w:r>
      <w:r w:rsidR="003A4D8D">
        <w:t xml:space="preserve">Leroy Harvey, </w:t>
      </w:r>
      <w:r w:rsidRPr="00816F34" w:rsidR="00816F34">
        <w:t>a cable foreman for Southern Bell</w:t>
      </w:r>
      <w:r w:rsidR="00816F34">
        <w:t xml:space="preserve"> with a sixth grade education</w:t>
      </w:r>
      <w:r w:rsidRPr="00816F34" w:rsidR="00816F34">
        <w:t xml:space="preserve">, </w:t>
      </w:r>
      <w:r>
        <w:t>started Hargray Utility Company</w:t>
      </w:r>
      <w:r w:rsidR="00816F34">
        <w:t xml:space="preserve"> to provide phone service in Hardeeville in the late 1940s. He later purchased the franchise for the Bluffton, Hilton Head</w:t>
      </w:r>
      <w:r w:rsidR="00AF758D">
        <w:t>,</w:t>
      </w:r>
      <w:r w:rsidR="00816F34">
        <w:t xml:space="preserve"> and Hardeeville areas; and</w:t>
      </w:r>
    </w:p>
    <w:p w:rsidR="00816F34" w:rsidP="00AC4A54" w:rsidRDefault="00816F34" w14:paraId="389BC421" w14:textId="77777777">
      <w:pPr>
        <w:pStyle w:val="scresolutionwhereas"/>
      </w:pPr>
    </w:p>
    <w:p w:rsidR="00BE53BF" w:rsidP="00AC4A54" w:rsidRDefault="00816F34" w14:paraId="4A882D93" w14:textId="62E54C97">
      <w:pPr>
        <w:pStyle w:val="scresolutionwhereas"/>
      </w:pPr>
      <w:bookmarkStart w:name="wa_d32544a25" w:id="2"/>
      <w:r>
        <w:t>W</w:t>
      </w:r>
      <w:bookmarkEnd w:id="2"/>
      <w:r>
        <w:t xml:space="preserve">hereas, after </w:t>
      </w:r>
      <w:r w:rsidR="00AF758D">
        <w:t>he</w:t>
      </w:r>
      <w:r w:rsidR="003A4D8D">
        <w:t>r</w:t>
      </w:r>
      <w:r w:rsidR="00AF758D">
        <w:t xml:space="preserve"> father’s</w:t>
      </w:r>
      <w:r>
        <w:t xml:space="preserve"> unexpected death, she </w:t>
      </w:r>
      <w:r w:rsidR="00BE53BF">
        <w:t xml:space="preserve">left her position as </w:t>
      </w:r>
      <w:r w:rsidRPr="00AF758D" w:rsidR="00AF758D">
        <w:t>manager of the accounting department at Liberty National Bank in Savannah, Georgia</w:t>
      </w:r>
      <w:r w:rsidR="00AF758D">
        <w:t xml:space="preserve">, and </w:t>
      </w:r>
      <w:r>
        <w:t xml:space="preserve">accepted the reins of the company </w:t>
      </w:r>
      <w:r w:rsidR="00BE53BF">
        <w:t>which</w:t>
      </w:r>
      <w:r>
        <w:t xml:space="preserve"> </w:t>
      </w:r>
      <w:r w:rsidR="003A4D8D">
        <w:t xml:space="preserve">she </w:t>
      </w:r>
      <w:r>
        <w:t>built into a telecommunications giant over the next fifty years</w:t>
      </w:r>
      <w:r w:rsidR="00BE53BF">
        <w:t>; and</w:t>
      </w:r>
    </w:p>
    <w:p w:rsidR="00BE53BF" w:rsidP="00AC4A54" w:rsidRDefault="00BE53BF" w14:paraId="12D22F2B" w14:textId="77777777">
      <w:pPr>
        <w:pStyle w:val="scresolutionwhereas"/>
      </w:pPr>
    </w:p>
    <w:p w:rsidR="00AC4A54" w:rsidP="00AC4A54" w:rsidRDefault="00BE53BF" w14:paraId="31D7E96B" w14:textId="2573DDD6">
      <w:pPr>
        <w:pStyle w:val="scresolutionwhereas"/>
      </w:pPr>
      <w:bookmarkStart w:name="wa_aed3442cb" w:id="3"/>
      <w:r>
        <w:t>W</w:t>
      </w:r>
      <w:bookmarkEnd w:id="3"/>
      <w:r>
        <w:t xml:space="preserve">hereas, her </w:t>
      </w:r>
      <w:r w:rsidR="003A4D8D">
        <w:t xml:space="preserve">late </w:t>
      </w:r>
      <w:r>
        <w:t>husband joined her in the effort to lead Hargray in the early and difficult years, and with the support of her family, they built on her father’s legacy.</w:t>
      </w:r>
      <w:r w:rsidR="00816F34">
        <w:t xml:space="preserve">  Under her leadership, Hargray became the twenty</w:t>
      </w:r>
      <w:r w:rsidR="00AF758D">
        <w:noBreakHyphen/>
      </w:r>
      <w:r w:rsidR="00816F34">
        <w:t>sixth largest independent telecommunications company in the United States; and</w:t>
      </w:r>
    </w:p>
    <w:p w:rsidR="00816F34" w:rsidP="00AC4A54" w:rsidRDefault="00816F34" w14:paraId="08B6E687" w14:textId="77777777">
      <w:pPr>
        <w:pStyle w:val="scresolutionwhereas"/>
      </w:pPr>
    </w:p>
    <w:p w:rsidR="00AC4A54" w:rsidP="00AC4A54" w:rsidRDefault="00AC4A54" w14:paraId="1C2ECB0E" w14:textId="5532E4A3">
      <w:pPr>
        <w:pStyle w:val="scresolutionwhereas"/>
      </w:pPr>
      <w:bookmarkStart w:name="wa_1f5799913" w:id="4"/>
      <w:r>
        <w:t>W</w:t>
      </w:r>
      <w:bookmarkEnd w:id="4"/>
      <w:r>
        <w:t>hereas, considered a visionary businesswoman, Ms. Taggart led Hargray through th</w:t>
      </w:r>
      <w:r w:rsidR="00BE53BF">
        <w:t>os</w:t>
      </w:r>
      <w:r>
        <w:t xml:space="preserve">e early years and </w:t>
      </w:r>
      <w:r w:rsidRPr="00AC4A54">
        <w:t>built</w:t>
      </w:r>
      <w:r>
        <w:t xml:space="preserve"> a successful</w:t>
      </w:r>
      <w:r w:rsidRPr="00AC4A54">
        <w:t xml:space="preserve"> conglomerate of diverse entities</w:t>
      </w:r>
      <w:r>
        <w:t>, including Hargray Telephone Company, Bluffton Telephone Company, Hargray Long Distance, Data Publishing, Hargray Wireless, and then CDG</w:t>
      </w:r>
      <w:r w:rsidR="003A4D8D">
        <w:t>.  There were</w:t>
      </w:r>
      <w:r>
        <w:t xml:space="preserve"> over four hundred employees, not counting the CDG employees, and thousands and thousands of customers</w:t>
      </w:r>
      <w:r w:rsidR="003A4D8D">
        <w:t xml:space="preserve"> before she retired and sold the company to keep up with the demands</w:t>
      </w:r>
      <w:r w:rsidR="00AF758D">
        <w:t>; and</w:t>
      </w:r>
    </w:p>
    <w:p w:rsidR="00AF758D" w:rsidP="00AC4A54" w:rsidRDefault="00AF758D" w14:paraId="2EF2B505" w14:textId="77777777">
      <w:pPr>
        <w:pStyle w:val="scresolutionwhereas"/>
      </w:pPr>
    </w:p>
    <w:p w:rsidR="00AF758D" w:rsidP="00BE53BF" w:rsidRDefault="00AF758D" w14:paraId="30ECDBA5" w14:textId="244A6194">
      <w:pPr>
        <w:pStyle w:val="scresolutionwhereas"/>
      </w:pPr>
      <w:bookmarkStart w:name="wa_b38a8e29b" w:id="5"/>
      <w:r>
        <w:t>W</w:t>
      </w:r>
      <w:bookmarkEnd w:id="5"/>
      <w:r>
        <w:t xml:space="preserve">hereas, </w:t>
      </w:r>
      <w:r w:rsidR="00BE53BF">
        <w:t xml:space="preserve">because the community had benefitted and supported Hargray, Ms. Taggart maintained a commitment to enriching the Hilton Head Island community through civic engagement and philanthropy focused on local organizations, recognizing local concerns and needs and organizational philanthropy. She sees that </w:t>
      </w:r>
      <w:r w:rsidR="003A4D8D">
        <w:t xml:space="preserve">the </w:t>
      </w:r>
      <w:r w:rsidR="00BE53BF">
        <w:t>Hilton Head Island area became a great place to live. Her generous philanthropy continues to be felt in the area; and</w:t>
      </w:r>
    </w:p>
    <w:p w:rsidR="00AD7FF4" w:rsidP="00BE53BF" w:rsidRDefault="00AD7FF4" w14:paraId="703E8AA8" w14:textId="77777777">
      <w:pPr>
        <w:pStyle w:val="scresolutionwhereas"/>
      </w:pPr>
      <w:bookmarkStart w:name="open_doc_here" w:id="6"/>
      <w:bookmarkEnd w:id="6"/>
    </w:p>
    <w:p w:rsidR="00AC4A54" w:rsidP="00AC4A54" w:rsidRDefault="00BE53BF" w14:paraId="355CD033" w14:textId="17BAC31D">
      <w:pPr>
        <w:pStyle w:val="scresolutionwhereas"/>
      </w:pPr>
      <w:bookmarkStart w:name="wa_399e6f6d1" w:id="7"/>
      <w:r>
        <w:t>W</w:t>
      </w:r>
      <w:bookmarkEnd w:id="7"/>
      <w:r>
        <w:t>hereas, in 2019, Governor Henry McMaster awarded her the Order of the Palmetto, t</w:t>
      </w:r>
      <w:r w:rsidR="009B6DBA">
        <w:t>h</w:t>
      </w:r>
      <w:r>
        <w:t>e state’s highest civilian award, for her</w:t>
      </w:r>
      <w:r w:rsidR="009B6DBA">
        <w:t xml:space="preserve"> singular impact on telecommunications in her community; and</w:t>
      </w:r>
    </w:p>
    <w:p w:rsidR="009B6DBA" w:rsidP="00AC4A54" w:rsidRDefault="009B6DBA" w14:paraId="7C5C8885" w14:textId="77777777">
      <w:pPr>
        <w:pStyle w:val="scresolutionwhereas"/>
      </w:pPr>
    </w:p>
    <w:p w:rsidR="008A7625" w:rsidP="00AC4A54" w:rsidRDefault="00AC4A54" w14:paraId="44F28955" w14:textId="342EC77E">
      <w:pPr>
        <w:pStyle w:val="scresolutionwhereas"/>
      </w:pPr>
      <w:bookmarkStart w:name="wa_879113307" w:id="8"/>
      <w:r>
        <w:t>W</w:t>
      </w:r>
      <w:bookmarkEnd w:id="8"/>
      <w:r>
        <w:t>hereas, the members of the South Carolina House of Representatives are pleased to honor this daughter of South Carolina at the celebration of her ninety-second birthday and join with her family and friends in congratulating her on reaching this significant milestone.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BCD0779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337E3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9E07CEF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337E3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AC4A54" w:rsidR="00AC4A54">
        <w:t xml:space="preserve">congratulate </w:t>
      </w:r>
      <w:r w:rsidRPr="003A4D8D" w:rsidR="003A4D8D">
        <w:t>Gloria Taggart</w:t>
      </w:r>
      <w:r w:rsidR="003A4D8D">
        <w:t>, the former CEO of Hargray,</w:t>
      </w:r>
      <w:r w:rsidRPr="00AC4A54" w:rsidR="00AC4A54">
        <w:t xml:space="preserve"> on the occasion of her </w:t>
      </w:r>
      <w:r w:rsidR="00AC4A54">
        <w:t>ninety-second</w:t>
      </w:r>
      <w:r w:rsidRPr="00AC4A54" w:rsidR="00AC4A54">
        <w:t xml:space="preserve"> birthday and wish her a joyous birthday celebration and many years of continued health and happiness.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0D14BC82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AF758D">
        <w:t>Gloria Taggart.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3B25D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1D5F914" w:rsidR="007003E1" w:rsidRDefault="00D529F9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337E3">
              <w:rPr>
                <w:noProof/>
              </w:rPr>
              <w:t>LC-0443PH-GM24.docx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B491E"/>
    <w:rsid w:val="001C4F58"/>
    <w:rsid w:val="001D0780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337E3"/>
    <w:rsid w:val="0025001F"/>
    <w:rsid w:val="00250967"/>
    <w:rsid w:val="00253466"/>
    <w:rsid w:val="002543C8"/>
    <w:rsid w:val="0025541D"/>
    <w:rsid w:val="002635C9"/>
    <w:rsid w:val="00284AAE"/>
    <w:rsid w:val="002A335C"/>
    <w:rsid w:val="002B451A"/>
    <w:rsid w:val="002D55D2"/>
    <w:rsid w:val="002E5912"/>
    <w:rsid w:val="002F4473"/>
    <w:rsid w:val="00301B21"/>
    <w:rsid w:val="00316191"/>
    <w:rsid w:val="00325348"/>
    <w:rsid w:val="0032732C"/>
    <w:rsid w:val="003321E4"/>
    <w:rsid w:val="00336AD0"/>
    <w:rsid w:val="0036008C"/>
    <w:rsid w:val="0037079A"/>
    <w:rsid w:val="003A4798"/>
    <w:rsid w:val="003A4D8D"/>
    <w:rsid w:val="003A4F41"/>
    <w:rsid w:val="003B25D4"/>
    <w:rsid w:val="003C4DAB"/>
    <w:rsid w:val="003D01E8"/>
    <w:rsid w:val="003D0BC2"/>
    <w:rsid w:val="003E5288"/>
    <w:rsid w:val="003F6D79"/>
    <w:rsid w:val="003F6E8C"/>
    <w:rsid w:val="00402133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5E4CB1"/>
    <w:rsid w:val="00605102"/>
    <w:rsid w:val="006053F5"/>
    <w:rsid w:val="00611909"/>
    <w:rsid w:val="006215AA"/>
    <w:rsid w:val="00627DCA"/>
    <w:rsid w:val="00666E48"/>
    <w:rsid w:val="006913C9"/>
    <w:rsid w:val="006944D6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16F34"/>
    <w:rsid w:val="008362E8"/>
    <w:rsid w:val="008410D3"/>
    <w:rsid w:val="00843D27"/>
    <w:rsid w:val="00846FE5"/>
    <w:rsid w:val="0085786E"/>
    <w:rsid w:val="00870570"/>
    <w:rsid w:val="00877818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B6DBA"/>
    <w:rsid w:val="009C6A0B"/>
    <w:rsid w:val="009C7F19"/>
    <w:rsid w:val="009E2BE4"/>
    <w:rsid w:val="009F0C77"/>
    <w:rsid w:val="009F4DD1"/>
    <w:rsid w:val="009F7B81"/>
    <w:rsid w:val="00A02543"/>
    <w:rsid w:val="00A41684"/>
    <w:rsid w:val="00A547F5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A4AB5"/>
    <w:rsid w:val="00AB1254"/>
    <w:rsid w:val="00AB2CC0"/>
    <w:rsid w:val="00AC34A2"/>
    <w:rsid w:val="00AC4A54"/>
    <w:rsid w:val="00AC74F4"/>
    <w:rsid w:val="00AD1C9A"/>
    <w:rsid w:val="00AD4B17"/>
    <w:rsid w:val="00AD7FF4"/>
    <w:rsid w:val="00AE3C12"/>
    <w:rsid w:val="00AF0102"/>
    <w:rsid w:val="00AF1A81"/>
    <w:rsid w:val="00AF69EE"/>
    <w:rsid w:val="00AF758D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74F5B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BE53BF"/>
    <w:rsid w:val="00BF5DE4"/>
    <w:rsid w:val="00C02C1B"/>
    <w:rsid w:val="00C0345E"/>
    <w:rsid w:val="00C21775"/>
    <w:rsid w:val="00C21ABE"/>
    <w:rsid w:val="00C31C95"/>
    <w:rsid w:val="00C3483A"/>
    <w:rsid w:val="00C41EB9"/>
    <w:rsid w:val="00C42563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94989"/>
    <w:rsid w:val="00CA3BCF"/>
    <w:rsid w:val="00CB3810"/>
    <w:rsid w:val="00CC6B7B"/>
    <w:rsid w:val="00CD2089"/>
    <w:rsid w:val="00CE4EE6"/>
    <w:rsid w:val="00CF44FA"/>
    <w:rsid w:val="00CF76C7"/>
    <w:rsid w:val="00D1567E"/>
    <w:rsid w:val="00D31310"/>
    <w:rsid w:val="00D37AF8"/>
    <w:rsid w:val="00D55053"/>
    <w:rsid w:val="00D563E3"/>
    <w:rsid w:val="00D66B80"/>
    <w:rsid w:val="00D73A67"/>
    <w:rsid w:val="00D8028D"/>
    <w:rsid w:val="00D93982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A22FD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3F4C"/>
    <w:rsid w:val="00F840F0"/>
    <w:rsid w:val="00F873BD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C12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3C12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C12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AE3C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C12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E3C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C12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E3C12"/>
  </w:style>
  <w:style w:type="character" w:styleId="LineNumber">
    <w:name w:val="line number"/>
    <w:basedOn w:val="DefaultParagraphFont"/>
    <w:uiPriority w:val="99"/>
    <w:semiHidden/>
    <w:unhideWhenUsed/>
    <w:rsid w:val="00AE3C12"/>
  </w:style>
  <w:style w:type="paragraph" w:customStyle="1" w:styleId="BillDots">
    <w:name w:val="Bill Dots"/>
    <w:basedOn w:val="Normal"/>
    <w:qFormat/>
    <w:rsid w:val="00AE3C1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AE3C12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3C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C1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E3C12"/>
    <w:pPr>
      <w:ind w:left="720"/>
      <w:contextualSpacing/>
    </w:pPr>
  </w:style>
  <w:style w:type="paragraph" w:customStyle="1" w:styleId="scbillheader">
    <w:name w:val="sc_bill_header"/>
    <w:qFormat/>
    <w:rsid w:val="00AE3C1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AE3C12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AE3C1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AE3C1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AE3C1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AE3C1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AE3C1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AE3C1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AE3C1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AE3C1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AE3C1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AE3C12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AE3C12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AE3C1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AE3C12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AE3C12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AE3C12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AE3C12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AE3C12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AE3C12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AE3C12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AE3C1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AE3C12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AE3C12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AE3C12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AE3C1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AE3C1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AE3C1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AE3C12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AE3C12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AE3C1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AE3C1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AE3C1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AE3C12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AE3C12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AE3C1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AE3C1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AE3C1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AE3C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AE3C1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AE3C1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AE3C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AE3C12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AE3C12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AE3C1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AE3C12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AE3C12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AE3C12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AE3C1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AE3C1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AE3C12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AE3C12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AE3C12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AE3C12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AE3C1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AE3C12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AE3C1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AE3C12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AE3C12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AE3C12"/>
    <w:rPr>
      <w:color w:val="808080"/>
    </w:rPr>
  </w:style>
  <w:style w:type="paragraph" w:customStyle="1" w:styleId="sctablecodifiedsection">
    <w:name w:val="sc_table_codified_section"/>
    <w:qFormat/>
    <w:rsid w:val="00AE3C12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AE3C12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AE3C12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AE3C12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AE3C12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AE3C12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AE3C12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AE3C1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AE3C1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AE3C1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AE3C1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AE3C1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AE3C12"/>
    <w:rPr>
      <w:strike/>
      <w:dstrike w:val="0"/>
    </w:rPr>
  </w:style>
  <w:style w:type="character" w:customStyle="1" w:styleId="scstrikeblue">
    <w:name w:val="sc_strike_blue"/>
    <w:uiPriority w:val="1"/>
    <w:qFormat/>
    <w:rsid w:val="00AE3C12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AE3C12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AE3C1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E3C12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AE3C12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AE3C1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E3C12"/>
  </w:style>
  <w:style w:type="paragraph" w:customStyle="1" w:styleId="scbillendxx">
    <w:name w:val="sc_bill_end_xx"/>
    <w:qFormat/>
    <w:rsid w:val="00AE3C12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AE3C12"/>
  </w:style>
  <w:style w:type="character" w:customStyle="1" w:styleId="scresolutionbody1">
    <w:name w:val="sc_resolution_body1"/>
    <w:uiPriority w:val="1"/>
    <w:qFormat/>
    <w:rsid w:val="00AE3C12"/>
  </w:style>
  <w:style w:type="character" w:styleId="Strong">
    <w:name w:val="Strong"/>
    <w:basedOn w:val="DefaultParagraphFont"/>
    <w:uiPriority w:val="22"/>
    <w:qFormat/>
    <w:rsid w:val="00AE3C12"/>
    <w:rPr>
      <w:b/>
      <w:bCs/>
    </w:rPr>
  </w:style>
  <w:style w:type="character" w:customStyle="1" w:styleId="scamendhouse">
    <w:name w:val="sc_amend_house"/>
    <w:uiPriority w:val="1"/>
    <w:qFormat/>
    <w:rsid w:val="00AE3C12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AE3C12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AE3C12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939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589&amp;session=125&amp;summary=B" TargetMode="External" Id="R17ea6bf34c3347da" /><Relationship Type="http://schemas.openxmlformats.org/officeDocument/2006/relationships/hyperlink" Target="https://www.scstatehouse.gov/sess125_2023-2024/prever/5589_20240626.docx" TargetMode="External" Id="R3a145d080215403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10B71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3a1447d0-5387-4e17-a197-195ac8ac7d3b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2024-06-26T00:00:00-04:00</T_BILL_DT_VERSION>
  <T_BILL_D_HOUSEINTRODATE>2024-06-26</T_BILL_D_HOUSEINTRODATE>
  <T_BILL_D_INTRODATE>2024-06-26</T_BILL_D_INTRODATE>
  <T_BILL_N_INTERNALVERSIONNUMBER>1</T_BILL_N_INTERNALVERSIONNUMBER>
  <T_BILL_N_SESSION>125</T_BILL_N_SESSION>
  <T_BILL_N_VERSIONNUMBER>1</T_BILL_N_VERSIONNUMBER>
  <T_BILL_N_YEAR>2024</T_BILL_N_YEAR>
  <T_BILL_REQUEST_REQUEST>277b80bb-1e3d-441e-b115-cefbc5658339</T_BILL_REQUEST_REQUEST>
  <T_BILL_R_ORIGINALDRAFT>ca5963fb-8f84-4471-a34a-e8e495f800af</T_BILL_R_ORIGINALDRAFT>
  <T_BILL_SPONSOR_SPONSOR>8d6c85da-fdef-4204-89e9-6d87129a0303</T_BILL_SPONSOR_SPONSOR>
  <T_BILL_T_BILLNAME>[5589]</T_BILL_T_BILLNAME>
  <T_BILL_T_BILLNUMBER>5589</T_BILL_T_BILLNUMBER>
  <T_BILL_T_BILLTITLE>TO CONGRATULATE Gloria Taggart, the Former CEO of Hargray, ON THE OCCASION OF HER ninety-second BIRTHDAY AND TO WISH HER A JOYOUS BIRTHDAY CELEBRATION AND MANY YEARS OF CONTINUED HEALTH AND HAPPINESS.</T_BILL_T_BILLTITLE>
  <T_BILL_T_CHAMBER>house</T_BILL_T_CHAMBER>
  <T_BILL_T_FILENAME> </T_BILL_T_FILENAME>
  <T_BILL_T_LEGTYPE>resolution</T_BILL_T_LEGTYPE>
  <T_BILL_T_SUBJECT>Gloria Taggart 92nd birthday</T_BILL_T_SUBJECT>
  <T_BILL_UR_DRAFTER>pagehilton@scstatehouse.gov</T_BILL_UR_DRAFTER>
  <T_BILL_UR_DRAFTINGASSISTANT>julienewboult@scstatehouse.gov</T_BILL_UR_DRAFTINGASSISTANT>
  <T_BILL_UR_RESOLUTIONWRITER>gailmoore@scstatehouse.gov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8DC1B5-48D0-4C9A-92FB-22B0C66FCF91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2635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Anna Rushton</cp:lastModifiedBy>
  <cp:revision>4</cp:revision>
  <cp:lastPrinted>2024-06-05T15:14:00Z</cp:lastPrinted>
  <dcterms:created xsi:type="dcterms:W3CDTF">2024-06-05T15:14:00Z</dcterms:created>
  <dcterms:modified xsi:type="dcterms:W3CDTF">2024-06-05T15:14:00Z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