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Massey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SR-0308KM-VC23.docx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1,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Theater in our Schools Month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3/1/2023</w:t>
      </w:r>
      <w:r>
        <w:tab/>
        <w:t>Senate</w:t>
      </w:r>
      <w:r>
        <w:tab/>
        <w:t>Introduced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  <w:r>
        <w:t xml:space="preserve"> (</w:t>
      </w:r>
      <w:hyperlink w:history="true" r:id="Rb102d87e67754fb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3/1/2023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Education</w:t>
      </w:r>
      <w:r>
        <w:t xml:space="preserve"> (</w:t>
      </w:r>
      <w:hyperlink w:history="true" r:id="R7519b24d7d33424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3/1/2023</w:t>
      </w:r>
      <w:r>
        <w:tab/>
        <w:t>Senate</w:t>
      </w:r>
      <w:r>
        <w:tab/>
        <w:t xml:space="preserve">Adopted</w:t>
      </w:r>
      <w:r>
        <w:t xml:space="preserve"> (</w:t>
      </w:r>
      <w:hyperlink w:history="true" r:id="R8f07d0e5513b454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9e34eed91aa463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d323775195a4b97">
        <w:r>
          <w:rPr>
            <w:rStyle w:val="Hyperlink"/>
            <w:u w:val="single"/>
          </w:rPr>
          <w:t>03/01/2023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DA9BB5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25818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43545" w14:paraId="48DB32D0" w14:textId="06719A66">
          <w:pPr>
            <w:pStyle w:val="scresolutiontitle"/>
          </w:pPr>
          <w:r>
            <w:t xml:space="preserve">TO RECOGNIZE </w:t>
          </w:r>
          <w:r w:rsidR="00B11A11">
            <w:t>march</w:t>
          </w:r>
          <w:r>
            <w:t xml:space="preserve"> 20</w:t>
          </w:r>
          <w:r w:rsidR="00B11A11">
            <w:t>23</w:t>
          </w:r>
          <w:r>
            <w:t xml:space="preserve"> AS </w:t>
          </w:r>
          <w:r w:rsidR="00B11A11">
            <w:t>“theater in our schools</w:t>
          </w:r>
          <w:r>
            <w:t xml:space="preserve"> MONTH” IN SOUTH CAROLINA.</w:t>
          </w:r>
        </w:p>
      </w:sdtContent>
    </w:sdt>
    <w:bookmarkStart w:name="at_fc6314fb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B11A11" w:rsidP="00B11A11" w:rsidRDefault="00C43545" w14:paraId="18E3053B" w14:textId="1E6228D5">
      <w:pPr>
        <w:pStyle w:val="scresolutionwhereas"/>
      </w:pPr>
      <w:bookmarkStart w:name="wa_2bc3665cb" w:id="1"/>
      <w:r>
        <w:t>W</w:t>
      </w:r>
      <w:bookmarkEnd w:id="1"/>
      <w:r>
        <w:t xml:space="preserve">hereas, </w:t>
      </w:r>
      <w:r w:rsidR="00B11A11">
        <w:t>March has been designated by the Educational Theatre Association as “Theatre in</w:t>
      </w:r>
      <w:r w:rsidR="00C523E6">
        <w:t xml:space="preserve"> </w:t>
      </w:r>
    </w:p>
    <w:p w:rsidR="00B11A11" w:rsidP="00B11A11" w:rsidRDefault="00B11A11" w14:paraId="584C5637" w14:textId="37482A8D">
      <w:pPr>
        <w:pStyle w:val="scresolutionwhereas"/>
      </w:pPr>
      <w:bookmarkStart w:name="wa_7f4014e3b" w:id="2"/>
      <w:r>
        <w:t>O</w:t>
      </w:r>
      <w:bookmarkEnd w:id="2"/>
      <w:r>
        <w:t>ur Schools Month</w:t>
      </w:r>
      <w:r w:rsidR="00320A55">
        <w:t>”</w:t>
      </w:r>
      <w:r>
        <w:t>; and</w:t>
      </w:r>
    </w:p>
    <w:p w:rsidR="00B11A11" w:rsidP="00B11A11" w:rsidRDefault="00B11A11" w14:paraId="693E9EDF" w14:textId="77777777">
      <w:pPr>
        <w:pStyle w:val="scresolutionwhereas"/>
      </w:pPr>
    </w:p>
    <w:p w:rsidR="00B11A11" w:rsidP="00B11A11" w:rsidRDefault="00B11A11" w14:paraId="69DC3FBD" w14:textId="6F5A7DF6">
      <w:pPr>
        <w:pStyle w:val="scresolutionwhereas"/>
      </w:pPr>
      <w:bookmarkStart w:name="wa_942fdd6e5" w:id="3"/>
      <w:proofErr w:type="gramStart"/>
      <w:r>
        <w:t>W</w:t>
      </w:r>
      <w:bookmarkEnd w:id="3"/>
      <w:r>
        <w:t>hereas,</w:t>
      </w:r>
      <w:proofErr w:type="gramEnd"/>
      <w:r>
        <w:t xml:space="preserve"> theatre education enriches the lives of countless students in our schools and allows them to discover a myriad of skills and abilities in leadership, communication, and collaboration, and unlocks the unlimited potential of the student; and</w:t>
      </w:r>
    </w:p>
    <w:p w:rsidR="00B11A11" w:rsidP="00B11A11" w:rsidRDefault="00B11A11" w14:paraId="01953FC4" w14:textId="77777777">
      <w:pPr>
        <w:pStyle w:val="scresolutionwhereas"/>
      </w:pPr>
    </w:p>
    <w:p w:rsidR="00B11A11" w:rsidP="00B11A11" w:rsidRDefault="00B11A11" w14:paraId="528E4AD2" w14:textId="368947E0">
      <w:pPr>
        <w:pStyle w:val="scresolutionwhereas"/>
      </w:pPr>
      <w:bookmarkStart w:name="wa_fcd91ce4b" w:id="4"/>
      <w:proofErr w:type="gramStart"/>
      <w:r>
        <w:t>W</w:t>
      </w:r>
      <w:bookmarkEnd w:id="4"/>
      <w:r>
        <w:t>hereas,</w:t>
      </w:r>
      <w:proofErr w:type="gramEnd"/>
      <w:r>
        <w:t xml:space="preserve"> theatre is a critical component of the learning process and develops students’ creativity, self‑discipline, problem solving, and critical‑thinking abilities; and</w:t>
      </w:r>
    </w:p>
    <w:p w:rsidR="00B11A11" w:rsidP="00B11A11" w:rsidRDefault="00B11A11" w14:paraId="1585F714" w14:textId="77777777">
      <w:pPr>
        <w:pStyle w:val="scresolutionwhereas"/>
      </w:pPr>
    </w:p>
    <w:p w:rsidR="00B11A11" w:rsidP="00B11A11" w:rsidRDefault="00B11A11" w14:paraId="2569485D" w14:textId="7545F2F7">
      <w:pPr>
        <w:pStyle w:val="scresolutionwhereas"/>
      </w:pPr>
      <w:bookmarkStart w:name="wa_39375a353" w:id="5"/>
      <w:proofErr w:type="gramStart"/>
      <w:r>
        <w:t>W</w:t>
      </w:r>
      <w:bookmarkEnd w:id="5"/>
      <w:r>
        <w:t>hereas,</w:t>
      </w:r>
      <w:proofErr w:type="gramEnd"/>
      <w:r>
        <w:t xml:space="preserve"> research indicates that students with more theatre education have higher academic achievement across the curriculum; and</w:t>
      </w:r>
    </w:p>
    <w:p w:rsidR="00B11A11" w:rsidP="00B11A11" w:rsidRDefault="00B11A11" w14:paraId="1786EE16" w14:textId="77777777">
      <w:pPr>
        <w:pStyle w:val="scresolutionwhereas"/>
      </w:pPr>
    </w:p>
    <w:p w:rsidR="00B11A11" w:rsidP="00B11A11" w:rsidRDefault="00B11A11" w14:paraId="3F7BD951" w14:textId="2064BE7D">
      <w:pPr>
        <w:pStyle w:val="scresolutionwhereas"/>
      </w:pPr>
      <w:bookmarkStart w:name="wa_f2c81f552" w:id="6"/>
      <w:proofErr w:type="gramStart"/>
      <w:r>
        <w:t>W</w:t>
      </w:r>
      <w:bookmarkEnd w:id="6"/>
      <w:r>
        <w:t>hereas,</w:t>
      </w:r>
      <w:proofErr w:type="gramEnd"/>
      <w:r>
        <w:t xml:space="preserve"> theatre is an integral part of the cultural fabric of our </w:t>
      </w:r>
      <w:r w:rsidR="004758F7">
        <w:t>S</w:t>
      </w:r>
      <w:r>
        <w:t>tate and is deeply connected to the history and identity of South Carolina; and</w:t>
      </w:r>
    </w:p>
    <w:p w:rsidR="00B11A11" w:rsidP="00B11A11" w:rsidRDefault="00B11A11" w14:paraId="4DF19908" w14:textId="77777777">
      <w:pPr>
        <w:pStyle w:val="scresolutionwhereas"/>
      </w:pPr>
    </w:p>
    <w:p w:rsidR="008A7625" w:rsidP="00C43545" w:rsidRDefault="00B11A11" w14:paraId="44F28955" w14:textId="3F4AA482">
      <w:pPr>
        <w:pStyle w:val="scresolutionwhereas"/>
      </w:pPr>
      <w:bookmarkStart w:name="wa_b07e4d42f" w:id="7"/>
      <w:proofErr w:type="gramStart"/>
      <w:r>
        <w:t>W</w:t>
      </w:r>
      <w:bookmarkEnd w:id="7"/>
      <w:r>
        <w:t>hereas,</w:t>
      </w:r>
      <w:proofErr w:type="gramEnd"/>
      <w:r>
        <w:t xml:space="preserve"> </w:t>
      </w:r>
      <w:r w:rsidR="004758F7">
        <w:t>“</w:t>
      </w:r>
      <w:r>
        <w:t>Theatre in Our Schools Month</w:t>
      </w:r>
      <w:r w:rsidR="004758F7">
        <w:t>”</w:t>
      </w:r>
      <w:r>
        <w:t xml:space="preserve"> is a special opportunity for the students of South Carolina to engage in the ongoing process of theatre education and bring to it a heightened awareness of the importance of the arts in education.</w:t>
      </w:r>
      <w:r w:rsidR="00C43545">
        <w:t xml:space="preserve"> Now, therefore</w:t>
      </w:r>
      <w:r w:rsidR="001C479A"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A8553AB">
      <w:pPr>
        <w:pStyle w:val="scresolutionbody"/>
      </w:pPr>
      <w:bookmarkStart w:name="up_a57e9e8f3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25818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C43545" w:rsidRDefault="00007116" w14:paraId="48DB32E8" w14:textId="4F5AF5F9">
      <w:pPr>
        <w:pStyle w:val="scresolutionmembers"/>
      </w:pPr>
      <w:bookmarkStart w:name="up_f973f3071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25818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C43545">
        <w:t xml:space="preserve">recognize </w:t>
      </w:r>
      <w:r w:rsidR="00B11A11">
        <w:t>March</w:t>
      </w:r>
      <w:r w:rsidR="00C43545">
        <w:t xml:space="preserve"> </w:t>
      </w:r>
      <w:r w:rsidRPr="00EF7527" w:rsidR="00C43545">
        <w:t>20</w:t>
      </w:r>
      <w:r w:rsidR="00B11A11">
        <w:t>23</w:t>
      </w:r>
      <w:r w:rsidR="00C43545">
        <w:t xml:space="preserve"> </w:t>
      </w:r>
      <w:r w:rsidRPr="00EF7527" w:rsidR="00C43545">
        <w:t>as “</w:t>
      </w:r>
      <w:r w:rsidR="00B11A11">
        <w:t>Theater in Our Schools</w:t>
      </w:r>
      <w:r w:rsidR="00C43545">
        <w:t xml:space="preserve"> </w:t>
      </w:r>
      <w:r w:rsidRPr="00EF7527" w:rsidR="00C43545">
        <w:t>Month” in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707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EBFA5A7" w:rsidR="007003E1" w:rsidRDefault="009707C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25818">
              <w:rPr>
                <w:noProof/>
              </w:rPr>
              <w:t>SR-0308KM-VC23.docx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79A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0A55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58F7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0A1A"/>
    <w:rsid w:val="00666E48"/>
    <w:rsid w:val="006913C9"/>
    <w:rsid w:val="0069470D"/>
    <w:rsid w:val="006A1075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6CAE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5EED"/>
    <w:rsid w:val="00953783"/>
    <w:rsid w:val="0096528D"/>
    <w:rsid w:val="00965B3F"/>
    <w:rsid w:val="009707C4"/>
    <w:rsid w:val="009B44AF"/>
    <w:rsid w:val="009C6A0B"/>
    <w:rsid w:val="009C7F19"/>
    <w:rsid w:val="009E2BE4"/>
    <w:rsid w:val="009F0C77"/>
    <w:rsid w:val="009F47AD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1A11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5818"/>
    <w:rsid w:val="00C31C95"/>
    <w:rsid w:val="00C3483A"/>
    <w:rsid w:val="00C41EB9"/>
    <w:rsid w:val="00C433D3"/>
    <w:rsid w:val="00C43545"/>
    <w:rsid w:val="00C523E6"/>
    <w:rsid w:val="00C664FC"/>
    <w:rsid w:val="00C7322B"/>
    <w:rsid w:val="00C73AFC"/>
    <w:rsid w:val="00C74E9D"/>
    <w:rsid w:val="00C826DD"/>
    <w:rsid w:val="00C82FD3"/>
    <w:rsid w:val="00C92819"/>
    <w:rsid w:val="00C93C2C"/>
    <w:rsid w:val="00CA46B2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121B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C43545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F47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82&amp;session=125&amp;summary=B" TargetMode="External" Id="R09e34eed91aa4630" /><Relationship Type="http://schemas.openxmlformats.org/officeDocument/2006/relationships/hyperlink" Target="https://www.scstatehouse.gov/sess125_2023-2024/prever/582_20230301.docx" TargetMode="External" Id="R0d323775195a4b97" /><Relationship Type="http://schemas.openxmlformats.org/officeDocument/2006/relationships/hyperlink" Target="h:\sj\20230301.docx" TargetMode="External" Id="Rb102d87e67754fb9" /><Relationship Type="http://schemas.openxmlformats.org/officeDocument/2006/relationships/hyperlink" Target="h:\sj\20230301.docx" TargetMode="External" Id="R7519b24d7d334245" /><Relationship Type="http://schemas.openxmlformats.org/officeDocument/2006/relationships/hyperlink" Target="h:\sj\20230301.docx" TargetMode="External" Id="R8f07d0e5513b454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84c0dad5-b145-440a-9400-38b50e42fb66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2023-03-01T00:00:00-05:00</T_BILL_DT_VERSION>
  <T_BILL_D_INTRODATE>2023-03-01</T_BILL_D_INTRODATE>
  <T_BILL_D_SENATEINTRODATE>2023-03-01</T_BILL_D_SENATEINTRODATE>
  <T_BILL_N_INTERNALVERSIONNUMBER>1</T_BILL_N_INTERNALVERSIONNUMBER>
  <T_BILL_N_SESSION>125</T_BILL_N_SESSION>
  <T_BILL_N_VERSIONNUMBER>1</T_BILL_N_VERSIONNUMBER>
  <T_BILL_N_YEAR>2023</T_BILL_N_YEAR>
  <T_BILL_REQUEST_REQUEST>2a7540c7-bd57-4b50-8760-adaec6366982</T_BILL_REQUEST_REQUEST>
  <T_BILL_R_ORIGINALDRAFT>8a5169ce-433a-4b2b-be33-d3e2c8dc5e03</T_BILL_R_ORIGINALDRAFT>
  <T_BILL_SPONSOR_SPONSOR>452e873a-f096-453a-9464-ec166a743bb3</T_BILL_SPONSOR_SPONSOR>
  <T_BILL_T_BILLNAME>[0582]</T_BILL_T_BILLNAME>
  <T_BILL_T_BILLNUMBER>582</T_BILL_T_BILLNUMBER>
  <T_BILL_T_BILLTITLE>TO RECOGNIZE march 2023 AS “theater in our schools MONTH” IN SOUTH CAROLINA.</T_BILL_T_BILLTITLE>
  <T_BILL_T_CHAMBER>senate</T_BILL_T_CHAMBER>
  <T_BILL_T_FILENAME> </T_BILL_T_FILENAME>
  <T_BILL_T_LEGTYPE>resolution</T_BILL_T_LEGTYPE>
  <T_BILL_T_SUBJECT>S. 582 Theater in our Schools Month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1159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2023-02-28T19:18:00Z</dcterms:created>
  <dcterms:modified xsi:type="dcterms:W3CDTF">2023-02-28T19:37:00Z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