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SR-0320KM-HW23.docx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CACFP Week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c6b08c9ac424c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3/9/2023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1d05538ff06406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b4d3c8f2474661">
        <w:r>
          <w:rPr>
            <w:rStyle w:val="Hyperlink"/>
            <w:u w:val="single"/>
          </w:rPr>
          <w:t>03/08/2023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168d951f2a4436">
        <w:r>
          <w:rPr>
            <w:rStyle w:val="Hyperlink"/>
            <w:u w:val="single"/>
          </w:rPr>
          <w:t>03/09/2023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7469F3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01E48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36ECC" w14:paraId="48DB32D0" w14:textId="7071EAD4">
          <w:pPr>
            <w:pStyle w:val="scresolutiontitle"/>
          </w:pPr>
          <w:r>
            <w:t>TO RECOGNIZE march 13-17, 2023</w:t>
          </w:r>
          <w:r w:rsidR="00D364E4">
            <w:t>,</w:t>
          </w:r>
          <w:r>
            <w:t xml:space="preserve"> as “child and adult care food program week” IN SOUTH CAROLINA.</w:t>
          </w:r>
        </w:p>
      </w:sdtContent>
    </w:sdt>
    <w:bookmarkStart w:name="at_6780dc33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03188" w:rsidP="00303188" w:rsidRDefault="00303188" w14:paraId="11E105F8" w14:textId="26A1D64F">
      <w:pPr>
        <w:pStyle w:val="scresolutionwhereas"/>
      </w:pPr>
      <w:bookmarkStart w:name="wa_3d42c2d31" w:id="1"/>
      <w:r>
        <w:t>W</w:t>
      </w:r>
      <w:bookmarkEnd w:id="1"/>
      <w:r>
        <w:t xml:space="preserve">hereas, </w:t>
      </w:r>
      <w:r w:rsidR="00B36ECC">
        <w:t>g</w:t>
      </w:r>
      <w:r w:rsidRPr="00BD423F" w:rsidR="00BD423F">
        <w:t>ood nutrition is essential for the growth and development of young children</w:t>
      </w:r>
      <w:r w:rsidR="00B36ECC">
        <w:t xml:space="preserve"> </w:t>
      </w:r>
      <w:r w:rsidRPr="00BD423F" w:rsidR="00BD423F">
        <w:t>and for the continual health and well‑being of adults; and</w:t>
      </w:r>
    </w:p>
    <w:p w:rsidR="00BD423F" w:rsidP="00303188" w:rsidRDefault="00BD423F" w14:paraId="7725346C" w14:textId="3EC27379">
      <w:pPr>
        <w:pStyle w:val="scresolutionwhereas"/>
      </w:pPr>
    </w:p>
    <w:p w:rsidR="00BD423F" w:rsidP="00303188" w:rsidRDefault="00BD423F" w14:paraId="44D4D0A8" w14:textId="67DB7918">
      <w:pPr>
        <w:pStyle w:val="scresolutionwhereas"/>
      </w:pPr>
      <w:bookmarkStart w:name="wa_e4ad8704c" w:id="2"/>
      <w:r>
        <w:t>W</w:t>
      </w:r>
      <w:bookmarkEnd w:id="2"/>
      <w:r>
        <w:t>hereas, t</w:t>
      </w:r>
      <w:r w:rsidRPr="001A20E6">
        <w:t>he Child and Adult Care Food Program</w:t>
      </w:r>
      <w:r>
        <w:t xml:space="preserve"> (CACFP), facilitated in the State by the Department of Social Services, </w:t>
      </w:r>
      <w:r w:rsidRPr="00B57F4A">
        <w:t xml:space="preserve">has granted our children the best possible foundation in life and benefited many adults, which is vital to our </w:t>
      </w:r>
      <w:r>
        <w:t>S</w:t>
      </w:r>
      <w:r w:rsidRPr="00B57F4A">
        <w:t>tate’s long‑term health; and</w:t>
      </w:r>
    </w:p>
    <w:p w:rsidR="00BD423F" w:rsidP="00303188" w:rsidRDefault="00BD423F" w14:paraId="69C181A1" w14:textId="6B373A04">
      <w:pPr>
        <w:pStyle w:val="scresolutionwhereas"/>
      </w:pPr>
    </w:p>
    <w:p w:rsidR="00BD423F" w:rsidP="00303188" w:rsidRDefault="00BD423F" w14:paraId="7758328B" w14:textId="4A83009E">
      <w:pPr>
        <w:pStyle w:val="scresolutionwhereas"/>
      </w:pPr>
      <w:bookmarkStart w:name="wa_f09e2ec1e" w:id="3"/>
      <w:r>
        <w:t>W</w:t>
      </w:r>
      <w:bookmarkEnd w:id="3"/>
      <w:r>
        <w:t>hereas, t</w:t>
      </w:r>
      <w:r w:rsidRPr="00BD423F">
        <w:t>he two fundamental goals of the CACFP are that children serviced by this program will be well</w:t>
      </w:r>
      <w:r w:rsidR="00B36ECC">
        <w:t>-</w:t>
      </w:r>
      <w:r w:rsidRPr="00BD423F">
        <w:t>nourished during their crucial years while concurrently learning healthy eating behaviors that will last their lifetime. Emotional, mental, and physical health originates with nutritious eating; and</w:t>
      </w:r>
    </w:p>
    <w:p w:rsidR="00303188" w:rsidP="00303188" w:rsidRDefault="00303188" w14:paraId="00AEBB29" w14:textId="7A018D3A">
      <w:pPr>
        <w:pStyle w:val="scresolutionwhereas"/>
      </w:pPr>
    </w:p>
    <w:p w:rsidR="00BD423F" w:rsidP="00303188" w:rsidRDefault="00BD423F" w14:paraId="2893EE8C" w14:textId="60A3A8DC">
      <w:pPr>
        <w:pStyle w:val="scresolutionwhereas"/>
      </w:pPr>
      <w:bookmarkStart w:name="wa_56bfc43e9" w:id="4"/>
      <w:r>
        <w:t>W</w:t>
      </w:r>
      <w:bookmarkEnd w:id="4"/>
      <w:r>
        <w:t xml:space="preserve">hereas, </w:t>
      </w:r>
      <w:r w:rsidRPr="00BD423F">
        <w:t xml:space="preserve">child and adult care providers, nutrition educators, program specialists and staff, </w:t>
      </w:r>
      <w:r w:rsidR="00B36ECC">
        <w:t>S</w:t>
      </w:r>
      <w:r w:rsidRPr="00BD423F">
        <w:t xml:space="preserve">tate and federal professionals, and parents </w:t>
      </w:r>
      <w:r w:rsidR="00B36ECC">
        <w:t xml:space="preserve">all </w:t>
      </w:r>
      <w:r w:rsidRPr="00BD423F">
        <w:t>contribute to the success of the Child and Adult Care Food Program; and</w:t>
      </w:r>
    </w:p>
    <w:p w:rsidR="00BD423F" w:rsidP="00303188" w:rsidRDefault="00BD423F" w14:paraId="2BC11AC7" w14:textId="55D31BEC">
      <w:pPr>
        <w:pStyle w:val="scresolutionwhereas"/>
      </w:pPr>
    </w:p>
    <w:p w:rsidR="008A7625" w:rsidP="00303188" w:rsidRDefault="00BD423F" w14:paraId="44F28955" w14:textId="11978DDA">
      <w:pPr>
        <w:pStyle w:val="scresolutionwhereas"/>
      </w:pPr>
      <w:bookmarkStart w:name="wa_7530ae74e" w:id="5"/>
      <w:r>
        <w:t>W</w:t>
      </w:r>
      <w:bookmarkEnd w:id="5"/>
      <w:r>
        <w:t>hereas, t</w:t>
      </w:r>
      <w:r w:rsidRPr="00BD423F">
        <w:t>he CACFP will continue its commitment to the benefits of nutritious eating for children and adults</w:t>
      </w:r>
      <w:r w:rsidR="00B36ECC">
        <w:t xml:space="preserve"> and will continue to </w:t>
      </w:r>
      <w:r w:rsidRPr="00BD423F">
        <w:t xml:space="preserve">make a difference in the lives of </w:t>
      </w:r>
      <w:r w:rsidR="00B36ECC">
        <w:t>the</w:t>
      </w:r>
      <w:r w:rsidRPr="00BD423F">
        <w:t xml:space="preserve"> children</w:t>
      </w:r>
      <w:r w:rsidR="00B36ECC">
        <w:t xml:space="preserve"> of this State</w:t>
      </w:r>
      <w:r>
        <w:t>.</w:t>
      </w:r>
      <w:r w:rsidR="00127080">
        <w:t xml:space="preserve"> </w:t>
      </w:r>
      <w:r w:rsidR="00303188">
        <w:t>Now, therefore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835B5C1">
      <w:pPr>
        <w:pStyle w:val="scresolutionbody"/>
      </w:pPr>
      <w:bookmarkStart w:name="up_094f895ed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1E48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303188" w:rsidRDefault="00007116" w14:paraId="48DB32E8" w14:textId="115E5C0F">
      <w:pPr>
        <w:pStyle w:val="scresolutionmembers"/>
      </w:pPr>
      <w:bookmarkStart w:name="up_3b3f92383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1E48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B36ECC">
        <w:t xml:space="preserve">recognize </w:t>
      </w:r>
      <w:r w:rsidRPr="00BD423F" w:rsidR="00BD423F">
        <w:t>March 13‑17, 2023 as “</w:t>
      </w:r>
      <w:r w:rsidR="00BD423F">
        <w:t>C</w:t>
      </w:r>
      <w:r w:rsidRPr="00BD423F" w:rsidR="00BD423F">
        <w:t xml:space="preserve">hild and </w:t>
      </w:r>
      <w:r w:rsidR="00BD423F">
        <w:t>A</w:t>
      </w:r>
      <w:r w:rsidRPr="00BD423F" w:rsidR="00BD423F">
        <w:t xml:space="preserve">dult </w:t>
      </w:r>
      <w:r w:rsidR="00BD423F">
        <w:t>C</w:t>
      </w:r>
      <w:r w:rsidRPr="00BD423F" w:rsidR="00BD423F">
        <w:t xml:space="preserve">are </w:t>
      </w:r>
      <w:r w:rsidR="00BD423F">
        <w:t>Fo</w:t>
      </w:r>
      <w:r w:rsidRPr="00BD423F" w:rsidR="00BD423F">
        <w:t xml:space="preserve">od </w:t>
      </w:r>
      <w:r w:rsidR="00BD423F">
        <w:t>P</w:t>
      </w:r>
      <w:r w:rsidRPr="00BD423F" w:rsidR="00BD423F">
        <w:t xml:space="preserve">rogram </w:t>
      </w:r>
      <w:r w:rsidR="00BD423F">
        <w:t>W</w:t>
      </w:r>
      <w:r w:rsidRPr="00BD423F" w:rsidR="00BD423F">
        <w:t>eek”</w:t>
      </w:r>
      <w:r w:rsidRPr="00EF7527" w:rsidR="00303188">
        <w:t xml:space="preserve">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C7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56E8127" w:rsidR="007003E1" w:rsidRDefault="00BE3F8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364E4">
              <w:t>[0613]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364E4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27080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0318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03188"/>
    <w:rsid w:val="00325348"/>
    <w:rsid w:val="0032732C"/>
    <w:rsid w:val="003321E4"/>
    <w:rsid w:val="00336AD0"/>
    <w:rsid w:val="0037079A"/>
    <w:rsid w:val="003A4798"/>
    <w:rsid w:val="003A4F41"/>
    <w:rsid w:val="003C4643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87079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38C6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1E48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36EC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23F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5A19"/>
    <w:rsid w:val="00D1567E"/>
    <w:rsid w:val="00D31310"/>
    <w:rsid w:val="00D364E4"/>
    <w:rsid w:val="00D37AF8"/>
    <w:rsid w:val="00D55053"/>
    <w:rsid w:val="00D66B80"/>
    <w:rsid w:val="00D73A67"/>
    <w:rsid w:val="00D8028D"/>
    <w:rsid w:val="00D970A9"/>
    <w:rsid w:val="00DB1F5E"/>
    <w:rsid w:val="00DC47B1"/>
    <w:rsid w:val="00DC7BE2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303188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05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13&amp;session=125&amp;summary=B" TargetMode="External" Id="Rc1d05538ff064060" /><Relationship Type="http://schemas.openxmlformats.org/officeDocument/2006/relationships/hyperlink" Target="https://www.scstatehouse.gov/sess125_2023-2024/prever/613_20230308.docx" TargetMode="External" Id="Rd6b4d3c8f2474661" /><Relationship Type="http://schemas.openxmlformats.org/officeDocument/2006/relationships/hyperlink" Target="https://www.scstatehouse.gov/sess125_2023-2024/prever/613_20230309.docx" TargetMode="External" Id="R54168d951f2a4436" /><Relationship Type="http://schemas.openxmlformats.org/officeDocument/2006/relationships/hyperlink" Target="h:\sj\20230308.docx" TargetMode="External" Id="Rcc6b08c9ac424cd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52d75ded-1cdf-43fa-9728-caf7e0dfce24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2023-03-08T00:00:00-05:00</T_BILL_DT_VERSION>
  <T_BILL_D_INTRODATE>2023-03-08</T_BILL_D_INTRODATE>
  <T_BILL_D_SENATEINTRODATE>2023-03-08</T_BILL_D_SENATEINTRODATE>
  <T_BILL_N_INTERNALVERSIONNUMBER>1</T_BILL_N_INTERNALVERSIONNUMBER>
  <T_BILL_N_SESSION>125</T_BILL_N_SESSION>
  <T_BILL_N_VERSIONNUMBER>1</T_BILL_N_VERSIONNUMBER>
  <T_BILL_N_YEAR>2023</T_BILL_N_YEAR>
  <T_BILL_REQUEST_REQUEST>dfa127f4-a264-4b51-96a5-141f49872044</T_BILL_REQUEST_REQUEST>
  <T_BILL_R_ORIGINALDRAFT>fde5dd0b-2018-4ddd-9e76-c3e45ddc95f6</T_BILL_R_ORIGINALDRAFT>
  <T_BILL_SPONSOR_SPONSOR>b6adc2b1-61bf-40de-8be3-68248e991959</T_BILL_SPONSOR_SPONSOR>
  <T_BILL_T_BILLNAME>[0613]</T_BILL_T_BILLNAME>
  <T_BILL_T_BILLNUMBER>613</T_BILL_T_BILLNUMBER>
  <T_BILL_T_BILLTITLE>TO RECOGNIZE march 13-17, 2023, as “child and adult care food program week” IN SOUTH CAROLINA.</T_BILL_T_BILLTITLE>
  <T_BILL_T_CHAMBER>senate</T_BILL_T_CHAMBER>
  <T_BILL_T_FILENAME> </T_BILL_T_FILENAME>
  <T_BILL_T_LEGTYPE>resolution</T_BILL_T_LEGTYPE>
  <T_BILL_T_SUBJECT>S. 613 CACFP Week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1237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3</cp:revision>
  <cp:lastPrinted>2021-01-26T15:56:00Z</cp:lastPrinted>
  <dcterms:created xsi:type="dcterms:W3CDTF">2023-03-09T20:55:00Z</dcterms:created>
  <dcterms:modified xsi:type="dcterms:W3CDTF">2023-03-09T20:55:00Z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