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A94, R12, S657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Fanning</w:t>
      </w:r>
    </w:p>
    <w:p>
      <w:pPr>
        <w:widowControl w:val="false"/>
        <w:spacing w:after="0"/>
        <w:jc w:val="left"/>
      </w:pPr>
      <w:r>
        <w:rPr>
          <w:rFonts w:ascii="Times New Roman"/>
          <w:sz w:val="22"/>
        </w:rPr>
        <w:t xml:space="preserve">Document Path: LC-0205PH23.docx</w:t>
      </w:r>
    </w:p>
    <w:p>
      <w:pPr>
        <w:widowControl w:val="false"/>
        <w:spacing w:after="0"/>
        <w:jc w:val="left"/>
      </w:pPr>
    </w:p>
    <w:p>
      <w:pPr>
        <w:widowControl w:val="false"/>
        <w:spacing w:after="0"/>
        <w:jc w:val="left"/>
      </w:pPr>
      <w:r>
        <w:rPr>
          <w:rFonts w:ascii="Times New Roman"/>
          <w:sz w:val="22"/>
        </w:rPr>
        <w:t xml:space="preserve">Introduced in the Senate on March 22, 2023</w:t>
      </w:r>
    </w:p>
    <w:p>
      <w:pPr>
        <w:widowControl w:val="false"/>
        <w:spacing w:after="0"/>
        <w:jc w:val="left"/>
      </w:pPr>
      <w:r>
        <w:rPr>
          <w:rFonts w:ascii="Times New Roman"/>
          <w:sz w:val="22"/>
        </w:rPr>
        <w:t xml:space="preserve">Introduced in the House on March 29, 2023</w:t>
      </w:r>
    </w:p>
    <w:p>
      <w:pPr>
        <w:widowControl w:val="false"/>
        <w:spacing w:after="0"/>
        <w:jc w:val="left"/>
      </w:pPr>
      <w:r>
        <w:rPr>
          <w:rFonts w:ascii="Times New Roman"/>
          <w:sz w:val="22"/>
        </w:rPr>
        <w:t xml:space="preserve">Currently residing in the Senate</w:t>
      </w:r>
    </w:p>
    <w:p>
      <w:pPr>
        <w:widowControl w:val="false"/>
        <w:spacing w:after="0"/>
        <w:jc w:val="left"/>
      </w:pPr>
      <w:r>
        <w:rPr>
          <w:rFonts w:ascii="Times New Roman"/>
          <w:sz w:val="22"/>
        </w:rPr>
        <w:t xml:space="preserve">Governor's Action: April 25, 2023, Signed</w:t>
      </w:r>
    </w:p>
    <w:p>
      <w:pPr>
        <w:widowControl w:val="false"/>
        <w:spacing w:after="0"/>
        <w:jc w:val="left"/>
      </w:pPr>
    </w:p>
    <w:p>
      <w:pPr>
        <w:widowControl w:val="false"/>
        <w:spacing w:after="0"/>
        <w:jc w:val="left"/>
      </w:pPr>
      <w:r>
        <w:rPr>
          <w:rFonts w:ascii="Times New Roman"/>
          <w:sz w:val="22"/>
        </w:rPr>
        <w:t xml:space="preserve">Summary: Chester County Natural Gas Authority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3/22/2023</w:t>
      </w:r>
      <w:r>
        <w:tab/>
        <w:t>Senate</w:t>
      </w:r>
      <w:r>
        <w:tab/>
        <w:t xml:space="preserve">Introduced, read first time, placed on local &amp; uncontested calendar</w:t>
      </w:r>
      <w:r>
        <w:t xml:space="preserve"> (</w:t>
      </w:r>
      <w:hyperlink w:history="true" r:id="R82a6b864fa514709">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3/23/2023</w:t>
      </w:r>
      <w:r>
        <w:tab/>
        <w:t>Senate</w:t>
      </w:r>
      <w:r>
        <w:tab/>
        <w:t xml:space="preserve">Read second time</w:t>
      </w:r>
      <w:r>
        <w:t xml:space="preserve"> (</w:t>
      </w:r>
      <w:hyperlink w:history="true" r:id="Red48b10d77884fc7">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3/24/2023</w:t>
      </w:r>
      <w:r>
        <w:tab/>
        <w:t/>
      </w:r>
      <w:r>
        <w:tab/>
        <w:t>Scrivener's error corrected
 </w:t>
      </w:r>
    </w:p>
    <w:p>
      <w:pPr>
        <w:widowControl w:val="false"/>
        <w:tabs>
          <w:tab w:val="right" w:pos="1008"/>
          <w:tab w:val="left" w:pos="1152"/>
          <w:tab w:val="left" w:pos="1872"/>
          <w:tab w:val="left" w:pos="9187"/>
        </w:tabs>
        <w:spacing w:after="0"/>
        <w:ind w:left="2088" w:hanging="2088"/>
      </w:pPr>
      <w:r>
        <w:tab/>
        <w:t>3/28/2023</w:t>
      </w:r>
      <w:r>
        <w:tab/>
        <w:t>Senate</w:t>
      </w:r>
      <w:r>
        <w:tab/>
        <w:t xml:space="preserve">Read third time and sent to House</w:t>
      </w:r>
      <w:r>
        <w:t xml:space="preserve"> (</w:t>
      </w:r>
      <w:hyperlink w:history="true" r:id="R52d7579f0aef4c1b">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3/29/2023</w:t>
      </w:r>
      <w:r>
        <w:tab/>
        <w:t>House</w:t>
      </w:r>
      <w:r>
        <w:tab/>
        <w:t xml:space="preserve">Introduced and read first time</w:t>
      </w:r>
      <w:r>
        <w:t xml:space="preserve"> (</w:t>
      </w:r>
      <w:hyperlink w:history="true" r:id="R4b6ea233e39649d7">
        <w:r w:rsidRPr="00770434">
          <w:rPr>
            <w:rStyle w:val="Hyperlink"/>
          </w:rPr>
          <w:t>House Journal</w:t>
        </w:r>
        <w:r w:rsidRPr="00770434">
          <w:rPr>
            <w:rStyle w:val="Hyperlink"/>
          </w:rPr>
          <w:noBreakHyphen/>
          <w:t>page 75</w:t>
        </w:r>
      </w:hyperlink>
      <w:r>
        <w:t>)</w:t>
      </w:r>
    </w:p>
    <w:p>
      <w:pPr>
        <w:widowControl w:val="false"/>
        <w:tabs>
          <w:tab w:val="right" w:pos="1008"/>
          <w:tab w:val="left" w:pos="1152"/>
          <w:tab w:val="left" w:pos="1872"/>
          <w:tab w:val="left" w:pos="9187"/>
        </w:tabs>
        <w:spacing w:after="0"/>
        <w:ind w:left="2088" w:hanging="2088"/>
      </w:pPr>
      <w:r>
        <w:tab/>
        <w:t>3/29/2023</w:t>
      </w:r>
      <w:r>
        <w:tab/>
        <w:t>House</w:t>
      </w:r>
      <w:r>
        <w:tab/>
        <w:t xml:space="preserve">Referred to</w:t>
      </w:r>
      <w:r>
        <w:rPr>
          <w:b/>
        </w:rPr>
        <w:t xml:space="preserve"> Chester Delegation</w:t>
      </w:r>
      <w:r>
        <w:t xml:space="preserve"> (</w:t>
      </w:r>
      <w:hyperlink w:history="true" r:id="R71cb0fb88bb3457d">
        <w:r w:rsidRPr="00770434">
          <w:rPr>
            <w:rStyle w:val="Hyperlink"/>
          </w:rPr>
          <w:t>House Journal</w:t>
        </w:r>
        <w:r w:rsidRPr="00770434">
          <w:rPr>
            <w:rStyle w:val="Hyperlink"/>
          </w:rPr>
          <w:noBreakHyphen/>
          <w:t>page 75</w:t>
        </w:r>
      </w:hyperlink>
      <w:r>
        <w:t>)</w:t>
      </w:r>
    </w:p>
    <w:p>
      <w:pPr>
        <w:widowControl w:val="false"/>
        <w:tabs>
          <w:tab w:val="right" w:pos="1008"/>
          <w:tab w:val="left" w:pos="1152"/>
          <w:tab w:val="left" w:pos="1872"/>
          <w:tab w:val="left" w:pos="9187"/>
        </w:tabs>
        <w:spacing w:after="0"/>
        <w:ind w:left="2088" w:hanging="2088"/>
      </w:pPr>
      <w:r>
        <w:tab/>
        <w:t>4/4/2023</w:t>
      </w:r>
      <w:r>
        <w:tab/>
        <w:t>House</w:t>
      </w:r>
      <w:r>
        <w:tab/>
        <w:t xml:space="preserve">Delegation report: Favorable</w:t>
      </w:r>
      <w:r>
        <w:rPr>
          <w:b/>
        </w:rPr>
        <w:t xml:space="preserve"> Chester Delegation</w:t>
      </w:r>
      <w:r>
        <w:t xml:space="preserve"> (</w:t>
      </w:r>
      <w:hyperlink w:history="true" r:id="R2a881b3ef521402e">
        <w:r w:rsidRPr="00770434">
          <w:rPr>
            <w:rStyle w:val="Hyperlink"/>
          </w:rPr>
          <w:t>House Journal</w:t>
        </w:r>
        <w:r w:rsidRPr="00770434">
          <w:rPr>
            <w:rStyle w:val="Hyperlink"/>
          </w:rPr>
          <w:noBreakHyphen/>
          <w:t>page 1</w:t>
        </w:r>
      </w:hyperlink>
      <w:r>
        <w:t>)</w:t>
      </w:r>
    </w:p>
    <w:p>
      <w:pPr>
        <w:widowControl w:val="false"/>
        <w:tabs>
          <w:tab w:val="right" w:pos="1008"/>
          <w:tab w:val="left" w:pos="1152"/>
          <w:tab w:val="left" w:pos="1872"/>
          <w:tab w:val="left" w:pos="9187"/>
        </w:tabs>
        <w:spacing w:after="0"/>
        <w:ind w:left="2088" w:hanging="2088"/>
      </w:pPr>
      <w:r>
        <w:tab/>
        <w:t>4/5/2023</w:t>
      </w:r>
      <w:r>
        <w:tab/>
        <w:t>House</w:t>
      </w:r>
      <w:r>
        <w:tab/>
        <w:t xml:space="preserve">Read second time</w:t>
      </w:r>
      <w:r>
        <w:t xml:space="preserve"> (</w:t>
      </w:r>
      <w:hyperlink w:history="true" r:id="R530a7c7ec3e24bf1">
        <w:r w:rsidRPr="00770434">
          <w:rPr>
            <w:rStyle w:val="Hyperlink"/>
          </w:rPr>
          <w:t>House Journal</w:t>
        </w:r>
        <w:r w:rsidRPr="00770434">
          <w:rPr>
            <w:rStyle w:val="Hyperlink"/>
          </w:rPr>
          <w:noBreakHyphen/>
          <w:t>page 56</w:t>
        </w:r>
      </w:hyperlink>
      <w:r>
        <w:t>)</w:t>
      </w:r>
    </w:p>
    <w:p>
      <w:pPr>
        <w:widowControl w:val="false"/>
        <w:tabs>
          <w:tab w:val="right" w:pos="1008"/>
          <w:tab w:val="left" w:pos="1152"/>
          <w:tab w:val="left" w:pos="1872"/>
          <w:tab w:val="left" w:pos="9187"/>
        </w:tabs>
        <w:spacing w:after="0"/>
        <w:ind w:left="2088" w:hanging="2088"/>
      </w:pPr>
      <w:r>
        <w:tab/>
        <w:t>4/5/2023</w:t>
      </w:r>
      <w:r>
        <w:tab/>
        <w:t>House</w:t>
      </w:r>
      <w:r>
        <w:tab/>
        <w:t xml:space="preserve">Roll call</w:t>
      </w:r>
      <w:r>
        <w:t xml:space="preserve"> Yeas-111  Nays-0</w:t>
      </w:r>
      <w:r>
        <w:t xml:space="preserve"> (</w:t>
      </w:r>
      <w:hyperlink w:history="true" r:id="R1115822e25454acb">
        <w:r w:rsidRPr="00770434">
          <w:rPr>
            <w:rStyle w:val="Hyperlink"/>
          </w:rPr>
          <w:t>House Journal</w:t>
        </w:r>
        <w:r w:rsidRPr="00770434">
          <w:rPr>
            <w:rStyle w:val="Hyperlink"/>
          </w:rPr>
          <w:noBreakHyphen/>
          <w:t>page 56</w:t>
        </w:r>
      </w:hyperlink>
      <w:r>
        <w:t>)</w:t>
      </w:r>
    </w:p>
    <w:p>
      <w:pPr>
        <w:widowControl w:val="false"/>
        <w:tabs>
          <w:tab w:val="right" w:pos="1008"/>
          <w:tab w:val="left" w:pos="1152"/>
          <w:tab w:val="left" w:pos="1872"/>
          <w:tab w:val="left" w:pos="9187"/>
        </w:tabs>
        <w:spacing w:after="0"/>
        <w:ind w:left="2088" w:hanging="2088"/>
      </w:pPr>
      <w:r>
        <w:tab/>
        <w:t>4/6/2023</w:t>
      </w:r>
      <w:r>
        <w:tab/>
        <w:t>House</w:t>
      </w:r>
      <w:r>
        <w:tab/>
        <w:t xml:space="preserve">Read third time and enrolled</w:t>
      </w:r>
      <w:r>
        <w:t xml:space="preserve"> (</w:t>
      </w:r>
      <w:hyperlink w:history="true" r:id="R6985faa788984507">
        <w:r w:rsidRPr="00770434">
          <w:rPr>
            <w:rStyle w:val="Hyperlink"/>
          </w:rPr>
          <w:t>House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4/19/2023</w:t>
      </w:r>
      <w:r>
        <w:tab/>
        <w:t/>
      </w:r>
      <w:r>
        <w:tab/>
        <w:t>Ratified R 12
 </w:t>
      </w:r>
    </w:p>
    <w:p>
      <w:pPr>
        <w:widowControl w:val="false"/>
        <w:tabs>
          <w:tab w:val="right" w:pos="1008"/>
          <w:tab w:val="left" w:pos="1152"/>
          <w:tab w:val="left" w:pos="1872"/>
          <w:tab w:val="left" w:pos="9187"/>
        </w:tabs>
        <w:spacing w:after="0"/>
        <w:ind w:left="2088" w:hanging="2088"/>
      </w:pPr>
      <w:r>
        <w:tab/>
        <w:t>4/25/2023</w:t>
      </w:r>
      <w:r>
        <w:tab/>
        <w:t/>
      </w:r>
      <w:r>
        <w:tab/>
        <w:t>Signed By Governor
 </w:t>
      </w:r>
    </w:p>
    <w:p>
      <w:pPr>
        <w:widowControl w:val="false"/>
        <w:tabs>
          <w:tab w:val="right" w:pos="1008"/>
          <w:tab w:val="left" w:pos="1152"/>
          <w:tab w:val="left" w:pos="1872"/>
          <w:tab w:val="left" w:pos="9187"/>
        </w:tabs>
        <w:spacing w:after="0"/>
        <w:ind w:left="2088" w:hanging="2088"/>
      </w:pPr>
      <w:r>
        <w:tab/>
        <w:t>4/27/2023</w:t>
      </w:r>
      <w:r>
        <w:tab/>
        <w:t/>
      </w:r>
      <w:r>
        <w:tab/>
        <w:t>Effective date 04/25/23
 </w:t>
      </w:r>
    </w:p>
    <w:p>
      <w:pPr>
        <w:widowControl w:val="false"/>
        <w:tabs>
          <w:tab w:val="right" w:pos="1008"/>
          <w:tab w:val="left" w:pos="1152"/>
          <w:tab w:val="left" w:pos="1872"/>
          <w:tab w:val="left" w:pos="9187"/>
        </w:tabs>
        <w:spacing w:after="0"/>
        <w:ind w:left="2088" w:hanging="2088"/>
      </w:pPr>
      <w:r>
        <w:tab/>
        <w:t>7/6/2023</w:t>
      </w:r>
      <w:r>
        <w:tab/>
        <w:t/>
      </w:r>
      <w:r>
        <w:tab/>
        <w:t>Act No. 94
 </w:t>
      </w:r>
    </w:p>
    <w:p>
      <w:pPr>
        <w:widowControl w:val="false"/>
        <w:spacing w:after="0"/>
        <w:jc w:val="left"/>
      </w:pPr>
    </w:p>
    <w:p>
      <w:pPr>
        <w:widowControl w:val="false"/>
        <w:spacing w:after="0"/>
        <w:jc w:val="left"/>
      </w:pPr>
      <w:r>
        <w:rPr>
          <w:rFonts w:ascii="Times New Roman"/>
          <w:sz w:val="22"/>
        </w:rPr>
        <w:t xml:space="preserve">View the latest </w:t>
      </w:r>
      <w:hyperlink r:id="R6e71e9b4bb3e439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99815a143324c85">
        <w:r>
          <w:rPr>
            <w:rStyle w:val="Hyperlink"/>
            <w:u w:val="single"/>
          </w:rPr>
          <w:t>03/22/2023</w:t>
        </w:r>
      </w:hyperlink>
      <w:r>
        <w:t xml:space="preserve"/>
      </w:r>
    </w:p>
    <w:p>
      <w:pPr>
        <w:widowControl w:val="true"/>
        <w:spacing w:after="0"/>
        <w:jc w:val="left"/>
      </w:pPr>
      <w:r>
        <w:rPr>
          <w:rFonts w:ascii="Times New Roman"/>
          <w:sz w:val="22"/>
        </w:rPr>
        <w:t xml:space="preserve"/>
      </w:r>
      <w:hyperlink r:id="Re5583cbc7a4045af">
        <w:r>
          <w:rPr>
            <w:rStyle w:val="Hyperlink"/>
            <w:u w:val="single"/>
          </w:rPr>
          <w:t>03/22/2023-A</w:t>
        </w:r>
      </w:hyperlink>
      <w:r>
        <w:t xml:space="preserve"/>
      </w:r>
    </w:p>
    <w:p>
      <w:pPr>
        <w:widowControl w:val="true"/>
        <w:spacing w:after="0"/>
        <w:jc w:val="left"/>
      </w:pPr>
      <w:r>
        <w:rPr>
          <w:rFonts w:ascii="Times New Roman"/>
          <w:sz w:val="22"/>
        </w:rPr>
        <w:t xml:space="preserve"/>
      </w:r>
      <w:hyperlink r:id="R6d5b1b2a48434d43">
        <w:r>
          <w:rPr>
            <w:rStyle w:val="Hyperlink"/>
            <w:u w:val="single"/>
          </w:rPr>
          <w:t>03/24/2023</w:t>
        </w:r>
      </w:hyperlink>
      <w:r>
        <w:t xml:space="preserve"/>
      </w:r>
    </w:p>
    <w:p>
      <w:pPr>
        <w:widowControl w:val="true"/>
        <w:spacing w:after="0"/>
        <w:jc w:val="left"/>
      </w:pPr>
      <w:r>
        <w:rPr>
          <w:rFonts w:ascii="Times New Roman"/>
          <w:sz w:val="22"/>
        </w:rPr>
        <w:t xml:space="preserve"/>
      </w:r>
      <w:hyperlink r:id="Ra91af5bb02ef4109">
        <w:r>
          <w:rPr>
            <w:rStyle w:val="Hyperlink"/>
            <w:u w:val="single"/>
          </w:rPr>
          <w:t>04/04/2023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925100" w:rsidP="00925100" w:rsidRDefault="00925100">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(A94, R12, S657)</w:t>
      </w:r>
    </w:p>
    <w:p w:rsidRPr="00F60DB2" w:rsidR="00925100" w:rsidP="00925100" w:rsidRDefault="00925100">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5F7D27" w:rsidR="00925100" w:rsidP="00925100" w:rsidRDefault="00925100">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5F7D27">
        <w:rPr>
          <w:rFonts w:cs="Times New Roman"/>
          <w:sz w:val="22"/>
        </w:rPr>
        <w:t>AN ACT to amend section 3 of act 802 of 1954, as amended, relating to the composition of the board of the chester county natural gas authority, so as to change the method of appointment; and to amend section 5 of act 802 of 1954, relating to revenues, so as to allow the board to utilize net revenues.</w:t>
      </w:r>
      <w:bookmarkStart w:name="at_49e4d551f" w:id="0"/>
    </w:p>
    <w:bookmarkEnd w:id="0"/>
    <w:p w:rsidRPr="00DF3B44" w:rsidR="00925100" w:rsidP="00925100" w:rsidRDefault="00925100">
      <w:pPr>
        <w:pStyle w:val="scbillwhereasclause"/>
      </w:pPr>
    </w:p>
    <w:p w:rsidRPr="0094541D" w:rsidR="00925100" w:rsidP="00925100" w:rsidRDefault="00925100">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00c54a279" w:id="1"/>
      <w:r w:rsidRPr="0094541D">
        <w:t>B</w:t>
      </w:r>
      <w:bookmarkEnd w:id="1"/>
      <w:r w:rsidRPr="0094541D">
        <w:t>e it enacted by the General Assembly of the State of South Carolina:</w:t>
      </w:r>
    </w:p>
    <w:p w:rsidR="00925100" w:rsidP="00925100" w:rsidRDefault="0092510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5100" w:rsidP="00925100" w:rsidRDefault="0092510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Findings</w:t>
      </w:r>
    </w:p>
    <w:p w:rsidR="00925100" w:rsidP="00925100" w:rsidRDefault="0092510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5100" w:rsidP="00925100" w:rsidRDefault="00925100">
      <w:pPr>
        <w:pStyle w:val="scnoncodifiedsection"/>
      </w:pPr>
      <w:bookmarkStart w:name="bs_num_1_cca366646" w:id="2"/>
      <w:r>
        <w:t>S</w:t>
      </w:r>
      <w:bookmarkEnd w:id="2"/>
      <w:r>
        <w:t>ECTION 1.</w:t>
      </w:r>
      <w:r>
        <w:tab/>
      </w:r>
      <w:bookmarkStart w:name="up_ddadc5244" w:id="3"/>
      <w:r>
        <w:t>T</w:t>
      </w:r>
      <w:bookmarkEnd w:id="3"/>
      <w:r>
        <w:t>he General Assembly finds that:</w:t>
      </w:r>
    </w:p>
    <w:p w:rsidR="00925100" w:rsidP="00925100" w:rsidRDefault="00925100">
      <w:pPr>
        <w:pStyle w:val="scnoncodifiedsection"/>
      </w:pPr>
    </w:p>
    <w:p w:rsidR="00925100" w:rsidP="00925100" w:rsidRDefault="00925100">
      <w:pPr>
        <w:pStyle w:val="scnoncodifiedsection"/>
      </w:pPr>
      <w:r>
        <w:tab/>
      </w:r>
      <w:bookmarkStart w:name="up_b3f000cbb" w:id="4"/>
      <w:r>
        <w:t>(</w:t>
      </w:r>
      <w:bookmarkEnd w:id="4"/>
      <w:r>
        <w:t>A) The Chester County Natural Gas Authority “authority” was created pursuant to Act 802 of 1954, as amended by Act 527 of 1957, as amended by Act 528 of 1957, and as last amended by Act 1237 of 1966.</w:t>
      </w:r>
    </w:p>
    <w:p w:rsidR="00925100" w:rsidP="00925100" w:rsidRDefault="00925100">
      <w:pPr>
        <w:pStyle w:val="scnoncodifiedsection"/>
      </w:pPr>
      <w:r>
        <w:tab/>
      </w:r>
      <w:bookmarkStart w:name="up_dc504cc49" w:id="5"/>
      <w:r>
        <w:t>(</w:t>
      </w:r>
      <w:bookmarkEnd w:id="5"/>
      <w:r>
        <w:t>B) As a result of the changes in the service area’s boundaries and population distribution, the General Assembly believes it is in the authority’s and its customers’ best interests that it alter the method whereby the members of the authority’s governing board are appointed; and that the revenues be used to expand the system as needed and to subsidize the rates charged to its customers.</w:t>
      </w:r>
    </w:p>
    <w:p w:rsidR="00925100" w:rsidP="00925100" w:rsidRDefault="00925100">
      <w:pPr>
        <w:pStyle w:val="scnoncodifiedsection"/>
      </w:pPr>
      <w:r>
        <w:tab/>
      </w:r>
      <w:bookmarkStart w:name="up_4ccf51964" w:id="6"/>
      <w:r>
        <w:t>(</w:t>
      </w:r>
      <w:bookmarkEnd w:id="6"/>
      <w:r>
        <w:t>C) In order to better serve the populations residing within the authority’s service area, the General Assembly has determined that Act 802 of 1954, as amended, should be amended as provided in SECTIONS 2 and 3 of this act.</w:t>
      </w:r>
    </w:p>
    <w:p w:rsidR="00925100" w:rsidP="00925100" w:rsidRDefault="0092510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5100" w:rsidP="00925100" w:rsidRDefault="0092510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Board members</w:t>
      </w:r>
    </w:p>
    <w:p w:rsidR="00925100" w:rsidP="00925100" w:rsidRDefault="0092510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5100" w:rsidP="00925100" w:rsidRDefault="0092510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bs_num_2_697158a7e" w:id="7"/>
      <w:r>
        <w:lastRenderedPageBreak/>
        <w:t>S</w:t>
      </w:r>
      <w:bookmarkEnd w:id="7"/>
      <w:r>
        <w:t>ECTION 2.</w:t>
      </w:r>
      <w:r>
        <w:tab/>
      </w:r>
      <w:bookmarkStart w:name="up_81f632545" w:id="8"/>
      <w:r w:rsidRPr="0030455D">
        <w:t>S</w:t>
      </w:r>
      <w:bookmarkEnd w:id="8"/>
      <w:r w:rsidRPr="0030455D">
        <w:t>ECTION 3 of Act 802 of 1954, as last amended by Act 527 of 1957 is amended to read:</w:t>
      </w:r>
    </w:p>
    <w:p w:rsidR="00925100" w:rsidP="00925100" w:rsidRDefault="0092510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5100" w:rsidP="00925100" w:rsidRDefault="00925100">
      <w:pPr>
        <w:pStyle w:val="sccodifiedsection"/>
      </w:pPr>
      <w:r>
        <w:tab/>
      </w:r>
      <w:bookmarkStart w:name="up_fa1175729" w:id="9"/>
      <w:r w:rsidRPr="0030455D">
        <w:t>S</w:t>
      </w:r>
      <w:bookmarkEnd w:id="9"/>
      <w:r>
        <w:t>ECTION</w:t>
      </w:r>
      <w:r w:rsidRPr="0030455D">
        <w:t xml:space="preserve"> 3. The </w:t>
      </w:r>
      <w:r>
        <w:t>a</w:t>
      </w:r>
      <w:r w:rsidRPr="0030455D">
        <w:t xml:space="preserve">uthority shall consist of a board of five members </w:t>
      </w:r>
      <w:r w:rsidRPr="001331B1">
        <w:t>from the service territory of the authority. The board members must be appointed by the Governor upon the recommendation of a majority of the existing board, and such recommendation is approved by the Chester County Delegation, including the Senator. The initial terms of office begin as of the effective date of this act and continue for a term of six years and until the appointment and qualification of their successors. A vacancy in office must be filled for the unexpired term in the manner of the original appointment</w:t>
      </w:r>
      <w:r>
        <w:t xml:space="preserve">. </w:t>
      </w:r>
      <w:r w:rsidRPr="0030455D">
        <w:t xml:space="preserve">The members of the </w:t>
      </w:r>
      <w:r>
        <w:t>a</w:t>
      </w:r>
      <w:r w:rsidRPr="0030455D">
        <w:t>uthority</w:t>
      </w:r>
      <w:r>
        <w:t xml:space="preserve"> serve without salary, and </w:t>
      </w:r>
      <w:r w:rsidRPr="001331B1">
        <w:t>must</w:t>
      </w:r>
      <w:r>
        <w:t xml:space="preserve"> be compensated only for actual expenses incurred on official business of the authority and</w:t>
      </w:r>
      <w:r w:rsidRPr="001331B1">
        <w:t xml:space="preserve"> as provided by state law.</w:t>
      </w:r>
      <w:r>
        <w:t xml:space="preserve"> A full record of all expenses that may be </w:t>
      </w:r>
      <w:r w:rsidRPr="0030455D">
        <w:t xml:space="preserve">incurred by the members of the </w:t>
      </w:r>
      <w:r>
        <w:t>a</w:t>
      </w:r>
      <w:r w:rsidRPr="0030455D">
        <w:t xml:space="preserve">uthority </w:t>
      </w:r>
      <w:r w:rsidRPr="001331B1">
        <w:t>must</w:t>
      </w:r>
      <w:r>
        <w:t xml:space="preserve"> be kept and</w:t>
      </w:r>
      <w:r w:rsidRPr="001331B1">
        <w:t xml:space="preserve"> must</w:t>
      </w:r>
      <w:r>
        <w:t xml:space="preserve"> at all reasonable times be open </w:t>
      </w:r>
      <w:r w:rsidRPr="0030455D">
        <w:t xml:space="preserve">to public inspection. As soon as convenient, the members of the </w:t>
      </w:r>
      <w:r>
        <w:t>a</w:t>
      </w:r>
      <w:r w:rsidRPr="0030455D">
        <w:t xml:space="preserve">uthority shall convene and shall elect one of their number as </w:t>
      </w:r>
      <w:r w:rsidRPr="001331B1">
        <w:t>chairperson</w:t>
      </w:r>
      <w:r>
        <w:t xml:space="preserve"> and another as secretary, each of whom shall hold office for terms to be fixed by the authority. </w:t>
      </w:r>
    </w:p>
    <w:p w:rsidR="00925100" w:rsidP="00925100" w:rsidRDefault="0092510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5100" w:rsidP="00925100" w:rsidRDefault="0092510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Revenues</w:t>
      </w:r>
    </w:p>
    <w:p w:rsidR="00925100" w:rsidP="00925100" w:rsidRDefault="0092510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5100" w:rsidP="00925100" w:rsidRDefault="0092510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bs_num_3_fbee464d2" w:id="10"/>
      <w:r>
        <w:t>S</w:t>
      </w:r>
      <w:bookmarkEnd w:id="10"/>
      <w:r>
        <w:t>ECTION 3.</w:t>
      </w:r>
      <w:r>
        <w:tab/>
      </w:r>
      <w:bookmarkStart w:name="up_9fd9fc018" w:id="11"/>
      <w:r>
        <w:t xml:space="preserve"> </w:t>
      </w:r>
      <w:bookmarkEnd w:id="11"/>
      <w:r>
        <w:t>SECTION 5 of Act 802 of 1954 is amended to read:</w:t>
      </w:r>
    </w:p>
    <w:p w:rsidR="00925100" w:rsidP="00925100" w:rsidRDefault="0092510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5100" w:rsidP="00925100" w:rsidRDefault="00925100">
      <w:pPr>
        <w:pStyle w:val="sccodifiedsection"/>
      </w:pPr>
      <w:r>
        <w:tab/>
      </w:r>
      <w:bookmarkStart w:name="up_946a91cfb" w:id="12"/>
      <w:r>
        <w:t>S</w:t>
      </w:r>
      <w:bookmarkEnd w:id="12"/>
      <w:r>
        <w:t xml:space="preserve">ECTION 5. All net revenues derived from the system, whose disposition the authority shall not have covenanted or contracted to otherwise dispose of, shall be </w:t>
      </w:r>
      <w:r w:rsidRPr="001331B1">
        <w:t>placed, as directed by the authority’s governing board, in reserve in order that the authority:</w:t>
      </w:r>
    </w:p>
    <w:p w:rsidR="00925100" w:rsidP="00925100" w:rsidRDefault="00925100">
      <w:pPr>
        <w:pStyle w:val="sccodifiedsection"/>
      </w:pPr>
      <w:r w:rsidRPr="001331B1">
        <w:lastRenderedPageBreak/>
        <w:tab/>
      </w:r>
      <w:bookmarkStart w:name="up_f29fa75c9" w:id="13"/>
      <w:r w:rsidRPr="001331B1">
        <w:t>(</w:t>
      </w:r>
      <w:bookmarkEnd w:id="13"/>
      <w:r w:rsidRPr="001331B1">
        <w:t>A) may act to supplement the fees charged to its customers so that the customers shall not have to bear inordinate increases in their rates when the price of gas to the authority rises precipitously; and</w:t>
      </w:r>
    </w:p>
    <w:p w:rsidR="00925100" w:rsidP="00925100" w:rsidRDefault="00925100">
      <w:pPr>
        <w:pStyle w:val="sccodifiedsection"/>
      </w:pPr>
      <w:r w:rsidRPr="001331B1">
        <w:tab/>
      </w:r>
      <w:bookmarkStart w:name="up_ee240b510" w:id="14"/>
      <w:r w:rsidRPr="001331B1">
        <w:t>(</w:t>
      </w:r>
      <w:bookmarkEnd w:id="14"/>
      <w:r w:rsidRPr="001331B1">
        <w:t>B) shall have access to ready funding when the system requires expansion or extraordinary maintenance or updating</w:t>
      </w:r>
      <w:r>
        <w:t>.</w:t>
      </w:r>
    </w:p>
    <w:p w:rsidR="00925100" w:rsidP="00925100" w:rsidRDefault="0092510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5100" w:rsidP="00925100" w:rsidRDefault="0092510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Purpose</w:t>
      </w:r>
    </w:p>
    <w:p w:rsidR="00925100" w:rsidP="00925100" w:rsidRDefault="0092510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5100" w:rsidP="00925100" w:rsidRDefault="00925100">
      <w:pPr>
        <w:pStyle w:val="scnoncodifiedsection"/>
      </w:pPr>
      <w:bookmarkStart w:name="bs_num_4_0f6490d7e" w:id="15"/>
      <w:r>
        <w:t>S</w:t>
      </w:r>
      <w:bookmarkEnd w:id="15"/>
      <w:r>
        <w:t>ECTION 4.</w:t>
      </w:r>
      <w:r>
        <w:tab/>
        <w:t>The intended purpose of this act is to amend and replace SECTION 3 and SECTION 5 of Act 802 of 1954, as amended. Upon the effective date of this act, SECTION 3 and SECTION 5 of Act 802 of 1954 exist exclusively as set forth in this act, and all other provisions in Act 802 of 1954, as previously amended, shall remain unaltered and unaffected by this act, except in the event of a conflict between this act and other provisions of Act 802 of 1954, as amended, the provisions of this act shall govern and control.</w:t>
      </w:r>
    </w:p>
    <w:p w:rsidR="00925100" w:rsidP="00925100" w:rsidRDefault="0092510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5100" w:rsidP="00925100" w:rsidRDefault="0092510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925100" w:rsidP="00925100" w:rsidRDefault="0092510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5100" w:rsidP="00925100" w:rsidRDefault="00925100">
      <w:pPr>
        <w:pStyle w:val="scnoncodifiedsection"/>
      </w:pPr>
      <w:bookmarkStart w:name="bs_num_5_lastsection" w:id="16"/>
      <w:bookmarkStart w:name="eff_date_section" w:id="17"/>
      <w:r>
        <w:t>S</w:t>
      </w:r>
      <w:bookmarkEnd w:id="16"/>
      <w:r>
        <w:t>ECTION 5.</w:t>
      </w:r>
      <w:r w:rsidRPr="00DF3B44">
        <w:tab/>
        <w:t>This act takes effect upon approval by the Governor.</w:t>
      </w:r>
      <w:bookmarkEnd w:id="17"/>
    </w:p>
    <w:p w:rsidR="00925100" w:rsidP="00925100" w:rsidRDefault="00925100">
      <w:pPr>
        <w:pStyle w:val="scnoncodifiedsection"/>
      </w:pPr>
    </w:p>
    <w:p w:rsidR="00925100" w:rsidP="00925100" w:rsidRDefault="00925100">
      <w:pPr>
        <w:pStyle w:val="scnoncodifiedsection"/>
      </w:pPr>
      <w:r>
        <w:t>Ratified the 19</w:t>
      </w:r>
      <w:r>
        <w:rPr>
          <w:vertAlign w:val="superscript"/>
        </w:rPr>
        <w:t>th</w:t>
      </w:r>
      <w:r>
        <w:t xml:space="preserve"> day of April, 2023.</w:t>
      </w:r>
    </w:p>
    <w:p w:rsidR="00925100" w:rsidP="00925100" w:rsidRDefault="00925100">
      <w:pPr>
        <w:jc w:val="both"/>
      </w:pPr>
    </w:p>
    <w:p w:rsidR="00925100" w:rsidP="00925100" w:rsidRDefault="00925100">
      <w:pPr>
        <w:jc w:val="both"/>
      </w:pPr>
      <w:r>
        <w:t>Approved the 25</w:t>
      </w:r>
      <w:r w:rsidRPr="002163A2">
        <w:rPr>
          <w:vertAlign w:val="superscript"/>
        </w:rPr>
        <w:t>th</w:t>
      </w:r>
      <w:r>
        <w:t xml:space="preserve"> day of April, 2023. </w:t>
      </w:r>
    </w:p>
    <w:p w:rsidR="00925100" w:rsidP="00925100" w:rsidRDefault="00925100">
      <w:pPr>
        <w:jc w:val="center"/>
      </w:pPr>
    </w:p>
    <w:p w:rsidR="00925100" w:rsidP="00925100" w:rsidRDefault="00925100">
      <w:pPr>
        <w:jc w:val="center"/>
      </w:pPr>
      <w:r>
        <w:t>__________</w:t>
      </w:r>
    </w:p>
    <w:p w:rsidRPr="00947276" w:rsidR="005F7D27" w:rsidP="00925100" w:rsidRDefault="005F7D27">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Pr="00947276" w:rsidR="005F7D27" w:rsidSect="005F7D27">
      <w:footerReference w:type="default" r:id="rId25"/>
      <w:footerReference w:type="first" r:id="rId26"/>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7D27" w:rsidRPr="005F7D27" w:rsidRDefault="005F7D27" w:rsidP="005F7D27">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7D27" w:rsidRDefault="005F7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657"/>
    <w:docVar w:name="dvBillNumberPrefix" w:val="S"/>
    <w:docVar w:name="dvOriginalBody" w:val="Senat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6464F"/>
    <w:rsid w:val="00066B54"/>
    <w:rsid w:val="00073EE0"/>
    <w:rsid w:val="00074A4F"/>
    <w:rsid w:val="00076837"/>
    <w:rsid w:val="00077462"/>
    <w:rsid w:val="00086E49"/>
    <w:rsid w:val="00093AA4"/>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12831"/>
    <w:rsid w:val="001164F9"/>
    <w:rsid w:val="00123D08"/>
    <w:rsid w:val="001331B1"/>
    <w:rsid w:val="00140049"/>
    <w:rsid w:val="001557CE"/>
    <w:rsid w:val="00171601"/>
    <w:rsid w:val="001730EB"/>
    <w:rsid w:val="00173276"/>
    <w:rsid w:val="0019025B"/>
    <w:rsid w:val="00192AF7"/>
    <w:rsid w:val="00194EE9"/>
    <w:rsid w:val="00197366"/>
    <w:rsid w:val="00197CE4"/>
    <w:rsid w:val="001A136C"/>
    <w:rsid w:val="001B31ED"/>
    <w:rsid w:val="001B6BC2"/>
    <w:rsid w:val="001B6DA2"/>
    <w:rsid w:val="001B7E5F"/>
    <w:rsid w:val="001C5DDA"/>
    <w:rsid w:val="001D5178"/>
    <w:rsid w:val="001D69B0"/>
    <w:rsid w:val="001E17A1"/>
    <w:rsid w:val="001E7185"/>
    <w:rsid w:val="001F2A41"/>
    <w:rsid w:val="001F313F"/>
    <w:rsid w:val="001F331D"/>
    <w:rsid w:val="002001FE"/>
    <w:rsid w:val="002038AA"/>
    <w:rsid w:val="0020505D"/>
    <w:rsid w:val="0021166F"/>
    <w:rsid w:val="0021248D"/>
    <w:rsid w:val="002125DF"/>
    <w:rsid w:val="00233975"/>
    <w:rsid w:val="00236D73"/>
    <w:rsid w:val="00240649"/>
    <w:rsid w:val="002568C4"/>
    <w:rsid w:val="00257F60"/>
    <w:rsid w:val="002625EA"/>
    <w:rsid w:val="00270F7C"/>
    <w:rsid w:val="00281442"/>
    <w:rsid w:val="002836D8"/>
    <w:rsid w:val="002A6972"/>
    <w:rsid w:val="002B02F3"/>
    <w:rsid w:val="002C3463"/>
    <w:rsid w:val="002C3B4D"/>
    <w:rsid w:val="002D266D"/>
    <w:rsid w:val="002D3926"/>
    <w:rsid w:val="002D5B3D"/>
    <w:rsid w:val="002E4F8C"/>
    <w:rsid w:val="002F0B60"/>
    <w:rsid w:val="002F4898"/>
    <w:rsid w:val="002F560C"/>
    <w:rsid w:val="002F5847"/>
    <w:rsid w:val="002F7DF3"/>
    <w:rsid w:val="003021B7"/>
    <w:rsid w:val="0030425A"/>
    <w:rsid w:val="00304C44"/>
    <w:rsid w:val="00341F2D"/>
    <w:rsid w:val="003421F1"/>
    <w:rsid w:val="00354F64"/>
    <w:rsid w:val="00361563"/>
    <w:rsid w:val="003775E6"/>
    <w:rsid w:val="00380365"/>
    <w:rsid w:val="00381998"/>
    <w:rsid w:val="00395639"/>
    <w:rsid w:val="003A7058"/>
    <w:rsid w:val="003B59FF"/>
    <w:rsid w:val="003B7E81"/>
    <w:rsid w:val="003D1181"/>
    <w:rsid w:val="003D4A3C"/>
    <w:rsid w:val="003D4CCF"/>
    <w:rsid w:val="003E2110"/>
    <w:rsid w:val="003E5452"/>
    <w:rsid w:val="003E5F24"/>
    <w:rsid w:val="003E7165"/>
    <w:rsid w:val="00410511"/>
    <w:rsid w:val="00412F9C"/>
    <w:rsid w:val="00420557"/>
    <w:rsid w:val="0044206B"/>
    <w:rsid w:val="004452E8"/>
    <w:rsid w:val="0045022B"/>
    <w:rsid w:val="004539B5"/>
    <w:rsid w:val="00464317"/>
    <w:rsid w:val="00473583"/>
    <w:rsid w:val="00477F32"/>
    <w:rsid w:val="004851A0"/>
    <w:rsid w:val="004932AB"/>
    <w:rsid w:val="00496820"/>
    <w:rsid w:val="004A5512"/>
    <w:rsid w:val="004B07AC"/>
    <w:rsid w:val="004B0C18"/>
    <w:rsid w:val="004B1F36"/>
    <w:rsid w:val="004C223D"/>
    <w:rsid w:val="004C5A68"/>
    <w:rsid w:val="004C5C9A"/>
    <w:rsid w:val="004C6054"/>
    <w:rsid w:val="004D1442"/>
    <w:rsid w:val="004D3DCB"/>
    <w:rsid w:val="004F0090"/>
    <w:rsid w:val="004F172C"/>
    <w:rsid w:val="005002ED"/>
    <w:rsid w:val="00500DBC"/>
    <w:rsid w:val="005102BE"/>
    <w:rsid w:val="00517044"/>
    <w:rsid w:val="00523F7F"/>
    <w:rsid w:val="00524D54"/>
    <w:rsid w:val="0054531B"/>
    <w:rsid w:val="00546C24"/>
    <w:rsid w:val="005476FF"/>
    <w:rsid w:val="005516F6"/>
    <w:rsid w:val="00552EA3"/>
    <w:rsid w:val="00571BA3"/>
    <w:rsid w:val="005801DD"/>
    <w:rsid w:val="00583971"/>
    <w:rsid w:val="00592A40"/>
    <w:rsid w:val="0059522F"/>
    <w:rsid w:val="005A5377"/>
    <w:rsid w:val="005B7817"/>
    <w:rsid w:val="005C23D7"/>
    <w:rsid w:val="005C40EB"/>
    <w:rsid w:val="005D3013"/>
    <w:rsid w:val="005D73FC"/>
    <w:rsid w:val="005E2B9C"/>
    <w:rsid w:val="005E3332"/>
    <w:rsid w:val="005F76B0"/>
    <w:rsid w:val="005F7745"/>
    <w:rsid w:val="005F7D27"/>
    <w:rsid w:val="00604429"/>
    <w:rsid w:val="006067B0"/>
    <w:rsid w:val="00606A8B"/>
    <w:rsid w:val="00611EBA"/>
    <w:rsid w:val="00614921"/>
    <w:rsid w:val="00623BEA"/>
    <w:rsid w:val="006250DF"/>
    <w:rsid w:val="00630BBE"/>
    <w:rsid w:val="00640C87"/>
    <w:rsid w:val="006454BB"/>
    <w:rsid w:val="00651C89"/>
    <w:rsid w:val="00656284"/>
    <w:rsid w:val="00657CF4"/>
    <w:rsid w:val="00662FE1"/>
    <w:rsid w:val="00663B8D"/>
    <w:rsid w:val="006700F0"/>
    <w:rsid w:val="00671F37"/>
    <w:rsid w:val="0067294B"/>
    <w:rsid w:val="0067345B"/>
    <w:rsid w:val="00685035"/>
    <w:rsid w:val="00685770"/>
    <w:rsid w:val="006A395F"/>
    <w:rsid w:val="006A65E2"/>
    <w:rsid w:val="006B7005"/>
    <w:rsid w:val="006C099D"/>
    <w:rsid w:val="006C7E01"/>
    <w:rsid w:val="006E0935"/>
    <w:rsid w:val="006E353F"/>
    <w:rsid w:val="006E35AB"/>
    <w:rsid w:val="006F1A24"/>
    <w:rsid w:val="006F3399"/>
    <w:rsid w:val="007038A9"/>
    <w:rsid w:val="00704345"/>
    <w:rsid w:val="00722155"/>
    <w:rsid w:val="00723B1D"/>
    <w:rsid w:val="00731EA4"/>
    <w:rsid w:val="0073210F"/>
    <w:rsid w:val="00737C39"/>
    <w:rsid w:val="00737F19"/>
    <w:rsid w:val="007423A2"/>
    <w:rsid w:val="00744823"/>
    <w:rsid w:val="00772152"/>
    <w:rsid w:val="00782BF8"/>
    <w:rsid w:val="007849D9"/>
    <w:rsid w:val="007A6531"/>
    <w:rsid w:val="007B2D29"/>
    <w:rsid w:val="007B379E"/>
    <w:rsid w:val="007B4DBF"/>
    <w:rsid w:val="007B612E"/>
    <w:rsid w:val="007B7E68"/>
    <w:rsid w:val="007C5458"/>
    <w:rsid w:val="007E2DD6"/>
    <w:rsid w:val="007F1183"/>
    <w:rsid w:val="007F50D1"/>
    <w:rsid w:val="007F52D1"/>
    <w:rsid w:val="007F5AE8"/>
    <w:rsid w:val="007F73BC"/>
    <w:rsid w:val="00806DCC"/>
    <w:rsid w:val="00815A49"/>
    <w:rsid w:val="00816D52"/>
    <w:rsid w:val="00825C9B"/>
    <w:rsid w:val="00831048"/>
    <w:rsid w:val="00834272"/>
    <w:rsid w:val="00845017"/>
    <w:rsid w:val="00851A63"/>
    <w:rsid w:val="008625C1"/>
    <w:rsid w:val="008635C3"/>
    <w:rsid w:val="008806F9"/>
    <w:rsid w:val="008A57E3"/>
    <w:rsid w:val="008B5BF4"/>
    <w:rsid w:val="008C0CEE"/>
    <w:rsid w:val="008C1B18"/>
    <w:rsid w:val="008C2F88"/>
    <w:rsid w:val="008C6C3F"/>
    <w:rsid w:val="008D46EC"/>
    <w:rsid w:val="008D5FE6"/>
    <w:rsid w:val="008E0E25"/>
    <w:rsid w:val="008E57CE"/>
    <w:rsid w:val="008E61A1"/>
    <w:rsid w:val="008F48AC"/>
    <w:rsid w:val="0091356C"/>
    <w:rsid w:val="00917EA3"/>
    <w:rsid w:val="00917EE0"/>
    <w:rsid w:val="00921C89"/>
    <w:rsid w:val="00925100"/>
    <w:rsid w:val="00926966"/>
    <w:rsid w:val="00926D03"/>
    <w:rsid w:val="00927BC5"/>
    <w:rsid w:val="00934036"/>
    <w:rsid w:val="00934889"/>
    <w:rsid w:val="0094013B"/>
    <w:rsid w:val="00943236"/>
    <w:rsid w:val="00947276"/>
    <w:rsid w:val="00947DCF"/>
    <w:rsid w:val="00954E7E"/>
    <w:rsid w:val="009554D9"/>
    <w:rsid w:val="009572F9"/>
    <w:rsid w:val="00960021"/>
    <w:rsid w:val="0097765A"/>
    <w:rsid w:val="00982484"/>
    <w:rsid w:val="0098312D"/>
    <w:rsid w:val="0098366F"/>
    <w:rsid w:val="00983A03"/>
    <w:rsid w:val="00986063"/>
    <w:rsid w:val="00991F67"/>
    <w:rsid w:val="00992876"/>
    <w:rsid w:val="009A0DCE"/>
    <w:rsid w:val="009A22CD"/>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17135"/>
    <w:rsid w:val="00A21A6F"/>
    <w:rsid w:val="00A254DE"/>
    <w:rsid w:val="00A26A62"/>
    <w:rsid w:val="00A35A9B"/>
    <w:rsid w:val="00A4070E"/>
    <w:rsid w:val="00A40CA0"/>
    <w:rsid w:val="00A504A7"/>
    <w:rsid w:val="00A53677"/>
    <w:rsid w:val="00A53BF2"/>
    <w:rsid w:val="00A73EFA"/>
    <w:rsid w:val="00A765E1"/>
    <w:rsid w:val="00A77A3B"/>
    <w:rsid w:val="00A97523"/>
    <w:rsid w:val="00AB5948"/>
    <w:rsid w:val="00AB73BF"/>
    <w:rsid w:val="00AD3E3D"/>
    <w:rsid w:val="00AE36EC"/>
    <w:rsid w:val="00AF1688"/>
    <w:rsid w:val="00AF2DDF"/>
    <w:rsid w:val="00AF46E6"/>
    <w:rsid w:val="00AF5139"/>
    <w:rsid w:val="00B05A74"/>
    <w:rsid w:val="00B2797B"/>
    <w:rsid w:val="00B32B4D"/>
    <w:rsid w:val="00B4137E"/>
    <w:rsid w:val="00B53052"/>
    <w:rsid w:val="00B637AA"/>
    <w:rsid w:val="00B64D65"/>
    <w:rsid w:val="00B65F2A"/>
    <w:rsid w:val="00B7592C"/>
    <w:rsid w:val="00B8071E"/>
    <w:rsid w:val="00B809D3"/>
    <w:rsid w:val="00B84B66"/>
    <w:rsid w:val="00B85475"/>
    <w:rsid w:val="00B9090A"/>
    <w:rsid w:val="00B92196"/>
    <w:rsid w:val="00B9228D"/>
    <w:rsid w:val="00BA457D"/>
    <w:rsid w:val="00BB1918"/>
    <w:rsid w:val="00BC556C"/>
    <w:rsid w:val="00BD348C"/>
    <w:rsid w:val="00BD4684"/>
    <w:rsid w:val="00BD71B4"/>
    <w:rsid w:val="00BD7CF7"/>
    <w:rsid w:val="00BE08A7"/>
    <w:rsid w:val="00BE4391"/>
    <w:rsid w:val="00BF3E48"/>
    <w:rsid w:val="00C006F4"/>
    <w:rsid w:val="00C16288"/>
    <w:rsid w:val="00C166EC"/>
    <w:rsid w:val="00C17D1D"/>
    <w:rsid w:val="00C3542C"/>
    <w:rsid w:val="00C369DA"/>
    <w:rsid w:val="00C45923"/>
    <w:rsid w:val="00C5312C"/>
    <w:rsid w:val="00C543E7"/>
    <w:rsid w:val="00C61994"/>
    <w:rsid w:val="00C61D71"/>
    <w:rsid w:val="00C70225"/>
    <w:rsid w:val="00C72198"/>
    <w:rsid w:val="00C73C7D"/>
    <w:rsid w:val="00C75005"/>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E25EC"/>
    <w:rsid w:val="00CF7B4A"/>
    <w:rsid w:val="00D009F8"/>
    <w:rsid w:val="00D078DA"/>
    <w:rsid w:val="00D13399"/>
    <w:rsid w:val="00D14995"/>
    <w:rsid w:val="00D2455C"/>
    <w:rsid w:val="00D25023"/>
    <w:rsid w:val="00D26E6F"/>
    <w:rsid w:val="00D27F8C"/>
    <w:rsid w:val="00D305DD"/>
    <w:rsid w:val="00D36691"/>
    <w:rsid w:val="00D430C5"/>
    <w:rsid w:val="00D56E3F"/>
    <w:rsid w:val="00D574E4"/>
    <w:rsid w:val="00D57969"/>
    <w:rsid w:val="00D62E42"/>
    <w:rsid w:val="00D748B8"/>
    <w:rsid w:val="00D772FB"/>
    <w:rsid w:val="00D81150"/>
    <w:rsid w:val="00DA1AA0"/>
    <w:rsid w:val="00DB4FA1"/>
    <w:rsid w:val="00DD73AE"/>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BF4"/>
    <w:rsid w:val="00E358A2"/>
    <w:rsid w:val="00E35C9A"/>
    <w:rsid w:val="00E3771B"/>
    <w:rsid w:val="00E40979"/>
    <w:rsid w:val="00E40E00"/>
    <w:rsid w:val="00E43F26"/>
    <w:rsid w:val="00E52917"/>
    <w:rsid w:val="00E6378B"/>
    <w:rsid w:val="00E63EC3"/>
    <w:rsid w:val="00E65958"/>
    <w:rsid w:val="00E71E8A"/>
    <w:rsid w:val="00E83CD4"/>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452E"/>
    <w:rsid w:val="00EE1E90"/>
    <w:rsid w:val="00EF0DFD"/>
    <w:rsid w:val="00EF37A8"/>
    <w:rsid w:val="00EF531F"/>
    <w:rsid w:val="00EF6855"/>
    <w:rsid w:val="00F05FE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60DB2"/>
    <w:rsid w:val="00F9064E"/>
    <w:rsid w:val="00FA0F2E"/>
    <w:rsid w:val="00FA6C80"/>
    <w:rsid w:val="00FB3F2A"/>
    <w:rsid w:val="00FB5838"/>
    <w:rsid w:val="00FC4EFC"/>
    <w:rsid w:val="00FD0965"/>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5F7D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67294B"/>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67294B"/>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67294B"/>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67294B"/>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67294B"/>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67294B"/>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67294B"/>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67294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67294B"/>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67294B"/>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67294B"/>
    <w:rPr>
      <w:noProof/>
    </w:rPr>
  </w:style>
  <w:style w:type="character" w:customStyle="1" w:styleId="sclocalcheck">
    <w:name w:val="sc_local_check"/>
    <w:uiPriority w:val="1"/>
    <w:qFormat/>
    <w:rsid w:val="0067294B"/>
    <w:rPr>
      <w:noProof/>
    </w:rPr>
  </w:style>
  <w:style w:type="character" w:customStyle="1" w:styleId="sctempcheck">
    <w:name w:val="sc_temp_check"/>
    <w:uiPriority w:val="1"/>
    <w:qFormat/>
    <w:rsid w:val="0067294B"/>
    <w:rPr>
      <w:noProof/>
    </w:rPr>
  </w:style>
  <w:style w:type="character" w:customStyle="1" w:styleId="Heading1Char">
    <w:name w:val="Heading 1 Char"/>
    <w:basedOn w:val="DefaultParagraphFont"/>
    <w:link w:val="Heading1"/>
    <w:uiPriority w:val="9"/>
    <w:rsid w:val="005F7D27"/>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file:///h:\sj\20230328.docx" TargetMode="External" Id="rId13" /><Relationship Type="http://schemas.openxmlformats.org/officeDocument/2006/relationships/hyperlink" Target="file:///h:\hj\20230405.docx" TargetMode="External" Id="rId18" /><Relationship Type="http://schemas.openxmlformats.org/officeDocument/2006/relationships/footer" Target="footer2.xml" Id="rId26" /><Relationship Type="http://schemas.openxmlformats.org/officeDocument/2006/relationships/customXml" Target="../customXml/item3.xml" Id="rId3" /><Relationship Type="http://schemas.openxmlformats.org/officeDocument/2006/relationships/hyperlink" Target="https://www.scstatehouse.gov/sess125_2023-2024/prever/657_20230322.docx" TargetMode="External" Id="rId21" /><Relationship Type="http://schemas.openxmlformats.org/officeDocument/2006/relationships/settings" Target="settings.xml" Id="rId7" /><Relationship Type="http://schemas.openxmlformats.org/officeDocument/2006/relationships/hyperlink" Target="file:///h:\sj\20230323.docx" TargetMode="External" Id="rId12" /><Relationship Type="http://schemas.openxmlformats.org/officeDocument/2006/relationships/hyperlink" Target="file:///h:\hj\20230405.docx" TargetMode="External" Id="rId17" /><Relationship Type="http://schemas.openxmlformats.org/officeDocument/2006/relationships/footer" Target="footer1.xml" Id="rId25" /><Relationship Type="http://schemas.openxmlformats.org/officeDocument/2006/relationships/customXml" Target="../customXml/item2.xml" Id="rId2" /><Relationship Type="http://schemas.openxmlformats.org/officeDocument/2006/relationships/hyperlink" Target="file:///h:\hj\20230404.docx" TargetMode="External" Id="rId16" /><Relationship Type="http://schemas.openxmlformats.org/officeDocument/2006/relationships/hyperlink" Target="https://www.scstatehouse.gov/billsearch.php?billnumbers=657&amp;session=125&amp;summary=B"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file:///h:\sj\20230322.docx" TargetMode="External" Id="rId11" /><Relationship Type="http://schemas.openxmlformats.org/officeDocument/2006/relationships/hyperlink" Target="https://www.scstatehouse.gov/sess125_2023-2024/prever/657_20230404.docx" TargetMode="External" Id="rId24" /><Relationship Type="http://schemas.openxmlformats.org/officeDocument/2006/relationships/numbering" Target="numbering.xml" Id="rId5" /><Relationship Type="http://schemas.openxmlformats.org/officeDocument/2006/relationships/hyperlink" Target="file:///h:\hj\20230329.docx" TargetMode="External" Id="rId15" /><Relationship Type="http://schemas.openxmlformats.org/officeDocument/2006/relationships/hyperlink" Target="https://www.scstatehouse.gov/sess125_2023-2024/prever/657_20230324.docx" TargetMode="External" Id="rId23" /><Relationship Type="http://schemas.openxmlformats.org/officeDocument/2006/relationships/theme" Target="theme/theme1.xml" Id="rId28" /><Relationship Type="http://schemas.openxmlformats.org/officeDocument/2006/relationships/endnotes" Target="endnotes.xml" Id="rId10" /><Relationship Type="http://schemas.openxmlformats.org/officeDocument/2006/relationships/hyperlink" Target="file:///h:\hj\20230406.docx"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file:///h:\hj\20230329.docx" TargetMode="External" Id="rId14" /><Relationship Type="http://schemas.openxmlformats.org/officeDocument/2006/relationships/hyperlink" Target="https://www.scstatehouse.gov/sess125_2023-2024/prever/657_20230322a.docx" TargetMode="External" Id="rId22" /><Relationship Type="http://schemas.openxmlformats.org/officeDocument/2006/relationships/fontTable" Target="fontTable.xml" Id="rId27" /><Relationship Type="http://schemas.openxmlformats.org/officeDocument/2006/relationships/hyperlink" Target="https://www.scstatehouse.gov/billsearch.php?billnumbers=657&amp;session=125&amp;summary=B" TargetMode="External" Id="Rb9d90fa612a74ace" /><Relationship Type="http://schemas.openxmlformats.org/officeDocument/2006/relationships/hyperlink" Target="https://www.scstatehouse.gov/sess125_2023-2024/prever/657_20230322.docx" TargetMode="External" Id="R480efe332a9e40cc" /><Relationship Type="http://schemas.openxmlformats.org/officeDocument/2006/relationships/hyperlink" Target="https://www.scstatehouse.gov/sess125_2023-2024/prever/657_20230322a.docx" TargetMode="External" Id="Rb0b53d2a429e475a" /><Relationship Type="http://schemas.openxmlformats.org/officeDocument/2006/relationships/hyperlink" Target="https://www.scstatehouse.gov/sess125_2023-2024/prever/657_20230324.docx" TargetMode="External" Id="Rc2da0542cb224120" /><Relationship Type="http://schemas.openxmlformats.org/officeDocument/2006/relationships/hyperlink" Target="https://www.scstatehouse.gov/sess125_2023-2024/prever/657_20230404.docx" TargetMode="External" Id="Rb9d9c059bb3d4725" /><Relationship Type="http://schemas.openxmlformats.org/officeDocument/2006/relationships/hyperlink" Target="h:\sj\20230322.docx" TargetMode="External" Id="R212562a7d6614559" /><Relationship Type="http://schemas.openxmlformats.org/officeDocument/2006/relationships/hyperlink" Target="h:\sj\20230323.docx" TargetMode="External" Id="R5f8334b1e39d467e" /><Relationship Type="http://schemas.openxmlformats.org/officeDocument/2006/relationships/hyperlink" Target="h:\sj\20230328.docx" TargetMode="External" Id="R76bcf888f77a4986" /><Relationship Type="http://schemas.openxmlformats.org/officeDocument/2006/relationships/hyperlink" Target="h:\hj\20230329.docx" TargetMode="External" Id="R4b6d3695ab6f48d3" /><Relationship Type="http://schemas.openxmlformats.org/officeDocument/2006/relationships/hyperlink" Target="h:\hj\20230329.docx" TargetMode="External" Id="Rbc56bdb49dc74d22" /><Relationship Type="http://schemas.openxmlformats.org/officeDocument/2006/relationships/hyperlink" Target="h:\hj\20230404.docx" TargetMode="External" Id="R61d7169c56544c4b" /><Relationship Type="http://schemas.openxmlformats.org/officeDocument/2006/relationships/hyperlink" Target="h:\hj\20230405.docx" TargetMode="External" Id="Ra305607cacce434b" /><Relationship Type="http://schemas.openxmlformats.org/officeDocument/2006/relationships/hyperlink" Target="h:\hj\20230405.docx" TargetMode="External" Id="Re8dcf057bf054cce" /><Relationship Type="http://schemas.openxmlformats.org/officeDocument/2006/relationships/hyperlink" Target="h:\hj\20230406.docx" TargetMode="External" Id="Rd72a3291e14242c5" /><Relationship Type="http://schemas.openxmlformats.org/officeDocument/2006/relationships/hyperlink" Target="https://www.scstatehouse.gov/billsearch.php?billnumbers=657&amp;session=125&amp;summary=B" TargetMode="External" Id="R6fae3e7e78554325" /><Relationship Type="http://schemas.openxmlformats.org/officeDocument/2006/relationships/hyperlink" Target="https://www.scstatehouse.gov/sess125_2023-2024/prever/657_20230322.docx" TargetMode="External" Id="Redb40053389441c9" /><Relationship Type="http://schemas.openxmlformats.org/officeDocument/2006/relationships/hyperlink" Target="https://www.scstatehouse.gov/sess125_2023-2024/prever/657_20230322a.docx" TargetMode="External" Id="R934dc1b69527408b" /><Relationship Type="http://schemas.openxmlformats.org/officeDocument/2006/relationships/hyperlink" Target="https://www.scstatehouse.gov/sess125_2023-2024/prever/657_20230324.docx" TargetMode="External" Id="Rf34a0cdbda034a80" /><Relationship Type="http://schemas.openxmlformats.org/officeDocument/2006/relationships/hyperlink" Target="https://www.scstatehouse.gov/sess125_2023-2024/prever/657_20230404.docx" TargetMode="External" Id="R59e69ac0704f4f5a" /><Relationship Type="http://schemas.openxmlformats.org/officeDocument/2006/relationships/hyperlink" Target="h:\sj\20230322.docx" TargetMode="External" Id="R2fa294cb281d49b1" /><Relationship Type="http://schemas.openxmlformats.org/officeDocument/2006/relationships/hyperlink" Target="h:\sj\20230323.docx" TargetMode="External" Id="Rb21a3e24185644bd" /><Relationship Type="http://schemas.openxmlformats.org/officeDocument/2006/relationships/hyperlink" Target="h:\sj\20230328.docx" TargetMode="External" Id="R7f38a87ecfbf4e6a" /><Relationship Type="http://schemas.openxmlformats.org/officeDocument/2006/relationships/hyperlink" Target="h:\hj\20230329.docx" TargetMode="External" Id="R81628be46d164500" /><Relationship Type="http://schemas.openxmlformats.org/officeDocument/2006/relationships/hyperlink" Target="h:\hj\20230329.docx" TargetMode="External" Id="R20c5c5f8db564cd3" /><Relationship Type="http://schemas.openxmlformats.org/officeDocument/2006/relationships/hyperlink" Target="h:\hj\20230404.docx" TargetMode="External" Id="Rc8b465b7c38b4703" /><Relationship Type="http://schemas.openxmlformats.org/officeDocument/2006/relationships/hyperlink" Target="h:\hj\20230405.docx" TargetMode="External" Id="R60e93d485eac447e" /><Relationship Type="http://schemas.openxmlformats.org/officeDocument/2006/relationships/hyperlink" Target="h:\hj\20230405.docx" TargetMode="External" Id="R5678555a033f45c8" /><Relationship Type="http://schemas.openxmlformats.org/officeDocument/2006/relationships/hyperlink" Target="h:\hj\20230406.docx" TargetMode="External" Id="R12166c3eac6a4ed8" /><Relationship Type="http://schemas.openxmlformats.org/officeDocument/2006/relationships/hyperlink" Target="https://www.scstatehouse.gov/billsearch.php?billnumbers=657&amp;session=125&amp;summary=B" TargetMode="External" Id="R556635a5b5c74733" /><Relationship Type="http://schemas.openxmlformats.org/officeDocument/2006/relationships/hyperlink" Target="https://www.scstatehouse.gov/sess125_2023-2024/prever/657_20230322.docx" TargetMode="External" Id="R498d05c031cc4462" /><Relationship Type="http://schemas.openxmlformats.org/officeDocument/2006/relationships/hyperlink" Target="https://www.scstatehouse.gov/sess125_2023-2024/prever/657_20230322a.docx" TargetMode="External" Id="Rf0980fff64cb43d1" /><Relationship Type="http://schemas.openxmlformats.org/officeDocument/2006/relationships/hyperlink" Target="https://www.scstatehouse.gov/sess125_2023-2024/prever/657_20230324.docx" TargetMode="External" Id="Ra0636c59de194f89" /><Relationship Type="http://schemas.openxmlformats.org/officeDocument/2006/relationships/hyperlink" Target="https://www.scstatehouse.gov/sess125_2023-2024/prever/657_20230404.docx" TargetMode="External" Id="R111304aaaa6d47d2" /><Relationship Type="http://schemas.openxmlformats.org/officeDocument/2006/relationships/hyperlink" Target="h:\sj\20230322.docx" TargetMode="External" Id="Rf51ad9ad48154ccd" /><Relationship Type="http://schemas.openxmlformats.org/officeDocument/2006/relationships/hyperlink" Target="h:\sj\20230323.docx" TargetMode="External" Id="Rb233061841044fd3" /><Relationship Type="http://schemas.openxmlformats.org/officeDocument/2006/relationships/hyperlink" Target="h:\sj\20230328.docx" TargetMode="External" Id="R7c8ccc1c13af4c0d" /><Relationship Type="http://schemas.openxmlformats.org/officeDocument/2006/relationships/hyperlink" Target="h:\hj\20230329.docx" TargetMode="External" Id="Rdf77ecc45194475f" /><Relationship Type="http://schemas.openxmlformats.org/officeDocument/2006/relationships/hyperlink" Target="h:\hj\20230329.docx" TargetMode="External" Id="R499615ceeb6a463b" /><Relationship Type="http://schemas.openxmlformats.org/officeDocument/2006/relationships/hyperlink" Target="h:\hj\20230404.docx" TargetMode="External" Id="R132e967c3d8e4805" /><Relationship Type="http://schemas.openxmlformats.org/officeDocument/2006/relationships/hyperlink" Target="h:\hj\20230405.docx" TargetMode="External" Id="Re153710e26b546d9" /><Relationship Type="http://schemas.openxmlformats.org/officeDocument/2006/relationships/hyperlink" Target="h:\hj\20230405.docx" TargetMode="External" Id="R458ebfee604d453f" /><Relationship Type="http://schemas.openxmlformats.org/officeDocument/2006/relationships/hyperlink" Target="h:\hj\20230406.docx" TargetMode="External" Id="R4430ead2775446a0" /><Relationship Type="http://schemas.openxmlformats.org/officeDocument/2006/relationships/hyperlink" Target="https://www.scstatehouse.gov/billsearch.php?billnumbers=657&amp;session=125&amp;summary=B" TargetMode="External" Id="R35c73d0c35444b84" /><Relationship Type="http://schemas.openxmlformats.org/officeDocument/2006/relationships/hyperlink" Target="https://www.scstatehouse.gov/sess125_2023-2024/prever/657_20230322.docx" TargetMode="External" Id="Rccd8954dad3d42e3" /><Relationship Type="http://schemas.openxmlformats.org/officeDocument/2006/relationships/hyperlink" Target="https://www.scstatehouse.gov/sess125_2023-2024/prever/657_20230322a.docx" TargetMode="External" Id="Rfd5167cf35be4d64" /><Relationship Type="http://schemas.openxmlformats.org/officeDocument/2006/relationships/hyperlink" Target="https://www.scstatehouse.gov/sess125_2023-2024/prever/657_20230324.docx" TargetMode="External" Id="R2fedffe8706347c3" /><Relationship Type="http://schemas.openxmlformats.org/officeDocument/2006/relationships/hyperlink" Target="https://www.scstatehouse.gov/sess125_2023-2024/prever/657_20230404.docx" TargetMode="External" Id="R3f830681faca41b4" /><Relationship Type="http://schemas.openxmlformats.org/officeDocument/2006/relationships/hyperlink" Target="h:\sj\20230322.docx" TargetMode="External" Id="Rb9ff7552835c4a8e" /><Relationship Type="http://schemas.openxmlformats.org/officeDocument/2006/relationships/hyperlink" Target="h:\sj\20230323.docx" TargetMode="External" Id="R3597b497d5654442" /><Relationship Type="http://schemas.openxmlformats.org/officeDocument/2006/relationships/hyperlink" Target="h:\sj\20230328.docx" TargetMode="External" Id="R066b57b55a144d8d" /><Relationship Type="http://schemas.openxmlformats.org/officeDocument/2006/relationships/hyperlink" Target="h:\hj\20230329.docx" TargetMode="External" Id="R791e726007374897" /><Relationship Type="http://schemas.openxmlformats.org/officeDocument/2006/relationships/hyperlink" Target="h:\hj\20230329.docx" TargetMode="External" Id="R8b5d6f40e9a9468f" /><Relationship Type="http://schemas.openxmlformats.org/officeDocument/2006/relationships/hyperlink" Target="h:\hj\20230404.docx" TargetMode="External" Id="Rb73b18c1a34241ac" /><Relationship Type="http://schemas.openxmlformats.org/officeDocument/2006/relationships/hyperlink" Target="h:\hj\20230405.docx" TargetMode="External" Id="R959ee7e916fd41a7" /><Relationship Type="http://schemas.openxmlformats.org/officeDocument/2006/relationships/hyperlink" Target="h:\hj\20230405.docx" TargetMode="External" Id="R28b3ff724f5d451c" /><Relationship Type="http://schemas.openxmlformats.org/officeDocument/2006/relationships/hyperlink" Target="h:\hj\20230406.docx" TargetMode="External" Id="R7919a3d7c6594c3e" /><Relationship Type="http://schemas.openxmlformats.org/officeDocument/2006/relationships/hyperlink" Target="https://www.scstatehouse.gov/billsearch.php?billnumbers=657&amp;session=125&amp;summary=B" TargetMode="External" Id="R6e71e9b4bb3e4395" /><Relationship Type="http://schemas.openxmlformats.org/officeDocument/2006/relationships/hyperlink" Target="https://www.scstatehouse.gov/sess125_2023-2024/prever/657_20230322.docx" TargetMode="External" Id="R299815a143324c85" /><Relationship Type="http://schemas.openxmlformats.org/officeDocument/2006/relationships/hyperlink" Target="https://www.scstatehouse.gov/sess125_2023-2024/prever/657_20230322a.docx" TargetMode="External" Id="Re5583cbc7a4045af" /><Relationship Type="http://schemas.openxmlformats.org/officeDocument/2006/relationships/hyperlink" Target="https://www.scstatehouse.gov/sess125_2023-2024/prever/657_20230324.docx" TargetMode="External" Id="R6d5b1b2a48434d43" /><Relationship Type="http://schemas.openxmlformats.org/officeDocument/2006/relationships/hyperlink" Target="https://www.scstatehouse.gov/sess125_2023-2024/prever/657_20230404.docx" TargetMode="External" Id="Ra91af5bb02ef4109" /><Relationship Type="http://schemas.openxmlformats.org/officeDocument/2006/relationships/hyperlink" Target="h:\sj\20230322.docx" TargetMode="External" Id="R82a6b864fa514709" /><Relationship Type="http://schemas.openxmlformats.org/officeDocument/2006/relationships/hyperlink" Target="h:\sj\20230323.docx" TargetMode="External" Id="Red48b10d77884fc7" /><Relationship Type="http://schemas.openxmlformats.org/officeDocument/2006/relationships/hyperlink" Target="h:\sj\20230328.docx" TargetMode="External" Id="R52d7579f0aef4c1b" /><Relationship Type="http://schemas.openxmlformats.org/officeDocument/2006/relationships/hyperlink" Target="h:\hj\20230329.docx" TargetMode="External" Id="R4b6ea233e39649d7" /><Relationship Type="http://schemas.openxmlformats.org/officeDocument/2006/relationships/hyperlink" Target="h:\hj\20230329.docx" TargetMode="External" Id="R71cb0fb88bb3457d" /><Relationship Type="http://schemas.openxmlformats.org/officeDocument/2006/relationships/hyperlink" Target="h:\hj\20230404.docx" TargetMode="External" Id="R2a881b3ef521402e" /><Relationship Type="http://schemas.openxmlformats.org/officeDocument/2006/relationships/hyperlink" Target="h:\hj\20230405.docx" TargetMode="External" Id="R530a7c7ec3e24bf1" /><Relationship Type="http://schemas.openxmlformats.org/officeDocument/2006/relationships/hyperlink" Target="h:\hj\20230405.docx" TargetMode="External" Id="R1115822e25454acb" /><Relationship Type="http://schemas.openxmlformats.org/officeDocument/2006/relationships/hyperlink" Target="h:\hj\20230406.docx" TargetMode="External" Id="R6985faa78898450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ID>029f745b-5d82-4077-8274-d11858a9f31d</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N_SESSION>125</T_BILL_N_SESSION>
  <T_BILL_REQUEST_REQUEST>6e643d5d-320d-4831-a485-f379a9337db2</T_BILL_REQUEST_REQUEST>
  <T_BILL_R_ORIGINALBILL>ac6ac206-9969-427e-968e-0a76a3516949</T_BILL_R_ORIGINALBILL>
  <T_BILL_R_ORIGINALDRAFT>b21f3631-72d7-49af-92a6-c476db49a1cb</T_BILL_R_ORIGINALDRAFT>
  <T_BILL_SPONSOR_SPONSOR>18743b97-4e09-43fd-868b-2a3815bb3949</T_BILL_SPONSOR_SPONSOR>
  <T_BILL_T_BILLNUMBER>657</T_BILL_T_BILLNUMBER>
  <T_BILL_T_BILLTITLE>to amend section 3 of act 802 of 1954, as amended, relating to the composition of the board of the chester county natural gas authority, so as to change the method of appointment; and to amend section 5 of act 802 of 1954, relating to revenues, so as to allow the board to utilize net revenues.</T_BILL_T_BILLTITLE>
  <T_BILL_T_CHAMBER>senate</T_BILL_T_CHAMBER>
  <T_BILL_T_LEGTYPE>bill_local</T_BILL_T_LEGTYPE>
  <T_BILL_T_SECTIONS>[{"SectionUUID":"15ae2f88-2588-4f1e-bd1e-c1dd03e16170","SectionName":"New Blank SECTION","SectionNumber":1,"SectionType":"new","CodeSections":[],"TitleText":"","DisableControls":false,"Deleted":false,"RepealItems":[],"SectionBookmarkName":"bs_num_1_cca366646"},{"SectionUUID":"ab7c4936-fa95-4df3-988e-d34765b9f104","SectionName":"New Local SECTION","SectionNumber":2,"SectionType":"new_bill_local","CodeSections":[],"TitleText":"","DisableControls":false,"Deleted":false,"RepealItems":[],"SectionBookmarkName":"bs_num_2_697158a7e"},{"SectionUUID":"7dfd1794-1122-4e8f-b396-939afee9299d","SectionName":"New Local SECTION","SectionNumber":3,"SectionType":"new_bill_local","CodeSections":[],"TitleText":"","DisableControls":false,"Deleted":false,"RepealItems":[],"SectionBookmarkName":"bs_num_3_fbee464d2"},{"SectionUUID":"56cfc86b-a168-45bf-874a-718cdc834b11","SectionName":"New Blank SECTION","SectionNumber":4,"SectionType":"new","CodeSections":[],"TitleText":"","DisableControls":false,"Deleted":false,"RepealItems":[],"SectionBookmarkName":"bs_num_4_0f6490d7e"},{"SectionUUID":"8f03ca95-8faa-4d43-a9c2-8afc498075bd","SectionName":"standard_eff_date_section","SectionNumber":5,"SectionType":"drafting_clause","CodeSections":[],"TitleText":"","DisableControls":false,"Deleted":false,"RepealItems":[],"SectionBookmarkName":"bs_num_5_lastsection"}]</T_BILL_T_SECTIONS>
  <T_BILL_T_SUBJECT>Chester County Natural Gas Authority</T_BILL_T_SUBJECT>
  <T_BILL_UR_DRAFTER>pagehilton@scstatehouse.gov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908</Words>
  <Characters>5145</Characters>
  <Application>Microsoft Office Word</Application>
  <DocSecurity>0</DocSecurity>
  <Lines>514</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657: Chester County Natural Gas Authority - South Carolina Legislature Online</dc:title>
  <dc:subject/>
  <dc:creator>Sean Ryan</dc:creator>
  <cp:keywords/>
  <dc:description/>
  <cp:lastModifiedBy>Danny Crook</cp:lastModifiedBy>
  <cp:revision>2</cp:revision>
  <dcterms:created xsi:type="dcterms:W3CDTF">2023-08-03T15:26:00Z</dcterms:created>
  <dcterms:modified xsi:type="dcterms:W3CDTF">2023-08-03T15:26:00Z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