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 Johnson</w:t>
      </w:r>
    </w:p>
    <w:p>
      <w:pPr>
        <w:widowControl w:val="false"/>
        <w:spacing w:after="0"/>
        <w:jc w:val="left"/>
      </w:pPr>
      <w:r>
        <w:rPr>
          <w:rFonts w:ascii="Times New Roman"/>
          <w:sz w:val="22"/>
        </w:rPr>
        <w:t xml:space="preserve">Document Path: LC-0206PH23.docx</w:t>
      </w:r>
    </w:p>
    <w:p>
      <w:pPr>
        <w:widowControl w:val="false"/>
        <w:spacing w:after="0"/>
        <w:jc w:val="left"/>
      </w:pPr>
    </w:p>
    <w:p>
      <w:pPr>
        <w:widowControl w:val="false"/>
        <w:spacing w:after="0"/>
        <w:jc w:val="left"/>
      </w:pPr>
      <w:r>
        <w:rPr>
          <w:rFonts w:ascii="Times New Roman"/>
          <w:sz w:val="22"/>
        </w:rPr>
        <w:t xml:space="preserve">Introduced in the Senate on March 23, 2023</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Personal flotation device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3/23/2023</w:t>
      </w:r>
      <w:r>
        <w:tab/>
        <w:t>Senate</w:t>
      </w:r>
      <w:r>
        <w:tab/>
        <w:t xml:space="preserve">Introduced and read first time</w:t>
      </w:r>
      <w:r>
        <w:t xml:space="preserve"> (</w:t>
      </w:r>
      <w:hyperlink w:history="true" r:id="R0a8ac7782c0443bc">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3/23/2023</w:t>
      </w:r>
      <w:r>
        <w:tab/>
        <w:t>Senate</w:t>
      </w:r>
      <w:r>
        <w:tab/>
        <w:t xml:space="preserve">Referred to Committee on</w:t>
      </w:r>
      <w:r>
        <w:rPr>
          <w:b/>
        </w:rPr>
        <w:t xml:space="preserve"> Fish, Game and Forestry</w:t>
      </w:r>
      <w:r>
        <w:t xml:space="preserve"> (</w:t>
      </w:r>
      <w:hyperlink w:history="true" r:id="Rae17e7e043c04db4">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329594bcf4044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4e29ce85784f5c">
        <w:r>
          <w:rPr>
            <w:rStyle w:val="Hyperlink"/>
            <w:u w:val="single"/>
          </w:rPr>
          <w:t>03/23/2023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82A3E" w:rsidRDefault="00432135" w14:paraId="47642A99" w14:textId="1CC85EEA">
      <w:pPr>
        <w:pStyle w:val="scemptylineheader"/>
      </w:pPr>
    </w:p>
    <w:p w:rsidRPr="00BB0725" w:rsidR="00A73EFA" w:rsidP="00982A3E" w:rsidRDefault="00A73EFA" w14:paraId="7B72410E" w14:textId="4DEDF7E5">
      <w:pPr>
        <w:pStyle w:val="scemptylineheader"/>
      </w:pPr>
    </w:p>
    <w:p w:rsidRPr="00BB0725" w:rsidR="00A73EFA" w:rsidP="00982A3E" w:rsidRDefault="00A73EFA" w14:paraId="6AD935C9" w14:textId="3D4BF192">
      <w:pPr>
        <w:pStyle w:val="scemptylineheader"/>
      </w:pPr>
    </w:p>
    <w:p w:rsidRPr="00DF3B44" w:rsidR="00A73EFA" w:rsidP="00982A3E" w:rsidRDefault="00A73EFA" w14:paraId="51A98227" w14:textId="257F3EAA">
      <w:pPr>
        <w:pStyle w:val="scemptylineheader"/>
      </w:pPr>
    </w:p>
    <w:p w:rsidRPr="00DF3B44" w:rsidR="00A73EFA" w:rsidP="00982A3E" w:rsidRDefault="00A73EFA" w14:paraId="3858851A" w14:textId="1D93C452">
      <w:pPr>
        <w:pStyle w:val="scemptylineheader"/>
      </w:pPr>
    </w:p>
    <w:p w:rsidRPr="00DF3B44" w:rsidR="00A73EFA" w:rsidP="00982A3E" w:rsidRDefault="00A73EFA" w14:paraId="4E3DDE20" w14:textId="48DF38F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55A2B" w14:paraId="40FEFADA" w14:textId="33A462D9">
          <w:pPr>
            <w:pStyle w:val="scbilltitle"/>
            <w:tabs>
              <w:tab w:val="left" w:pos="2104"/>
            </w:tabs>
          </w:pPr>
          <w:r>
            <w:t xml:space="preserve">TO AMEND THE SOUTH CAROLINA CODE OF LAWS BY AMENDING SECTION 50‑21‑870, RELATING TO PERSONAL WATERCRAFT AND BOATING SAFETY, SO AS TO REQUIRE ANY PERSON UNDER THE AGE OF THIRTEEN TO WEAR A PERSONAL FLOTATION DEVICE ON ANY SIZE </w:t>
          </w:r>
          <w:r w:rsidR="008E5596">
            <w:t>vessel</w:t>
          </w:r>
          <w:r>
            <w:t xml:space="preserve"> UNLESS THE PERSON IS IN THE CABIN OR BELOW DECK OF THE </w:t>
          </w:r>
          <w:r w:rsidR="008E5596">
            <w:t>vessel</w:t>
          </w:r>
          <w:r>
            <w:t>.</w:t>
          </w:r>
        </w:p>
      </w:sdtContent>
    </w:sdt>
    <w:bookmarkStart w:name="at_6dbc56f3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20b235d5" w:id="1"/>
      <w:r w:rsidRPr="0094541D">
        <w:t>B</w:t>
      </w:r>
      <w:bookmarkEnd w:id="1"/>
      <w:r w:rsidRPr="0094541D">
        <w:t>e it enacted by the General Assembly of the State of South Carolina:</w:t>
      </w:r>
    </w:p>
    <w:p w:rsidR="004E7925" w:rsidP="004E7925" w:rsidRDefault="004E7925" w14:paraId="10967FCE" w14:textId="77777777">
      <w:pPr>
        <w:pStyle w:val="scemptyline"/>
      </w:pPr>
    </w:p>
    <w:p w:rsidR="004E7925" w:rsidP="004E7925" w:rsidRDefault="004E7925" w14:paraId="150CEAF5" w14:textId="543B29CB">
      <w:pPr>
        <w:pStyle w:val="scdirectionallanguage"/>
      </w:pPr>
      <w:bookmarkStart w:name="bs_num_1_e1d5897b5" w:id="2"/>
      <w:r>
        <w:t>S</w:t>
      </w:r>
      <w:bookmarkEnd w:id="2"/>
      <w:r>
        <w:t>ECTION 1.</w:t>
      </w:r>
      <w:r>
        <w:tab/>
      </w:r>
      <w:bookmarkStart w:name="dl_6a8ca896d" w:id="3"/>
      <w:r>
        <w:t>S</w:t>
      </w:r>
      <w:bookmarkEnd w:id="3"/>
      <w:r>
        <w:t>ection 50‑21‑870(B)(1)(b) of the S.C. Code is amended to read:</w:t>
      </w:r>
    </w:p>
    <w:p w:rsidR="004E7925" w:rsidP="004E7925" w:rsidRDefault="004E7925" w14:paraId="7AF616D9" w14:textId="77777777">
      <w:pPr>
        <w:pStyle w:val="scemptyline"/>
      </w:pPr>
    </w:p>
    <w:p w:rsidR="004E7925" w:rsidP="004E7925" w:rsidRDefault="004E7925" w14:paraId="0D8096A2" w14:textId="2A64395D">
      <w:pPr>
        <w:pStyle w:val="sccodifiedsection"/>
      </w:pPr>
      <w:bookmarkStart w:name="cs_T50C21N870_b8dc71a78" w:id="4"/>
      <w:r>
        <w:tab/>
      </w:r>
      <w:bookmarkStart w:name="ss_T50C21N870Sb_lv1_a4586094d" w:id="5"/>
      <w:bookmarkEnd w:id="4"/>
      <w:r w:rsidR="00B133EB">
        <w:tab/>
      </w:r>
      <w:r>
        <w:t>(</w:t>
      </w:r>
      <w:bookmarkEnd w:id="5"/>
      <w:r>
        <w:t xml:space="preserve">b) operate, be in possession of, or give permission to operate a </w:t>
      </w:r>
      <w:r>
        <w:rPr>
          <w:rStyle w:val="scstrike"/>
        </w:rPr>
        <w:t>Class “A” motor boat</w:t>
      </w:r>
      <w:r>
        <w:t xml:space="preserve"> </w:t>
      </w:r>
      <w:r w:rsidR="008E5596">
        <w:rPr>
          <w:rStyle w:val="scinsert"/>
        </w:rPr>
        <w:t>vessel, as defined in Section 50-21-10(25)</w:t>
      </w:r>
      <w:r w:rsidR="005D1735">
        <w:rPr>
          <w:rStyle w:val="scinsert"/>
        </w:rPr>
        <w:t>,</w:t>
      </w:r>
      <w:r w:rsidR="008E5596">
        <w:rPr>
          <w:rStyle w:val="scinsert"/>
        </w:rPr>
        <w:t xml:space="preserve"> </w:t>
      </w:r>
      <w:r>
        <w:t xml:space="preserve">while upon the waters of this State unless each person under the age of </w:t>
      </w:r>
      <w:r>
        <w:rPr>
          <w:rStyle w:val="scstrike"/>
        </w:rPr>
        <w:t>twelve</w:t>
      </w:r>
      <w:r>
        <w:rPr>
          <w:rStyle w:val="scinsert"/>
        </w:rPr>
        <w:t>thirteen</w:t>
      </w:r>
      <w:r>
        <w:t xml:space="preserve"> aboard the </w:t>
      </w:r>
      <w:r>
        <w:rPr>
          <w:rStyle w:val="scstrike"/>
        </w:rPr>
        <w:t xml:space="preserve">Class “A” motor boat </w:t>
      </w:r>
      <w:r w:rsidR="008E5596">
        <w:rPr>
          <w:rStyle w:val="scinsert"/>
        </w:rPr>
        <w:t xml:space="preserve">vessel </w:t>
      </w:r>
      <w:r>
        <w:t>is wearing a United States Coast Guard approved personal flotation device, Type I, Type II, Type III, or Type V</w:t>
      </w:r>
      <w:r>
        <w:rPr>
          <w:rStyle w:val="scinsert"/>
        </w:rPr>
        <w:t xml:space="preserve">, unless the person under the age of thirteen is in the cabin of the </w:t>
      </w:r>
      <w:r w:rsidR="008E5596">
        <w:rPr>
          <w:rStyle w:val="scinsert"/>
        </w:rPr>
        <w:t>vessel</w:t>
      </w:r>
      <w:r>
        <w:rPr>
          <w:rStyle w:val="scinsert"/>
        </w:rPr>
        <w:t xml:space="preserve"> or below deck of the </w:t>
      </w:r>
      <w:r w:rsidR="008E5596">
        <w:rPr>
          <w:rStyle w:val="scinsert"/>
        </w:rPr>
        <w:t>vessel</w:t>
      </w:r>
      <w:r>
        <w:t>;</w:t>
      </w:r>
    </w:p>
    <w:p w:rsidRPr="00DF3B44" w:rsidR="007E06BB" w:rsidP="00787433" w:rsidRDefault="007E06BB" w14:paraId="3D8F1FED" w14:textId="78B1C8DD">
      <w:pPr>
        <w:pStyle w:val="scemptyline"/>
      </w:pPr>
    </w:p>
    <w:p w:rsidRPr="00DF3B44" w:rsidR="007A10F1" w:rsidP="007A10F1" w:rsidRDefault="004E7925" w14:paraId="0E9393B4" w14:textId="0640D64A">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82A3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6E017C4" w:rsidR="00685035" w:rsidRPr="007B4AF7" w:rsidRDefault="007D20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7925">
              <w:rPr>
                <w:noProof/>
              </w:rPr>
              <w:t>LC-0206PH23.docx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5598"/>
    <w:rsid w:val="000479D0"/>
    <w:rsid w:val="0006464F"/>
    <w:rsid w:val="00066359"/>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5A2B"/>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87763"/>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925"/>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1735"/>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5596"/>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2A3E"/>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33EB"/>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5A8F"/>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576"/>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956"/>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E792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70&amp;session=125&amp;summary=B" TargetMode="External" Id="R5329594bcf4044f7" /><Relationship Type="http://schemas.openxmlformats.org/officeDocument/2006/relationships/hyperlink" Target="https://www.scstatehouse.gov/sess125_2023-2024/prever/670_20230323.docx" TargetMode="External" Id="Rb94e29ce85784f5c" /><Relationship Type="http://schemas.openxmlformats.org/officeDocument/2006/relationships/hyperlink" Target="h:\sj\20230323.docx" TargetMode="External" Id="R0a8ac7782c0443bc" /><Relationship Type="http://schemas.openxmlformats.org/officeDocument/2006/relationships/hyperlink" Target="h:\sj\20230323.docx" TargetMode="External" Id="Rae17e7e043c04db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ed8f8e21-2b3d-469f-b6d9-3a13c49e0270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2023-03-23T00:00:00-04:00</T_BILL_DT_VERSION>
  <T_BILL_D_INTRODATE>2023-03-23</T_BILL_D_INTRODATE>
  <T_BILL_D_SENATEINTRODATE>2023-03-23</T_BILL_D_SENATEINTRODATE>
  <T_BILL_N_INTERNALVERSIONNUMBER>1</T_BILL_N_INTERNALVERSIONNUMBER>
  <T_BILL_N_SESSION>125</T_BILL_N_SESSION>
  <T_BILL_N_VERSIONNUMBER>1</T_BILL_N_VERSIONNUMBER>
  <T_BILL_N_YEAR>2023</T_BILL_N_YEAR>
  <T_BILL_REQUEST_REQUEST>75e81b18-f3fe-4072-9155-635549300916</T_BILL_REQUEST_REQUEST>
  <T_BILL_R_ORIGINALDRAFT>ee8ac8e7-2ea5-4757-bf5d-09e509eabd31</T_BILL_R_ORIGINALDRAFT>
  <T_BILL_SPONSOR_SPONSOR>c62f0895-b7b3-4b64-bd52-d949389833fb</T_BILL_SPONSOR_SPONSOR>
  <T_BILL_T_BILLNAME>[0670]</T_BILL_T_BILLNAME>
  <T_BILL_T_BILLNUMBER>670</T_BILL_T_BILLNUMBER>
  <T_BILL_T_BILLTITLE>TO AMEND THE SOUTH CAROLINA CODE OF LAWS BY AMENDING SECTION 50‑21‑870, RELATING TO PERSONAL WATERCRAFT AND BOATING SAFETY, SO AS TO REQUIRE ANY PERSON UNDER THE AGE OF THIRTEEN TO WEAR A PERSONAL FLOTATION DEVICE ON ANY SIZE vessel UNLESS THE PERSON IS IN THE CABIN OR BELOW DECK OF THE vessel.</T_BILL_T_BILLTITLE>
  <T_BILL_T_CHAMBER>senate</T_BILL_T_CHAMBER>
  <T_BILL_T_FILENAME> </T_BILL_T_FILENAME>
  <T_BILL_T_LEGTYPE>bill_statewide</T_BILL_T_LEGTYPE>
  <T_BILL_T_SECTIONS>[{"SectionUUID":"25afaa31-3f77-45f7-b304-aed2050ba779","SectionName":"code_section","SectionNumber":1,"SectionType":"code_section","CodeSections":[{"CodeSectionBookmarkName":"cs_T50C21N870_b8dc71a78","IsConstitutionSection":false,"Identity":"50-21-870","IsNew":false,"SubSections":[{"Level":1,"Identity":"T50C21N870SB","SubSectionBookmarkName":"ss_T50C21N870SB_lv1_65d94caa1","IsNewSubSection":false,"SubSectionReplacement":""},{"Level":1,"Identity":"T50C21N870Sb","SubSectionBookmarkName":"ss_T50C21N870Sb_lv1_a4586094d","IsNewSubSection":false,"SubSectionReplacement":""}],"TitleRelatedTo":"Personal watercraft and boating safety","TitleSoAsTo":"require any person under the age of thirteen to wear a personal flotation device on any size motorboat unless the person is in the cabin or below deck of the motorboat","Deleted":false}],"TitleText":"","DisableControls":false,"Deleted":false,"RepealItems":[],"SectionBookmarkName":"bs_num_1_e1d5897b5"},{"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25afaa31-3f77-45f7-b304-aed2050ba779","SectionName":"code_section","SectionNumber":1,"SectionType":"code_section","CodeSections":[{"CodeSectionBookmarkName":"cs_T50C21N870_b8dc71a78","IsConstitutionSection":false,"Identity":"50-21-870","IsNew":false,"SubSections":[{"Level":1,"Identity":"T50C21N870SB","SubSectionBookmarkName":"ss_T50C21N870SB_lv1_65d94caa1","IsNewSubSection":false,"SubSectionReplacement":""},{"Level":1,"Identity":"T50C21N870Sb","SubSectionBookmarkName":"ss_T50C21N870Sb_lv1_a4586094d","IsNewSubSection":false,"SubSectionReplacement":""}],"TitleRelatedTo":"Personal watercraft and boating safety","TitleSoAsTo":"require any person under the age of thirteen to wear a personal flotation device on any size motorboat unless the person is in the cabin or below deck of the motorboat","Deleted":false}],"TitleText":"","DisableControls":false,"Deleted":false,"RepealItems":[],"SectionBookmarkName":"bs_num_1_e1d5897b5"},{"SectionUUID":"8f03ca95-8faa-4d43-a9c2-8afc498075bd","SectionName":"standard_eff_date_section","SectionNumber":2,"SectionType":"drafting_clause","CodeSections":[],"TitleText":"","DisableControls":false,"Deleted":false,"RepealItems":[],"SectionBookmarkName":"bs_num_2_lastsection"}],"Timestamp":"2023-02-23T10:13:36.8931599-05:00","Username":null},{"Id":2,"SectionsList":[{"SectionUUID":"25afaa31-3f77-45f7-b304-aed2050ba779","SectionName":"code_section","SectionNumber":1,"SectionType":"code_section","CodeSections":[{"CodeSectionBookmarkName":"cs_T50C21N870_b8dc71a78","IsConstitutionSection":false,"Identity":"50-21-870","IsNew":false,"SubSections":[{"Level":1,"Identity":"T50C21N870SB","SubSectionBookmarkName":"ss_T50C21N870SB_lv1_65d94caa1","IsNewSubSection":false,"SubSectionReplacement":""}],"TitleRelatedTo":"Personal watercraft and boating safety","TitleSoAsTo":"require any person under the age of thirteen to wear a personal flotation device on any size motorboat unless the person is in the cabin or below deck of the motorboat","Deleted":false}],"TitleText":"","DisableControls":false,"Deleted":false,"RepealItems":[],"SectionBookmarkName":"bs_num_1_e1d5897b5"},{"SectionUUID":"8f03ca95-8faa-4d43-a9c2-8afc498075bd","SectionName":"standard_eff_date_section","SectionNumber":2,"SectionType":"drafting_clause","CodeSections":[],"TitleText":"","DisableControls":false,"Deleted":false,"RepealItems":[],"SectionBookmarkName":"bs_num_2_lastsection"}],"Timestamp":"2023-02-22T16:34:30.6750476-05:00","Username":null},{"Id":1,"SectionsList":[{"SectionUUID":"8f03ca95-8faa-4d43-a9c2-8afc498075bd","SectionName":"standard_eff_date_section","SectionNumber":2,"SectionType":"drafting_clause","CodeSections":[],"TitleText":"","DisableControls":false,"Deleted":false,"RepealItems":[],"SectionBookmarkName":"bs_num_2_lastsection"},{"SectionUUID":"25afaa31-3f77-45f7-b304-aed2050ba779","SectionName":"code_section","SectionNumber":1,"SectionType":"code_section","CodeSections":[{"CodeSectionBookmarkName":"cs_T50C21N870_b8dc71a78","IsConstitutionSection":false,"Identity":"50-21-870","IsNew":false,"SubSections":[{"Level":1,"Identity":"T50C21N870SB","SubSectionBookmarkName":"ss_T50C21N870SB_lv1_65d94caa1","IsNewSubSection":false,"SubSectionReplacement":""}],"TitleRelatedTo":"Personal watercraft and boating safety.","TitleSoAsTo":"","Deleted":false}],"TitleText":"","DisableControls":false,"Deleted":false,"RepealItems":[],"SectionBookmarkName":"bs_num_1_e1d5897b5"}],"Timestamp":"2023-02-22T16:28:33.0173917-05:00","Username":null},{"Id":4,"SectionsList":[{"SectionUUID":"25afaa31-3f77-45f7-b304-aed2050ba779","SectionName":"code_section","SectionNumber":1,"SectionType":"code_section","CodeSections":[{"CodeSectionBookmarkName":"cs_T50C21N870_b8dc71a78","IsConstitutionSection":false,"Identity":"50-21-870","IsNew":false,"SubSections":[{"Level":1,"Identity":"T50C21N870SB","SubSectionBookmarkName":"ss_T50C21N870SB_lv1_65d94caa1","IsNewSubSection":false,"SubSectionReplacement":""},{"Level":1,"Identity":"T50C21N870Sb","SubSectionBookmarkName":"ss_T50C21N870Sb_lv1_a4586094d","IsNewSubSection":false,"SubSectionReplacement":""}],"TitleRelatedTo":"Personal watercraft and boating safety","TitleSoAsTo":"require any person under the age of thirteen to wear a personal flotation device on any size motorboat unless the person is in the cabin or below deck of the motorboat","Deleted":false}],"TitleText":"","DisableControls":false,"Deleted":false,"RepealItems":[],"SectionBookmarkName":"bs_num_1_e1d5897b5"},{"SectionUUID":"8f03ca95-8faa-4d43-a9c2-8afc498075bd","SectionName":"standard_eff_date_section","SectionNumber":2,"SectionType":"drafting_clause","CodeSections":[],"TitleText":"","DisableControls":false,"Deleted":false,"RepealItems":[],"SectionBookmarkName":"bs_num_2_lastsection"}],"Timestamp":"2023-03-22T13:38:25.3526514-04:00","Username":"julienewboult@scstatehouse.gov"}]</T_BILL_T_SECTIONSHISTORY>
  <T_BILL_T_SUBJECT>Personal flotation device</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844</Characters>
  <Application>Microsoft Office Word</Application>
  <DocSecurity>0</DocSecurity>
  <Lines>24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dcterms:created xsi:type="dcterms:W3CDTF">2023-03-22T17:38:00Z</dcterms:created>
  <dcterms:modified xsi:type="dcterms:W3CDTF">2023-03-22T17:38:00Z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