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LC-0198AHB24.docx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Merit Selection Commission, factors for candidates, recusal of attorneys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7d99757c8ddd4ace">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2eb6b7c5a0e74e18">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c2adfe7a3efa4d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49aa86ec124b00">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47FD0" w:rsidRDefault="00432135" w14:paraId="47642A99" w14:textId="64A1F9B3">
      <w:pPr>
        <w:pStyle w:val="scemptylineheader"/>
      </w:pPr>
    </w:p>
    <w:p w:rsidRPr="00BB0725" w:rsidR="00A73EFA" w:rsidP="00047FD0" w:rsidRDefault="00A73EFA" w14:paraId="7B72410E" w14:textId="34F5338D">
      <w:pPr>
        <w:pStyle w:val="scemptylineheader"/>
      </w:pPr>
    </w:p>
    <w:p w:rsidRPr="00BB0725" w:rsidR="00A73EFA" w:rsidP="00047FD0" w:rsidRDefault="00A73EFA" w14:paraId="6AD935C9" w14:textId="3DC774CD">
      <w:pPr>
        <w:pStyle w:val="scemptylineheader"/>
      </w:pPr>
    </w:p>
    <w:p w:rsidRPr="00DF3B44" w:rsidR="00A73EFA" w:rsidP="00047FD0" w:rsidRDefault="00A73EFA" w14:paraId="51A98227" w14:textId="27D8A860">
      <w:pPr>
        <w:pStyle w:val="scemptylineheader"/>
      </w:pPr>
    </w:p>
    <w:p w:rsidRPr="00DF3B44" w:rsidR="00A73EFA" w:rsidP="00047FD0" w:rsidRDefault="00A73EFA" w14:paraId="3858851A" w14:textId="3DC044CA">
      <w:pPr>
        <w:pStyle w:val="scemptylineheader"/>
      </w:pPr>
    </w:p>
    <w:p w:rsidRPr="00DF3B44" w:rsidR="00A73EFA" w:rsidP="00047FD0" w:rsidRDefault="00A73EFA" w14:paraId="4E3DDE20" w14:textId="141BD20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00536" w14:paraId="40FEFADA" w14:textId="45E0C1D0">
          <w:pPr>
            <w:pStyle w:val="scbilltitle"/>
            <w:tabs>
              <w:tab w:val="left" w:pos="2104"/>
            </w:tabs>
          </w:pPr>
          <w:r>
            <w:t xml:space="preserve">TO AMEND </w:t>
          </w:r>
          <w:r w:rsidR="00E03E98">
            <w:t xml:space="preserve">the south carolina code of laws by amending </w:t>
          </w:r>
          <w:r>
            <w:t>SECTION 2‑19‑10</w:t>
          </w:r>
          <w:r w:rsidR="00E03E98">
            <w:t>,</w:t>
          </w:r>
          <w:r>
            <w:t xml:space="preserve"> RELATING TO THE MEMBERSHIP OF THE JUDICIAL MERIT SELECTION COMMISSION, APPOINTMENT, AND QUALIFICATIONS, SO AS TO PROVIDE THAT CERTAIN FACTORS MUST, RATHER THAN SHOULD, BE CONSIDERED; AND </w:t>
          </w:r>
          <w:r w:rsidR="00E03E98">
            <w:t xml:space="preserve">by </w:t>
          </w:r>
          <w:r>
            <w:t>AMEND</w:t>
          </w:r>
          <w:r w:rsidR="00E03E98">
            <w:t>ing</w:t>
          </w:r>
          <w:r>
            <w:t xml:space="preserve"> SECTION 2‑19‑90, RELATING TO </w:t>
          </w:r>
          <w:r w:rsidR="00E03E98">
            <w:t xml:space="preserve">the </w:t>
          </w:r>
          <w:r>
            <w:t>ELECTION OF JUDGES IN JOINT SESSION OF THE GENERAL ASSEMBLY, SO AS TO REQUIRE MEMBERS OF THE GENERAL ASSEMBLY WHO ARE LICENSED ATTORNEYS PRACTICING LAW IN THE COURTS OF THIS STATE TO RECUSE THEMSELVES FROM VOTING IN ALL JUDICIAL ELECTIONS.</w:t>
          </w:r>
        </w:p>
      </w:sdtContent>
    </w:sdt>
    <w:bookmarkStart w:name="at_69722ddc4" w:displacedByCustomXml="prev" w:id="0"/>
    <w:bookmarkEnd w:id="0"/>
    <w:p w:rsidRPr="00DF3B44" w:rsidR="006C18F0" w:rsidP="006C18F0" w:rsidRDefault="006C18F0" w14:paraId="5BAAC1B7" w14:textId="77777777">
      <w:pPr>
        <w:pStyle w:val="scbillwhereasclause"/>
      </w:pPr>
    </w:p>
    <w:p w:rsidR="00400536" w:rsidP="00400536" w:rsidRDefault="00400536" w14:paraId="50111FFC" w14:textId="77777777">
      <w:pPr>
        <w:pStyle w:val="scenactingwords"/>
      </w:pPr>
      <w:bookmarkStart w:name="ew_5cfef2d21" w:id="1"/>
      <w:r>
        <w:t>B</w:t>
      </w:r>
      <w:bookmarkEnd w:id="1"/>
      <w:r>
        <w:t>e it enacted by the General Assembly of the State of South Carolina:</w:t>
      </w:r>
    </w:p>
    <w:p w:rsidR="00400536" w:rsidP="00400536" w:rsidRDefault="00400536" w14:paraId="3C04F91D" w14:textId="77777777">
      <w:pPr>
        <w:pStyle w:val="scemptyline"/>
      </w:pPr>
    </w:p>
    <w:p w:rsidR="00400536" w:rsidP="00400536" w:rsidRDefault="00400536" w14:paraId="25D59CF6" w14:textId="180E060E">
      <w:pPr>
        <w:pStyle w:val="scdirectionallanguage"/>
      </w:pPr>
      <w:bookmarkStart w:name="bs_num_1_c3fc30acf" w:id="2"/>
      <w:r w:rsidRPr="006F06CE">
        <w:rPr>
          <w:color w:val="000000" w:themeColor="text1"/>
          <w:u w:color="000000" w:themeColor="text1"/>
        </w:rPr>
        <w:t>S</w:t>
      </w:r>
      <w:bookmarkEnd w:id="2"/>
      <w:r>
        <w:t xml:space="preserve">ECTION </w:t>
      </w:r>
      <w:r w:rsidRPr="006F06CE">
        <w:rPr>
          <w:color w:val="000000" w:themeColor="text1"/>
          <w:u w:color="000000" w:themeColor="text1"/>
        </w:rPr>
        <w:t>1.</w:t>
      </w:r>
      <w:r>
        <w:tab/>
      </w:r>
      <w:bookmarkStart w:name="dl_5645842fb" w:id="3"/>
      <w:r w:rsidRPr="006F06CE">
        <w:rPr>
          <w:color w:val="000000" w:themeColor="text1"/>
          <w:u w:color="000000" w:themeColor="text1"/>
        </w:rPr>
        <w:t>S</w:t>
      </w:r>
      <w:bookmarkEnd w:id="3"/>
      <w:r>
        <w:t>ection 2</w:t>
      </w:r>
      <w:r>
        <w:rPr>
          <w:color w:val="000000" w:themeColor="text1"/>
          <w:u w:color="000000" w:themeColor="text1"/>
        </w:rPr>
        <w:noBreakHyphen/>
      </w:r>
      <w:r w:rsidRPr="006F06CE">
        <w:rPr>
          <w:color w:val="000000" w:themeColor="text1"/>
          <w:u w:color="000000" w:themeColor="text1"/>
        </w:rPr>
        <w:t>19</w:t>
      </w:r>
      <w:r>
        <w:rPr>
          <w:color w:val="000000" w:themeColor="text1"/>
          <w:u w:color="000000" w:themeColor="text1"/>
        </w:rPr>
        <w:noBreakHyphen/>
      </w:r>
      <w:r w:rsidRPr="006F06CE">
        <w:rPr>
          <w:color w:val="000000" w:themeColor="text1"/>
          <w:u w:color="000000" w:themeColor="text1"/>
        </w:rPr>
        <w:t xml:space="preserve">10(C) of the </w:t>
      </w:r>
      <w:r w:rsidR="008030FB">
        <w:rPr>
          <w:color w:val="000000" w:themeColor="text1"/>
          <w:u w:color="000000" w:themeColor="text1"/>
        </w:rPr>
        <w:t>S.C.</w:t>
      </w:r>
      <w:r w:rsidRPr="006F06CE">
        <w:rPr>
          <w:color w:val="000000" w:themeColor="text1"/>
          <w:u w:color="000000" w:themeColor="text1"/>
        </w:rPr>
        <w:t xml:space="preserve"> Code is amended to read:</w:t>
      </w:r>
    </w:p>
    <w:p w:rsidR="00400536" w:rsidP="00400536" w:rsidRDefault="00400536" w14:paraId="0EF35187" w14:textId="77777777">
      <w:pPr>
        <w:pStyle w:val="scemptyline"/>
      </w:pPr>
    </w:p>
    <w:p w:rsidR="00400536" w:rsidP="00400536" w:rsidRDefault="00400536" w14:paraId="278B5873" w14:textId="77777777">
      <w:pPr>
        <w:pStyle w:val="sccodifiedsection"/>
      </w:pPr>
      <w:bookmarkStart w:name="cs_T2C19N10_9bfc4bc1c" w:id="4"/>
      <w:r>
        <w:tab/>
      </w:r>
      <w:bookmarkStart w:name="ss_T2C19N10SC_lv1_fe3446732" w:id="5"/>
      <w:bookmarkEnd w:id="4"/>
      <w:r w:rsidRPr="00F210CD">
        <w:t>(</w:t>
      </w:r>
      <w:bookmarkEnd w:id="5"/>
      <w:r w:rsidRPr="00F210CD">
        <w:t xml:space="preserve">C) In making appointments to the commission, race, gender, national origin, and other demographic factors </w:t>
      </w:r>
      <w:r>
        <w:rPr>
          <w:rStyle w:val="scstrike"/>
        </w:rPr>
        <w:t>should</w:t>
      </w:r>
      <w:r w:rsidRPr="00F210CD">
        <w:t xml:space="preserve"> </w:t>
      </w:r>
      <w:r>
        <w:rPr>
          <w:rStyle w:val="scinsert"/>
        </w:rPr>
        <w:t>must</w:t>
      </w:r>
      <w:r>
        <w:t xml:space="preserve"> </w:t>
      </w:r>
      <w:r w:rsidRPr="00F210CD">
        <w:t>be considered to ensure nondiscrimination to the greatest extent possible as to all segments of the population of the State.</w:t>
      </w:r>
    </w:p>
    <w:p w:rsidRPr="006F06CE" w:rsidR="00400536" w:rsidP="00400536" w:rsidRDefault="00400536" w14:paraId="27CCF44B" w14:textId="77777777">
      <w:pPr>
        <w:pStyle w:val="scemptyline"/>
      </w:pPr>
    </w:p>
    <w:p w:rsidR="00400536" w:rsidP="00400536" w:rsidRDefault="00400536" w14:paraId="7CC4A3C7" w14:textId="530ABCD8">
      <w:pPr>
        <w:pStyle w:val="scdirectionallanguage"/>
      </w:pPr>
      <w:bookmarkStart w:name="bs_num_2_132122285" w:id="6"/>
      <w:r w:rsidRPr="006F06CE">
        <w:rPr>
          <w:color w:val="000000" w:themeColor="text1"/>
          <w:u w:color="000000" w:themeColor="text1"/>
        </w:rPr>
        <w:t>S</w:t>
      </w:r>
      <w:bookmarkEnd w:id="6"/>
      <w:r>
        <w:t xml:space="preserve">ECTION </w:t>
      </w:r>
      <w:r w:rsidRPr="006F06CE">
        <w:rPr>
          <w:color w:val="000000" w:themeColor="text1"/>
          <w:u w:color="000000" w:themeColor="text1"/>
        </w:rPr>
        <w:t>2.</w:t>
      </w:r>
      <w:r>
        <w:tab/>
      </w:r>
      <w:bookmarkStart w:name="dl_7ea210f2b" w:id="7"/>
      <w:r w:rsidRPr="006F06CE">
        <w:rPr>
          <w:color w:val="000000" w:themeColor="text1"/>
          <w:u w:color="000000" w:themeColor="text1"/>
        </w:rPr>
        <w:t>S</w:t>
      </w:r>
      <w:bookmarkEnd w:id="7"/>
      <w:r>
        <w:t>ection 2</w:t>
      </w:r>
      <w:r>
        <w:rPr>
          <w:color w:val="000000" w:themeColor="text1"/>
          <w:u w:color="000000" w:themeColor="text1"/>
        </w:rPr>
        <w:noBreakHyphen/>
      </w:r>
      <w:r w:rsidRPr="006F06CE">
        <w:rPr>
          <w:color w:val="000000" w:themeColor="text1"/>
          <w:u w:color="000000" w:themeColor="text1"/>
        </w:rPr>
        <w:t>19</w:t>
      </w:r>
      <w:r>
        <w:rPr>
          <w:color w:val="000000" w:themeColor="text1"/>
          <w:u w:color="000000" w:themeColor="text1"/>
        </w:rPr>
        <w:noBreakHyphen/>
      </w:r>
      <w:r w:rsidRPr="006F06CE">
        <w:rPr>
          <w:color w:val="000000" w:themeColor="text1"/>
          <w:u w:color="000000" w:themeColor="text1"/>
        </w:rPr>
        <w:t xml:space="preserve">90 of the </w:t>
      </w:r>
      <w:r w:rsidR="008030FB">
        <w:rPr>
          <w:color w:val="000000" w:themeColor="text1"/>
          <w:u w:color="000000" w:themeColor="text1"/>
        </w:rPr>
        <w:t>S.C.</w:t>
      </w:r>
      <w:r w:rsidRPr="006F06CE">
        <w:rPr>
          <w:color w:val="000000" w:themeColor="text1"/>
          <w:u w:color="000000" w:themeColor="text1"/>
        </w:rPr>
        <w:t xml:space="preserve"> Code is amended to read:</w:t>
      </w:r>
    </w:p>
    <w:p w:rsidR="00400536" w:rsidP="00400536" w:rsidRDefault="00400536" w14:paraId="1ECC14E3" w14:textId="77777777">
      <w:pPr>
        <w:pStyle w:val="scemptyline"/>
      </w:pPr>
    </w:p>
    <w:p w:rsidRPr="006F06CE" w:rsidR="00400536" w:rsidP="00400536" w:rsidRDefault="00400536" w14:paraId="164A0B3B" w14:textId="77777777">
      <w:pPr>
        <w:pStyle w:val="sccodifiedsection"/>
      </w:pPr>
      <w:bookmarkStart w:name="cs_T2C19N90_1f9a483b4" w:id="8"/>
      <w:r>
        <w:tab/>
      </w:r>
      <w:bookmarkEnd w:id="8"/>
      <w:r w:rsidRPr="006F06CE">
        <w:rPr>
          <w:color w:val="000000" w:themeColor="text1"/>
          <w:u w:color="000000" w:themeColor="text1"/>
        </w:rPr>
        <w:t>Section 2</w:t>
      </w:r>
      <w:r>
        <w:rPr>
          <w:color w:val="000000" w:themeColor="text1"/>
          <w:u w:color="000000" w:themeColor="text1"/>
        </w:rPr>
        <w:noBreakHyphen/>
      </w:r>
      <w:r w:rsidRPr="006F06CE">
        <w:rPr>
          <w:color w:val="000000" w:themeColor="text1"/>
          <w:u w:color="000000" w:themeColor="text1"/>
        </w:rPr>
        <w:t>19</w:t>
      </w:r>
      <w:r>
        <w:rPr>
          <w:color w:val="000000" w:themeColor="text1"/>
          <w:u w:color="000000" w:themeColor="text1"/>
        </w:rPr>
        <w:noBreakHyphen/>
      </w:r>
      <w:r w:rsidRPr="006F06CE">
        <w:rPr>
          <w:color w:val="000000" w:themeColor="text1"/>
          <w:u w:color="000000" w:themeColor="text1"/>
        </w:rPr>
        <w:t>90</w:t>
      </w:r>
      <w:r>
        <w:rPr>
          <w:color w:val="000000" w:themeColor="text1"/>
          <w:u w:color="000000" w:themeColor="text1"/>
        </w:rPr>
        <w:t>.</w:t>
      </w:r>
      <w:r>
        <w:tab/>
      </w:r>
      <w:r w:rsidRPr="00F210CD">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Pr="005258C3">
        <w:t>’</w:t>
      </w:r>
      <w:r w:rsidRPr="00F210CD">
        <w:t>s nominees for each judicial race, and no further nominating or seconding speeches shall be allowed by members of the General Assembly. In order to be elected, a candidate must receive a majority of the vote of the members of the General Assembly voting in joint session.</w:t>
      </w:r>
      <w:r>
        <w:t xml:space="preserve"> </w:t>
      </w:r>
      <w:r w:rsidRPr="006F06CE">
        <w:rPr>
          <w:rStyle w:val="scinsert"/>
        </w:rPr>
        <w:t>A member of the General Assembly who is a licensed attorney who practices law in the courts of this State shall recuse himself from voting in all judicial elections.</w:t>
      </w:r>
    </w:p>
    <w:p w:rsidRPr="006F06CE" w:rsidR="00400536" w:rsidP="00400536" w:rsidRDefault="00400536" w14:paraId="319D83D7" w14:textId="77777777">
      <w:pPr>
        <w:pStyle w:val="scemptyline"/>
      </w:pPr>
    </w:p>
    <w:p w:rsidR="00400536" w:rsidP="00400536" w:rsidRDefault="00400536" w14:paraId="02D7ABCC" w14:textId="77777777">
      <w:pPr>
        <w:pStyle w:val="scnoncodifiedsection"/>
      </w:pPr>
      <w:bookmarkStart w:name="eff_date_section" w:id="9"/>
      <w:bookmarkStart w:name="bs_num_3_lastsection" w:id="10"/>
      <w:bookmarkEnd w:id="9"/>
      <w:r>
        <w:t>S</w:t>
      </w:r>
      <w:bookmarkEnd w:id="10"/>
      <w:r>
        <w:t>ECTION 3.</w:t>
      </w:r>
      <w:r>
        <w:tab/>
        <w:t>This act takes effect upon approval by the Governor.</w:t>
      </w:r>
    </w:p>
    <w:p w:rsidRPr="00DF3B44" w:rsidR="005516F6" w:rsidP="009E4191" w:rsidRDefault="00400536" w14:paraId="7389F665" w14:textId="668F4294">
      <w:pPr>
        <w:pStyle w:val="scbillendxx"/>
      </w:pPr>
      <w:r>
        <w:noBreakHyphen/>
      </w:r>
      <w:r>
        <w:noBreakHyphen/>
      </w:r>
      <w:r>
        <w:noBreakHyphen/>
      </w:r>
      <w:r>
        <w:noBreakHyphen/>
        <w:t>XX</w:t>
      </w:r>
      <w:r>
        <w:noBreakHyphen/>
      </w:r>
      <w:r>
        <w:noBreakHyphen/>
      </w:r>
      <w:r>
        <w:noBreakHyphen/>
      </w:r>
      <w:r>
        <w:noBreakHyphen/>
      </w:r>
    </w:p>
    <w:sectPr w:rsidRPr="00DF3B44" w:rsidR="005516F6" w:rsidSect="00784A9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F7E207" w:rsidR="00685035" w:rsidRPr="007B4AF7" w:rsidRDefault="000B03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[0871]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47FD0"/>
    <w:rsid w:val="0006464F"/>
    <w:rsid w:val="00066B54"/>
    <w:rsid w:val="00072FCD"/>
    <w:rsid w:val="00074A4F"/>
    <w:rsid w:val="000A3C25"/>
    <w:rsid w:val="000B036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36EE"/>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4B7F"/>
    <w:rsid w:val="003775E6"/>
    <w:rsid w:val="00381998"/>
    <w:rsid w:val="003A5F1C"/>
    <w:rsid w:val="003C3E2E"/>
    <w:rsid w:val="003D4A3C"/>
    <w:rsid w:val="003D55B2"/>
    <w:rsid w:val="003E0033"/>
    <w:rsid w:val="003E5452"/>
    <w:rsid w:val="003E7165"/>
    <w:rsid w:val="003E7FF6"/>
    <w:rsid w:val="0040053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63B6"/>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3CED"/>
    <w:rsid w:val="005E1E50"/>
    <w:rsid w:val="005E2B9C"/>
    <w:rsid w:val="005E3332"/>
    <w:rsid w:val="005F76B0"/>
    <w:rsid w:val="00604429"/>
    <w:rsid w:val="006067B0"/>
    <w:rsid w:val="00606A8B"/>
    <w:rsid w:val="00611EBA"/>
    <w:rsid w:val="006213A8"/>
    <w:rsid w:val="00623BEA"/>
    <w:rsid w:val="006319F7"/>
    <w:rsid w:val="006347E9"/>
    <w:rsid w:val="00640C87"/>
    <w:rsid w:val="006454BB"/>
    <w:rsid w:val="00647290"/>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4A9A"/>
    <w:rsid w:val="00787433"/>
    <w:rsid w:val="007A10F1"/>
    <w:rsid w:val="007A3D50"/>
    <w:rsid w:val="007B2D29"/>
    <w:rsid w:val="007B412F"/>
    <w:rsid w:val="007B4AF7"/>
    <w:rsid w:val="007B4DBF"/>
    <w:rsid w:val="007C5458"/>
    <w:rsid w:val="007D2C67"/>
    <w:rsid w:val="007E06BB"/>
    <w:rsid w:val="007F50D1"/>
    <w:rsid w:val="008030FB"/>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108C"/>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1FC5"/>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2D45"/>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3E9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5DC7"/>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B4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65"/>
    <w:rPr>
      <w:lang w:val="en-US"/>
    </w:rPr>
  </w:style>
  <w:style w:type="character" w:default="1" w:styleId="DefaultParagraphFont">
    <w:name w:val="Default Paragraph Font"/>
    <w:uiPriority w:val="1"/>
    <w:semiHidden/>
    <w:unhideWhenUsed/>
    <w:rsid w:val="000B03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0365"/>
  </w:style>
  <w:style w:type="character" w:styleId="LineNumber">
    <w:name w:val="line number"/>
    <w:uiPriority w:val="99"/>
    <w:semiHidden/>
    <w:unhideWhenUsed/>
    <w:rsid w:val="000B0365"/>
    <w:rPr>
      <w:rFonts w:ascii="Times New Roman" w:hAnsi="Times New Roman"/>
      <w:b w:val="0"/>
      <w:i w:val="0"/>
      <w:sz w:val="22"/>
    </w:rPr>
  </w:style>
  <w:style w:type="paragraph" w:styleId="NoSpacing">
    <w:name w:val="No Spacing"/>
    <w:uiPriority w:val="1"/>
    <w:qFormat/>
    <w:rsid w:val="000B0365"/>
    <w:pPr>
      <w:spacing w:after="0" w:line="240" w:lineRule="auto"/>
    </w:pPr>
  </w:style>
  <w:style w:type="paragraph" w:customStyle="1" w:styleId="scemptylineheader">
    <w:name w:val="sc_emptyline_header"/>
    <w:qFormat/>
    <w:rsid w:val="000B036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036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036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036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03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0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0365"/>
    <w:rPr>
      <w:color w:val="808080"/>
    </w:rPr>
  </w:style>
  <w:style w:type="paragraph" w:customStyle="1" w:styleId="scdirectionallanguage">
    <w:name w:val="sc_directional_language"/>
    <w:qFormat/>
    <w:rsid w:val="000B03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0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036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036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036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036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03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036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036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03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03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036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036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03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036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036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036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0365"/>
    <w:rPr>
      <w:rFonts w:ascii="Times New Roman" w:hAnsi="Times New Roman"/>
      <w:color w:val="auto"/>
      <w:sz w:val="22"/>
    </w:rPr>
  </w:style>
  <w:style w:type="paragraph" w:customStyle="1" w:styleId="scclippagebillheader">
    <w:name w:val="sc_clip_page_bill_header"/>
    <w:qFormat/>
    <w:rsid w:val="000B03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036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036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0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365"/>
    <w:rPr>
      <w:lang w:val="en-US"/>
    </w:rPr>
  </w:style>
  <w:style w:type="paragraph" w:styleId="Footer">
    <w:name w:val="footer"/>
    <w:basedOn w:val="Normal"/>
    <w:link w:val="FooterChar"/>
    <w:uiPriority w:val="99"/>
    <w:unhideWhenUsed/>
    <w:rsid w:val="000B0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365"/>
    <w:rPr>
      <w:lang w:val="en-US"/>
    </w:rPr>
  </w:style>
  <w:style w:type="paragraph" w:styleId="ListParagraph">
    <w:name w:val="List Paragraph"/>
    <w:basedOn w:val="Normal"/>
    <w:uiPriority w:val="34"/>
    <w:qFormat/>
    <w:rsid w:val="000B0365"/>
    <w:pPr>
      <w:ind w:left="720"/>
      <w:contextualSpacing/>
    </w:pPr>
  </w:style>
  <w:style w:type="paragraph" w:customStyle="1" w:styleId="scbillfooter">
    <w:name w:val="sc_bill_footer"/>
    <w:qFormat/>
    <w:rsid w:val="000B036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036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036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0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0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0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0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0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036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0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036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0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0365"/>
    <w:pPr>
      <w:widowControl w:val="0"/>
      <w:suppressAutoHyphens/>
      <w:spacing w:after="0" w:line="360" w:lineRule="auto"/>
    </w:pPr>
    <w:rPr>
      <w:rFonts w:ascii="Times New Roman" w:hAnsi="Times New Roman"/>
      <w:lang w:val="en-US"/>
    </w:rPr>
  </w:style>
  <w:style w:type="paragraph" w:customStyle="1" w:styleId="sctableln">
    <w:name w:val="sc_table_ln"/>
    <w:qFormat/>
    <w:rsid w:val="000B036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036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0365"/>
    <w:rPr>
      <w:strike/>
      <w:dstrike w:val="0"/>
    </w:rPr>
  </w:style>
  <w:style w:type="character" w:customStyle="1" w:styleId="scinsert">
    <w:name w:val="sc_insert"/>
    <w:uiPriority w:val="1"/>
    <w:qFormat/>
    <w:rsid w:val="000B0365"/>
    <w:rPr>
      <w:caps w:val="0"/>
      <w:smallCaps w:val="0"/>
      <w:strike w:val="0"/>
      <w:dstrike w:val="0"/>
      <w:vanish w:val="0"/>
      <w:u w:val="single"/>
      <w:vertAlign w:val="baseline"/>
    </w:rPr>
  </w:style>
  <w:style w:type="character" w:customStyle="1" w:styleId="scinsertred">
    <w:name w:val="sc_insert_red"/>
    <w:uiPriority w:val="1"/>
    <w:qFormat/>
    <w:rsid w:val="000B0365"/>
    <w:rPr>
      <w:caps w:val="0"/>
      <w:smallCaps w:val="0"/>
      <w:strike w:val="0"/>
      <w:dstrike w:val="0"/>
      <w:vanish w:val="0"/>
      <w:color w:val="FF0000"/>
      <w:u w:val="single"/>
      <w:vertAlign w:val="baseline"/>
    </w:rPr>
  </w:style>
  <w:style w:type="character" w:customStyle="1" w:styleId="scinsertblue">
    <w:name w:val="sc_insert_blue"/>
    <w:uiPriority w:val="1"/>
    <w:qFormat/>
    <w:rsid w:val="000B0365"/>
    <w:rPr>
      <w:caps w:val="0"/>
      <w:smallCaps w:val="0"/>
      <w:strike w:val="0"/>
      <w:dstrike w:val="0"/>
      <w:vanish w:val="0"/>
      <w:color w:val="0070C0"/>
      <w:u w:val="single"/>
      <w:vertAlign w:val="baseline"/>
    </w:rPr>
  </w:style>
  <w:style w:type="character" w:customStyle="1" w:styleId="scstrikered">
    <w:name w:val="sc_strike_red"/>
    <w:uiPriority w:val="1"/>
    <w:qFormat/>
    <w:rsid w:val="000B0365"/>
    <w:rPr>
      <w:strike/>
      <w:dstrike w:val="0"/>
      <w:color w:val="FF0000"/>
    </w:rPr>
  </w:style>
  <w:style w:type="character" w:customStyle="1" w:styleId="scstrikeblue">
    <w:name w:val="sc_strike_blue"/>
    <w:uiPriority w:val="1"/>
    <w:qFormat/>
    <w:rsid w:val="000B0365"/>
    <w:rPr>
      <w:strike/>
      <w:dstrike w:val="0"/>
      <w:color w:val="0070C0"/>
    </w:rPr>
  </w:style>
  <w:style w:type="character" w:customStyle="1" w:styleId="scinsertbluenounderline">
    <w:name w:val="sc_insert_blue_no_underline"/>
    <w:uiPriority w:val="1"/>
    <w:qFormat/>
    <w:rsid w:val="000B036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036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0365"/>
    <w:rPr>
      <w:strike/>
      <w:dstrike w:val="0"/>
      <w:color w:val="0070C0"/>
      <w:lang w:val="en-US"/>
    </w:rPr>
  </w:style>
  <w:style w:type="character" w:customStyle="1" w:styleId="scstrikerednoncodified">
    <w:name w:val="sc_strike_red_non_codified"/>
    <w:uiPriority w:val="1"/>
    <w:qFormat/>
    <w:rsid w:val="000B0365"/>
    <w:rPr>
      <w:strike/>
      <w:dstrike w:val="0"/>
      <w:color w:val="FF0000"/>
    </w:rPr>
  </w:style>
  <w:style w:type="paragraph" w:customStyle="1" w:styleId="scbillsiglines">
    <w:name w:val="sc_bill_sig_lines"/>
    <w:qFormat/>
    <w:rsid w:val="000B036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0365"/>
    <w:rPr>
      <w:bdr w:val="none" w:sz="0" w:space="0" w:color="auto"/>
      <w:shd w:val="clear" w:color="auto" w:fill="FEC6C6"/>
    </w:rPr>
  </w:style>
  <w:style w:type="character" w:customStyle="1" w:styleId="screstoreblue">
    <w:name w:val="sc_restore_blue"/>
    <w:uiPriority w:val="1"/>
    <w:qFormat/>
    <w:rsid w:val="000B0365"/>
    <w:rPr>
      <w:color w:val="4472C4" w:themeColor="accent1"/>
      <w:bdr w:val="none" w:sz="0" w:space="0" w:color="auto"/>
      <w:shd w:val="clear" w:color="auto" w:fill="auto"/>
    </w:rPr>
  </w:style>
  <w:style w:type="character" w:customStyle="1" w:styleId="screstorered">
    <w:name w:val="sc_restore_red"/>
    <w:uiPriority w:val="1"/>
    <w:qFormat/>
    <w:rsid w:val="000B0365"/>
    <w:rPr>
      <w:color w:val="FF0000"/>
      <w:bdr w:val="none" w:sz="0" w:space="0" w:color="auto"/>
      <w:shd w:val="clear" w:color="auto" w:fill="auto"/>
    </w:rPr>
  </w:style>
  <w:style w:type="character" w:customStyle="1" w:styleId="scstrikenewblue">
    <w:name w:val="sc_strike_new_blue"/>
    <w:uiPriority w:val="1"/>
    <w:qFormat/>
    <w:rsid w:val="000B0365"/>
    <w:rPr>
      <w:strike w:val="0"/>
      <w:dstrike/>
      <w:color w:val="0070C0"/>
      <w:u w:val="none"/>
    </w:rPr>
  </w:style>
  <w:style w:type="character" w:customStyle="1" w:styleId="scstrikenewred">
    <w:name w:val="sc_strike_new_red"/>
    <w:uiPriority w:val="1"/>
    <w:qFormat/>
    <w:rsid w:val="000B0365"/>
    <w:rPr>
      <w:strike w:val="0"/>
      <w:dstrike/>
      <w:color w:val="FF0000"/>
      <w:u w:val="none"/>
    </w:rPr>
  </w:style>
  <w:style w:type="character" w:customStyle="1" w:styleId="scamendsenate">
    <w:name w:val="sc_amend_senate"/>
    <w:uiPriority w:val="1"/>
    <w:qFormat/>
    <w:rsid w:val="000B0365"/>
    <w:rPr>
      <w:bdr w:val="none" w:sz="0" w:space="0" w:color="auto"/>
      <w:shd w:val="clear" w:color="auto" w:fill="FFF2CC" w:themeFill="accent4" w:themeFillTint="33"/>
    </w:rPr>
  </w:style>
  <w:style w:type="character" w:customStyle="1" w:styleId="scamendhouse">
    <w:name w:val="sc_amend_house"/>
    <w:uiPriority w:val="1"/>
    <w:qFormat/>
    <w:rsid w:val="000B036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71&amp;session=125&amp;summary=B" TargetMode="External" Id="Rc2adfe7a3efa4dd9" /><Relationship Type="http://schemas.openxmlformats.org/officeDocument/2006/relationships/hyperlink" Target="https://www.scstatehouse.gov/sess125_2023-2024/prever/871_20231130.docx" TargetMode="External" Id="R8049aa86ec124b00" /><Relationship Type="http://schemas.openxmlformats.org/officeDocument/2006/relationships/hyperlink" Target="h:\sj\20240109.docx" TargetMode="External" Id="R7d99757c8ddd4ace" /><Relationship Type="http://schemas.openxmlformats.org/officeDocument/2006/relationships/hyperlink" Target="h:\sj\20240109.docx" TargetMode="External" Id="R2eb6b7c5a0e74e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a79c8f01-eaf3-4247-8035-29f057143029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9ede1d7a-0626-4d39-9e83-87f0621f61f0</T_BILL_REQUEST_REQUEST>
  <T_BILL_R_ORIGINALDRAFT>fbb980a1-abb5-4bac-946e-ba7d062e6734</T_BILL_R_ORIGINALDRAFT>
  <T_BILL_SPONSOR_SPONSOR>66d912e4-127c-4729-91de-9aab403bcad6</T_BILL_SPONSOR_SPONSOR>
  <T_BILL_T_BILLNAME>[0871]</T_BILL_T_BILLNAME>
  <T_BILL_T_BILLNUMBER>871</T_BILL_T_BILLNUMBER>
  <T_BILL_T_BILLTITLE>TO AMEND the south carolina code of laws by amending SECTION 2‑19‑10, RELATING TO THE MEMBERSHIP OF THE JUDICIAL MERIT SELECTION COMMISSION, APPOINTMENT, AND QUALIFICATIONS, SO AS TO PROVIDE THAT CERTAIN FACTORS MUST, RATHER THAN SHOULD, BE CONSIDERED; AND by AMENDing SECTION 2‑19‑90, RELATING TO the ELECTION OF JUDGES IN JOINT SESSION OF THE GENERAL ASSEMBLY, SO AS TO REQUIRE MEMBERS OF THE GENERAL ASSEMBLY WHO ARE LICENSED ATTORNEYS PRACTICING LAW IN THE COURTS OF THIS STATE TO RECUSE THEMSELVES FROM VOTING IN ALL JUDICIAL ELECTIONS.</T_BILL_T_BILLTITLE>
  <T_BILL_T_CHAMBER>senate</T_BILL_T_CHAMBER>
  <T_BILL_T_FILENAME> </T_BILL_T_FILENAME>
  <T_BILL_T_LEGTYPE>bill_statewide</T_BILL_T_LEGTYPE>
  <T_BILL_T_SECTIONS>[{"SectionUUID":"646076ac-b1a3-4951-b4cf-4123ce5ca245","SectionName":"code_section","SectionNumber":1,"SectionType":"code_section","CodeSections":[{"CodeSectionBookmarkName":"cs_T2C19N10_9bfc4bc1c","IsConstitutionSection":false,"Identity":"2-19-10","IsNew":false,"SubSections":[{"Level":1,"Identity":"T2C19N10SC","SubSectionBookmarkName":"ss_T2C19N10SC_lv1_fe3446732","IsNewSubSection":false,"SubSectionReplacement":""}],"TitleRelatedTo":"Judicial Merit Selection Commission;  appointment;  qualifications;  term.","TitleSoAsTo":"","Deleted":false}],"TitleText":"","DisableControls":false,"Deleted":false,"RepealItems":[],"SectionBookmarkName":"bs_num_1_c3fc30acf"},{"SectionUUID":"1c3ab014-5713-4b69-9c91-97cfaa56c7fc","SectionName":"code_section","SectionNumber":2,"SectionType":"code_section","CodeSections":[{"CodeSectionBookmarkName":"cs_T2C19N90_1f9a483b4","IsConstitutionSection":false,"Identity":"2-19-90","IsNew":false,"SubSections":[],"TitleRelatedTo":"Approval of General Assembly in joint session.","TitleSoAsTo":"","Deleted":false}],"TitleText":"","DisableControls":false,"Deleted":false,"RepealItems":[],"SectionBookmarkName":"bs_num_2_132122285"},{"SectionUUID":"31771299-fbf6-4825-ac49-a815f9666d52","SectionName":"standard_eff_date_section","SectionNumber":3,"SectionType":"drafting_clause","CodeSections":[],"TitleText":"","DisableControls":false,"Deleted":false,"RepealItems":[],"SectionBookmarkName":"bs_num_3_lastsection"}]</T_BILL_T_SECTIONS>
  <T_BILL_T_SUBJECT>Judicial Merit Selection Commission, factors for candidates, recusal of attorneys</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1535</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2023-11-29T16:10:00Z</dcterms:created>
  <dcterms:modified xsi:type="dcterms:W3CDTF">2024-03-26T14:15:00Z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