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Companion/Similar bill(s): 3829</w:t>
      </w:r>
    </w:p>
    <w:p>
      <w:pPr>
        <w:widowControl w:val="false"/>
        <w:spacing w:after="0"/>
        <w:jc w:val="left"/>
      </w:pPr>
      <w:r>
        <w:rPr>
          <w:rFonts w:ascii="Times New Roman"/>
          <w:sz w:val="22"/>
        </w:rPr>
        <w:t xml:space="preserve">Document Path: LC-0309HDB24.docx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search and seizure, marijuana odor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e5cc2d61c3124251">
        <w:r w:rsidRPr="00770434">
          <w:rPr>
            <w:rStyle w:val="Hyperlink"/>
          </w:rPr>
          <w:t>Senate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a0e831a470bf404f">
        <w:r w:rsidRPr="00770434">
          <w:rPr>
            <w:rStyle w:val="Hyperlink"/>
          </w:rPr>
          <w:t>Senate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d80a0d5e3c4b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53f240d4954311">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F2560" w:rsidRDefault="00432135" w14:paraId="47642A99" w14:textId="201B8843">
      <w:pPr>
        <w:pStyle w:val="scemptylineheader"/>
      </w:pPr>
    </w:p>
    <w:p w:rsidRPr="00BB0725" w:rsidR="00A73EFA" w:rsidP="00BF2560" w:rsidRDefault="00A73EFA" w14:paraId="7B72410E" w14:textId="5B4738FF">
      <w:pPr>
        <w:pStyle w:val="scemptylineheader"/>
      </w:pPr>
    </w:p>
    <w:p w:rsidRPr="00BB0725" w:rsidR="00A73EFA" w:rsidP="00BF2560" w:rsidRDefault="00A73EFA" w14:paraId="6AD935C9" w14:textId="5662737D">
      <w:pPr>
        <w:pStyle w:val="scemptylineheader"/>
      </w:pPr>
    </w:p>
    <w:p w:rsidRPr="00DF3B44" w:rsidR="00A73EFA" w:rsidP="00BF2560" w:rsidRDefault="00A73EFA" w14:paraId="51A98227" w14:textId="19F56EFC">
      <w:pPr>
        <w:pStyle w:val="scemptylineheader"/>
      </w:pPr>
    </w:p>
    <w:p w:rsidRPr="00DF3B44" w:rsidR="00A73EFA" w:rsidP="00BF2560" w:rsidRDefault="00A73EFA" w14:paraId="3858851A" w14:textId="77AF7496">
      <w:pPr>
        <w:pStyle w:val="scemptylineheader"/>
      </w:pPr>
    </w:p>
    <w:p w:rsidRPr="00DF3B44" w:rsidR="00A73EFA" w:rsidP="00BF2560" w:rsidRDefault="00A73EFA" w14:paraId="4E3DDE20" w14:textId="2118A3C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8191E" w14:paraId="40FEFADA" w14:textId="0AE56175">
          <w:pPr>
            <w:pStyle w:val="scbilltitle"/>
            <w:tabs>
              <w:tab w:val="left" w:pos="2104"/>
            </w:tabs>
          </w:pPr>
          <w:r>
            <w:t>TO AMEND THE SOUTH CAROLINA CODE OF LAWS BY ADDING SECTION 17‑13‑180 SO AS TO PROVIDE THAT THE SCENT OF MARIJUANA ALONE DOES NOT PROVIDE LAW ENFORCEMENT WITH REASONABLE SUSPICION OR PROBABLE CAUSE TO SUPPORT A STOP, SEARCH, SEIZURE, OR ARREST.</w:t>
          </w:r>
        </w:p>
      </w:sdtContent>
    </w:sdt>
    <w:bookmarkStart w:name="at_07415376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70ecd6c" w:id="1"/>
      <w:r w:rsidRPr="0094541D">
        <w:t>B</w:t>
      </w:r>
      <w:bookmarkEnd w:id="1"/>
      <w:r w:rsidRPr="0094541D">
        <w:t>e it enacted by the General Assembly of the State of South Carolina:</w:t>
      </w:r>
    </w:p>
    <w:p w:rsidR="005A7A3B" w:rsidP="005A7A3B" w:rsidRDefault="005A7A3B" w14:paraId="173E401C" w14:textId="77777777">
      <w:pPr>
        <w:pStyle w:val="scemptyline"/>
      </w:pPr>
    </w:p>
    <w:p w:rsidR="00D16D6A" w:rsidP="00D16D6A" w:rsidRDefault="005A7A3B" w14:paraId="5F934BA5" w14:textId="77777777">
      <w:pPr>
        <w:pStyle w:val="scdirectionallanguage"/>
      </w:pPr>
      <w:bookmarkStart w:name="bs_num_1_f853668c8" w:id="2"/>
      <w:r>
        <w:t>S</w:t>
      </w:r>
      <w:bookmarkEnd w:id="2"/>
      <w:r>
        <w:t>ECTION 1.</w:t>
      </w:r>
      <w:r>
        <w:tab/>
      </w:r>
      <w:bookmarkStart w:name="dl_98b0a75f7" w:id="3"/>
      <w:r w:rsidR="00D16D6A">
        <w:t>C</w:t>
      </w:r>
      <w:bookmarkEnd w:id="3"/>
      <w:r w:rsidR="00D16D6A">
        <w:t>hapter 13, Title 17 of the S.C. Code is amended by adding:</w:t>
      </w:r>
    </w:p>
    <w:p w:rsidR="00D16D6A" w:rsidP="00D16D6A" w:rsidRDefault="00D16D6A" w14:paraId="4AFE24F0" w14:textId="77777777">
      <w:pPr>
        <w:pStyle w:val="scemptyline"/>
      </w:pPr>
    </w:p>
    <w:p w:rsidR="005A7A3B" w:rsidP="00D16D6A" w:rsidRDefault="00D16D6A" w14:paraId="69EB0601" w14:textId="4E8CB658">
      <w:pPr>
        <w:pStyle w:val="scnewcodesection"/>
      </w:pPr>
      <w:r>
        <w:tab/>
      </w:r>
      <w:bookmarkStart w:name="ns_T17C13N180_e61aa2533" w:id="4"/>
      <w:r>
        <w:t>S</w:t>
      </w:r>
      <w:bookmarkEnd w:id="4"/>
      <w:r>
        <w:t>ection 17‑13‑180.</w:t>
      </w:r>
      <w:r>
        <w:tab/>
      </w:r>
      <w:bookmarkStart w:name="ss_T17C13N180SA_lv1_18d227ttj" w:id="5"/>
      <w:r w:rsidR="00D50A03">
        <w:t>(</w:t>
      </w:r>
      <w:bookmarkEnd w:id="5"/>
      <w:r w:rsidR="00D50A03">
        <w:t>A) A law enforcement officer may not:</w:t>
      </w:r>
    </w:p>
    <w:p w:rsidR="00D50A03" w:rsidP="00D50A03" w:rsidRDefault="00D50A03" w14:paraId="5C328405" w14:textId="55F9AD72">
      <w:pPr>
        <w:pStyle w:val="scnewcodesection"/>
      </w:pPr>
      <w:r>
        <w:tab/>
      </w:r>
      <w:r>
        <w:tab/>
      </w:r>
      <w:bookmarkStart w:name="ss_T17C13N180S1_lv2_18d227bcb" w:id="6"/>
      <w:r>
        <w:t>(</w:t>
      </w:r>
      <w:bookmarkEnd w:id="6"/>
      <w:r>
        <w:t>1) stop a person or motor vehicle based solely on the scent of marijuana, cannabis, or hemp, whether burnt or not; or</w:t>
      </w:r>
    </w:p>
    <w:p w:rsidR="00D50A03" w:rsidP="00D50A03" w:rsidRDefault="00D50A03" w14:paraId="1E2F601D" w14:textId="4413D979">
      <w:pPr>
        <w:pStyle w:val="scnewcodesection"/>
      </w:pPr>
      <w:r>
        <w:tab/>
      </w:r>
      <w:r>
        <w:tab/>
      </w:r>
      <w:bookmarkStart w:name="ss_T17C13N180S2_lv2_37fd5c592" w:id="7"/>
      <w:r>
        <w:t>(</w:t>
      </w:r>
      <w:bookmarkEnd w:id="7"/>
      <w:r>
        <w:t>2) search, or request to search, a motor vehicle, driver, or passenger in a motor vehicle, based solely on the scent of marijuana, cannabis, or hemp, whether burnt or not.</w:t>
      </w:r>
    </w:p>
    <w:p w:rsidR="00D50A03" w:rsidP="00D50A03" w:rsidRDefault="00D50A03" w14:paraId="073C1D2C" w14:textId="13B821F3">
      <w:pPr>
        <w:pStyle w:val="scnewcodesection"/>
      </w:pPr>
      <w:r>
        <w:tab/>
      </w:r>
      <w:bookmarkStart w:name="ss_T17C13N180SB_lv1_18d803ttj" w:id="8"/>
      <w:r>
        <w:t>(</w:t>
      </w:r>
      <w:bookmarkEnd w:id="8"/>
      <w:r>
        <w:t>B) The scent of marijuana, cannabis, or hemp on its own, whether burnt or not, does not provide a law enforcement officer with reasonable suspicion or probable cause for a stop, search, seizure, or arrest.</w:t>
      </w:r>
    </w:p>
    <w:p w:rsidR="00D50A03" w:rsidP="00D50A03" w:rsidRDefault="00D50A03" w14:paraId="75072430" w14:textId="77777777">
      <w:pPr>
        <w:pStyle w:val="scemptyline"/>
      </w:pPr>
    </w:p>
    <w:p w:rsidR="00023BC3" w:rsidP="00023BC3" w:rsidRDefault="00D50A03" w14:paraId="783365F2" w14:textId="77777777">
      <w:pPr>
        <w:pStyle w:val="scnoncodifiedsection"/>
      </w:pPr>
      <w:bookmarkStart w:name="bs_num_2_4d83374c5" w:id="9"/>
      <w:bookmarkStart w:name="savings_b0cc8ed21" w:id="10"/>
      <w:r>
        <w:t>S</w:t>
      </w:r>
      <w:bookmarkEnd w:id="9"/>
      <w:r>
        <w:t>ECTION 2.</w:t>
      </w:r>
      <w:r>
        <w:tab/>
      </w:r>
      <w:bookmarkEnd w:id="10"/>
      <w:r w:rsidRPr="00683A6D" w:rsidR="00023BC3">
        <w:t xml:space="preserve">The repeal or amendment by this act of any law, whether temporary or permanent or civil or criminal, does not </w:t>
      </w:r>
      <w:r w:rsidR="00023BC3">
        <w:t>a</w:t>
      </w:r>
      <w:r w:rsidRPr="00683A6D" w:rsidR="00023BC3">
        <w:t>ffect pending actions, rights, duties, or liabilities founded thereon, or alter</w:t>
      </w:r>
      <w:r w:rsidRPr="007E38A7" w:rsidR="00023BC3">
        <w:t>,</w:t>
      </w:r>
      <w:r w:rsidRPr="00683A6D" w:rsidR="00023BC3">
        <w:t xml:space="preserve"> discharge, release or extinguish any penalty, forfeiture, or liability</w:t>
      </w:r>
      <w:r w:rsidRPr="007E38A7" w:rsidR="00023BC3">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23BC3">
        <w:t>.</w:t>
      </w:r>
    </w:p>
    <w:p w:rsidRPr="00DF3B44" w:rsidR="007E06BB" w:rsidP="00787433" w:rsidRDefault="007E06BB" w14:paraId="3D8F1FED" w14:textId="2E044EEF">
      <w:pPr>
        <w:pStyle w:val="scemptyline"/>
      </w:pPr>
    </w:p>
    <w:p w:rsidRPr="00DF3B44" w:rsidR="007A10F1" w:rsidP="007A10F1" w:rsidRDefault="00D50A03" w14:paraId="0E9393B4" w14:textId="08A2F163">
      <w:pPr>
        <w:pStyle w:val="scnoncodifiedsection"/>
      </w:pPr>
      <w:bookmarkStart w:name="bs_num_3_lastsection" w:id="11"/>
      <w:bookmarkStart w:name="eff_date_section" w:id="12"/>
      <w:r>
        <w:t>S</w:t>
      </w:r>
      <w:bookmarkEnd w:id="11"/>
      <w:r>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3C0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18A8345" w:rsidR="00685035" w:rsidRPr="007B4AF7" w:rsidRDefault="002207A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8233C">
              <w:t>[0892]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233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BC3"/>
    <w:rsid w:val="00026421"/>
    <w:rsid w:val="00030409"/>
    <w:rsid w:val="00037F04"/>
    <w:rsid w:val="000404BF"/>
    <w:rsid w:val="00044B84"/>
    <w:rsid w:val="000479D0"/>
    <w:rsid w:val="0006464F"/>
    <w:rsid w:val="00066B54"/>
    <w:rsid w:val="00072FCD"/>
    <w:rsid w:val="00074A4F"/>
    <w:rsid w:val="0008191E"/>
    <w:rsid w:val="00096C14"/>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233C"/>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07A6"/>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175B"/>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3804"/>
    <w:rsid w:val="004E7DDE"/>
    <w:rsid w:val="004F0090"/>
    <w:rsid w:val="004F172C"/>
    <w:rsid w:val="005002ED"/>
    <w:rsid w:val="00500DBC"/>
    <w:rsid w:val="005102BE"/>
    <w:rsid w:val="00520CF8"/>
    <w:rsid w:val="00523F7F"/>
    <w:rsid w:val="00524D54"/>
    <w:rsid w:val="0054531B"/>
    <w:rsid w:val="00546C24"/>
    <w:rsid w:val="005476FF"/>
    <w:rsid w:val="005516F6"/>
    <w:rsid w:val="00552842"/>
    <w:rsid w:val="00554E89"/>
    <w:rsid w:val="00572281"/>
    <w:rsid w:val="005801DD"/>
    <w:rsid w:val="00592A40"/>
    <w:rsid w:val="005A28BC"/>
    <w:rsid w:val="005A5377"/>
    <w:rsid w:val="005A7A3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A7FDB"/>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0161"/>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58E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6D24"/>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B21"/>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26C1"/>
    <w:rsid w:val="00AE36EC"/>
    <w:rsid w:val="00AE5A7F"/>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2560"/>
    <w:rsid w:val="00BF3E48"/>
    <w:rsid w:val="00C15F1B"/>
    <w:rsid w:val="00C16288"/>
    <w:rsid w:val="00C17D1D"/>
    <w:rsid w:val="00C45923"/>
    <w:rsid w:val="00C52F0C"/>
    <w:rsid w:val="00C543E7"/>
    <w:rsid w:val="00C57EDE"/>
    <w:rsid w:val="00C70225"/>
    <w:rsid w:val="00C72198"/>
    <w:rsid w:val="00C73C7D"/>
    <w:rsid w:val="00C75005"/>
    <w:rsid w:val="00C828F4"/>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9C6"/>
    <w:rsid w:val="00D14995"/>
    <w:rsid w:val="00D16D6A"/>
    <w:rsid w:val="00D2455C"/>
    <w:rsid w:val="00D25023"/>
    <w:rsid w:val="00D27F8C"/>
    <w:rsid w:val="00D33843"/>
    <w:rsid w:val="00D50A03"/>
    <w:rsid w:val="00D54A6F"/>
    <w:rsid w:val="00D57D57"/>
    <w:rsid w:val="00D62E42"/>
    <w:rsid w:val="00D772FB"/>
    <w:rsid w:val="00DA1AA0"/>
    <w:rsid w:val="00DC44A8"/>
    <w:rsid w:val="00DE453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1751"/>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3C0F"/>
    <w:rsid w:val="00F900B4"/>
    <w:rsid w:val="00FA0F2E"/>
    <w:rsid w:val="00FA4DB1"/>
    <w:rsid w:val="00FB3F2A"/>
    <w:rsid w:val="00FC3593"/>
    <w:rsid w:val="00FD117D"/>
    <w:rsid w:val="00FD369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A6"/>
    <w:rPr>
      <w:lang w:val="en-US"/>
    </w:rPr>
  </w:style>
  <w:style w:type="character" w:default="1" w:styleId="DefaultParagraphFont">
    <w:name w:val="Default Paragraph Font"/>
    <w:uiPriority w:val="1"/>
    <w:semiHidden/>
    <w:unhideWhenUsed/>
    <w:rsid w:val="002207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07A6"/>
  </w:style>
  <w:style w:type="character" w:styleId="LineNumber">
    <w:name w:val="line number"/>
    <w:uiPriority w:val="99"/>
    <w:semiHidden/>
    <w:unhideWhenUsed/>
    <w:rsid w:val="002207A6"/>
    <w:rPr>
      <w:rFonts w:ascii="Times New Roman" w:hAnsi="Times New Roman"/>
      <w:b w:val="0"/>
      <w:i w:val="0"/>
      <w:sz w:val="22"/>
    </w:rPr>
  </w:style>
  <w:style w:type="paragraph" w:styleId="NoSpacing">
    <w:name w:val="No Spacing"/>
    <w:uiPriority w:val="1"/>
    <w:qFormat/>
    <w:rsid w:val="002207A6"/>
    <w:pPr>
      <w:spacing w:after="0" w:line="240" w:lineRule="auto"/>
    </w:pPr>
  </w:style>
  <w:style w:type="paragraph" w:customStyle="1" w:styleId="scemptylineheader">
    <w:name w:val="sc_emptyline_header"/>
    <w:qFormat/>
    <w:rsid w:val="002207A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207A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207A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207A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207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20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207A6"/>
    <w:rPr>
      <w:color w:val="808080"/>
    </w:rPr>
  </w:style>
  <w:style w:type="paragraph" w:customStyle="1" w:styleId="scdirectionallanguage">
    <w:name w:val="sc_directional_language"/>
    <w:qFormat/>
    <w:rsid w:val="002207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20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207A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207A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207A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207A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207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207A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207A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207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207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207A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207A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207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207A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207A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207A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207A6"/>
    <w:rPr>
      <w:rFonts w:ascii="Times New Roman" w:hAnsi="Times New Roman"/>
      <w:color w:val="auto"/>
      <w:sz w:val="22"/>
    </w:rPr>
  </w:style>
  <w:style w:type="paragraph" w:customStyle="1" w:styleId="scclippagebillheader">
    <w:name w:val="sc_clip_page_bill_header"/>
    <w:qFormat/>
    <w:rsid w:val="002207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207A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207A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20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7A6"/>
    <w:rPr>
      <w:lang w:val="en-US"/>
    </w:rPr>
  </w:style>
  <w:style w:type="paragraph" w:styleId="Footer">
    <w:name w:val="footer"/>
    <w:basedOn w:val="Normal"/>
    <w:link w:val="FooterChar"/>
    <w:uiPriority w:val="99"/>
    <w:unhideWhenUsed/>
    <w:rsid w:val="00220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7A6"/>
    <w:rPr>
      <w:lang w:val="en-US"/>
    </w:rPr>
  </w:style>
  <w:style w:type="paragraph" w:styleId="ListParagraph">
    <w:name w:val="List Paragraph"/>
    <w:basedOn w:val="Normal"/>
    <w:uiPriority w:val="34"/>
    <w:qFormat/>
    <w:rsid w:val="002207A6"/>
    <w:pPr>
      <w:ind w:left="720"/>
      <w:contextualSpacing/>
    </w:pPr>
  </w:style>
  <w:style w:type="paragraph" w:customStyle="1" w:styleId="scbillfooter">
    <w:name w:val="sc_bill_footer"/>
    <w:qFormat/>
    <w:rsid w:val="002207A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2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207A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207A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20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20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20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20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20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207A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20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207A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20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207A6"/>
    <w:pPr>
      <w:widowControl w:val="0"/>
      <w:suppressAutoHyphens/>
      <w:spacing w:after="0" w:line="360" w:lineRule="auto"/>
    </w:pPr>
    <w:rPr>
      <w:rFonts w:ascii="Times New Roman" w:hAnsi="Times New Roman"/>
      <w:lang w:val="en-US"/>
    </w:rPr>
  </w:style>
  <w:style w:type="paragraph" w:customStyle="1" w:styleId="sctableln">
    <w:name w:val="sc_table_ln"/>
    <w:qFormat/>
    <w:rsid w:val="002207A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207A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207A6"/>
    <w:rPr>
      <w:strike/>
      <w:dstrike w:val="0"/>
    </w:rPr>
  </w:style>
  <w:style w:type="character" w:customStyle="1" w:styleId="scinsert">
    <w:name w:val="sc_insert"/>
    <w:uiPriority w:val="1"/>
    <w:qFormat/>
    <w:rsid w:val="002207A6"/>
    <w:rPr>
      <w:caps w:val="0"/>
      <w:smallCaps w:val="0"/>
      <w:strike w:val="0"/>
      <w:dstrike w:val="0"/>
      <w:vanish w:val="0"/>
      <w:u w:val="single"/>
      <w:vertAlign w:val="baseline"/>
    </w:rPr>
  </w:style>
  <w:style w:type="character" w:customStyle="1" w:styleId="scinsertred">
    <w:name w:val="sc_insert_red"/>
    <w:uiPriority w:val="1"/>
    <w:qFormat/>
    <w:rsid w:val="002207A6"/>
    <w:rPr>
      <w:caps w:val="0"/>
      <w:smallCaps w:val="0"/>
      <w:strike w:val="0"/>
      <w:dstrike w:val="0"/>
      <w:vanish w:val="0"/>
      <w:color w:val="FF0000"/>
      <w:u w:val="single"/>
      <w:vertAlign w:val="baseline"/>
    </w:rPr>
  </w:style>
  <w:style w:type="character" w:customStyle="1" w:styleId="scinsertblue">
    <w:name w:val="sc_insert_blue"/>
    <w:uiPriority w:val="1"/>
    <w:qFormat/>
    <w:rsid w:val="002207A6"/>
    <w:rPr>
      <w:caps w:val="0"/>
      <w:smallCaps w:val="0"/>
      <w:strike w:val="0"/>
      <w:dstrike w:val="0"/>
      <w:vanish w:val="0"/>
      <w:color w:val="0070C0"/>
      <w:u w:val="single"/>
      <w:vertAlign w:val="baseline"/>
    </w:rPr>
  </w:style>
  <w:style w:type="character" w:customStyle="1" w:styleId="scstrikered">
    <w:name w:val="sc_strike_red"/>
    <w:uiPriority w:val="1"/>
    <w:qFormat/>
    <w:rsid w:val="002207A6"/>
    <w:rPr>
      <w:strike/>
      <w:dstrike w:val="0"/>
      <w:color w:val="FF0000"/>
    </w:rPr>
  </w:style>
  <w:style w:type="character" w:customStyle="1" w:styleId="scstrikeblue">
    <w:name w:val="sc_strike_blue"/>
    <w:uiPriority w:val="1"/>
    <w:qFormat/>
    <w:rsid w:val="002207A6"/>
    <w:rPr>
      <w:strike/>
      <w:dstrike w:val="0"/>
      <w:color w:val="0070C0"/>
    </w:rPr>
  </w:style>
  <w:style w:type="character" w:customStyle="1" w:styleId="scinsertbluenounderline">
    <w:name w:val="sc_insert_blue_no_underline"/>
    <w:uiPriority w:val="1"/>
    <w:qFormat/>
    <w:rsid w:val="002207A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207A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207A6"/>
    <w:rPr>
      <w:strike/>
      <w:dstrike w:val="0"/>
      <w:color w:val="0070C0"/>
      <w:lang w:val="en-US"/>
    </w:rPr>
  </w:style>
  <w:style w:type="character" w:customStyle="1" w:styleId="scstrikerednoncodified">
    <w:name w:val="sc_strike_red_non_codified"/>
    <w:uiPriority w:val="1"/>
    <w:qFormat/>
    <w:rsid w:val="002207A6"/>
    <w:rPr>
      <w:strike/>
      <w:dstrike w:val="0"/>
      <w:color w:val="FF0000"/>
    </w:rPr>
  </w:style>
  <w:style w:type="paragraph" w:customStyle="1" w:styleId="scbillsiglines">
    <w:name w:val="sc_bill_sig_lines"/>
    <w:qFormat/>
    <w:rsid w:val="002207A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207A6"/>
    <w:rPr>
      <w:bdr w:val="none" w:sz="0" w:space="0" w:color="auto"/>
      <w:shd w:val="clear" w:color="auto" w:fill="FEC6C6"/>
    </w:rPr>
  </w:style>
  <w:style w:type="character" w:customStyle="1" w:styleId="screstoreblue">
    <w:name w:val="sc_restore_blue"/>
    <w:uiPriority w:val="1"/>
    <w:qFormat/>
    <w:rsid w:val="002207A6"/>
    <w:rPr>
      <w:color w:val="4472C4" w:themeColor="accent1"/>
      <w:bdr w:val="none" w:sz="0" w:space="0" w:color="auto"/>
      <w:shd w:val="clear" w:color="auto" w:fill="auto"/>
    </w:rPr>
  </w:style>
  <w:style w:type="character" w:customStyle="1" w:styleId="screstorered">
    <w:name w:val="sc_restore_red"/>
    <w:uiPriority w:val="1"/>
    <w:qFormat/>
    <w:rsid w:val="002207A6"/>
    <w:rPr>
      <w:color w:val="FF0000"/>
      <w:bdr w:val="none" w:sz="0" w:space="0" w:color="auto"/>
      <w:shd w:val="clear" w:color="auto" w:fill="auto"/>
    </w:rPr>
  </w:style>
  <w:style w:type="character" w:customStyle="1" w:styleId="scstrikenewblue">
    <w:name w:val="sc_strike_new_blue"/>
    <w:uiPriority w:val="1"/>
    <w:qFormat/>
    <w:rsid w:val="002207A6"/>
    <w:rPr>
      <w:strike w:val="0"/>
      <w:dstrike/>
      <w:color w:val="0070C0"/>
      <w:u w:val="none"/>
    </w:rPr>
  </w:style>
  <w:style w:type="character" w:customStyle="1" w:styleId="scstrikenewred">
    <w:name w:val="sc_strike_new_red"/>
    <w:uiPriority w:val="1"/>
    <w:qFormat/>
    <w:rsid w:val="002207A6"/>
    <w:rPr>
      <w:strike w:val="0"/>
      <w:dstrike/>
      <w:color w:val="FF0000"/>
      <w:u w:val="none"/>
    </w:rPr>
  </w:style>
  <w:style w:type="character" w:customStyle="1" w:styleId="scamendsenate">
    <w:name w:val="sc_amend_senate"/>
    <w:uiPriority w:val="1"/>
    <w:qFormat/>
    <w:rsid w:val="002207A6"/>
    <w:rPr>
      <w:bdr w:val="none" w:sz="0" w:space="0" w:color="auto"/>
      <w:shd w:val="clear" w:color="auto" w:fill="FFF2CC" w:themeFill="accent4" w:themeFillTint="33"/>
    </w:rPr>
  </w:style>
  <w:style w:type="character" w:customStyle="1" w:styleId="scamendhouse">
    <w:name w:val="sc_amend_house"/>
    <w:uiPriority w:val="1"/>
    <w:qFormat/>
    <w:rsid w:val="002207A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92&amp;session=125&amp;summary=B" TargetMode="External" Id="Refd80a0d5e3c4be6" /><Relationship Type="http://schemas.openxmlformats.org/officeDocument/2006/relationships/hyperlink" Target="https://www.scstatehouse.gov/sess125_2023-2024/prever/892_20231130.docx" TargetMode="External" Id="R5553f240d4954311" /><Relationship Type="http://schemas.openxmlformats.org/officeDocument/2006/relationships/hyperlink" Target="h:\sj\20240109.docx" TargetMode="External" Id="Re5cc2d61c3124251" /><Relationship Type="http://schemas.openxmlformats.org/officeDocument/2006/relationships/hyperlink" Target="h:\sj\20240109.docx" TargetMode="External" Id="Ra0e831a470bf40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ebde86c1-9c52-45fd-9fee-4ae662b2ebdc</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True</T_BILL_B_ISREINTROCOMPANION>
  <T_BILL_B_ISTEMPORARY>False</T_BILL_B_ISTEMPORARY>
  <T_BILL_DT_VERSION>2024-01-09T00:00:00-05:00</T_BILL_DT_VERSION>
  <T_BILL_D_HOUSEINTRODATE>2023-01-26</T_BILL_D_HOUSEINTRODATE>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45dd6337-dd58-4a11-bc4d-31e407c387bf</T_BILL_REQUEST_REQUEST>
  <T_BILL_R_ORIGINALDRAFT>3a17f89d-355d-45cf-b044-8aad55bded77</T_BILL_R_ORIGINALDRAFT>
  <T_BILL_SPONSOR_SPONSOR>682f1071-b312-4ddf-9d42-e2b6bfd754d5</T_BILL_SPONSOR_SPONSOR>
  <T_BILL_T_ACTNUMBER>None</T_BILL_T_ACTNUMBER>
  <T_BILL_T_BILLNAME>[0892]</T_BILL_T_BILLNAME>
  <T_BILL_T_BILLNUMBER>892</T_BILL_T_BILLNUMBER>
  <T_BILL_T_BILLTITLE>TO AMEND THE SOUTH CAROLINA CODE OF LAWS BY ADDING SECTION 17‑13‑180 SO AS TO PROVIDE THAT THE SCENT OF MARIJUANA ALONE DOES NOT PROVIDE LAW ENFORCEMENT WITH REASONABLE SUSPICION OR PROBABLE CAUSE TO SUPPORT A STOP, SEARCH, SEIZURE, OR ARREST.</T_BILL_T_BILLTITLE>
  <T_BILL_T_CHAMBER>senate</T_BILL_T_CHAMBER>
  <T_BILL_T_FILENAME> </T_BILL_T_FILENAME>
  <T_BILL_T_LEGTYPE>bill_statewide</T_BILL_T_LEGTYPE>
  <T_BILL_T_RATNUMBER>None</T_BILL_T_RATNUMBER>
  <T_BILL_T_SECTIONS>[{"SectionUUID":"786cfa61-a640-4c99-bf50-a17f655eaf47","SectionName":"code_section","SectionNumber":1,"SectionType":"code_section","CodeSections":[{"CodeSectionBookmarkName":"ns_T17C13N180_e61aa2533","IsConstitutionSection":false,"Identity":"17-13-180","IsNew":true,"SubSections":[{"Level":1,"Identity":"T17C13N180SA","SubSectionBookmarkName":"ss_T17C13N180SA_lv1_18d227ttj","IsNewSubSection":false,"SubSectionReplacement":""},{"Level":2,"Identity":"T17C13N180S1","SubSectionBookmarkName":"ss_T17C13N180S1_lv2_18d227bcb","IsNewSubSection":false,"SubSectionReplacement":""},{"Level":2,"Identity":"T17C13N180S2","SubSectionBookmarkName":"ss_T17C13N180S2_lv2_37fd5c592","IsNewSubSection":false,"SubSectionReplacement":""},{"Level":1,"Identity":"T17C13N180SB","SubSectionBookmarkName":"ss_T17C13N180SB_lv1_18d803ttj","IsNewSubSection":false,"SubSectionReplacement":""}],"TitleRelatedTo":"","TitleSoAsTo":"provide that the scent of marijuana alone does not provide law enforcement with reasonable suspicion or probable cause to support a stop, search, seizure, or arrest","Deleted":false}],"TitleText":"","DisableControls":false,"Deleted":false,"RepealItems":[],"SectionBookmarkName":"bs_num_1_f853668c8"},{"SectionUUID":"b3be4bfd-91b9-49c7-a75e-24be6a4541a8","SectionName":"Savings","SectionNumber":2,"SectionType":"new","CodeSections":[],"TitleText":"","DisableControls":false,"Deleted":false,"RepealItems":[],"SectionBookmarkName":"bs_num_2_4d83374c5"},{"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8f03ca95-8faa-4d43-a9c2-8afc498075bd","SectionName":"standard_eff_date_section","SectionNumber":3,"SectionType":"drafting_clause","CodeSections":[],"TitleText":"","DisableControls":false,"Deleted":false,"RepealItems":[],"SectionBookmarkName":"bs_num_3_lastsection"},{"SectionUUID":"786cfa61-a640-4c99-bf50-a17f655eaf47","SectionName":"code_section","SectionNumber":1,"SectionType":"code_section","CodeSections":[{"CodeSectionBookmarkName":"ns_T17C13N180_e61aa2533","IsConstitutionSection":false,"Identity":"17-13-180","IsNew":true,"SubSections":[],"TitleRelatedTo":"","TitleSoAsTo":"provide that the scent of marijuana alone does not provide law enforcement with reasonable suspicion or probable cause to support a stop, search, seizure, or arrest","Deleted":false}],"TitleText":"","DisableControls":false,"Deleted":false,"RepealItems":[],"SectionBookmarkName":"bs_num_1_f853668c8"},{"SectionUUID":"b3be4bfd-91b9-49c7-a75e-24be6a4541a8","SectionName":"Savings","SectionNumber":2,"SectionType":"new","CodeSections":[],"TitleText":"","DisableControls":false,"Deleted":false,"RepealItems":[],"SectionBookmarkName":"bs_num_2_4d83374c5"}],"Timestamp":"2023-01-24T10:38:51.0617472-05:00","Username":null},{"Id":3,"SectionsList":[{"SectionUUID":"8f03ca95-8faa-4d43-a9c2-8afc498075bd","SectionName":"standard_eff_date_section","SectionNumber":3,"SectionType":"drafting_clause","CodeSections":[],"TitleText":"","DisableControls":false,"Deleted":false,"RepealItems":[],"SectionBookmarkName":"bs_num_3_lastsection"},{"SectionUUID":"786cfa61-a640-4c99-bf50-a17f655eaf47","SectionName":"code_section","SectionNumber":1,"SectionType":"code_section","CodeSections":[{"CodeSectionBookmarkName":"ns_T17C13N180_e61aa2533","IsConstitutionSection":false,"Identity":"17-13-180","IsNew":true,"SubSections":[],"TitleRelatedTo":"","TitleSoAsTo":"","Deleted":false}],"TitleText":"","DisableControls":false,"Deleted":false,"RepealItems":[],"SectionBookmarkName":"bs_num_1_f853668c8"},{"SectionUUID":"b3be4bfd-91b9-49c7-a75e-24be6a4541a8","SectionName":"Savings","SectionNumber":2,"SectionType":"new","CodeSections":[],"TitleText":"","DisableControls":false,"Deleted":false,"RepealItems":[],"SectionBookmarkName":"bs_num_2_4d83374c5"}],"Timestamp":"2023-01-24T10:37:53.5265578-05:00","Username":null},{"Id":2,"SectionsList":[{"SectionUUID":"8f03ca95-8faa-4d43-a9c2-8afc498075bd","SectionName":"standard_eff_date_section","SectionNumber":2,"SectionType":"drafting_clause","CodeSections":[],"TitleText":"","DisableControls":false,"Deleted":false,"RepealItems":[],"SectionBookmarkName":"bs_num_2_lastsection"},{"SectionUUID":"786cfa61-a640-4c99-bf50-a17f655eaf47","SectionName":"code_section","SectionNumber":1,"SectionType":"code_section","CodeSections":[{"CodeSectionBookmarkName":"ns_T17C13N180_e61aa2533","IsConstitutionSection":false,"Identity":"17-13-180","IsNew":true,"SubSections":[],"TitleRelatedTo":"","TitleSoAsTo":"","Deleted":false}],"TitleText":"","DisableControls":false,"Deleted":false,"RepealItems":[],"SectionBookmarkName":"bs_num_1_f853668c8"}],"Timestamp":"2023-01-24T10:36:37.4828806-05:00","Username":null},{"Id":1,"SectionsList":[{"SectionUUID":"8f03ca95-8faa-4d43-a9c2-8afc498075bd","SectionName":"standard_eff_date_section","SectionNumber":2,"SectionType":"drafting_clause","CodeSections":[],"TitleText":"","DisableControls":false,"Deleted":false,"RepealItems":[],"SectionBookmarkName":"bs_num_2_lastsection"},{"SectionUUID":"786cfa61-a640-4c99-bf50-a17f655eaf47","SectionName":"code_section","SectionNumber":1,"SectionType":"code_section","CodeSections":[],"TitleText":"","DisableControls":false,"Deleted":false,"RepealItems":[],"SectionBookmarkName":"bs_num_1_f853668c8"}],"Timestamp":"2023-01-24T10:36:35.4359532-05:00","Username":null},{"Id":5,"SectionsList":[{"SectionUUID":"786cfa61-a640-4c99-bf50-a17f655eaf47","SectionName":"code_section","SectionNumber":1,"SectionType":"code_section","CodeSections":[{"CodeSectionBookmarkName":"ns_T17C13N180_e61aa2533","IsConstitutionSection":false,"Identity":"17-13-180","IsNew":true,"SubSections":[{"Level":1,"Identity":"T17C13N180SA","SubSectionBookmarkName":"ss_T17C13N180SA_lv1_1198eb361","IsNewSubSection":false},{"Level":2,"Identity":"T17C13N180S1","SubSectionBookmarkName":"ss_T17C13N180S1_lv2_d814007ec","IsNewSubSection":false},{"Level":2,"Identity":"T17C13N180S2","SubSectionBookmarkName":"ss_T17C13N180S2_lv2_c77faff8c","IsNewSubSection":false}],"TitleRelatedTo":"","TitleSoAsTo":"provide that the scent of marijuana alone does not provide law enforcement with reasonable suspicion or probable cause to support a stop, search, seizure, or arrest","Deleted":false}],"TitleText":"","DisableControls":false,"Deleted":false,"RepealItems":[],"SectionBookmarkName":"bs_num_1_f853668c8"},{"SectionUUID":"b3be4bfd-91b9-49c7-a75e-24be6a4541a8","SectionName":"Savings","SectionNumber":2,"SectionType":"new","CodeSections":[],"TitleText":"","DisableControls":false,"Deleted":false,"RepealItems":[],"SectionBookmarkName":"bs_num_2_4d83374c5"},{"SectionUUID":"8f03ca95-8faa-4d43-a9c2-8afc498075bd","SectionName":"standard_eff_date_section","SectionNumber":3,"SectionType":"drafting_clause","CodeSections":[],"TitleText":"","DisableControls":false,"Deleted":false,"RepealItems":[],"SectionBookmarkName":"bs_num_3_lastsection"}],"Timestamp":"2023-01-24T11:43:40.7739898-05:00","Username":"nikidowney@scstatehouse.gov"}]</T_BILL_T_SECTIONSHISTORY>
  <T_BILL_T_SUBJECT>search and seizure, marijuana odor</T_BILL_T_SUBJECT>
  <T_BILL_UR_DRAFTER>harrisonbrant@scstatehouse.gov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1574</Characters>
  <Application>Microsoft Office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2023-11-27T15:26:00Z</cp:lastPrinted>
  <dcterms:created xsi:type="dcterms:W3CDTF">2024-03-18T18:53:00Z</dcterms:created>
  <dcterms:modified xsi:type="dcterms:W3CDTF">2024-03-19T20:02:00Z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