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SR-0503KM-VC24.docx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Michael Del Priore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adopted, sent to House</w:t>
      </w:r>
      <w:r>
        <w:t xml:space="preserve"> (</w:t>
      </w:r>
      <w:hyperlink w:history="true" r:id="R72ce8c55fff3468f">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1/9/2024</w:t>
      </w:r>
      <w:r>
        <w:tab/>
        <w:t/>
      </w:r>
      <w:r>
        <w:tab/>
        <w:t>Scrivener's error corrected
 </w:t>
      </w:r>
    </w:p>
    <w:p>
      <w:pPr>
        <w:widowControl w:val="false"/>
        <w:tabs>
          <w:tab w:val="right" w:pos="1008"/>
          <w:tab w:val="left" w:pos="1152"/>
          <w:tab w:val="left" w:pos="1872"/>
          <w:tab w:val="left" w:pos="9187"/>
        </w:tabs>
        <w:spacing w:after="0"/>
        <w:ind w:left="2088" w:hanging="2088"/>
      </w:pPr>
      <w:r>
        <w:tab/>
        <w:t>1/10/2024</w:t>
      </w:r>
      <w:r>
        <w:tab/>
        <w:t>House</w:t>
      </w:r>
      <w:r>
        <w:tab/>
        <w:t xml:space="preserve">Introduced, adopted, returned with concurrence</w:t>
      </w:r>
      <w:r>
        <w:t xml:space="preserve"> (</w:t>
      </w:r>
      <w:hyperlink w:history="true" r:id="R2f4833df8c7444e7">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2ba02ac857442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a5e1ca138f425c">
        <w:r>
          <w:rPr>
            <w:rStyle w:val="Hyperlink"/>
            <w:u w:val="single"/>
          </w:rPr>
          <w:t>01/09/2024</w:t>
        </w:r>
      </w:hyperlink>
      <w:r>
        <w:t xml:space="preserve"/>
      </w:r>
    </w:p>
    <w:p>
      <w:pPr>
        <w:widowControl w:val="true"/>
        <w:spacing w:after="0"/>
        <w:jc w:val="left"/>
      </w:pPr>
      <w:r>
        <w:rPr>
          <w:rFonts w:ascii="Times New Roman"/>
          <w:sz w:val="22"/>
        </w:rPr>
        <w:t xml:space="preserve"/>
      </w:r>
      <w:hyperlink r:id="R8da23ac8d3a84158">
        <w:r>
          <w:rPr>
            <w:rStyle w:val="Hyperlink"/>
            <w:u w:val="single"/>
          </w:rPr>
          <w:t>01/09/2024-A</w:t>
        </w:r>
      </w:hyperlink>
      <w:r>
        <w:t xml:space="preserve"/>
      </w:r>
    </w:p>
    <w:p>
      <w:pPr>
        <w:widowControl w:val="true"/>
        <w:spacing w:after="0"/>
        <w:jc w:val="left"/>
      </w:pPr>
      <w:r>
        <w:rPr>
          <w:rFonts w:ascii="Times New Roman"/>
          <w:sz w:val="22"/>
        </w:rPr>
        <w:t xml:space="preserve"/>
      </w:r>
      <w:hyperlink r:id="R5aedb47e6a0a472a">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4585C" w:rsidP="0094585C" w:rsidRDefault="0094585C" w14:paraId="4A8B4E01" w14:textId="77777777">
      <w:pPr>
        <w:pStyle w:val="sccoversheetstricken"/>
        <w:sectPr w:rsidR="0094585C" w:rsidSect="00741F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pPr>
    </w:p>
    <w:p w:rsidRPr="00B07BF4" w:rsidR="0094585C" w:rsidP="0094585C" w:rsidRDefault="0094585C" w14:paraId="77DF19C3" w14:textId="77777777">
      <w:pPr>
        <w:pStyle w:val="sccoversheetstricken"/>
      </w:pPr>
      <w:r w:rsidRPr="00B07BF4">
        <w:t>Indicates Matter Stricken</w:t>
      </w:r>
    </w:p>
    <w:p w:rsidRPr="00B07BF4" w:rsidR="0094585C" w:rsidP="0094585C" w:rsidRDefault="0094585C" w14:paraId="44EC4EDE" w14:textId="77777777">
      <w:pPr>
        <w:pStyle w:val="sccoversheetunderline"/>
      </w:pPr>
      <w:r w:rsidRPr="00B07BF4">
        <w:t>Indicates New Matter</w:t>
      </w:r>
    </w:p>
    <w:p w:rsidRPr="00B07BF4" w:rsidR="0094585C" w:rsidP="0094585C" w:rsidRDefault="0094585C" w14:paraId="389A6C65" w14:textId="77777777">
      <w:pPr>
        <w:pStyle w:val="sccoversheetemptyline"/>
      </w:pPr>
    </w:p>
    <w:sdt>
      <w:sdtPr>
        <w:alias w:val="status"/>
        <w:tag w:val="status"/>
        <w:id w:val="854397200"/>
        <w:placeholder>
          <w:docPart w:val="9D94D22C4F484BD98A1F2A64CED628B8"/>
        </w:placeholder>
      </w:sdtPr>
      <w:sdtContent>
        <w:p w:rsidRPr="00B07BF4" w:rsidR="0094585C" w:rsidP="0094585C" w:rsidRDefault="0094585C" w14:paraId="173D3F0D" w14:textId="003DAEA6">
          <w:pPr>
            <w:pStyle w:val="sccoversheetstatus"/>
          </w:pPr>
          <w:r>
            <w:t>ADOPTED</w:t>
          </w:r>
        </w:p>
      </w:sdtContent>
    </w:sdt>
    <w:sdt>
      <w:sdtPr>
        <w:alias w:val="printed"/>
        <w:tag w:val="printed"/>
        <w:id w:val="-1779714481"/>
        <w:placeholder>
          <w:docPart w:val="9D94D22C4F484BD98A1F2A64CED628B8"/>
        </w:placeholder>
        <w:text/>
      </w:sdtPr>
      <w:sdtContent>
        <w:p w:rsidRPr="00B07BF4" w:rsidR="0094585C" w:rsidP="0094585C" w:rsidRDefault="0094585C" w14:paraId="23A89FD4" w14:textId="7F5DFFCA">
          <w:pPr>
            <w:pStyle w:val="sccoversheetinfo"/>
          </w:pPr>
          <w:r>
            <w:t>01/10/24</w:t>
          </w:r>
        </w:p>
      </w:sdtContent>
    </w:sdt>
    <w:sdt>
      <w:sdtPr>
        <w:alias w:val="billnumber"/>
        <w:tag w:val="billnumber"/>
        <w:id w:val="-897512070"/>
        <w:placeholder>
          <w:docPart w:val="9D94D22C4F484BD98A1F2A64CED628B8"/>
        </w:placeholder>
        <w:text/>
      </w:sdtPr>
      <w:sdtContent>
        <w:p w:rsidRPr="00B07BF4" w:rsidR="0094585C" w:rsidP="0094585C" w:rsidRDefault="0094585C" w14:paraId="17085425" w14:textId="5E485249">
          <w:pPr>
            <w:pStyle w:val="sccoversheetbillno"/>
          </w:pPr>
          <w:r>
            <w:t>S. 898</w:t>
          </w:r>
        </w:p>
      </w:sdtContent>
    </w:sdt>
    <w:p w:rsidRPr="00B07BF4" w:rsidR="0094585C" w:rsidP="0094585C" w:rsidRDefault="0094585C" w14:paraId="3590D7E6" w14:textId="309E1311">
      <w:pPr>
        <w:pStyle w:val="sccoversheetsponsor6"/>
        <w:jc w:val="center"/>
      </w:pPr>
      <w:r w:rsidRPr="00B07BF4">
        <w:t xml:space="preserve">Introduced by </w:t>
      </w:r>
      <w:sdt>
        <w:sdtPr>
          <w:alias w:val="sponsortype"/>
          <w:tag w:val="sponsortype"/>
          <w:id w:val="1707217765"/>
          <w:placeholder>
            <w:docPart w:val="9D94D22C4F484BD98A1F2A64CED628B8"/>
          </w:placeholder>
          <w:text/>
        </w:sdtPr>
        <w:sdtContent>
          <w:r>
            <w:t>Senator</w:t>
          </w:r>
        </w:sdtContent>
      </w:sdt>
      <w:r w:rsidRPr="00B07BF4">
        <w:t xml:space="preserve"> </w:t>
      </w:r>
      <w:sdt>
        <w:sdtPr>
          <w:alias w:val="sponsors"/>
          <w:tag w:val="sponsors"/>
          <w:id w:val="716862734"/>
          <w:placeholder>
            <w:docPart w:val="9D94D22C4F484BD98A1F2A64CED628B8"/>
          </w:placeholder>
          <w:text/>
        </w:sdtPr>
        <w:sdtContent>
          <w:r>
            <w:t>Verdin</w:t>
          </w:r>
        </w:sdtContent>
      </w:sdt>
      <w:r w:rsidRPr="00B07BF4">
        <w:t xml:space="preserve"> </w:t>
      </w:r>
    </w:p>
    <w:p w:rsidRPr="00B07BF4" w:rsidR="0094585C" w:rsidP="0094585C" w:rsidRDefault="0094585C" w14:paraId="10B75ED6" w14:textId="77777777">
      <w:pPr>
        <w:pStyle w:val="sccoversheetsponsor6"/>
      </w:pPr>
    </w:p>
    <w:p w:rsidRPr="00B07BF4" w:rsidR="0094585C" w:rsidP="001D4719" w:rsidRDefault="0094585C" w14:paraId="65BDE7C5" w14:textId="7015975D">
      <w:pPr>
        <w:pStyle w:val="sccoversheetreadfirst"/>
      </w:pPr>
      <w:sdt>
        <w:sdtPr>
          <w:alias w:val="typeinitial"/>
          <w:tag w:val="typeinitial"/>
          <w:id w:val="98301346"/>
          <w:placeholder>
            <w:docPart w:val="9D94D22C4F484BD98A1F2A64CED628B8"/>
          </w:placeholder>
          <w:text/>
        </w:sdtPr>
        <w:sdtContent>
          <w:r>
            <w:t>S</w:t>
          </w:r>
        </w:sdtContent>
      </w:sdt>
      <w:r w:rsidRPr="00B07BF4">
        <w:t xml:space="preserve">. Printed </w:t>
      </w:r>
      <w:sdt>
        <w:sdtPr>
          <w:alias w:val="printed"/>
          <w:tag w:val="printed"/>
          <w:id w:val="-774643221"/>
          <w:placeholder>
            <w:docPart w:val="9D94D22C4F484BD98A1F2A64CED628B8"/>
          </w:placeholder>
          <w:text/>
        </w:sdtPr>
        <w:sdtContent>
          <w:r>
            <w:t>01/10/24</w:t>
          </w:r>
        </w:sdtContent>
      </w:sdt>
      <w:r w:rsidRPr="00B07BF4">
        <w:t>--</w:t>
      </w:r>
      <w:sdt>
        <w:sdtPr>
          <w:alias w:val="residingchamber"/>
          <w:tag w:val="residingchamber"/>
          <w:id w:val="1651789982"/>
          <w:placeholder>
            <w:docPart w:val="9D94D22C4F484BD98A1F2A64CED628B8"/>
          </w:placeholder>
          <w:text/>
        </w:sdtPr>
        <w:sdtContent>
          <w:r>
            <w:t>S</w:t>
          </w:r>
        </w:sdtContent>
      </w:sdt>
      <w:r w:rsidRPr="00B07BF4">
        <w:t>.</w:t>
      </w:r>
      <w:r w:rsidR="001D4719">
        <w:tab/>
        <w:t>[SEC 1/10/2024 3:25 PM]</w:t>
      </w:r>
    </w:p>
    <w:p w:rsidRPr="00B07BF4" w:rsidR="0094585C" w:rsidP="0094585C" w:rsidRDefault="0094585C" w14:paraId="41715AF7" w14:textId="0DFAE94A">
      <w:pPr>
        <w:pStyle w:val="sccoversheetreadfirst"/>
      </w:pPr>
      <w:r w:rsidRPr="00B07BF4">
        <w:t xml:space="preserve">Read the first time </w:t>
      </w:r>
      <w:sdt>
        <w:sdtPr>
          <w:alias w:val="readfirst"/>
          <w:tag w:val="readfirst"/>
          <w:id w:val="-1145275273"/>
          <w:placeholder>
            <w:docPart w:val="9D94D22C4F484BD98A1F2A64CED628B8"/>
          </w:placeholder>
          <w:text/>
        </w:sdtPr>
        <w:sdtContent>
          <w:r>
            <w:t>January 09, 2024</w:t>
          </w:r>
        </w:sdtContent>
      </w:sdt>
    </w:p>
    <w:p w:rsidRPr="00B07BF4" w:rsidR="0094585C" w:rsidP="0094585C" w:rsidRDefault="0094585C" w14:paraId="34BB8CE0" w14:textId="77777777">
      <w:pPr>
        <w:pStyle w:val="sccoversheetemptyline"/>
      </w:pPr>
    </w:p>
    <w:p w:rsidRPr="00B07BF4" w:rsidR="0094585C" w:rsidP="0094585C" w:rsidRDefault="0094585C" w14:paraId="1A182A5F" w14:textId="77777777">
      <w:pPr>
        <w:pStyle w:val="sccoversheetemptyline"/>
        <w:tabs>
          <w:tab w:val="center" w:pos="4493"/>
          <w:tab w:val="right" w:pos="8986"/>
        </w:tabs>
        <w:jc w:val="center"/>
      </w:pPr>
      <w:r w:rsidRPr="00B07BF4">
        <w:t>________</w:t>
      </w:r>
    </w:p>
    <w:p w:rsidRPr="00B07BF4" w:rsidR="0094585C" w:rsidP="0094585C" w:rsidRDefault="0094585C" w14:paraId="2C1E2C72" w14:textId="77777777">
      <w:pPr>
        <w:pStyle w:val="sccoversheetemptyline"/>
        <w:jc w:val="center"/>
        <w:rPr>
          <w:u w:val="single"/>
        </w:rPr>
      </w:pPr>
    </w:p>
    <w:p w:rsidRPr="00B07BF4" w:rsidR="0094585C" w:rsidP="0094585C" w:rsidRDefault="0094585C" w14:paraId="2A6BC313"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94585C" w:rsidP="00396B81" w:rsidRDefault="0094585C" w14:paraId="631F6A78" w14:textId="77777777">
      <w:pPr>
        <w:pStyle w:val="scresolutionemptyline"/>
      </w:pPr>
    </w:p>
    <w:p w:rsidRPr="002C7ED8" w:rsidR="0010776B" w:rsidP="00396B81" w:rsidRDefault="0010776B" w14:paraId="48DB32CD" w14:textId="4F50A038">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C1792" w14:paraId="48DB32D0" w14:textId="2DCE0893">
          <w:pPr>
            <w:pStyle w:val="scresolutiontitle"/>
          </w:pPr>
          <w:r w:rsidRPr="008C1792">
            <w:t>TO EXPRESS PROFOUND SORROW UPON THE PASSING OF MICHAEL DEL PRIORE, TO EXTEND THE DEEPEST SYMPATHY TO HIS FAMILY AND MANY FRIENDS, AND TO HONOR HIS MEMORY ON WHAT WOULD HAVE BEEN HIS S</w:t>
          </w:r>
          <w:r w:rsidR="00CA1466">
            <w:t>eventieth</w:t>
          </w:r>
          <w:r w:rsidRPr="008C1792">
            <w:t xml:space="preserve"> BIRTHDAY.</w:t>
          </w:r>
        </w:p>
      </w:sdtContent>
    </w:sdt>
    <w:p w:rsidRPr="002C7ED8" w:rsidR="0010776B" w:rsidP="00396B81" w:rsidRDefault="0010776B" w14:paraId="48DB32D1" w14:textId="4B9D0381">
      <w:pPr>
        <w:pStyle w:val="scresolutiontitle"/>
      </w:pPr>
    </w:p>
    <w:p w:rsidR="00D63E4B" w:rsidP="00D63E4B" w:rsidRDefault="00D63E4B" w14:paraId="17A19836" w14:textId="6983DA23">
      <w:pPr>
        <w:pStyle w:val="scresolutionwhereas"/>
      </w:pPr>
      <w:bookmarkStart w:name="wa_7fbf3ae09" w:id="0"/>
      <w:proofErr w:type="gramStart"/>
      <w:r>
        <w:t>W</w:t>
      </w:r>
      <w:bookmarkEnd w:id="0"/>
      <w:r>
        <w:t>hereas,</w:t>
      </w:r>
      <w:proofErr w:type="gramEnd"/>
      <w:r>
        <w:t xml:space="preserve"> the members of the South Carolina </w:t>
      </w:r>
      <w:r w:rsidR="008C1792">
        <w:t>Senate</w:t>
      </w:r>
      <w:r>
        <w:t xml:space="preserve"> were deeply saddened to learn of the death of </w:t>
      </w:r>
      <w:r w:rsidRPr="008C1792" w:rsidR="008C1792">
        <w:t>Michael Del Priore</w:t>
      </w:r>
      <w:r>
        <w:t xml:space="preserve"> on </w:t>
      </w:r>
      <w:r w:rsidR="008C1792">
        <w:t xml:space="preserve">May 26, 2020. January 16, </w:t>
      </w:r>
      <w:proofErr w:type="gramStart"/>
      <w:r w:rsidR="008C1792">
        <w:t>2024</w:t>
      </w:r>
      <w:proofErr w:type="gramEnd"/>
      <w:r w:rsidR="008C1792">
        <w:t xml:space="preserve"> would have been his </w:t>
      </w:r>
      <w:r w:rsidR="00D37369">
        <w:t>s</w:t>
      </w:r>
      <w:r w:rsidR="00CA1466">
        <w:t>eventieth</w:t>
      </w:r>
      <w:r w:rsidR="008C1792">
        <w:t xml:space="preserve"> birthday</w:t>
      </w:r>
      <w:r>
        <w:t>; and</w:t>
      </w:r>
    </w:p>
    <w:p w:rsidR="00D63E4B" w:rsidP="00D63E4B" w:rsidRDefault="00D63E4B" w14:paraId="2D590977" w14:textId="77777777">
      <w:pPr>
        <w:pStyle w:val="scresolutionwhereas"/>
      </w:pPr>
    </w:p>
    <w:p w:rsidR="008C1792" w:rsidP="008C1792" w:rsidRDefault="008C1792" w14:paraId="6437ACAC" w14:textId="4D44FBA7">
      <w:pPr>
        <w:pStyle w:val="scresolutionwhereas"/>
      </w:pPr>
      <w:bookmarkStart w:name="wa_00d6466ce" w:id="1"/>
      <w:proofErr w:type="gramStart"/>
      <w:r>
        <w:t>W</w:t>
      </w:r>
      <w:bookmarkEnd w:id="1"/>
      <w:r>
        <w:t>hereas,</w:t>
      </w:r>
      <w:proofErr w:type="gramEnd"/>
      <w:r>
        <w:t xml:space="preserve"> a native of Fork Shoals, Mr. Del Priore was born in 19</w:t>
      </w:r>
      <w:r w:rsidR="00CA1466">
        <w:t>5</w:t>
      </w:r>
      <w:r>
        <w:t>4 in Columbia. He was a graduate of Columbia High School; and</w:t>
      </w:r>
    </w:p>
    <w:p w:rsidR="008C1792" w:rsidP="008C1792" w:rsidRDefault="008C1792" w14:paraId="46E83A98" w14:textId="77777777">
      <w:pPr>
        <w:pStyle w:val="scresolutionwhereas"/>
      </w:pPr>
    </w:p>
    <w:p w:rsidR="008C1792" w:rsidP="008C1792" w:rsidRDefault="008C1792" w14:paraId="561CB993" w14:textId="77777777">
      <w:pPr>
        <w:pStyle w:val="scresolutionwhereas"/>
      </w:pPr>
      <w:bookmarkStart w:name="wa_b04c21571" w:id="2"/>
      <w:proofErr w:type="gramStart"/>
      <w:r>
        <w:t>W</w:t>
      </w:r>
      <w:bookmarkEnd w:id="2"/>
      <w:r>
        <w:t>hereas,</w:t>
      </w:r>
      <w:proofErr w:type="gramEnd"/>
      <w:r>
        <w:t xml:space="preserve"> Mr. Del Priore began his career producing art for The State newspaper, producing advertising art content for J.B. White’s department store, and doing freelance art for local businesses. He was then taught by the established and acclaimed portrait artist, Gian Cassone, from whom he learned much of his skill, before moving to Charleston to study under renowned oil painting artist Ray Goodbred; and</w:t>
      </w:r>
    </w:p>
    <w:p w:rsidR="008C1792" w:rsidP="008C1792" w:rsidRDefault="008C1792" w14:paraId="27082CDF" w14:textId="77777777">
      <w:pPr>
        <w:pStyle w:val="scresolutionwhereas"/>
      </w:pPr>
    </w:p>
    <w:p w:rsidR="008C1792" w:rsidP="008C1792" w:rsidRDefault="008C1792" w14:paraId="7FAE3323" w14:textId="77777777">
      <w:pPr>
        <w:pStyle w:val="scresolutionwhereas"/>
      </w:pPr>
      <w:bookmarkStart w:name="wa_ad66bf66a" w:id="3"/>
      <w:proofErr w:type="gramStart"/>
      <w:r>
        <w:t>W</w:t>
      </w:r>
      <w:bookmarkEnd w:id="3"/>
      <w:r>
        <w:t>hereas,</w:t>
      </w:r>
      <w:proofErr w:type="gramEnd"/>
      <w:r>
        <w:t xml:space="preserve"> Mr. Del Priore’s career was launched when he won a contest sponsored by The State newspaper by submitting an oil painting of former governor Strom Thurmond to be displayed in the Senate chamber of the South Carolina state house; and</w:t>
      </w:r>
    </w:p>
    <w:p w:rsidR="008C1792" w:rsidP="008C1792" w:rsidRDefault="008C1792" w14:paraId="58ECB488" w14:textId="77777777">
      <w:pPr>
        <w:pStyle w:val="scresolutionwhereas"/>
      </w:pPr>
    </w:p>
    <w:p w:rsidR="008C1792" w:rsidP="008C1792" w:rsidRDefault="008C1792" w14:paraId="0BD6B820" w14:textId="77777777">
      <w:pPr>
        <w:pStyle w:val="scresolutionwhereas"/>
      </w:pPr>
      <w:bookmarkStart w:name="wa_ff2854b6e" w:id="4"/>
      <w:proofErr w:type="gramStart"/>
      <w:r>
        <w:t>W</w:t>
      </w:r>
      <w:bookmarkEnd w:id="4"/>
      <w:r>
        <w:t>hereas,</w:t>
      </w:r>
      <w:proofErr w:type="gramEnd"/>
      <w:r>
        <w:t xml:space="preserve"> Mr. Del Priore was recognized as one of America’s foremost portrait artists. He completed over eight hundred fifty oil paintings over the course of his forty‑year career, immortalizing members of Congress, Supreme Court justices, governors, clergy, educators, physicians, and other significant leaders; and</w:t>
      </w:r>
    </w:p>
    <w:p w:rsidR="008C1792" w:rsidP="008C1792" w:rsidRDefault="008C1792" w14:paraId="47625A9F" w14:textId="77777777">
      <w:pPr>
        <w:pStyle w:val="scresolutionwhereas"/>
      </w:pPr>
    </w:p>
    <w:p w:rsidR="008C1792" w:rsidP="008C1792" w:rsidRDefault="008C1792" w14:paraId="233B6C0A" w14:textId="77777777">
      <w:pPr>
        <w:pStyle w:val="scresolutionwhereas"/>
      </w:pPr>
      <w:bookmarkStart w:name="wa_f6be500c1" w:id="5"/>
      <w:proofErr w:type="gramStart"/>
      <w:r>
        <w:t>W</w:t>
      </w:r>
      <w:bookmarkEnd w:id="5"/>
      <w:r>
        <w:t>hereas,</w:t>
      </w:r>
      <w:proofErr w:type="gramEnd"/>
      <w:r>
        <w:t xml:space="preserve"> Mr. Del Priore’s noteworthy portraits included those of President Ronald Reagan, Microsoft CEO Bill Gates, and former Speaker of the House, Representative John Boehner. Thirteen of his portraits are displayed in the United States House of Representative chambers and ten are displayed in the South Carolina state house collection. Twenty‑four of his paintings are listed in the National Portrait Gallery Catalog of American Portraits. Before his passing, he was commissioned by Governor Henry McMaster to paint a portrait of him and his wife, Mrs. Peggy McMaster; and</w:t>
      </w:r>
    </w:p>
    <w:p w:rsidR="008C1792" w:rsidP="008C1792" w:rsidRDefault="008C1792" w14:paraId="39AC9326" w14:textId="77777777">
      <w:pPr>
        <w:pStyle w:val="scresolutionwhereas"/>
      </w:pPr>
    </w:p>
    <w:p w:rsidR="008C1792" w:rsidP="008C1792" w:rsidRDefault="008C1792" w14:paraId="2C95F8A4" w14:textId="77777777">
      <w:pPr>
        <w:pStyle w:val="scresolutionwhereas"/>
      </w:pPr>
      <w:bookmarkStart w:name="wa_d7344e432" w:id="6"/>
      <w:proofErr w:type="gramStart"/>
      <w:r>
        <w:lastRenderedPageBreak/>
        <w:t>W</w:t>
      </w:r>
      <w:bookmarkEnd w:id="6"/>
      <w:r>
        <w:t>hereas,</w:t>
      </w:r>
      <w:proofErr w:type="gramEnd"/>
      <w:r>
        <w:t xml:space="preserve"> Mr. Del Priore’s work and accomplishments will continue to live for generations to come.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63E4B" w:rsidP="00D63E4B" w:rsidRDefault="005E2E4A" w14:paraId="65E41442" w14:textId="0BA42D11">
      <w:pPr>
        <w:pStyle w:val="scresolutionmembers"/>
      </w:pPr>
      <w:r w:rsidRPr="002C7ED8">
        <w:t xml:space="preserve">That the members of the South Carolina General Assembly, by this resolution, </w:t>
      </w:r>
      <w:r w:rsidRPr="008D0520" w:rsidR="00D63E4B">
        <w:t xml:space="preserve">express profound sorrow upon the passing of </w:t>
      </w:r>
      <w:r w:rsidR="008C1792">
        <w:t xml:space="preserve">Michael Del Priore, </w:t>
      </w:r>
      <w:r w:rsidRPr="008D0520" w:rsidR="00D63E4B">
        <w:t>extend the deepest sympathy to his family and many friends</w:t>
      </w:r>
      <w:r w:rsidR="008C1792">
        <w:t>, and honor his memory on what would have been his seventieth birthday</w:t>
      </w:r>
      <w:r w:rsidRPr="008D0520" w:rsidR="00D63E4B">
        <w:t>.</w:t>
      </w:r>
    </w:p>
    <w:p w:rsidR="00D63E4B" w:rsidP="00D63E4B" w:rsidRDefault="00D63E4B" w14:paraId="79EA2687" w14:textId="77777777">
      <w:pPr>
        <w:pStyle w:val="scresolutionmembers"/>
      </w:pPr>
    </w:p>
    <w:p w:rsidRPr="002C7ED8" w:rsidR="00B9052D" w:rsidP="00D63E4B" w:rsidRDefault="00D63E4B" w14:paraId="48DB32E8" w14:textId="0F177AA8">
      <w:pPr>
        <w:pStyle w:val="scresolutionmembers"/>
      </w:pPr>
      <w:r>
        <w:t xml:space="preserve">Be it further resolved that a copy of this resolution be presented to the family of </w:t>
      </w:r>
      <w:r w:rsidR="008C1792">
        <w:t>Michael Del Priore</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94585C">
      <w:headerReference w:type="default" r:id="rId18"/>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5AF9784" w:rsidR="00FF4FE7" w:rsidRDefault="001D4719"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7369">
          <w:t>[0898]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736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B813" w14:textId="77777777" w:rsidR="0094585C" w:rsidRDefault="00945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6547"/>
    <w:rsid w:val="001C78C6"/>
    <w:rsid w:val="001D08F2"/>
    <w:rsid w:val="001D3A58"/>
    <w:rsid w:val="001D4719"/>
    <w:rsid w:val="001D525B"/>
    <w:rsid w:val="001D579F"/>
    <w:rsid w:val="001D68D8"/>
    <w:rsid w:val="001D7F4F"/>
    <w:rsid w:val="002017E6"/>
    <w:rsid w:val="00205238"/>
    <w:rsid w:val="00211B4F"/>
    <w:rsid w:val="00225B53"/>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67EEC"/>
    <w:rsid w:val="00574EC5"/>
    <w:rsid w:val="0057560B"/>
    <w:rsid w:val="00577C6C"/>
    <w:rsid w:val="005834ED"/>
    <w:rsid w:val="005A1786"/>
    <w:rsid w:val="005A62FE"/>
    <w:rsid w:val="005B50F4"/>
    <w:rsid w:val="005C2FE2"/>
    <w:rsid w:val="005E2BC9"/>
    <w:rsid w:val="005E2CB7"/>
    <w:rsid w:val="005E2E4A"/>
    <w:rsid w:val="005F23CA"/>
    <w:rsid w:val="00605102"/>
    <w:rsid w:val="00611909"/>
    <w:rsid w:val="006215AA"/>
    <w:rsid w:val="006429B9"/>
    <w:rsid w:val="00653427"/>
    <w:rsid w:val="00666E48"/>
    <w:rsid w:val="00672FAE"/>
    <w:rsid w:val="00681C97"/>
    <w:rsid w:val="006913C9"/>
    <w:rsid w:val="0069470D"/>
    <w:rsid w:val="006D58AA"/>
    <w:rsid w:val="006F1E4A"/>
    <w:rsid w:val="007070AD"/>
    <w:rsid w:val="00724A0B"/>
    <w:rsid w:val="00734F00"/>
    <w:rsid w:val="00736959"/>
    <w:rsid w:val="00741FC3"/>
    <w:rsid w:val="007814F9"/>
    <w:rsid w:val="00781DF8"/>
    <w:rsid w:val="00787728"/>
    <w:rsid w:val="007917CE"/>
    <w:rsid w:val="007A70AE"/>
    <w:rsid w:val="007E01B6"/>
    <w:rsid w:val="007F6D64"/>
    <w:rsid w:val="00806B8D"/>
    <w:rsid w:val="008362E8"/>
    <w:rsid w:val="00857790"/>
    <w:rsid w:val="0085786E"/>
    <w:rsid w:val="00874094"/>
    <w:rsid w:val="008A1768"/>
    <w:rsid w:val="008A489F"/>
    <w:rsid w:val="008A6483"/>
    <w:rsid w:val="008B4AC4"/>
    <w:rsid w:val="008C145E"/>
    <w:rsid w:val="008C1792"/>
    <w:rsid w:val="008D05D1"/>
    <w:rsid w:val="008E0696"/>
    <w:rsid w:val="008E1995"/>
    <w:rsid w:val="008E1DCA"/>
    <w:rsid w:val="008F0F33"/>
    <w:rsid w:val="008F4429"/>
    <w:rsid w:val="008F6F55"/>
    <w:rsid w:val="009059FF"/>
    <w:rsid w:val="00932537"/>
    <w:rsid w:val="009343AA"/>
    <w:rsid w:val="0094021A"/>
    <w:rsid w:val="0094585C"/>
    <w:rsid w:val="009B44AF"/>
    <w:rsid w:val="009C6A0B"/>
    <w:rsid w:val="009E67AA"/>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4738C"/>
    <w:rsid w:val="00C73AFC"/>
    <w:rsid w:val="00C74E9D"/>
    <w:rsid w:val="00C826DD"/>
    <w:rsid w:val="00C82FD3"/>
    <w:rsid w:val="00C91B85"/>
    <w:rsid w:val="00C92819"/>
    <w:rsid w:val="00CA1466"/>
    <w:rsid w:val="00CA4A3D"/>
    <w:rsid w:val="00CB65F7"/>
    <w:rsid w:val="00CC6B7B"/>
    <w:rsid w:val="00CD2089"/>
    <w:rsid w:val="00CE4EE6"/>
    <w:rsid w:val="00CF63F1"/>
    <w:rsid w:val="00D36209"/>
    <w:rsid w:val="00D37369"/>
    <w:rsid w:val="00D43D09"/>
    <w:rsid w:val="00D63E4B"/>
    <w:rsid w:val="00D66B80"/>
    <w:rsid w:val="00D73A67"/>
    <w:rsid w:val="00D8028D"/>
    <w:rsid w:val="00D970A9"/>
    <w:rsid w:val="00DC47B1"/>
    <w:rsid w:val="00DD7CA5"/>
    <w:rsid w:val="00DF3845"/>
    <w:rsid w:val="00E240D5"/>
    <w:rsid w:val="00E32D96"/>
    <w:rsid w:val="00E41911"/>
    <w:rsid w:val="00E43B6B"/>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A54A2"/>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paragraph" w:customStyle="1" w:styleId="schouseresolutionwhereas">
    <w:name w:val="sc_house_resolution_whereas"/>
    <w:qFormat/>
    <w:rsid w:val="00225B53"/>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67EEC"/>
    <w:rPr>
      <w:color w:val="800080" w:themeColor="followedHyperlink"/>
      <w:u w:val="single"/>
    </w:rPr>
  </w:style>
  <w:style w:type="paragraph" w:customStyle="1" w:styleId="sccoversheetstricken">
    <w:name w:val="sc_coversheet_stricken"/>
    <w:qFormat/>
    <w:rsid w:val="009458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458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458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458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4585C"/>
    <w:pPr>
      <w:widowControl w:val="0"/>
      <w:tabs>
        <w:tab w:val="right" w:pos="9000"/>
      </w:tabs>
      <w:suppressAutoHyphens/>
      <w:spacing w:after="0" w:line="240" w:lineRule="auto"/>
      <w:jc w:val="both"/>
    </w:pPr>
  </w:style>
  <w:style w:type="paragraph" w:customStyle="1" w:styleId="sccoversheetbillno">
    <w:name w:val="sc_coversheet_bill_no"/>
    <w:qFormat/>
    <w:rsid w:val="0094585C"/>
    <w:pPr>
      <w:widowControl w:val="0"/>
      <w:suppressAutoHyphens/>
      <w:spacing w:after="0" w:line="240" w:lineRule="auto"/>
      <w:jc w:val="right"/>
    </w:pPr>
    <w:rPr>
      <w:b/>
      <w:sz w:val="36"/>
    </w:rPr>
  </w:style>
  <w:style w:type="paragraph" w:customStyle="1" w:styleId="sccoversheetsponsor6">
    <w:name w:val="sc_coversheet_sponsor_6"/>
    <w:qFormat/>
    <w:rsid w:val="009458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94585C"/>
    <w:pPr>
      <w:widowControl w:val="0"/>
      <w:suppressAutoHyphens/>
      <w:spacing w:after="0" w:line="360" w:lineRule="auto"/>
      <w:jc w:val="both"/>
    </w:pPr>
  </w:style>
  <w:style w:type="paragraph" w:customStyle="1" w:styleId="sccoversheetcommitteereportheader">
    <w:name w:val="sc_coversheet_committee_report_header"/>
    <w:qFormat/>
    <w:rsid w:val="0094585C"/>
    <w:pPr>
      <w:widowControl w:val="0"/>
      <w:suppressAutoHyphens/>
      <w:spacing w:after="0" w:line="240" w:lineRule="auto"/>
      <w:jc w:val="center"/>
    </w:pPr>
    <w:rPr>
      <w:b/>
      <w:caps/>
    </w:rPr>
  </w:style>
  <w:style w:type="paragraph" w:customStyle="1" w:styleId="sccoversheetFISdirector">
    <w:name w:val="sc_coversheet_FIS_director"/>
    <w:qFormat/>
    <w:rsid w:val="0094585C"/>
    <w:pPr>
      <w:widowControl w:val="0"/>
      <w:suppressAutoHyphens/>
      <w:spacing w:after="0" w:line="240" w:lineRule="auto"/>
      <w:jc w:val="both"/>
    </w:pPr>
  </w:style>
  <w:style w:type="paragraph" w:customStyle="1" w:styleId="sccoversheetFISheader">
    <w:name w:val="sc_coversheet_FIS_header"/>
    <w:qFormat/>
    <w:rsid w:val="0094585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4585C"/>
    <w:pPr>
      <w:widowControl w:val="0"/>
      <w:suppressAutoHyphens/>
      <w:spacing w:after="0" w:line="360" w:lineRule="auto"/>
      <w:jc w:val="both"/>
    </w:pPr>
    <w:rPr>
      <w:b/>
    </w:rPr>
  </w:style>
  <w:style w:type="paragraph" w:customStyle="1" w:styleId="sccoversheetFISsectioninfo">
    <w:name w:val="sc_coversheet_FIS_section_info"/>
    <w:qFormat/>
    <w:rsid w:val="0094585C"/>
    <w:pPr>
      <w:widowControl w:val="0"/>
      <w:suppressAutoHyphens/>
      <w:spacing w:after="0" w:line="360" w:lineRule="auto"/>
      <w:ind w:firstLine="216"/>
      <w:jc w:val="both"/>
    </w:pPr>
  </w:style>
  <w:style w:type="paragraph" w:customStyle="1" w:styleId="sccommitteereporttitle">
    <w:name w:val="sc_committee_report_title"/>
    <w:qFormat/>
    <w:rsid w:val="0094585C"/>
    <w:pPr>
      <w:widowControl w:val="0"/>
      <w:suppressAutoHyphens/>
      <w:spacing w:after="0" w:line="360" w:lineRule="auto"/>
      <w:ind w:firstLine="216"/>
      <w:jc w:val="both"/>
    </w:pPr>
  </w:style>
  <w:style w:type="paragraph" w:customStyle="1" w:styleId="sccoversheetmajmin">
    <w:name w:val="sc_coversheet_maj_min"/>
    <w:qFormat/>
    <w:rsid w:val="0094585C"/>
    <w:pPr>
      <w:tabs>
        <w:tab w:val="left" w:pos="5472"/>
      </w:tabs>
      <w:spacing w:after="0" w:line="240" w:lineRule="auto"/>
      <w:jc w:val="both"/>
    </w:pPr>
  </w:style>
  <w:style w:type="paragraph" w:customStyle="1" w:styleId="sccoversheetcommitteereportemplyline">
    <w:name w:val="sc_coversheet_committee_report_emply_line"/>
    <w:qFormat/>
    <w:rsid w:val="0094585C"/>
    <w:pPr>
      <w:widowControl w:val="0"/>
      <w:suppressAutoHyphens/>
      <w:spacing w:after="0" w:line="360" w:lineRule="auto"/>
    </w:pPr>
  </w:style>
  <w:style w:type="paragraph" w:customStyle="1" w:styleId="sccoversheetreadfirst">
    <w:name w:val="sc_coversheet_readfirst"/>
    <w:qFormat/>
    <w:rsid w:val="0094585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98&amp;session=125&amp;summary=B" TargetMode="External" Id="Rc2ba02ac85744209" /><Relationship Type="http://schemas.openxmlformats.org/officeDocument/2006/relationships/hyperlink" Target="https://www.scstatehouse.gov/sess125_2023-2024/prever/898_20240109.docx" TargetMode="External" Id="R49a5e1ca138f425c" /><Relationship Type="http://schemas.openxmlformats.org/officeDocument/2006/relationships/hyperlink" Target="https://www.scstatehouse.gov/sess125_2023-2024/prever/898_20240109a.docx" TargetMode="External" Id="R8da23ac8d3a84158" /><Relationship Type="http://schemas.openxmlformats.org/officeDocument/2006/relationships/hyperlink" Target="https://www.scstatehouse.gov/sess125_2023-2024/prever/898_20240110.docx" TargetMode="External" Id="R5aedb47e6a0a472a" /><Relationship Type="http://schemas.openxmlformats.org/officeDocument/2006/relationships/hyperlink" Target="h:\sj\20240109.docx" TargetMode="External" Id="R72ce8c55fff3468f" /><Relationship Type="http://schemas.openxmlformats.org/officeDocument/2006/relationships/hyperlink" Target="h:\hj\20240110.docx" TargetMode="External" Id="R2f4833df8c7444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9D94D22C4F484BD98A1F2A64CED628B8"/>
        <w:category>
          <w:name w:val="General"/>
          <w:gallery w:val="placeholder"/>
        </w:category>
        <w:types>
          <w:type w:val="bbPlcHdr"/>
        </w:types>
        <w:behaviors>
          <w:behavior w:val="content"/>
        </w:behaviors>
        <w:guid w:val="{9DA2EF5C-9F32-4984-91E1-41F0DC694847}"/>
      </w:docPartPr>
      <w:docPartBody>
        <w:p w:rsidR="001B1619" w:rsidRDefault="001B1619" w:rsidP="001B1619">
          <w:pPr>
            <w:pStyle w:val="9D94D22C4F484BD98A1F2A64CED628B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B1619"/>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619"/>
    <w:rPr>
      <w:color w:val="808080"/>
    </w:rPr>
  </w:style>
  <w:style w:type="paragraph" w:customStyle="1" w:styleId="9D94D22C4F484BD98A1F2A64CED628B8">
    <w:name w:val="9D94D22C4F484BD98A1F2A64CED628B8"/>
    <w:rsid w:val="001B16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c242b5d9-9a6d-49af-8e8d-271d30fe94fa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e2a7d648-8389-45e6-91f9-dde6a08afc74</T_BILL_REQUEST_REQUEST>
  <T_BILL_R_ORIGINALDRAFT>87dc0557-3941-4271-9f28-f42d0270a4be</T_BILL_R_ORIGINALDRAFT>
  <T_BILL_SPONSOR_SPONSOR>fbadc7c4-bc29-4760-8fb5-dbf6abd6118e</T_BILL_SPONSOR_SPONSOR>
  <T_BILL_T_BILLNAME>[0898]</T_BILL_T_BILLNAME>
  <T_BILL_T_BILLNUMBER>898</T_BILL_T_BILLNUMBER>
  <T_BILL_T_BILLTITLE>TO EXPRESS PROFOUND SORROW UPON THE PASSING OF MICHAEL DEL PRIORE, TO EXTEND THE DEEPEST SYMPATHY TO HIS FAMILY AND MANY FRIENDS, AND TO HONOR HIS MEMORY ON WHAT WOULD HAVE BEEN HIS Seventieth BIRTHDAY.</T_BILL_T_BILLTITLE>
  <T_BILL_T_CHAMBER>senate</T_BILL_T_CHAMBER>
  <T_BILL_T_FILENAME> </T_BILL_T_FILENAME>
  <T_BILL_T_LEGTYPE>concurrent_resolution</T_BILL_T_LEGTYPE>
  <T_BILL_T_SUBJECT>Michael Del Priore Concurrent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2400</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Brent Walling</cp:lastModifiedBy>
  <cp:revision>11</cp:revision>
  <cp:lastPrinted>2021-01-26T21:56:00Z</cp:lastPrinted>
  <dcterms:created xsi:type="dcterms:W3CDTF">2023-12-05T14:43:00Z</dcterms:created>
  <dcterms:modified xsi:type="dcterms:W3CDTF">2024-01-10T20:25:00Z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