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4817</w:t>
      </w:r>
    </w:p>
    <w:p>
      <w:pPr>
        <w:widowControl w:val="false"/>
        <w:spacing w:after="0"/>
        <w:jc w:val="left"/>
      </w:pPr>
      <w:r>
        <w:rPr>
          <w:rFonts w:ascii="Times New Roman"/>
          <w:sz w:val="22"/>
        </w:rPr>
        <w:t xml:space="preserve">Document Path: SR-0464KM23.docx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Sale or Purchase of Tobacco Products to Minors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058e4c357414786">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a240ed966a804fbc">
        <w:r w:rsidRPr="00770434">
          <w:rPr>
            <w:rStyle w:val="Hyperlink"/>
          </w:rPr>
          <w:t>Senate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156a4c45e442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baba5d5d114ad2">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5E51" w14:paraId="40FEFADA" w14:textId="7EA5D1D9">
          <w:pPr>
            <w:pStyle w:val="scbilltitle"/>
            <w:tabs>
              <w:tab w:val="left" w:pos="2104"/>
            </w:tabs>
          </w:pPr>
          <w:r>
            <w:t>TO AMEND THE SOUTH CAROLINA CODE OF LAWS BY AMENDING SECTION 16-17-500</w:t>
          </w:r>
          <w:r w:rsidR="002425FF">
            <w:t>(B)</w:t>
          </w:r>
          <w:r>
            <w:t>, RELATING TO THE SALE OR PURCHASE OF TOBACCO PRODUCTS TO MINORS WITHOUT PROOF OF AGE, SO AS TO INCLUDE ALTERNATIVE NICOTINE PRODUCTS AND TO REQUIRE THE PERSON SEEKING TO PURCHASE A TOBACCO PRODUCT OR ALTERNATIVE NICOTINE PRODUCTS TO PRESENT PROOF OF AGE UPON DEMAND; AND BY AMENDING SECTION 16-17-500</w:t>
          </w:r>
          <w:r w:rsidR="002425FF">
            <w:t>(D)</w:t>
          </w:r>
          <w:r>
            <w:t>, RELATING TO THE LOCATION OF VENDING MACHINES FOR TOBACCO PRODUCTS AND ALTERNATIVE NICOTINE PRODUCTS, SO AS TO ALLOW THE PURCHASE OF TOBACCO PRODUCTS AND ALTERNATIVE NICOTINE PRODUCTS FROM VENDING MACHINES IN CERTAIN ESTABLISHMENTS.</w:t>
          </w:r>
        </w:p>
      </w:sdtContent>
    </w:sdt>
    <w:bookmarkStart w:name="at_1d392c0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cbceb6e" w:id="1"/>
      <w:r w:rsidRPr="0094541D">
        <w:t>B</w:t>
      </w:r>
      <w:bookmarkEnd w:id="1"/>
      <w:r w:rsidRPr="0094541D">
        <w:t>e it enacted by the General Assembly of the State of South Carolina:</w:t>
      </w:r>
    </w:p>
    <w:p w:rsidR="007779F1" w:rsidP="007779F1" w:rsidRDefault="007779F1" w14:paraId="2F6C37D7" w14:textId="77777777">
      <w:pPr>
        <w:pStyle w:val="scemptyline"/>
      </w:pPr>
    </w:p>
    <w:p w:rsidR="007779F1" w:rsidP="007779F1" w:rsidRDefault="007779F1" w14:paraId="730645DB" w14:textId="77777777">
      <w:pPr>
        <w:pStyle w:val="scdirectionallanguage"/>
      </w:pPr>
      <w:bookmarkStart w:name="bs_num_1_cec975ade" w:id="2"/>
      <w:r>
        <w:t>S</w:t>
      </w:r>
      <w:bookmarkEnd w:id="2"/>
      <w:r>
        <w:t>ECTION 1.</w:t>
      </w:r>
      <w:r>
        <w:tab/>
      </w:r>
      <w:bookmarkStart w:name="dl_56e31ef94" w:id="3"/>
      <w:r>
        <w:t>S</w:t>
      </w:r>
      <w:bookmarkEnd w:id="3"/>
      <w:r>
        <w:t>ection 16-17-500(B) of the S.C. Code is amended to read:</w:t>
      </w:r>
    </w:p>
    <w:p w:rsidR="007779F1" w:rsidP="007779F1" w:rsidRDefault="007779F1" w14:paraId="2FC6F1CC" w14:textId="77777777">
      <w:pPr>
        <w:pStyle w:val="scemptyline"/>
      </w:pPr>
    </w:p>
    <w:p w:rsidR="007779F1" w:rsidP="007779F1" w:rsidRDefault="007779F1" w14:paraId="552F8B82" w14:textId="7CC7B787">
      <w:pPr>
        <w:pStyle w:val="sccodifiedsection"/>
      </w:pPr>
      <w:bookmarkStart w:name="cs_T16C17N500_43f18b6d5" w:id="4"/>
      <w:r>
        <w:tab/>
      </w:r>
      <w:bookmarkStart w:name="ss_T16C17N500SB_lv1_408a67d3f" w:id="5"/>
      <w:bookmarkEnd w:id="4"/>
      <w:r>
        <w:t>(</w:t>
      </w:r>
      <w:bookmarkEnd w:id="5"/>
      <w:r>
        <w:t>B) It is unlawful to sell a tobacco product</w:t>
      </w:r>
      <w:r w:rsidR="008D096A">
        <w:rPr>
          <w:rStyle w:val="scinsert"/>
        </w:rPr>
        <w:t xml:space="preserve"> or an alternative nicotine product</w:t>
      </w:r>
      <w:r>
        <w:t xml:space="preserve"> to an individual</w:t>
      </w:r>
      <w:r w:rsidR="008D096A">
        <w:rPr>
          <w:rStyle w:val="scinsert"/>
        </w:rPr>
        <w:t xml:space="preserve"> who does not present upon</w:t>
      </w:r>
      <w:r>
        <w:t xml:space="preserve"> </w:t>
      </w:r>
      <w:r>
        <w:rPr>
          <w:rStyle w:val="scstrike"/>
        </w:rPr>
        <w:t>without a</w:t>
      </w:r>
      <w:r>
        <w:t xml:space="preserve"> demand </w:t>
      </w:r>
      <w:r>
        <w:rPr>
          <w:rStyle w:val="scstrike"/>
        </w:rPr>
        <w:t xml:space="preserve">of </w:t>
      </w:r>
      <w:r w:rsidR="00E61708">
        <w:rPr>
          <w:rStyle w:val="scinsert"/>
        </w:rPr>
        <w:t xml:space="preserve">a </w:t>
      </w:r>
      <w:r>
        <w:t>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AA58FF" w:rsidP="00AA58FF" w:rsidRDefault="00AA58FF" w14:paraId="4813F68E" w14:textId="77777777">
      <w:pPr>
        <w:pStyle w:val="scemptyline"/>
      </w:pPr>
    </w:p>
    <w:p w:rsidR="00AA58FF" w:rsidP="00AA58FF" w:rsidRDefault="00AA58FF" w14:paraId="3C078FB2" w14:textId="77777777">
      <w:pPr>
        <w:pStyle w:val="scdirectionallanguage"/>
      </w:pPr>
      <w:bookmarkStart w:name="bs_num_2_1fef12c03" w:id="6"/>
      <w:r>
        <w:t>S</w:t>
      </w:r>
      <w:bookmarkEnd w:id="6"/>
      <w:r>
        <w:t>ECTION 2.</w:t>
      </w:r>
      <w:r>
        <w:tab/>
      </w:r>
      <w:bookmarkStart w:name="dl_20efd2369" w:id="7"/>
      <w:r>
        <w:t>S</w:t>
      </w:r>
      <w:bookmarkEnd w:id="7"/>
      <w:r>
        <w:t>ection 16-17-500(D) of the S.C. Code is amended to read:</w:t>
      </w:r>
    </w:p>
    <w:p w:rsidR="00AA58FF" w:rsidP="00AA58FF" w:rsidRDefault="00AA58FF" w14:paraId="3FDC04C6" w14:textId="77777777">
      <w:pPr>
        <w:pStyle w:val="scemptyline"/>
      </w:pPr>
    </w:p>
    <w:p w:rsidR="00C76DAA" w:rsidP="00AA58FF" w:rsidRDefault="00AA58FF" w14:paraId="1FA5AB6E" w14:textId="77777777">
      <w:pPr>
        <w:pStyle w:val="sccodifiedsection"/>
      </w:pPr>
      <w:bookmarkStart w:name="cs_T16C17N500_18f53015b" w:id="8"/>
      <w:r>
        <w:tab/>
      </w:r>
      <w:bookmarkStart w:name="ss_T16C17N500SD_lv1_ab24f21ec" w:id="9"/>
      <w:bookmarkEnd w:id="8"/>
      <w:r>
        <w:t>(</w:t>
      </w:r>
      <w:bookmarkEnd w:id="9"/>
      <w:r>
        <w:t>D) It is unlawful to sell a tobacco product</w:t>
      </w:r>
      <w:r w:rsidR="00C76DAA">
        <w:rPr>
          <w:rStyle w:val="scinsert"/>
        </w:rPr>
        <w:t xml:space="preserve"> or an alternative nicotine product</w:t>
      </w:r>
      <w:r>
        <w:t xml:space="preserve"> through a vending machine</w:t>
      </w:r>
      <w:r w:rsidR="00C76DAA">
        <w:rPr>
          <w:rStyle w:val="scinsert"/>
        </w:rPr>
        <w:t xml:space="preserve"> unless the vending machine is located in an establishment:</w:t>
      </w:r>
    </w:p>
    <w:p w:rsidR="00E61708" w:rsidP="00E61708" w:rsidRDefault="00C76DAA" w14:paraId="0C842353" w14:textId="77777777">
      <w:pPr>
        <w:pStyle w:val="sccodifiedsection"/>
      </w:pPr>
      <w:r>
        <w:rPr>
          <w:rStyle w:val="scinsert"/>
        </w:rPr>
        <w:tab/>
      </w:r>
      <w:r>
        <w:rPr>
          <w:rStyle w:val="scinsert"/>
        </w:rPr>
        <w:tab/>
      </w:r>
      <w:bookmarkStart w:name="ss_T16C17N500S1_lv2_e0d1c2e6b" w:id="10"/>
      <w:r>
        <w:rPr>
          <w:rStyle w:val="scinsert"/>
        </w:rPr>
        <w:t>(</w:t>
      </w:r>
      <w:bookmarkEnd w:id="10"/>
      <w:r>
        <w:rPr>
          <w:rStyle w:val="scinsert"/>
        </w:rPr>
        <w:t xml:space="preserve">1) </w:t>
      </w:r>
      <w:r w:rsidR="00E61708">
        <w:rPr>
          <w:rStyle w:val="scinsert"/>
        </w:rPr>
        <w:t>that</w:t>
      </w:r>
      <w:r>
        <w:rPr>
          <w:rStyle w:val="scinsert"/>
        </w:rPr>
        <w:t xml:space="preserve"> </w:t>
      </w:r>
      <w:r w:rsidR="00E61708">
        <w:rPr>
          <w:rStyle w:val="scinsert"/>
        </w:rPr>
        <w:t>is open only to individuals who are eighteen years of age or older; or</w:t>
      </w:r>
    </w:p>
    <w:p w:rsidR="00AA58FF" w:rsidP="00E61708" w:rsidRDefault="00E61708" w14:paraId="64C1D522" w14:textId="58EE40E4">
      <w:pPr>
        <w:pStyle w:val="sccodifiedsection"/>
      </w:pPr>
      <w:r>
        <w:rPr>
          <w:rStyle w:val="scinsert"/>
        </w:rPr>
        <w:tab/>
      </w:r>
      <w:r>
        <w:rPr>
          <w:rStyle w:val="scinsert"/>
        </w:rPr>
        <w:tab/>
      </w:r>
      <w:bookmarkStart w:name="ss_T16C17N500S2_lv2_3e9bf037e" w:id="11"/>
      <w:r>
        <w:rPr>
          <w:rStyle w:val="scinsert"/>
        </w:rPr>
        <w:t>(</w:t>
      </w:r>
      <w:bookmarkEnd w:id="11"/>
      <w:r>
        <w:rPr>
          <w:rStyle w:val="scinsert"/>
        </w:rPr>
        <w:t xml:space="preserve">2) </w:t>
      </w:r>
      <w:r w:rsidR="008D096A">
        <w:rPr>
          <w:rStyle w:val="scinsert"/>
        </w:rPr>
        <w:t>in which</w:t>
      </w:r>
      <w:r>
        <w:rPr>
          <w:rStyle w:val="scinsert"/>
        </w:rPr>
        <w:t xml:space="preserve"> the vending machine is under continuous control by the owner or licensee of the premises, or an employee of the owner or licensee, can be operated only by activation by the owner, licensee, or employee before each purchase, and is not accessible to the public when the establishment is closed.</w:t>
      </w:r>
    </w:p>
    <w:p w:rsidRPr="00DF3B44" w:rsidR="007E06BB" w:rsidP="00787433" w:rsidRDefault="007E06BB" w14:paraId="3D8F1FED" w14:textId="40E67922">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7D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0FEE44" w:rsidR="00685035" w:rsidRPr="007B4AF7" w:rsidRDefault="005D5C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79F1">
              <w:rPr>
                <w:noProof/>
              </w:rPr>
              <w:t>SR-0464KM23.docx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6B24"/>
    <w:rsid w:val="000F2250"/>
    <w:rsid w:val="0010329A"/>
    <w:rsid w:val="001164F9"/>
    <w:rsid w:val="0011719C"/>
    <w:rsid w:val="00140049"/>
    <w:rsid w:val="00171601"/>
    <w:rsid w:val="001730EB"/>
    <w:rsid w:val="00173276"/>
    <w:rsid w:val="0019025B"/>
    <w:rsid w:val="00192AF7"/>
    <w:rsid w:val="00197366"/>
    <w:rsid w:val="001A008E"/>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5FF"/>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E51"/>
    <w:rsid w:val="0032321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FB2"/>
    <w:rsid w:val="00477F32"/>
    <w:rsid w:val="00481850"/>
    <w:rsid w:val="004851A0"/>
    <w:rsid w:val="0048627F"/>
    <w:rsid w:val="004932AB"/>
    <w:rsid w:val="00494BEF"/>
    <w:rsid w:val="004A5512"/>
    <w:rsid w:val="004A6BE5"/>
    <w:rsid w:val="004B0C18"/>
    <w:rsid w:val="004C1A04"/>
    <w:rsid w:val="004C20BC"/>
    <w:rsid w:val="004C5C9A"/>
    <w:rsid w:val="004D1442"/>
    <w:rsid w:val="004D36E5"/>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312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DFF"/>
    <w:rsid w:val="006964F9"/>
    <w:rsid w:val="006A395F"/>
    <w:rsid w:val="006A65E2"/>
    <w:rsid w:val="006B37BD"/>
    <w:rsid w:val="006C092D"/>
    <w:rsid w:val="006C099D"/>
    <w:rsid w:val="006C18F0"/>
    <w:rsid w:val="006C7E01"/>
    <w:rsid w:val="006C7EF5"/>
    <w:rsid w:val="006D64A5"/>
    <w:rsid w:val="006E0935"/>
    <w:rsid w:val="006E353F"/>
    <w:rsid w:val="006E35AB"/>
    <w:rsid w:val="006E50DE"/>
    <w:rsid w:val="00711AA9"/>
    <w:rsid w:val="00722155"/>
    <w:rsid w:val="00737F19"/>
    <w:rsid w:val="007779F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C04"/>
    <w:rsid w:val="00816D52"/>
    <w:rsid w:val="00831048"/>
    <w:rsid w:val="00834272"/>
    <w:rsid w:val="00845722"/>
    <w:rsid w:val="008625C1"/>
    <w:rsid w:val="008806F9"/>
    <w:rsid w:val="008A57E3"/>
    <w:rsid w:val="008B5BF4"/>
    <w:rsid w:val="008C0CEE"/>
    <w:rsid w:val="008C1B18"/>
    <w:rsid w:val="008D096A"/>
    <w:rsid w:val="008D46EC"/>
    <w:rsid w:val="008E0E25"/>
    <w:rsid w:val="008E61A1"/>
    <w:rsid w:val="00915478"/>
    <w:rsid w:val="00917EA3"/>
    <w:rsid w:val="00917EE0"/>
    <w:rsid w:val="00921C89"/>
    <w:rsid w:val="00926966"/>
    <w:rsid w:val="00926D03"/>
    <w:rsid w:val="00934036"/>
    <w:rsid w:val="00934889"/>
    <w:rsid w:val="00940208"/>
    <w:rsid w:val="0094541D"/>
    <w:rsid w:val="009473EA"/>
    <w:rsid w:val="00954E7E"/>
    <w:rsid w:val="009554D9"/>
    <w:rsid w:val="009572F9"/>
    <w:rsid w:val="00960D0F"/>
    <w:rsid w:val="0098366F"/>
    <w:rsid w:val="00983A03"/>
    <w:rsid w:val="00986063"/>
    <w:rsid w:val="00991F67"/>
    <w:rsid w:val="00992876"/>
    <w:rsid w:val="00993A8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D15"/>
    <w:rsid w:val="00A26A62"/>
    <w:rsid w:val="00A35A9B"/>
    <w:rsid w:val="00A4070E"/>
    <w:rsid w:val="00A40CA0"/>
    <w:rsid w:val="00A504A7"/>
    <w:rsid w:val="00A53677"/>
    <w:rsid w:val="00A53BF2"/>
    <w:rsid w:val="00A60D68"/>
    <w:rsid w:val="00A73EFA"/>
    <w:rsid w:val="00A77A3B"/>
    <w:rsid w:val="00A92F6F"/>
    <w:rsid w:val="00A97523"/>
    <w:rsid w:val="00AA58FF"/>
    <w:rsid w:val="00AB0FA3"/>
    <w:rsid w:val="00AB73BF"/>
    <w:rsid w:val="00AC335C"/>
    <w:rsid w:val="00AC463E"/>
    <w:rsid w:val="00AD3BE2"/>
    <w:rsid w:val="00AD3E3D"/>
    <w:rsid w:val="00AE1EE4"/>
    <w:rsid w:val="00AE36EC"/>
    <w:rsid w:val="00AE69E4"/>
    <w:rsid w:val="00AF1688"/>
    <w:rsid w:val="00AF46E6"/>
    <w:rsid w:val="00AF5139"/>
    <w:rsid w:val="00B03D50"/>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74AE"/>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72D"/>
    <w:rsid w:val="00C75005"/>
    <w:rsid w:val="00C76DA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430C"/>
    <w:rsid w:val="00E21D30"/>
    <w:rsid w:val="00E24D9A"/>
    <w:rsid w:val="00E27805"/>
    <w:rsid w:val="00E27A11"/>
    <w:rsid w:val="00E30497"/>
    <w:rsid w:val="00E358A2"/>
    <w:rsid w:val="00E35C9A"/>
    <w:rsid w:val="00E3771B"/>
    <w:rsid w:val="00E40979"/>
    <w:rsid w:val="00E43F26"/>
    <w:rsid w:val="00E52A36"/>
    <w:rsid w:val="00E61708"/>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A58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4&amp;session=125&amp;summary=B" TargetMode="External" Id="R3a156a4c45e44271" /><Relationship Type="http://schemas.openxmlformats.org/officeDocument/2006/relationships/hyperlink" Target="https://www.scstatehouse.gov/sess125_2023-2024/prever/904_20240109.docx" TargetMode="External" Id="R0dbaba5d5d114ad2" /><Relationship Type="http://schemas.openxmlformats.org/officeDocument/2006/relationships/hyperlink" Target="h:\sj\20240109.docx" TargetMode="External" Id="R2058e4c357414786" /><Relationship Type="http://schemas.openxmlformats.org/officeDocument/2006/relationships/hyperlink" Target="h:\sj\20240109.docx" TargetMode="External" Id="Ra240ed966a804f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5aaac925-2cfe-4670-b289-748e0291520f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4404c85d-4f3c-48ef-82a2-99e853dff038</T_BILL_REQUEST_REQUEST>
  <T_BILL_R_ORIGINALDRAFT>63d757d2-62fa-4db2-818a-c47489b75ab7</T_BILL_R_ORIGINALDRAFT>
  <T_BILL_SPONSOR_SPONSOR>1678d047-a47c-4aeb-adc5-3e0de5a22239</T_BILL_SPONSOR_SPONSOR>
  <T_BILL_T_BILLNAME>[0904]</T_BILL_T_BILLNAME>
  <T_BILL_T_BILLNUMBER>904</T_BILL_T_BILLNUMBER>
  <T_BILL_T_BILLTITLE>TO AMEND THE SOUTH CAROLINA CODE OF LAWS BY AMENDING SECTION 16-17-500(B), RELATING TO THE SALE OR PURCHASE OF TOBACCO PRODUCTS TO MINORS WITHOUT PROOF OF AGE, SO AS TO INCLUDE ALTERNATIVE NICOTINE PRODUCTS AND TO REQUIRE THE PERSON SEEKING TO PURCHASE A TOBACCO PRODUCT OR ALTERNATIVE NICOTINE PRODUCTS TO PRESENT PROOF OF AGE UPON DEMAND; AND BY AMENDING SECTION 16-17-500(D), RELATING TO THE LOCATION OF VENDING MACHINES FOR TOBACCO PRODUCTS AND ALTERNATIVE NICOTINE PRODUCTS, SO AS TO ALLOW THE PURCHASE OF TOBACCO PRODUCTS AND ALTERNATIVE NICOTINE PRODUCTS FROM VENDING MACHINES IN CERTAIN ESTABLISHMENTS.</T_BILL_T_BILLTITLE>
  <T_BILL_T_CHAMBER>senate</T_BILL_T_CHAMBER>
  <T_BILL_T_FILENAME> </T_BILL_T_FILENAME>
  <T_BILL_T_LEGTYPE>bill_statewide</T_BILL_T_LEGTYPE>
  <T_BILL_T_SECTIONS>[{"SectionUUID":"8341b39f-c75b-4e1b-b1ae-b0173ced2bad","SectionName":"code_section","SectionNumber":1,"SectionType":"code_section","CodeSections":[{"CodeSectionBookmarkName":"cs_T16C17N500_43f18b6d5","IsConstitutionSection":false,"Identity":"16-17-500","IsNew":false,"SubSections":[{"Level":1,"Identity":"T16C17N500SB","SubSectionBookmarkName":"ss_T16C17N500SB_lv1_408a67d3f","IsNewSubSection":false,"SubSectionReplacement":""}],"TitleRelatedTo":"the Sale or purchase of tobacco products to minors without proof of age","TitleSoAsTo":"include alternative nicotine products and to require the person seeking to purchase a tobacco product or alternative nicotine products to present proof of age upon demand","Deleted":false}],"TitleText":"","DisableControls":false,"Deleted":false,"RepealItems":[],"SectionBookmarkName":"bs_num_1_cec975ade"},{"SectionUUID":"7d589b05-4c9e-43a3-ba01-d8ebe428034f","SectionName":"code_section","SectionNumber":2,"SectionType":"code_section","CodeSections":[{"CodeSectionBookmarkName":"cs_T16C17N500_18f53015b","IsConstitutionSection":false,"Identity":"16-17-500","IsNew":false,"SubSections":[{"Level":1,"Identity":"T16C17N500SD","SubSectionBookmarkName":"ss_T16C17N500SD_lv1_ab24f21ec","IsNewSubSection":false,"SubSectionReplacement":""},{"Level":2,"Identity":"T16C17N500S1","SubSectionBookmarkName":"ss_T16C17N500S1_lv2_e0d1c2e6b","IsNewSubSection":false,"SubSectionReplacement":""},{"Level":2,"Identity":"T16C17N500S2","SubSectionBookmarkName":"ss_T16C17N500S2_lv2_3e9bf037e","IsNewSubSection":false,"SubSectionReplacement":""}],"TitleRelatedTo":"the location of vending machines for tobacco products and alternative nicotine products","TitleSoAsTo":"allow the purchase of tobacco products and alternative nicotine products from vending machines in certain establishments","Deleted":false}],"TitleText":"","DisableControls":false,"Deleted":false,"RepealItems":[],"SectionBookmarkName":"bs_num_2_1fef12c03"},{"SectionUUID":"8f03ca95-8faa-4d43-a9c2-8afc498075bd","SectionName":"standard_eff_date_section","SectionNumber":3,"SectionType":"drafting_clause","CodeSections":[],"TitleText":"","DisableControls":false,"Deleted":false,"RepealItems":[],"SectionBookmarkName":"bs_num_3_lastsection"}]</T_BILL_T_SECTIONS>
  <T_BILL_T_SUBJECT>Sale or Purchase of Tobacco Products to Minors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1614</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2023-11-17T14:53:00Z</dcterms:created>
  <dcterms:modified xsi:type="dcterms:W3CDTF">2023-11-17T14:53:00Z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