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Rankin, Sabb and Talley</w:t>
      </w:r>
    </w:p>
    <w:p>
      <w:pPr>
        <w:widowControl w:val="false"/>
        <w:spacing w:after="0"/>
        <w:jc w:val="left"/>
      </w:pPr>
      <w:r>
        <w:rPr>
          <w:rFonts w:ascii="Times New Roman"/>
          <w:sz w:val="22"/>
        </w:rPr>
        <w:t xml:space="preserve">Companion/Similar bill(s): 4895</w:t>
      </w:r>
    </w:p>
    <w:p>
      <w:pPr>
        <w:widowControl w:val="false"/>
        <w:spacing w:after="0"/>
        <w:jc w:val="left"/>
      </w:pPr>
      <w:r>
        <w:rPr>
          <w:rFonts w:ascii="Times New Roman"/>
          <w:sz w:val="22"/>
        </w:rPr>
        <w:t xml:space="preserve">Document Path: SJ-0004EC-EC23.docx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election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w:t>
      </w:r>
      <w:r>
        <w:t xml:space="preserve"> (</w:t>
      </w:r>
      <w:hyperlink w:history="true" r:id="Rcafba6a52ad94831">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Operations and Management</w:t>
      </w:r>
      <w:r>
        <w:t xml:space="preserve"> (</w:t>
      </w:r>
      <w:hyperlink w:history="true" r:id="R419e7bd30d0c43c0">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90308c88e0c43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97d4e96f564b39">
        <w:r>
          <w:rPr>
            <w:rStyle w:val="Hyperlink"/>
            <w:u w:val="single"/>
          </w:rPr>
          <w:t>01/09/2024</w:t>
        </w:r>
      </w:hyperlink>
      <w:r>
        <w:t xml:space="preserve"/>
      </w:r>
    </w:p>
    <w:p>
      <w:pPr>
        <w:widowControl w:val="true"/>
        <w:spacing w:after="0"/>
        <w:jc w:val="left"/>
      </w:pPr>
      <w:r>
        <w:rPr>
          <w:rFonts w:ascii="Times New Roman"/>
          <w:sz w:val="22"/>
        </w:rPr>
        <w:t xml:space="preserve"/>
      </w:r>
      <w:hyperlink r:id="Raeaa916aff584e08">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CF7B00" w:rsidRDefault="006E07A2" w14:paraId="48DB32D0" w14:textId="62212419">
          <w:pPr>
            <w:pStyle w:val="scresolutiontitle"/>
          </w:pPr>
          <w:r>
            <w:t xml:space="preserve">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t>
          </w:r>
          <w:r>
            <w:lastRenderedPageBreak/>
            <w:t>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sdtContent>
    </w:sdt>
    <w:p w:rsidRPr="002C7ED8" w:rsidR="0010776B" w:rsidP="00396B81" w:rsidRDefault="0010776B" w14:paraId="48DB32D1" w14:textId="4B9D0381">
      <w:pPr>
        <w:pStyle w:val="scresolutiontitle"/>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CF7B00" w:rsidP="00CF7B00" w:rsidRDefault="00CF7B00" w14:paraId="579CFF73" w14:textId="13022909">
      <w:pPr>
        <w:pStyle w:val="scresolutionmembers"/>
      </w:pPr>
      <w:r>
        <w:t xml:space="preserve">That in the absence of </w:t>
      </w:r>
      <w:r w:rsidR="00C63F78">
        <w:t>J</w:t>
      </w:r>
      <w:r>
        <w:t xml:space="preserve">oint </w:t>
      </w:r>
      <w:r w:rsidR="00C63F78">
        <w:t>R</w:t>
      </w:r>
      <w:r>
        <w:t xml:space="preserve">ules, the </w:t>
      </w:r>
      <w:r w:rsidR="00C63F78">
        <w:t>G</w:t>
      </w:r>
      <w:r>
        <w:t xml:space="preserve">eneral </w:t>
      </w:r>
      <w:r w:rsidR="00C63F78">
        <w:t>A</w:t>
      </w:r>
      <w:r>
        <w:t xml:space="preserve">ssembly by this resolution agrees to bind itself subject to the terms of this resolution and to the requirements of </w:t>
      </w:r>
      <w:r w:rsidR="00C63F78">
        <w:t>A</w:t>
      </w:r>
      <w:r>
        <w:t xml:space="preserve">rt. </w:t>
      </w:r>
      <w:r w:rsidR="00C63F78">
        <w:t>III</w:t>
      </w:r>
      <w:r w:rsidR="001E18BC">
        <w:t>,</w:t>
      </w:r>
      <w:r>
        <w:t xml:space="preserve"> </w:t>
      </w:r>
      <w:r w:rsidR="00C63F78">
        <w:t>S</w:t>
      </w:r>
      <w:r>
        <w:t xml:space="preserve">ection 20 and </w:t>
      </w:r>
      <w:r w:rsidR="00C63F78">
        <w:t>S</w:t>
      </w:r>
      <w:r>
        <w:t xml:space="preserve">ection 22 of the South Carolina </w:t>
      </w:r>
      <w:r w:rsidR="00C63F78">
        <w:t>C</w:t>
      </w:r>
      <w:r>
        <w:t xml:space="preserve">onstitution and the provisions of </w:t>
      </w:r>
      <w:r w:rsidR="00C63F78">
        <w:t>C</w:t>
      </w:r>
      <w:r>
        <w:t xml:space="preserve">hapter 19, </w:t>
      </w:r>
      <w:r w:rsidR="00C63F78">
        <w:t>T</w:t>
      </w:r>
      <w:r>
        <w:t xml:space="preserve">itle 2 of the South Carolina </w:t>
      </w:r>
      <w:r w:rsidR="00C63F78">
        <w:t>C</w:t>
      </w:r>
      <w:r>
        <w:t xml:space="preserve">ode of </w:t>
      </w:r>
      <w:r w:rsidR="00C63F78">
        <w:t>L</w:t>
      </w:r>
      <w:r>
        <w:t>aws, relating to elections of members of the judiciary.</w:t>
      </w:r>
    </w:p>
    <w:p w:rsidR="00CF7B00" w:rsidP="00CF7B00" w:rsidRDefault="00CF7B00" w14:paraId="0728956E" w14:textId="77777777">
      <w:pPr>
        <w:pStyle w:val="scresolutionmembers"/>
      </w:pPr>
    </w:p>
    <w:p w:rsidRPr="002C7ED8" w:rsidR="00B9052D" w:rsidP="00CF7B00" w:rsidRDefault="00CF7B00" w14:paraId="48DB32E8" w14:textId="6A0B1B5F">
      <w:pPr>
        <w:pStyle w:val="scresolutionmembers"/>
      </w:pPr>
      <w:r>
        <w:t xml:space="preserve">That the Senate and the House of Representatives shall meet in joint assembly in the </w:t>
      </w:r>
      <w:r w:rsidR="00C63F78">
        <w:t>H</w:t>
      </w:r>
      <w:r>
        <w:t xml:space="preserve">all of the House of Representatives on Wednesday, February 7, 2024, at 12:00 noon to elect a successor to the Honorable Donald W. Beatty, Chief Justice of the Supreme Court, upon his retirement on or before July 31, 2024, and the successor will serve a new term of that office, which will expire July 31, 2034; to elect a successor to the Honorable Jerry Deese Vinson, Jr., Judge of the Court of Appeals, Seat 8, whose term will expire June 30, 2024; to elect a successor to the Honorable David Garrison “Gary” </w:t>
      </w:r>
      <w:r>
        <w:lastRenderedPageBreak/>
        <w:t xml:space="preserve">Hill, Judge of the Court of Appeals, Seat 9, and the successor will serve the remainder of the unexpired term, which will expire June 30, 2028; to elect a judge to a newly created seat on the Circuit Court, Second Judicial Circuit, Seat 2, whose term will be from July 1, 2024, until June 30, 2030; to elect a successor to the Honorable Ralph Ferrell Cothran, Jr., Judge of the Circuit Court, Third Judicial Circuit, Seat 1, upon his retirement on or before December 31, 2024, and the successor will serve the remainder of the unexpired term, which will expire June 30, 2028; to elect a successor to the Honorable Kristi Fisher Curtis, Judge of the Circuit Court, Third Judicial Circuit, Seat 2, whose term will expire June 30, 2024; to elect a successor to the Honorable Michael S. Holt, Judge of the Circuit Court, Fourth Judicial Circuit, Seat 2, whose term will expire June 30, 2024; to elect a successor to the Honorable Deandre Gist Benjamin, Judge of the Circuit Court, Fifth Judicial Circuit, Seat 1, and the successor will serve the remainder of the unexpired term, which will expire June 30, 2025; to elect a successor to the Honorable Daniel McLeod Coble, Judge of the Circuit Court, Fifth Judicial Circuit, Seat 2, whose term will expire June 30, 2024; to elect a successor to the Honorable J. Derham Cole, Judge of the Circuit Court, Seventh Judicial Circuit, Seat 1, upon his retirement on or before December 31, 2024, and the successor will serve the remainder of the unexpired term, which will expire June 30, 2025; to elect a successor to the Honorable Grace Gilchrist Knie, Judge of the Circuit Court, Seventh Judicial Circuit, Seat 2, whose term will expire June 30, 2024; to elect a successor to the Honorable Eugene C. Griffith, Jr., Judge of the Circuit Court, Eighth Judicial Circuit, Seat 2, whose term will expire June 30, 2024; to elect a judge to a newly created seat on the Circuit Court, Ninth Judicial Circuit, Seat 4, whose term will be from July 1, 2024, until June 30, 2030; to elect a successor to the Honorable R. Scott Sprouse, Judge of the Circuit Court, Tenth Judicial Circuit, Seat 2, whose term will expire June 30, 2024; to elect a successor to the Honorable William Paul Keesley, Judge of the Circuit Court, Eleventh Judicial Circuit, Seat 1, whose term will expire June 30, 2024; to elect a successor to the Honorable Walton J. McLeod, IV, Judge of the Circuit Court, Eleventh Judicial Circuit, Seat 2, whose term will expire June 30, 2024; to elect a successor to the Honorable Michael G. Nettles, Judge of the Circuit Court, Twelfth Judicial Circuit, Seat 1, whose term will expire June 30, 2024; to elect a successor to the Honorable Letitia H. Verdin, Judge of the Circuit Court, Thirteenth Judicial Circuit, Seat 2, and the successor will serve a new term of that office, which will expire June 30, 2030; to elect a successor to the Honorable Alex Kinlaw, Jr., Judge of the Circuit Court, Thirteenth Judicial Circuit, Seat 4, upon his retirement on or before December 31, 2024, and the successor will serve the remainder of the unexpired term, which will expire June 30, 2028; to elect a successor to the Honorable Robert Bonds, Judge of the Circuit Court, Fourteenth Judicial Circuit, Seat 1, whose term will expire June 30, 2024; to elect a judge to a newly created seat on the Circuit Court, Fourteenth Judicial Circuit, Seat 3, whose term will be from July 1, 2024, until June 30, 2030; to elect a judge to a newly created seat on the Circuit Court, Fifteenth Judicial Circuit, Seat 3, whose term will be from July 1, 2024, until June 30, 2030; to elect a successor to the Honorable Edward W. “Ned” Miller, Judge of the Circuit Court, </w:t>
      </w:r>
      <w:r>
        <w:lastRenderedPageBreak/>
        <w:t>At‑Large, Seat 4, and the successor will serve the remainder of the unexpired term, which will expire June 30, 2027; to elect a successor to the Honorable David Craig Brown, Judge of the Circuit Court, At‑Large, Seat 8, and the successor will serve the remainder of the unexpired term, which will expire June 30, 2027; to elect a successor to the Honorable Alison Renee Lee, Judge of the Circuit Court, At‑Large, Seat 11, and the successor will serve the remainder of the unexpired term, which will expire June 30, 2026; to elect a successor to the Honorable Donald Bruc</w:t>
      </w:r>
      <w:r w:rsidR="00C63F78">
        <w:t>e</w:t>
      </w:r>
      <w:r>
        <w:t xml:space="preserve"> Hocker, Judge of the Circuit Court, At‑Large, Seat 16, upon his retirement on or before December 31, 2024, and the successor will serve the remainder of the unexpired term, which will expire June 30, 2025; to elect a judge to a newly created seat on the Family Court, First Judicial Circuit, Seat 4, whose term will be from July 1, 2024, until June 30, 2030; to elect a judge to a newly created seat on the </w:t>
      </w:r>
      <w:r w:rsidR="000D7383">
        <w:t>Family</w:t>
      </w:r>
      <w:r>
        <w:t xml:space="preserve"> Court, Seventh Judicial Circuit, Seat 4, whose term will be from July 1, 2024, until June 30, 2030; to elect a successor to the Honorable Wayne M. Creech, Judge of the Family Court, Ninth Judicial Circuit, Seat 4, and the successor will serve the remainder of the unexpired term, which will expire June 30, 2025; to elect a successor to the Honorable Jack A. Landis, Judge of the Family Court, Ninth Judicial Circuit, Seat 6, and the successor will serve the remainder of the unexpired term, which will expire June 30, 2028; to elect a successor to the Honorable Edgar H. Long, Judge of the Family Court, Tenth Judicial Circuit, Seat 1, and the successor will serve the remainder of the unexpired term, which will expire June 30, 2025; to elect a successor to the Honorable Thomas H. White, IV, Judge of the Family Court, Sixteenth Judicial Circuit, Seat 1, and the successor will serve the remainder of the unexpired term, which will expire June 30, 2028; to elect a judge to a newly created seat on the Family Court, Sixteenth Judicial Circuit, Seat 3, whose term will be from July 1, 2024, until June 30, 2030; and to elect a successor to the Honorable Ralph King “Tripp” Anderson, III, Judge of the Administrative Law Court, Seat 1, whose term will expire June 30, 2024.</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147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1AA28C64" w:rsidR="00FF4FE7" w:rsidRDefault="00801EAB"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[0913]</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34BFB"/>
    <w:rsid w:val="000821E8"/>
    <w:rsid w:val="00097234"/>
    <w:rsid w:val="00097C23"/>
    <w:rsid w:val="000A641D"/>
    <w:rsid w:val="000D077D"/>
    <w:rsid w:val="000D7383"/>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1E18BC"/>
    <w:rsid w:val="002017E6"/>
    <w:rsid w:val="00205238"/>
    <w:rsid w:val="00211B4F"/>
    <w:rsid w:val="00230594"/>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37B58"/>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C6690"/>
    <w:rsid w:val="005D3387"/>
    <w:rsid w:val="005E2BC9"/>
    <w:rsid w:val="005E2CB7"/>
    <w:rsid w:val="005E2E4A"/>
    <w:rsid w:val="005F23CA"/>
    <w:rsid w:val="00605102"/>
    <w:rsid w:val="00611909"/>
    <w:rsid w:val="006215AA"/>
    <w:rsid w:val="006429B9"/>
    <w:rsid w:val="00666E48"/>
    <w:rsid w:val="00672544"/>
    <w:rsid w:val="00672FAE"/>
    <w:rsid w:val="00681C97"/>
    <w:rsid w:val="006913C9"/>
    <w:rsid w:val="0069470D"/>
    <w:rsid w:val="006D58AA"/>
    <w:rsid w:val="006E07A2"/>
    <w:rsid w:val="006F1E4A"/>
    <w:rsid w:val="007070AD"/>
    <w:rsid w:val="00724A0B"/>
    <w:rsid w:val="00734F00"/>
    <w:rsid w:val="00736959"/>
    <w:rsid w:val="007814F9"/>
    <w:rsid w:val="00781DF8"/>
    <w:rsid w:val="00787728"/>
    <w:rsid w:val="007917CE"/>
    <w:rsid w:val="007A6069"/>
    <w:rsid w:val="007A70AE"/>
    <w:rsid w:val="007B1FE9"/>
    <w:rsid w:val="007C5A3A"/>
    <w:rsid w:val="007E01B6"/>
    <w:rsid w:val="007F6D64"/>
    <w:rsid w:val="00801EAB"/>
    <w:rsid w:val="00806B8D"/>
    <w:rsid w:val="008362E8"/>
    <w:rsid w:val="0085786E"/>
    <w:rsid w:val="00874094"/>
    <w:rsid w:val="008A1768"/>
    <w:rsid w:val="008A489F"/>
    <w:rsid w:val="008A5E88"/>
    <w:rsid w:val="008A6483"/>
    <w:rsid w:val="008B4AC4"/>
    <w:rsid w:val="008C145E"/>
    <w:rsid w:val="008D05D1"/>
    <w:rsid w:val="008E0696"/>
    <w:rsid w:val="008E1995"/>
    <w:rsid w:val="008E1DCA"/>
    <w:rsid w:val="008F0F33"/>
    <w:rsid w:val="008F4429"/>
    <w:rsid w:val="008F6F55"/>
    <w:rsid w:val="009059FF"/>
    <w:rsid w:val="00915DE9"/>
    <w:rsid w:val="00932537"/>
    <w:rsid w:val="009343AA"/>
    <w:rsid w:val="0094021A"/>
    <w:rsid w:val="009B44AF"/>
    <w:rsid w:val="009C6A0B"/>
    <w:rsid w:val="009F0C77"/>
    <w:rsid w:val="009F4DD1"/>
    <w:rsid w:val="00A02543"/>
    <w:rsid w:val="00A34AAD"/>
    <w:rsid w:val="00A41684"/>
    <w:rsid w:val="00A601D4"/>
    <w:rsid w:val="00A64E80"/>
    <w:rsid w:val="00A6520B"/>
    <w:rsid w:val="00A72BCD"/>
    <w:rsid w:val="00A74015"/>
    <w:rsid w:val="00A741D9"/>
    <w:rsid w:val="00A833AB"/>
    <w:rsid w:val="00A9741D"/>
    <w:rsid w:val="00AB2CC0"/>
    <w:rsid w:val="00AC34A2"/>
    <w:rsid w:val="00AC5DC3"/>
    <w:rsid w:val="00AD1C9A"/>
    <w:rsid w:val="00AD4B17"/>
    <w:rsid w:val="00AF0102"/>
    <w:rsid w:val="00B14736"/>
    <w:rsid w:val="00B16AC9"/>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63F78"/>
    <w:rsid w:val="00C73AFC"/>
    <w:rsid w:val="00C74E9D"/>
    <w:rsid w:val="00C826DD"/>
    <w:rsid w:val="00C82FD3"/>
    <w:rsid w:val="00C92819"/>
    <w:rsid w:val="00CA4A3D"/>
    <w:rsid w:val="00CB65F7"/>
    <w:rsid w:val="00CC1963"/>
    <w:rsid w:val="00CC6B7B"/>
    <w:rsid w:val="00CD2089"/>
    <w:rsid w:val="00CE4EE6"/>
    <w:rsid w:val="00CF63F1"/>
    <w:rsid w:val="00CF7B00"/>
    <w:rsid w:val="00D36209"/>
    <w:rsid w:val="00D66B80"/>
    <w:rsid w:val="00D73A67"/>
    <w:rsid w:val="00D8028D"/>
    <w:rsid w:val="00D95CC7"/>
    <w:rsid w:val="00D970A9"/>
    <w:rsid w:val="00DB3C60"/>
    <w:rsid w:val="00DC47B1"/>
    <w:rsid w:val="00DF3845"/>
    <w:rsid w:val="00E240D5"/>
    <w:rsid w:val="00E32D96"/>
    <w:rsid w:val="00E41911"/>
    <w:rsid w:val="00E44B57"/>
    <w:rsid w:val="00E92EEF"/>
    <w:rsid w:val="00EB107C"/>
    <w:rsid w:val="00EC40D8"/>
    <w:rsid w:val="00ED46A9"/>
    <w:rsid w:val="00EE188F"/>
    <w:rsid w:val="00EF2368"/>
    <w:rsid w:val="00EF2A33"/>
    <w:rsid w:val="00F10018"/>
    <w:rsid w:val="00F12CD6"/>
    <w:rsid w:val="00F24442"/>
    <w:rsid w:val="00F246AD"/>
    <w:rsid w:val="00F326EC"/>
    <w:rsid w:val="00F50AE3"/>
    <w:rsid w:val="00F655B7"/>
    <w:rsid w:val="00F656BA"/>
    <w:rsid w:val="00F67CF1"/>
    <w:rsid w:val="00F728AA"/>
    <w:rsid w:val="00F840F0"/>
    <w:rsid w:val="00F964E9"/>
    <w:rsid w:val="00F97F8F"/>
    <w:rsid w:val="00FA0F27"/>
    <w:rsid w:val="00FB0D0D"/>
    <w:rsid w:val="00FB43B4"/>
    <w:rsid w:val="00FB6B0B"/>
    <w:rsid w:val="00FB7A2F"/>
    <w:rsid w:val="00FD2AAB"/>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2305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13&amp;session=125&amp;summary=B" TargetMode="External" Id="R490308c88e0c43be" /><Relationship Type="http://schemas.openxmlformats.org/officeDocument/2006/relationships/hyperlink" Target="https://www.scstatehouse.gov/sess125_2023-2024/prever/913_20240109.docx" TargetMode="External" Id="R0697d4e96f564b39" /><Relationship Type="http://schemas.openxmlformats.org/officeDocument/2006/relationships/hyperlink" Target="https://www.scstatehouse.gov/sess125_2023-2024/prever/913_20240111.docx" TargetMode="External" Id="Raeaa916aff584e08" /><Relationship Type="http://schemas.openxmlformats.org/officeDocument/2006/relationships/hyperlink" Target="h:\sj\20240109.docx" TargetMode="External" Id="Rcafba6a52ad94831" /><Relationship Type="http://schemas.openxmlformats.org/officeDocument/2006/relationships/hyperlink" Target="h:\sj\20240109.docx" TargetMode="External" Id="R419e7bd30d0c43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a1946703-c3e0-451b-9d94-8e11abb7ff33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2023</T_BILL_N_YEAR>
  <T_BILL_REQUEST_REQUEST>e74c4279-27a5-4839-9338-33125bad9660</T_BILL_REQUEST_REQUEST>
  <T_BILL_R_ORIGINALDRAFT>1ccce60c-b069-427e-a8f0-0e00827c013f</T_BILL_R_ORIGINALDRAFT>
  <T_BILL_SPONSOR_SPONSOR>b36bd710-346d-421f-a580-ef308774d81e</T_BILL_SPONSOR_SPONSOR>
  <T_BILL_T_BILLNAME>[0913]</T_BILL_T_BILLNAME>
  <T_BILL_T_BILLNUMBER>913</T_BILL_T_BILLNUMBER>
  <T_BILL_T_BILLTITLE>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T_BILL_T_BILLTITLE>
  <T_BILL_T_CHAMBER>senate</T_BILL_T_CHAMBER>
  <T_BILL_T_FILENAME> </T_BILL_T_FILENAME>
  <T_BILL_T_LEGTYPE>concurrent_resolution</T_BILL_T_LEGTYPE>
  <T_BILL_T_SUBJECT>Judicial election</T_BILL_T_SUBJECT>
  <T_BILL_UR_DRAFTER>erincrawford@scsenate.gov</T_BILL_UR_DRAFTER>
  <T_BILL_UR_DRAFTINGASSISTANT>maxinehenry@scsenate.gov</T_BILL_UR_DRAFTINGASSISTANT>
  <T_BILL_UR_RESOLUTIONWRITER>erincrawford@scsenate.gov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2291</Words>
  <Characters>10498</Characters>
  <Application>Microsoft Office Word</Application>
  <DocSecurity>0</DocSecurity>
  <Lines>161</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5</cp:revision>
  <cp:lastPrinted>2021-01-26T21:56:00Z</cp:lastPrinted>
  <dcterms:created xsi:type="dcterms:W3CDTF">2024-01-09T15:34:00Z</dcterms:created>
  <dcterms:modified xsi:type="dcterms:W3CDTF">2024-01-11T15:26:00Z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