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Talley and Corbin</w:t>
      </w:r>
    </w:p>
    <w:p>
      <w:pPr>
        <w:widowControl w:val="false"/>
        <w:spacing w:after="0"/>
        <w:jc w:val="left"/>
      </w:pPr>
      <w:r>
        <w:rPr>
          <w:rFonts w:ascii="Times New Roman"/>
          <w:sz w:val="22"/>
        </w:rPr>
        <w:t xml:space="preserve">Document Path: SR-0521KM24.docx</w:t>
      </w:r>
    </w:p>
    <w:p>
      <w:pPr>
        <w:widowControl w:val="false"/>
        <w:spacing w:after="0"/>
        <w:jc w:val="left"/>
      </w:pPr>
    </w:p>
    <w:p>
      <w:pPr>
        <w:widowControl w:val="false"/>
        <w:spacing w:after="0"/>
        <w:jc w:val="left"/>
      </w:pPr>
      <w:r>
        <w:rPr>
          <w:rFonts w:ascii="Times New Roman"/>
          <w:sz w:val="22"/>
        </w:rPr>
        <w:t xml:space="preserve">Introduced in the Senate on January 10,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Property Tax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Senate</w:t>
      </w:r>
      <w:r>
        <w:tab/>
        <w:t xml:space="preserve">Introduced and read first time</w:t>
      </w:r>
      <w:r>
        <w:t xml:space="preserve"> (</w:t>
      </w:r>
      <w:hyperlink w:history="true" r:id="Rb26644db1a3f453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Referred to Committee on</w:t>
      </w:r>
      <w:r>
        <w:rPr>
          <w:b/>
        </w:rPr>
        <w:t xml:space="preserve"> Finance</w:t>
      </w:r>
      <w:r>
        <w:t xml:space="preserve"> (</w:t>
      </w:r>
      <w:hyperlink w:history="true" r:id="Refd022d1167d47c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801035ab9143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79b52f7f7d408f">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5486" w14:paraId="40FEFADA" w14:textId="41A2456E">
          <w:pPr>
            <w:pStyle w:val="scbilltitle"/>
          </w:pPr>
          <w:r>
            <w:t>TO AMEND THE SOUTH CAROLINA CODE OF LAWS BY AMENDING SECTION 12‑37‑220, RELATING TO GENERAL EXEMPTION FROM AD VALOREM TAXES, SO AS TO PROVIDE THAT UP TO TWO MOTOR VEHICLES HELD IN TRUST FOR THE BENEFIT OF A DISABLED VETERAN ARE EXEMPT FROM AD VALOREM TAXES.</w:t>
          </w:r>
        </w:p>
      </w:sdtContent>
    </w:sdt>
    <w:bookmarkStart w:name="at_bb6c6497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4185cc15" w:id="1"/>
      <w:r w:rsidRPr="0094541D">
        <w:t>B</w:t>
      </w:r>
      <w:bookmarkEnd w:id="1"/>
      <w:r w:rsidRPr="0094541D">
        <w:t>e it enacted by the General Assembly of the State of South Carolina:</w:t>
      </w:r>
    </w:p>
    <w:p w:rsidR="00EB582B" w:rsidP="00EB582B" w:rsidRDefault="00EB582B" w14:paraId="618015D3" w14:textId="77777777">
      <w:pPr>
        <w:pStyle w:val="scemptyline"/>
      </w:pPr>
    </w:p>
    <w:p w:rsidR="00EB582B" w:rsidP="00EB582B" w:rsidRDefault="00EB582B" w14:paraId="3D74B4D5" w14:textId="65E6B05F">
      <w:pPr>
        <w:pStyle w:val="scdirectionallanguage"/>
      </w:pPr>
      <w:bookmarkStart w:name="bs_num_1_4324e5871" w:id="2"/>
      <w:r>
        <w:t>S</w:t>
      </w:r>
      <w:bookmarkEnd w:id="2"/>
      <w:r>
        <w:t>ECTION 1.</w:t>
      </w:r>
      <w:r>
        <w:tab/>
      </w:r>
      <w:bookmarkStart w:name="dl_8f6b16359" w:id="3"/>
      <w:r>
        <w:t>S</w:t>
      </w:r>
      <w:bookmarkEnd w:id="3"/>
      <w:r>
        <w:t>ection 12‑37‑220(B)</w:t>
      </w:r>
      <w:r w:rsidR="001A3D71">
        <w:t>(3)</w:t>
      </w:r>
      <w:r>
        <w:t xml:space="preserve"> of the S.C. Code is amended to read:</w:t>
      </w:r>
    </w:p>
    <w:p w:rsidR="00EB582B" w:rsidP="00EB582B" w:rsidRDefault="00EB582B" w14:paraId="5383ED61" w14:textId="77777777">
      <w:pPr>
        <w:pStyle w:val="scemptyline"/>
      </w:pPr>
    </w:p>
    <w:p w:rsidR="001A3D71" w:rsidP="001A3D71" w:rsidRDefault="00EB582B" w14:paraId="594B1D6E" w14:textId="5EE485A9">
      <w:pPr>
        <w:pStyle w:val="sccodifiedsection"/>
      </w:pPr>
      <w:bookmarkStart w:name="cs_T12C37N220_c8b09d613" w:id="4"/>
      <w:r>
        <w:tab/>
      </w:r>
      <w:bookmarkStart w:name="ss_T12C37N220S3_lv1_fbbe2e542" w:id="5"/>
      <w:bookmarkEnd w:id="4"/>
      <w:r>
        <w:t>(</w:t>
      </w:r>
      <w:bookmarkEnd w:id="5"/>
      <w:r>
        <w:t>3) two private passenger vehicles owned or leased by any disabled veteran designated by the veteran for which special license tags have been issued by the Department of Motor Vehicles under the provisions of Sections 56‑3‑1110 to 56‑3‑1130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w:t>
      </w:r>
      <w:r w:rsidR="000B6680">
        <w:rPr>
          <w:rStyle w:val="scinsert"/>
        </w:rPr>
        <w:t>. If a trustee holds legal title to a vehicle and the beneficiary is a person who qualifies otherwise for the exemption provided and the beneficiary uses the vehicle, then the vehicle is exempt from property taxation in the same amount and manner</w:t>
      </w:r>
      <w:r>
        <w:t>;</w:t>
      </w:r>
    </w:p>
    <w:p w:rsidRPr="00DF3B44" w:rsidR="007E06BB" w:rsidP="00787433" w:rsidRDefault="007E06BB" w14:paraId="3D8F1FED" w14:textId="09D228EE">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0F6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1EA1AD" w:rsidR="00685035" w:rsidRPr="007B4AF7" w:rsidRDefault="00833E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582B">
              <w:rPr>
                <w:noProof/>
              </w:rPr>
              <w:t>SR-0521KM24.docx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6680"/>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A3D71"/>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F6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54B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69F4"/>
    <w:rsid w:val="005F76B0"/>
    <w:rsid w:val="00604429"/>
    <w:rsid w:val="006067B0"/>
    <w:rsid w:val="00606A8B"/>
    <w:rsid w:val="00611EBA"/>
    <w:rsid w:val="006213A8"/>
    <w:rsid w:val="00623BEA"/>
    <w:rsid w:val="006347E9"/>
    <w:rsid w:val="00640C87"/>
    <w:rsid w:val="00642BF2"/>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283"/>
    <w:rsid w:val="006B37BD"/>
    <w:rsid w:val="006C092D"/>
    <w:rsid w:val="006C099D"/>
    <w:rsid w:val="006C18F0"/>
    <w:rsid w:val="006C4CCB"/>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DBC"/>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404E"/>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486"/>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2698"/>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3CC"/>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CED"/>
    <w:rsid w:val="00D14995"/>
    <w:rsid w:val="00D204F2"/>
    <w:rsid w:val="00D2455C"/>
    <w:rsid w:val="00D25023"/>
    <w:rsid w:val="00D27F8C"/>
    <w:rsid w:val="00D33843"/>
    <w:rsid w:val="00D54A6F"/>
    <w:rsid w:val="00D57D57"/>
    <w:rsid w:val="00D62E42"/>
    <w:rsid w:val="00D772FB"/>
    <w:rsid w:val="00DA1AA0"/>
    <w:rsid w:val="00DA512B"/>
    <w:rsid w:val="00DC44A8"/>
    <w:rsid w:val="00DC5FB9"/>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B582B"/>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1A3D7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43&amp;session=125&amp;summary=B" TargetMode="External" Id="Ra1801035ab9143b6" /><Relationship Type="http://schemas.openxmlformats.org/officeDocument/2006/relationships/hyperlink" Target="https://www.scstatehouse.gov/sess125_2023-2024/prever/943_20240110.docx" TargetMode="External" Id="R3979b52f7f7d408f" /><Relationship Type="http://schemas.openxmlformats.org/officeDocument/2006/relationships/hyperlink" Target="h:\sj\20240110.docx" TargetMode="External" Id="Rb26644db1a3f4537" /><Relationship Type="http://schemas.openxmlformats.org/officeDocument/2006/relationships/hyperlink" Target="h:\sj\20240110.docx" TargetMode="External" Id="Refd022d1167d47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43d5a18c-899a-4d20-885f-7c57c290d374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INTRODATE>2024-01-10</T_BILL_D_INTRODATE>
  <T_BILL_D_SENATEINTRODATE>2024-01-10</T_BILL_D_SENATEINTRODATE>
  <T_BILL_N_INTERNALVERSIONNUMBER>1</T_BILL_N_INTERNALVERSIONNUMBER>
  <T_BILL_N_SESSION>125</T_BILL_N_SESSION>
  <T_BILL_N_VERSIONNUMBER>1</T_BILL_N_VERSIONNUMBER>
  <T_BILL_N_YEAR>2024</T_BILL_N_YEAR>
  <T_BILL_REQUEST_REQUEST>e22068ef-38ea-4b2f-9bb8-2fcab1f6e6e4</T_BILL_REQUEST_REQUEST>
  <T_BILL_R_ORIGINALDRAFT>5673389d-eb3f-4b1c-a9e7-23858fd90e13</T_BILL_R_ORIGINALDRAFT>
  <T_BILL_SPONSOR_SPONSOR>39ce2034-c229-46c8-9d0c-a97b6c8f578d</T_BILL_SPONSOR_SPONSOR>
  <T_BILL_T_BILLNAME>[0943]</T_BILL_T_BILLNAME>
  <T_BILL_T_BILLNUMBER>943</T_BILL_T_BILLNUMBER>
  <T_BILL_T_BILLTITLE>TO AMEND THE SOUTH CAROLINA CODE OF LAWS BY AMENDING SECTION 12‑37‑220, RELATING TO GENERAL EXEMPTION FROM AD VALOREM TAXES, SO AS TO PROVIDE THAT UP TO TWO MOTOR VEHICLES HELD IN TRUST FOR THE BENEFIT OF A DISABLED VETERAN ARE EXEMPT FROM AD VALOREM TAXES.</T_BILL_T_BILLTITLE>
  <T_BILL_T_CHAMBER>senate</T_BILL_T_CHAMBER>
  <T_BILL_T_FILENAME> </T_BILL_T_FILENAME>
  <T_BILL_T_LEGTYPE>bill_statewide</T_BILL_T_LEGTYPE>
  <T_BILL_T_SECTIONS>[{"SectionUUID":"be050fd8-4cd5-4e35-8f62-e6cd7e4ff797","SectionName":"code_section","SectionNumber":1,"SectionType":"code_section","CodeSections":[{"CodeSectionBookmarkName":"cs_T12C37N220_c8b09d613","IsConstitutionSection":false,"Identity":"12-37-220","IsNew":false,"SubSections":[{"Level":1,"Identity":"T12C37N220S3","SubSectionBookmarkName":"ss_T12C37N220S3_lv1_fbbe2e542","IsNewSubSection":false,"SubSectionReplacement":""}],"TitleRelatedTo":"General exemption from ad valorem taxes","TitleSoAsTo":"provide that up to two motor vehicles held in trust for the benefit of a disabled veteran are exempt from ad valorem taxes","Deleted":false}],"TitleText":"","DisableControls":false,"Deleted":false,"RepealItems":[],"SectionBookmarkName":"bs_num_1_4324e5871"},{"SectionUUID":"8f03ca95-8faa-4d43-a9c2-8afc498075bd","SectionName":"standard_eff_date_section","SectionNumber":2,"SectionType":"drafting_clause","CodeSections":[],"TitleText":"","DisableControls":false,"Deleted":false,"RepealItems":[],"SectionBookmarkName":"bs_num_2_lastsection"}]</T_BILL_T_SECTIONS>
  <T_BILL_T_SUBJECT>Property Tax Exemptions</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1164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cp:revision>
  <dcterms:created xsi:type="dcterms:W3CDTF">2024-01-03T18:57:00Z</dcterms:created>
  <dcterms:modified xsi:type="dcterms:W3CDTF">2024-01-03T18:57:00Z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