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32C7" w14:textId="77777777" w:rsidR="002F4473" w:rsidRPr="00040E43" w:rsidRDefault="002F4473" w:rsidP="0036008C">
      <w:pPr>
        <w:pStyle w:val="scemptylineheader"/>
      </w:pPr>
      <w:bookmarkStart w:id="0" w:name="open_doc_here"/>
      <w:bookmarkEnd w:id="0"/>
    </w:p>
    <w:p w14:paraId="48DB32C8" w14:textId="18050162" w:rsidR="002F4473" w:rsidRDefault="002F4473" w:rsidP="0036008C">
      <w:pPr>
        <w:pStyle w:val="scemptylineheader"/>
      </w:pPr>
    </w:p>
    <w:p w14:paraId="1312B896" w14:textId="77777777" w:rsidR="00136B38" w:rsidRPr="00040E43" w:rsidRDefault="00136B38" w:rsidP="0036008C">
      <w:pPr>
        <w:pStyle w:val="scemptylineheader"/>
      </w:pPr>
    </w:p>
    <w:p w14:paraId="48DB32C9" w14:textId="77777777" w:rsidR="002F4473" w:rsidRPr="00040E43" w:rsidRDefault="002F4473" w:rsidP="0036008C">
      <w:pPr>
        <w:pStyle w:val="scemptylineheader"/>
      </w:pPr>
    </w:p>
    <w:p w14:paraId="48DB32CA" w14:textId="77777777" w:rsidR="002F4473" w:rsidRPr="00040E43" w:rsidRDefault="002F4473" w:rsidP="0036008C">
      <w:pPr>
        <w:pStyle w:val="scemptylineheader"/>
      </w:pPr>
    </w:p>
    <w:p w14:paraId="48DB32CB" w14:textId="77777777" w:rsidR="002F4473" w:rsidRPr="00040E43" w:rsidRDefault="002F4473" w:rsidP="0036008C">
      <w:pPr>
        <w:pStyle w:val="scemptylineheader"/>
      </w:pPr>
    </w:p>
    <w:p w14:paraId="48DB32CC" w14:textId="77777777" w:rsidR="002F4473" w:rsidRPr="00040E43" w:rsidRDefault="002F4473" w:rsidP="0036008C">
      <w:pPr>
        <w:pStyle w:val="scemptylineheader"/>
      </w:pPr>
    </w:p>
    <w:p w14:paraId="48DB32CD" w14:textId="77777777" w:rsidR="0010776B" w:rsidRPr="00040E43" w:rsidRDefault="0010776B" w:rsidP="0036008C">
      <w:pPr>
        <w:pStyle w:val="scemptylineheader"/>
      </w:pPr>
    </w:p>
    <w:p w14:paraId="48DB32CE" w14:textId="5233E9B6" w:rsidR="0010776B" w:rsidRPr="00040E43" w:rsidRDefault="0010776B" w:rsidP="00BE46CD">
      <w:pPr>
        <w:pStyle w:val="scbillheader"/>
      </w:pPr>
      <w:r w:rsidRPr="00040E43">
        <w:t>A</w:t>
      </w:r>
      <w:r w:rsidR="000E1785" w:rsidRPr="00040E43">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06E46">
            <w:rPr>
              <w:rStyle w:val="scbillheader1"/>
            </w:rPr>
            <w:t>senate</w:t>
          </w:r>
        </w:sdtContent>
      </w:sdt>
      <w:r w:rsidR="00B9052D" w:rsidRPr="00FC39D8">
        <w:rPr>
          <w:rStyle w:val="scbillheader1"/>
        </w:rPr>
        <w:t xml:space="preserve"> </w:t>
      </w:r>
      <w:r w:rsidR="00B9052D" w:rsidRPr="00040E43">
        <w:t>RESOLUTION</w:t>
      </w:r>
    </w:p>
    <w:p w14:paraId="48DB32CF" w14:textId="77777777" w:rsidR="0010776B" w:rsidRPr="00040E43" w:rsidRDefault="0010776B" w:rsidP="00091FD9">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8DB32D0" w14:textId="667E0286" w:rsidR="0010776B" w:rsidRPr="00040E43" w:rsidRDefault="004A0746" w:rsidP="00091FD9">
          <w:pPr>
            <w:pStyle w:val="scresolutiontitle"/>
          </w:pPr>
          <w:r w:rsidRPr="004A0746">
            <w:t>to resolve for the continued examination</w:t>
          </w:r>
          <w:r>
            <w:t xml:space="preserve"> </w:t>
          </w:r>
          <w:r w:rsidRPr="004A0746">
            <w:t>and implement</w:t>
          </w:r>
          <w:r>
            <w:t>ation of</w:t>
          </w:r>
          <w:r w:rsidRPr="004A0746">
            <w:t xml:space="preserve"> best practices toward recovery from the opioid crisis through strengthening the patient and health care provider relationship and making new potential treatments available upon FDA approval to South Carolinians</w:t>
          </w:r>
          <w:r w:rsidR="00364AB9">
            <w:t>.</w:t>
          </w:r>
        </w:p>
      </w:sdtContent>
    </w:sdt>
    <w:p w14:paraId="473B9CE8" w14:textId="77777777" w:rsidR="001C5034" w:rsidRDefault="001C5034" w:rsidP="001C5034">
      <w:pPr>
        <w:pStyle w:val="scemptyline"/>
      </w:pPr>
    </w:p>
    <w:p w14:paraId="30492D22" w14:textId="65B31FCD" w:rsidR="001C5034" w:rsidRDefault="001C5034" w:rsidP="001C5034">
      <w:pPr>
        <w:pStyle w:val="scemptyline"/>
      </w:pPr>
      <w:bookmarkStart w:id="1" w:name="wa_6f13048ca"/>
      <w:r>
        <w:t>W</w:t>
      </w:r>
      <w:bookmarkEnd w:id="1"/>
      <w:r>
        <w:t>hereas, the opioid epidemic, also known as the opioid crisis, is a nationwide problem in the United States that involves the damaging widespread abuse of both prescription painkillers and illegal, black‑market opioids; and</w:t>
      </w:r>
    </w:p>
    <w:p w14:paraId="05625408" w14:textId="77777777" w:rsidR="001C5034" w:rsidRDefault="001C5034" w:rsidP="001C5034">
      <w:pPr>
        <w:pStyle w:val="scemptyline"/>
      </w:pPr>
    </w:p>
    <w:p w14:paraId="02554E6B" w14:textId="7EADA67A" w:rsidR="001C5034" w:rsidRDefault="001C5034" w:rsidP="001C5034">
      <w:pPr>
        <w:pStyle w:val="scemptyline"/>
      </w:pPr>
      <w:bookmarkStart w:id="2" w:name="wa_ae1fdabaf"/>
      <w:r>
        <w:t>W</w:t>
      </w:r>
      <w:bookmarkEnd w:id="2"/>
      <w:r>
        <w:t xml:space="preserve">hereas, opioids are a class of drug that not only include the illegal drug heroin, but also legal drugs prescribed for pain. These prescription drugs can help relieve severe pain but are highly addictive and oftentimes lead to those suffering from </w:t>
      </w:r>
      <w:r w:rsidR="001A309A">
        <w:t xml:space="preserve">subsequent </w:t>
      </w:r>
      <w:r>
        <w:t xml:space="preserve">opioid use disorder to seek out less expensive, more </w:t>
      </w:r>
      <w:r w:rsidR="00FF1E52">
        <w:t>readily available</w:t>
      </w:r>
      <w:r>
        <w:t xml:space="preserve"> illegal drugs; and</w:t>
      </w:r>
    </w:p>
    <w:p w14:paraId="1C6CC950" w14:textId="77777777" w:rsidR="001C5034" w:rsidRDefault="001C5034" w:rsidP="001C5034">
      <w:pPr>
        <w:pStyle w:val="scemptyline"/>
      </w:pPr>
    </w:p>
    <w:p w14:paraId="1DAE02EA" w14:textId="7F9A8B71" w:rsidR="001C5034" w:rsidRDefault="001C5034" w:rsidP="001C5034">
      <w:pPr>
        <w:pStyle w:val="scemptyline"/>
      </w:pPr>
      <w:bookmarkStart w:id="3" w:name="wa_dddabb772"/>
      <w:r>
        <w:t>W</w:t>
      </w:r>
      <w:bookmarkEnd w:id="3"/>
      <w:r>
        <w:t xml:space="preserve">hereas, </w:t>
      </w:r>
      <w:r w:rsidR="001A309A">
        <w:t>t</w:t>
      </w:r>
      <w:r>
        <w:t xml:space="preserve">he National Center for Health Statistics at the Centers for Disease Control reports that more than </w:t>
      </w:r>
      <w:r w:rsidR="00A022D3">
        <w:t>one hundred thousand</w:t>
      </w:r>
      <w:r>
        <w:t xml:space="preserve"> lives were lost </w:t>
      </w:r>
      <w:r w:rsidR="00A022D3">
        <w:t xml:space="preserve">due </w:t>
      </w:r>
      <w:r>
        <w:t>to drug‑involved overdoses in 2021, including illicit drugs and prescription opioids; and</w:t>
      </w:r>
    </w:p>
    <w:p w14:paraId="59092D10" w14:textId="77777777" w:rsidR="00A022D3" w:rsidRDefault="00A022D3" w:rsidP="001C5034">
      <w:pPr>
        <w:pStyle w:val="scemptyline"/>
      </w:pPr>
    </w:p>
    <w:p w14:paraId="37B28CA6" w14:textId="7EFF7362" w:rsidR="001C5034" w:rsidRDefault="001C5034" w:rsidP="001C5034">
      <w:pPr>
        <w:pStyle w:val="scemptyline"/>
      </w:pPr>
      <w:bookmarkStart w:id="4" w:name="wa_42fce306d"/>
      <w:r>
        <w:t>W</w:t>
      </w:r>
      <w:bookmarkEnd w:id="4"/>
      <w:r>
        <w:t>hereas</w:t>
      </w:r>
      <w:r w:rsidR="00124FEE">
        <w:t>,</w:t>
      </w:r>
      <w:r>
        <w:t xml:space="preserve"> </w:t>
      </w:r>
      <w:r w:rsidR="00A022D3">
        <w:t xml:space="preserve">over sixteen thousand </w:t>
      </w:r>
      <w:r>
        <w:t>of those deaths</w:t>
      </w:r>
      <w:r w:rsidR="00A022D3">
        <w:t>, including one thousand seven hundred South Carolinian casualties,</w:t>
      </w:r>
      <w:r>
        <w:t xml:space="preserve"> involved prescriptions opioids</w:t>
      </w:r>
      <w:r w:rsidR="00A022D3">
        <w:t>; and</w:t>
      </w:r>
    </w:p>
    <w:p w14:paraId="18716E51" w14:textId="77777777" w:rsidR="00A022D3" w:rsidRDefault="00A022D3" w:rsidP="001C5034">
      <w:pPr>
        <w:pStyle w:val="scemptyline"/>
      </w:pPr>
    </w:p>
    <w:p w14:paraId="57CA8B47" w14:textId="04311096" w:rsidR="001C5034" w:rsidRDefault="001C5034" w:rsidP="001C5034">
      <w:pPr>
        <w:pStyle w:val="scemptyline"/>
      </w:pPr>
      <w:bookmarkStart w:id="5" w:name="wa_6d71196f9"/>
      <w:r>
        <w:t>W</w:t>
      </w:r>
      <w:bookmarkEnd w:id="5"/>
      <w:r>
        <w:t>hereas, the Center</w:t>
      </w:r>
      <w:r w:rsidR="00FF1E52">
        <w:t>s</w:t>
      </w:r>
      <w:r>
        <w:t xml:space="preserve"> for Disease Control and Prevention (CDC) updated prescribing guidelines </w:t>
      </w:r>
      <w:r w:rsidR="00FF1E52">
        <w:t xml:space="preserve">in 2022 </w:t>
      </w:r>
      <w:r>
        <w:t xml:space="preserve">to emphasize the efficacy of nonopioid therapies for many common types of acute pain and </w:t>
      </w:r>
      <w:r w:rsidR="00FF1E52">
        <w:t xml:space="preserve">to </w:t>
      </w:r>
      <w:r>
        <w:t xml:space="preserve">encourage their use </w:t>
      </w:r>
      <w:r w:rsidR="00FF1E52">
        <w:t>in lieu of</w:t>
      </w:r>
      <w:r>
        <w:t xml:space="preserve"> opioids; and</w:t>
      </w:r>
    </w:p>
    <w:p w14:paraId="5C046C3C" w14:textId="77777777" w:rsidR="008D4796" w:rsidRDefault="008D4796" w:rsidP="001C5034">
      <w:pPr>
        <w:pStyle w:val="scemptyline"/>
      </w:pPr>
    </w:p>
    <w:p w14:paraId="104E0DDE" w14:textId="201FD6BF" w:rsidR="001C5034" w:rsidRDefault="001C5034" w:rsidP="001C5034">
      <w:pPr>
        <w:pStyle w:val="scemptyline"/>
      </w:pPr>
      <w:bookmarkStart w:id="6" w:name="wa_44968d071"/>
      <w:r>
        <w:t>W</w:t>
      </w:r>
      <w:bookmarkEnd w:id="6"/>
      <w:r>
        <w:t xml:space="preserve">hereas, all </w:t>
      </w:r>
      <w:r w:rsidR="008D4796">
        <w:t>fifty</w:t>
      </w:r>
      <w:r>
        <w:t xml:space="preserve"> states have opioid prescribing guidelines, but only </w:t>
      </w:r>
      <w:r w:rsidR="008D4796">
        <w:t>sixteen</w:t>
      </w:r>
      <w:r>
        <w:t xml:space="preserve"> states have statutory requirements mandating prescriber consideration of nonopioid alternatives; and</w:t>
      </w:r>
    </w:p>
    <w:p w14:paraId="218CCD5B" w14:textId="77777777" w:rsidR="008D4796" w:rsidRDefault="008D4796" w:rsidP="001C5034">
      <w:pPr>
        <w:pStyle w:val="scemptyline"/>
      </w:pPr>
    </w:p>
    <w:p w14:paraId="1D76C6C8" w14:textId="49807CDA" w:rsidR="001C5034" w:rsidRDefault="001C5034" w:rsidP="001C5034">
      <w:pPr>
        <w:pStyle w:val="scemptyline"/>
      </w:pPr>
      <w:bookmarkStart w:id="7" w:name="wa_c2abc2003"/>
      <w:r>
        <w:t>W</w:t>
      </w:r>
      <w:bookmarkEnd w:id="7"/>
      <w:r>
        <w:t xml:space="preserve">hereas, </w:t>
      </w:r>
      <w:r w:rsidR="00FF1E52">
        <w:t>South Carolina</w:t>
      </w:r>
      <w:r>
        <w:t xml:space="preserve"> should continue to promote and encourage health care providers to inform patients of non‑opioid alternatives, </w:t>
      </w:r>
      <w:r w:rsidR="00FF1E52">
        <w:t xml:space="preserve">to </w:t>
      </w:r>
      <w:r>
        <w:t>discuss with patient</w:t>
      </w:r>
      <w:r w:rsidR="00FF1E52">
        <w:t>s</w:t>
      </w:r>
      <w:r>
        <w:t xml:space="preserve"> the advantages and disadvantages of the use </w:t>
      </w:r>
      <w:r>
        <w:lastRenderedPageBreak/>
        <w:t>of nonopioid alternatives, including if a patient is at high risk of controlled substance abuse or misuse</w:t>
      </w:r>
      <w:r w:rsidR="00FF1E52">
        <w:t>,</w:t>
      </w:r>
      <w:r>
        <w:t xml:space="preserve"> and to provide the patient </w:t>
      </w:r>
      <w:r w:rsidR="00FF1E52">
        <w:t xml:space="preserve">with </w:t>
      </w:r>
      <w:r>
        <w:t>educational information on nonopioid options; and</w:t>
      </w:r>
    </w:p>
    <w:p w14:paraId="16BAC068" w14:textId="77777777" w:rsidR="00102E0E" w:rsidRDefault="00102E0E" w:rsidP="001C5034">
      <w:pPr>
        <w:pStyle w:val="scemptyline"/>
      </w:pPr>
    </w:p>
    <w:p w14:paraId="44F28955" w14:textId="1B48A952" w:rsidR="008A7625" w:rsidRDefault="001C5034" w:rsidP="00B2249E">
      <w:pPr>
        <w:pStyle w:val="scemptyline"/>
      </w:pPr>
      <w:bookmarkStart w:id="8" w:name="wa_a285cdb32"/>
      <w:r>
        <w:t>W</w:t>
      </w:r>
      <w:bookmarkEnd w:id="8"/>
      <w:r>
        <w:t xml:space="preserve">hereas, the </w:t>
      </w:r>
      <w:r w:rsidR="00F44979">
        <w:t>S</w:t>
      </w:r>
      <w:r>
        <w:t>tate of South Carolina should consider ways to enhance awareness of nonopioid treatment options, including nonopioid pharmacologic treatment options, through educational programs for primary care providers</w:t>
      </w:r>
      <w:r w:rsidR="00B2249E">
        <w:t>. The State should encourage</w:t>
      </w:r>
      <w:r>
        <w:t xml:space="preserve"> collaboration and integration of care between all providers who collectively assist in treating pain</w:t>
      </w:r>
      <w:r w:rsidR="00B2249E">
        <w:t xml:space="preserve">. </w:t>
      </w:r>
      <w:r w:rsidR="007B484E">
        <w:t xml:space="preserve"> </w:t>
      </w:r>
      <w:r w:rsidR="00B2249E">
        <w:t>Now, therefore,</w:t>
      </w:r>
    </w:p>
    <w:p w14:paraId="24BB5989" w14:textId="77777777" w:rsidR="008A7625" w:rsidRPr="00040E43" w:rsidRDefault="008A7625" w:rsidP="006B1590">
      <w:pPr>
        <w:pStyle w:val="scresolutionbody"/>
      </w:pPr>
    </w:p>
    <w:p w14:paraId="48DB32E4" w14:textId="25F55264" w:rsidR="00B9052D" w:rsidRPr="00040E43" w:rsidRDefault="00B9052D" w:rsidP="00FA0B1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06E46">
            <w:rPr>
              <w:rStyle w:val="scresolutionbody1"/>
            </w:rPr>
            <w:t>Senate</w:t>
          </w:r>
        </w:sdtContent>
      </w:sdt>
      <w:r w:rsidRPr="00040E43">
        <w:t>:</w:t>
      </w:r>
    </w:p>
    <w:p w14:paraId="48DB32E5" w14:textId="77777777" w:rsidR="00B9052D" w:rsidRPr="00040E43" w:rsidRDefault="00B9052D" w:rsidP="00B703CB">
      <w:pPr>
        <w:pStyle w:val="scresolutionbody"/>
      </w:pPr>
    </w:p>
    <w:p w14:paraId="48DB32E7" w14:textId="7CC9DFA6" w:rsidR="00007116" w:rsidRPr="00040E43" w:rsidRDefault="00007116" w:rsidP="00D554B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06E46">
            <w:rPr>
              <w:rStyle w:val="scresolutionbody1"/>
            </w:rPr>
            <w:t>Senate</w:t>
          </w:r>
        </w:sdtContent>
      </w:sdt>
      <w:r w:rsidRPr="00040E43">
        <w:t xml:space="preserve">, by this resolution, </w:t>
      </w:r>
      <w:r w:rsidR="00B2249E">
        <w:t xml:space="preserve">resolve for the </w:t>
      </w:r>
      <w:r w:rsidR="00B2249E" w:rsidRPr="00B2249E">
        <w:t>examin</w:t>
      </w:r>
      <w:r w:rsidR="00B2249E">
        <w:t>ation</w:t>
      </w:r>
      <w:r w:rsidR="00B2249E" w:rsidRPr="00B2249E">
        <w:t xml:space="preserve"> and implement</w:t>
      </w:r>
      <w:r w:rsidR="00B2249E">
        <w:t>ation of</w:t>
      </w:r>
      <w:r w:rsidR="00B2249E" w:rsidRPr="00B2249E">
        <w:t xml:space="preserve"> best practices toward recovery from the opioid crisis through strengthening the patient and health care provider relationship and making new potential treatments available upon FDA approval to South Carolinians</w:t>
      </w:r>
      <w:r w:rsidR="00B2249E">
        <w:t>.</w:t>
      </w:r>
    </w:p>
    <w:p w14:paraId="1FF4F498" w14:textId="19EF73C9" w:rsidR="000F1901" w:rsidRPr="00040E43" w:rsidRDefault="00787728" w:rsidP="0096528D">
      <w:pPr>
        <w:pStyle w:val="scbillendxx"/>
      </w:pPr>
      <w:r w:rsidRPr="00040E43">
        <w:noBreakHyphen/>
      </w:r>
      <w:r w:rsidRPr="00040E43">
        <w:noBreakHyphen/>
      </w:r>
      <w:r w:rsidRPr="00040E43">
        <w:noBreakHyphen/>
      </w:r>
      <w:r w:rsidRPr="00040E43">
        <w:noBreakHyphen/>
      </w:r>
      <w:r w:rsidR="0010776B" w:rsidRPr="00040E43">
        <w:t>XX</w:t>
      </w:r>
      <w:r w:rsidR="006E69E6" w:rsidRPr="00040E43">
        <w:noBreakHyphen/>
      </w:r>
      <w:r w:rsidR="006E69E6" w:rsidRPr="00040E43">
        <w:noBreakHyphen/>
      </w:r>
      <w:r w:rsidR="006E69E6" w:rsidRPr="00040E43">
        <w:noBreakHyphen/>
      </w:r>
      <w:r w:rsidR="006E69E6" w:rsidRPr="00040E43">
        <w:noBreakHyphen/>
      </w:r>
    </w:p>
    <w:sectPr w:rsidR="000F1901" w:rsidRPr="00040E43" w:rsidSect="0048103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84EF6E" w:rsidR="007003E1" w:rsidRDefault="00DB5E1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6E46">
              <w:rPr>
                <w:noProof/>
              </w:rPr>
              <w:t>SR-0694KM-HW24.docx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1F3D"/>
    <w:rsid w:val="00015CD6"/>
    <w:rsid w:val="00032E86"/>
    <w:rsid w:val="00040E43"/>
    <w:rsid w:val="0008202C"/>
    <w:rsid w:val="000843D7"/>
    <w:rsid w:val="00084D53"/>
    <w:rsid w:val="00091FD9"/>
    <w:rsid w:val="0009711F"/>
    <w:rsid w:val="00097234"/>
    <w:rsid w:val="00097C23"/>
    <w:rsid w:val="000C5BE4"/>
    <w:rsid w:val="000D4248"/>
    <w:rsid w:val="000E0100"/>
    <w:rsid w:val="000E1785"/>
    <w:rsid w:val="000E546A"/>
    <w:rsid w:val="000F1901"/>
    <w:rsid w:val="000F2E49"/>
    <w:rsid w:val="000F40FA"/>
    <w:rsid w:val="00102E0E"/>
    <w:rsid w:val="001035F1"/>
    <w:rsid w:val="0010776B"/>
    <w:rsid w:val="00124FEE"/>
    <w:rsid w:val="00133E66"/>
    <w:rsid w:val="001347EE"/>
    <w:rsid w:val="00136B38"/>
    <w:rsid w:val="001373F6"/>
    <w:rsid w:val="001435A3"/>
    <w:rsid w:val="00146ED3"/>
    <w:rsid w:val="00151044"/>
    <w:rsid w:val="00187057"/>
    <w:rsid w:val="001A022F"/>
    <w:rsid w:val="001A2C0B"/>
    <w:rsid w:val="001A309A"/>
    <w:rsid w:val="001A72A6"/>
    <w:rsid w:val="001C4F58"/>
    <w:rsid w:val="001C5034"/>
    <w:rsid w:val="001D08F2"/>
    <w:rsid w:val="001D2A16"/>
    <w:rsid w:val="001D3A58"/>
    <w:rsid w:val="001D525B"/>
    <w:rsid w:val="001D68D8"/>
    <w:rsid w:val="001D7F4F"/>
    <w:rsid w:val="001F75F9"/>
    <w:rsid w:val="00201263"/>
    <w:rsid w:val="002017E6"/>
    <w:rsid w:val="00205238"/>
    <w:rsid w:val="00211B4F"/>
    <w:rsid w:val="002321B6"/>
    <w:rsid w:val="00232912"/>
    <w:rsid w:val="00233B3E"/>
    <w:rsid w:val="0025001F"/>
    <w:rsid w:val="00250967"/>
    <w:rsid w:val="002543C8"/>
    <w:rsid w:val="0025541D"/>
    <w:rsid w:val="002635C9"/>
    <w:rsid w:val="00284AAE"/>
    <w:rsid w:val="002A1D8B"/>
    <w:rsid w:val="002B451A"/>
    <w:rsid w:val="002C2D63"/>
    <w:rsid w:val="002D55D2"/>
    <w:rsid w:val="002E24DE"/>
    <w:rsid w:val="002E5912"/>
    <w:rsid w:val="002F4473"/>
    <w:rsid w:val="00301B21"/>
    <w:rsid w:val="0031402C"/>
    <w:rsid w:val="00325348"/>
    <w:rsid w:val="0032732C"/>
    <w:rsid w:val="003321E4"/>
    <w:rsid w:val="00336AD0"/>
    <w:rsid w:val="0036008C"/>
    <w:rsid w:val="00364AB9"/>
    <w:rsid w:val="0037079A"/>
    <w:rsid w:val="003A4798"/>
    <w:rsid w:val="003A4F41"/>
    <w:rsid w:val="003C4DAB"/>
    <w:rsid w:val="003D01E8"/>
    <w:rsid w:val="003D0BC2"/>
    <w:rsid w:val="003D0E2E"/>
    <w:rsid w:val="003D184D"/>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103B"/>
    <w:rsid w:val="00485AE1"/>
    <w:rsid w:val="004A0746"/>
    <w:rsid w:val="004B7339"/>
    <w:rsid w:val="004E7A3A"/>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A0F"/>
    <w:rsid w:val="005A62FE"/>
    <w:rsid w:val="005C2FE2"/>
    <w:rsid w:val="005E2BC9"/>
    <w:rsid w:val="005F1E40"/>
    <w:rsid w:val="005F667B"/>
    <w:rsid w:val="00605102"/>
    <w:rsid w:val="006053F5"/>
    <w:rsid w:val="00611909"/>
    <w:rsid w:val="006215AA"/>
    <w:rsid w:val="00627DCA"/>
    <w:rsid w:val="00666E48"/>
    <w:rsid w:val="006913C9"/>
    <w:rsid w:val="0069470D"/>
    <w:rsid w:val="006B1590"/>
    <w:rsid w:val="006C4287"/>
    <w:rsid w:val="006D128D"/>
    <w:rsid w:val="006D58AA"/>
    <w:rsid w:val="006E4451"/>
    <w:rsid w:val="006E655C"/>
    <w:rsid w:val="006E69E6"/>
    <w:rsid w:val="007003E1"/>
    <w:rsid w:val="007070AD"/>
    <w:rsid w:val="00707EDB"/>
    <w:rsid w:val="00710DA9"/>
    <w:rsid w:val="00733210"/>
    <w:rsid w:val="00734F00"/>
    <w:rsid w:val="007352A5"/>
    <w:rsid w:val="0073631E"/>
    <w:rsid w:val="00736959"/>
    <w:rsid w:val="0074375C"/>
    <w:rsid w:val="00746A58"/>
    <w:rsid w:val="00766BB8"/>
    <w:rsid w:val="007720AC"/>
    <w:rsid w:val="00780656"/>
    <w:rsid w:val="00781DF8"/>
    <w:rsid w:val="007836CC"/>
    <w:rsid w:val="00787728"/>
    <w:rsid w:val="007917CE"/>
    <w:rsid w:val="007929F0"/>
    <w:rsid w:val="007959D3"/>
    <w:rsid w:val="007A2BFD"/>
    <w:rsid w:val="007A70AE"/>
    <w:rsid w:val="007B484E"/>
    <w:rsid w:val="007C0EE1"/>
    <w:rsid w:val="007E01B6"/>
    <w:rsid w:val="007F3C86"/>
    <w:rsid w:val="007F6D64"/>
    <w:rsid w:val="00810471"/>
    <w:rsid w:val="00820ED4"/>
    <w:rsid w:val="00832C30"/>
    <w:rsid w:val="008362E8"/>
    <w:rsid w:val="008410D3"/>
    <w:rsid w:val="00843D27"/>
    <w:rsid w:val="00846FE5"/>
    <w:rsid w:val="0085786E"/>
    <w:rsid w:val="00870570"/>
    <w:rsid w:val="00884B12"/>
    <w:rsid w:val="008905D2"/>
    <w:rsid w:val="008A1768"/>
    <w:rsid w:val="008A489F"/>
    <w:rsid w:val="008A7625"/>
    <w:rsid w:val="008B4AC4"/>
    <w:rsid w:val="008C3A19"/>
    <w:rsid w:val="008D05D1"/>
    <w:rsid w:val="008D4796"/>
    <w:rsid w:val="008E1DCA"/>
    <w:rsid w:val="008F075A"/>
    <w:rsid w:val="008F0F33"/>
    <w:rsid w:val="008F4429"/>
    <w:rsid w:val="009059FF"/>
    <w:rsid w:val="00923918"/>
    <w:rsid w:val="0092634F"/>
    <w:rsid w:val="009270BA"/>
    <w:rsid w:val="0094021A"/>
    <w:rsid w:val="009409C2"/>
    <w:rsid w:val="00941591"/>
    <w:rsid w:val="00946326"/>
    <w:rsid w:val="00953783"/>
    <w:rsid w:val="00953B76"/>
    <w:rsid w:val="0096528D"/>
    <w:rsid w:val="00965B3F"/>
    <w:rsid w:val="00974F37"/>
    <w:rsid w:val="009B44AF"/>
    <w:rsid w:val="009C6A0B"/>
    <w:rsid w:val="009C7F19"/>
    <w:rsid w:val="009E2BE4"/>
    <w:rsid w:val="009F0C77"/>
    <w:rsid w:val="009F4DD1"/>
    <w:rsid w:val="009F7B81"/>
    <w:rsid w:val="00A022D3"/>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6E46"/>
    <w:rsid w:val="00B128F5"/>
    <w:rsid w:val="00B2249E"/>
    <w:rsid w:val="00B3602C"/>
    <w:rsid w:val="00B412D4"/>
    <w:rsid w:val="00B519D6"/>
    <w:rsid w:val="00B6480F"/>
    <w:rsid w:val="00B64FFF"/>
    <w:rsid w:val="00B703CB"/>
    <w:rsid w:val="00B7267F"/>
    <w:rsid w:val="00B879A5"/>
    <w:rsid w:val="00B9052D"/>
    <w:rsid w:val="00B9105E"/>
    <w:rsid w:val="00B91FA3"/>
    <w:rsid w:val="00BA3454"/>
    <w:rsid w:val="00BB3292"/>
    <w:rsid w:val="00BC1E62"/>
    <w:rsid w:val="00BC4232"/>
    <w:rsid w:val="00BC68A0"/>
    <w:rsid w:val="00BC695A"/>
    <w:rsid w:val="00BD086A"/>
    <w:rsid w:val="00BD241C"/>
    <w:rsid w:val="00BD4498"/>
    <w:rsid w:val="00BE3C22"/>
    <w:rsid w:val="00BE46CD"/>
    <w:rsid w:val="00BE4BA6"/>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6647"/>
    <w:rsid w:val="00D37AF8"/>
    <w:rsid w:val="00D55053"/>
    <w:rsid w:val="00D554B1"/>
    <w:rsid w:val="00D66B80"/>
    <w:rsid w:val="00D73A67"/>
    <w:rsid w:val="00D8028D"/>
    <w:rsid w:val="00D85658"/>
    <w:rsid w:val="00D970A9"/>
    <w:rsid w:val="00DA782A"/>
    <w:rsid w:val="00DB1F5E"/>
    <w:rsid w:val="00DC47B1"/>
    <w:rsid w:val="00DF3845"/>
    <w:rsid w:val="00E03D49"/>
    <w:rsid w:val="00E071A0"/>
    <w:rsid w:val="00E20CE2"/>
    <w:rsid w:val="00E32D96"/>
    <w:rsid w:val="00E41911"/>
    <w:rsid w:val="00E44B57"/>
    <w:rsid w:val="00E62881"/>
    <w:rsid w:val="00E658FD"/>
    <w:rsid w:val="00E92EEF"/>
    <w:rsid w:val="00E97AB4"/>
    <w:rsid w:val="00EA150E"/>
    <w:rsid w:val="00EB26C5"/>
    <w:rsid w:val="00EF2368"/>
    <w:rsid w:val="00EF5F4D"/>
    <w:rsid w:val="00F02C5C"/>
    <w:rsid w:val="00F24442"/>
    <w:rsid w:val="00F42BA9"/>
    <w:rsid w:val="00F44979"/>
    <w:rsid w:val="00F477DA"/>
    <w:rsid w:val="00F50AE3"/>
    <w:rsid w:val="00F655B7"/>
    <w:rsid w:val="00F656BA"/>
    <w:rsid w:val="00F67CF1"/>
    <w:rsid w:val="00F7053B"/>
    <w:rsid w:val="00F728AA"/>
    <w:rsid w:val="00F840F0"/>
    <w:rsid w:val="00F91CB4"/>
    <w:rsid w:val="00F935A0"/>
    <w:rsid w:val="00FA0B1D"/>
    <w:rsid w:val="00FA3593"/>
    <w:rsid w:val="00FB0D0D"/>
    <w:rsid w:val="00FB43B4"/>
    <w:rsid w:val="00FB6B0B"/>
    <w:rsid w:val="00FB6FC2"/>
    <w:rsid w:val="00FC39D8"/>
    <w:rsid w:val="00FE52B6"/>
    <w:rsid w:val="00FF12FD"/>
    <w:rsid w:val="00FF1E52"/>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64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3664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647"/>
    <w:rPr>
      <w:rFonts w:eastAsia="Times New Roman" w:cs="Times New Roman"/>
      <w:b/>
      <w:sz w:val="30"/>
      <w:szCs w:val="20"/>
    </w:rPr>
  </w:style>
  <w:style w:type="paragraph" w:styleId="Header">
    <w:name w:val="header"/>
    <w:basedOn w:val="Normal"/>
    <w:link w:val="HeaderChar"/>
    <w:uiPriority w:val="99"/>
    <w:unhideWhenUsed/>
    <w:rsid w:val="00D36647"/>
    <w:pPr>
      <w:tabs>
        <w:tab w:val="center" w:pos="4680"/>
        <w:tab w:val="right" w:pos="9360"/>
      </w:tabs>
    </w:pPr>
  </w:style>
  <w:style w:type="character" w:customStyle="1" w:styleId="HeaderChar">
    <w:name w:val="Header Char"/>
    <w:basedOn w:val="DefaultParagraphFont"/>
    <w:link w:val="Header"/>
    <w:uiPriority w:val="99"/>
    <w:rsid w:val="00D36647"/>
    <w:rPr>
      <w:rFonts w:eastAsia="Times New Roman" w:cs="Times New Roman"/>
      <w:szCs w:val="20"/>
    </w:rPr>
  </w:style>
  <w:style w:type="paragraph" w:styleId="Footer">
    <w:name w:val="footer"/>
    <w:basedOn w:val="Normal"/>
    <w:link w:val="FooterChar"/>
    <w:uiPriority w:val="99"/>
    <w:unhideWhenUsed/>
    <w:rsid w:val="00D36647"/>
    <w:pPr>
      <w:tabs>
        <w:tab w:val="center" w:pos="4680"/>
        <w:tab w:val="right" w:pos="9360"/>
      </w:tabs>
    </w:pPr>
  </w:style>
  <w:style w:type="character" w:customStyle="1" w:styleId="FooterChar">
    <w:name w:val="Footer Char"/>
    <w:basedOn w:val="DefaultParagraphFont"/>
    <w:link w:val="Footer"/>
    <w:uiPriority w:val="99"/>
    <w:rsid w:val="00D36647"/>
    <w:rPr>
      <w:rFonts w:eastAsia="Times New Roman" w:cs="Times New Roman"/>
      <w:szCs w:val="20"/>
    </w:rPr>
  </w:style>
  <w:style w:type="character" w:styleId="PageNumber">
    <w:name w:val="page number"/>
    <w:basedOn w:val="DefaultParagraphFont"/>
    <w:uiPriority w:val="99"/>
    <w:semiHidden/>
    <w:unhideWhenUsed/>
    <w:rsid w:val="00D36647"/>
  </w:style>
  <w:style w:type="character" w:styleId="LineNumber">
    <w:name w:val="line number"/>
    <w:basedOn w:val="DefaultParagraphFont"/>
    <w:uiPriority w:val="99"/>
    <w:semiHidden/>
    <w:unhideWhenUsed/>
    <w:rsid w:val="00D36647"/>
  </w:style>
  <w:style w:type="paragraph" w:customStyle="1" w:styleId="BillDots">
    <w:name w:val="Bill Dots"/>
    <w:basedOn w:val="Normal"/>
    <w:qFormat/>
    <w:rsid w:val="00D3664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36647"/>
    <w:pPr>
      <w:tabs>
        <w:tab w:val="right" w:pos="5904"/>
      </w:tabs>
    </w:pPr>
  </w:style>
  <w:style w:type="paragraph" w:styleId="BalloonText">
    <w:name w:val="Balloon Text"/>
    <w:basedOn w:val="Normal"/>
    <w:link w:val="BalloonTextChar"/>
    <w:uiPriority w:val="99"/>
    <w:semiHidden/>
    <w:unhideWhenUsed/>
    <w:rsid w:val="00D36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647"/>
    <w:rPr>
      <w:rFonts w:ascii="Segoe UI" w:eastAsia="Times New Roman" w:hAnsi="Segoe UI" w:cs="Segoe UI"/>
      <w:sz w:val="18"/>
      <w:szCs w:val="18"/>
    </w:rPr>
  </w:style>
  <w:style w:type="paragraph" w:styleId="ListParagraph">
    <w:name w:val="List Paragraph"/>
    <w:basedOn w:val="Normal"/>
    <w:uiPriority w:val="34"/>
    <w:qFormat/>
    <w:rsid w:val="00D36647"/>
    <w:pPr>
      <w:ind w:left="720"/>
      <w:contextualSpacing/>
    </w:pPr>
  </w:style>
  <w:style w:type="paragraph" w:customStyle="1" w:styleId="scbillheader">
    <w:name w:val="sc_bill_header"/>
    <w:qFormat/>
    <w:rsid w:val="00D36647"/>
    <w:pPr>
      <w:widowControl w:val="0"/>
      <w:suppressAutoHyphens/>
      <w:spacing w:after="0" w:line="240" w:lineRule="auto"/>
      <w:jc w:val="center"/>
    </w:pPr>
    <w:rPr>
      <w:b/>
      <w:caps/>
      <w:sz w:val="30"/>
    </w:rPr>
  </w:style>
  <w:style w:type="paragraph" w:customStyle="1" w:styleId="schouseresolutionbythis">
    <w:name w:val="sc_house_resolution_by_this"/>
    <w:qFormat/>
    <w:rsid w:val="00D36647"/>
    <w:pPr>
      <w:widowControl w:val="0"/>
      <w:suppressAutoHyphens/>
      <w:spacing w:after="0" w:line="240" w:lineRule="auto"/>
      <w:jc w:val="both"/>
    </w:pPr>
  </w:style>
  <w:style w:type="paragraph" w:customStyle="1" w:styleId="schouseresolutionclippageattorney">
    <w:name w:val="sc_house_resolution_clip_page_attorney"/>
    <w:qFormat/>
    <w:rsid w:val="00D366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366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366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3664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3664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366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366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3664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36647"/>
    <w:pPr>
      <w:widowControl w:val="0"/>
      <w:suppressAutoHyphens/>
      <w:spacing w:after="0" w:line="240" w:lineRule="auto"/>
      <w:jc w:val="both"/>
    </w:pPr>
    <w:rPr>
      <w:caps/>
    </w:rPr>
  </w:style>
  <w:style w:type="paragraph" w:customStyle="1" w:styleId="schouseresolutionemptyline">
    <w:name w:val="sc_house_resolution_empty_line"/>
    <w:qFormat/>
    <w:rsid w:val="00D36647"/>
    <w:pPr>
      <w:widowControl w:val="0"/>
      <w:suppressAutoHyphens/>
      <w:spacing w:after="0" w:line="240" w:lineRule="auto"/>
      <w:jc w:val="both"/>
    </w:pPr>
  </w:style>
  <w:style w:type="paragraph" w:customStyle="1" w:styleId="schouseresolutionfurtherresolved">
    <w:name w:val="sc_house_resolution_further_resolved"/>
    <w:qFormat/>
    <w:rsid w:val="00D36647"/>
    <w:pPr>
      <w:widowControl w:val="0"/>
      <w:suppressAutoHyphens/>
      <w:spacing w:after="0" w:line="240" w:lineRule="auto"/>
      <w:jc w:val="both"/>
    </w:pPr>
  </w:style>
  <w:style w:type="paragraph" w:customStyle="1" w:styleId="schouseresolutionheader">
    <w:name w:val="sc_house_resolution_header"/>
    <w:qFormat/>
    <w:rsid w:val="00D3664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3664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3664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36647"/>
    <w:pPr>
      <w:widowControl w:val="0"/>
      <w:suppressLineNumbers/>
      <w:suppressAutoHyphens/>
      <w:jc w:val="left"/>
    </w:pPr>
    <w:rPr>
      <w:b/>
    </w:rPr>
  </w:style>
  <w:style w:type="paragraph" w:customStyle="1" w:styleId="schouseresolutionjackettitle">
    <w:name w:val="sc_house_resolution_jacket_title"/>
    <w:qFormat/>
    <w:rsid w:val="00D3664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36647"/>
    <w:pPr>
      <w:widowControl w:val="0"/>
      <w:suppressAutoHyphens/>
      <w:spacing w:after="0" w:line="360" w:lineRule="auto"/>
      <w:jc w:val="both"/>
    </w:pPr>
  </w:style>
  <w:style w:type="paragraph" w:customStyle="1" w:styleId="scresolutionwhereas">
    <w:name w:val="sc_resolution_whereas"/>
    <w:qFormat/>
    <w:rsid w:val="00D36647"/>
    <w:pPr>
      <w:widowControl w:val="0"/>
      <w:suppressAutoHyphens/>
      <w:spacing w:after="0" w:line="360" w:lineRule="auto"/>
      <w:jc w:val="both"/>
    </w:pPr>
  </w:style>
  <w:style w:type="paragraph" w:customStyle="1" w:styleId="schouseresolutionxx">
    <w:name w:val="sc_house_resolution_xx"/>
    <w:qFormat/>
    <w:rsid w:val="00D36647"/>
    <w:pPr>
      <w:widowControl w:val="0"/>
      <w:suppressAutoHyphens/>
      <w:spacing w:after="0" w:line="240" w:lineRule="auto"/>
      <w:jc w:val="center"/>
    </w:pPr>
  </w:style>
  <w:style w:type="paragraph" w:customStyle="1" w:styleId="BillDots0">
    <w:name w:val="BillDots"/>
    <w:basedOn w:val="Normal"/>
    <w:autoRedefine/>
    <w:qFormat/>
    <w:rsid w:val="00D3664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36647"/>
    <w:rPr>
      <w:color w:val="0000FF" w:themeColor="hyperlink"/>
      <w:u w:val="single"/>
    </w:rPr>
  </w:style>
  <w:style w:type="paragraph" w:customStyle="1" w:styleId="Numbers">
    <w:name w:val="Numbers"/>
    <w:basedOn w:val="BillDots0"/>
    <w:qFormat/>
    <w:rsid w:val="00D36647"/>
    <w:pPr>
      <w:tabs>
        <w:tab w:val="right" w:pos="5904"/>
      </w:tabs>
    </w:pPr>
  </w:style>
  <w:style w:type="character" w:customStyle="1" w:styleId="scclippagepath">
    <w:name w:val="sc_clip_page_path"/>
    <w:uiPriority w:val="1"/>
    <w:qFormat/>
    <w:rsid w:val="00D36647"/>
    <w:rPr>
      <w:rFonts w:ascii="Times New Roman" w:hAnsi="Times New Roman"/>
      <w:caps/>
      <w:smallCaps w:val="0"/>
      <w:sz w:val="22"/>
    </w:rPr>
  </w:style>
  <w:style w:type="paragraph" w:customStyle="1" w:styleId="scconresoattyda">
    <w:name w:val="sc_con_reso_atty_da"/>
    <w:qFormat/>
    <w:rsid w:val="00D3664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3664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3664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3664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36647"/>
    <w:pPr>
      <w:widowControl w:val="0"/>
      <w:suppressAutoHyphens/>
      <w:spacing w:after="0" w:line="240" w:lineRule="auto"/>
      <w:jc w:val="both"/>
    </w:pPr>
  </w:style>
  <w:style w:type="paragraph" w:customStyle="1" w:styleId="scjrregattydadocno">
    <w:name w:val="sc_jrreg_atty_da_docno"/>
    <w:basedOn w:val="Normal"/>
    <w:qFormat/>
    <w:rsid w:val="00D366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366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366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36647"/>
    <w:rPr>
      <w:rFonts w:ascii="Times New Roman" w:hAnsi="Times New Roman"/>
      <w:b/>
      <w:caps/>
      <w:smallCaps w:val="0"/>
      <w:sz w:val="24"/>
    </w:rPr>
  </w:style>
  <w:style w:type="paragraph" w:customStyle="1" w:styleId="scjrregfooter">
    <w:name w:val="sc_jrreg_footer"/>
    <w:qFormat/>
    <w:rsid w:val="00D3664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366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366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366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36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366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366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36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36647"/>
    <w:pPr>
      <w:widowControl w:val="0"/>
      <w:suppressAutoHyphens/>
      <w:spacing w:after="0" w:line="360" w:lineRule="auto"/>
      <w:jc w:val="both"/>
    </w:pPr>
  </w:style>
  <w:style w:type="paragraph" w:customStyle="1" w:styleId="scresolutionbody">
    <w:name w:val="sc_resolution_body"/>
    <w:qFormat/>
    <w:rsid w:val="00D36647"/>
    <w:pPr>
      <w:widowControl w:val="0"/>
      <w:suppressAutoHyphens/>
      <w:spacing w:after="0" w:line="360" w:lineRule="auto"/>
      <w:jc w:val="both"/>
    </w:pPr>
  </w:style>
  <w:style w:type="paragraph" w:customStyle="1" w:styleId="scresolutionclippagebottom">
    <w:name w:val="sc_resolution_clip_page_bottom"/>
    <w:qFormat/>
    <w:rsid w:val="00D366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36647"/>
    <w:pPr>
      <w:widowControl w:val="0"/>
      <w:suppressAutoHyphens/>
      <w:spacing w:after="0" w:line="240" w:lineRule="auto"/>
      <w:jc w:val="both"/>
    </w:pPr>
  </w:style>
  <w:style w:type="paragraph" w:customStyle="1" w:styleId="scresolutionfooter">
    <w:name w:val="sc_resolution_footer"/>
    <w:link w:val="scresolutionfooterChar"/>
    <w:qFormat/>
    <w:rsid w:val="00D3664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36647"/>
    <w:rPr>
      <w:rFonts w:eastAsia="Times New Roman" w:cs="Times New Roman"/>
      <w:szCs w:val="20"/>
    </w:rPr>
  </w:style>
  <w:style w:type="paragraph" w:customStyle="1" w:styleId="scresolutionheader">
    <w:name w:val="sc_resolution_header"/>
    <w:qFormat/>
    <w:rsid w:val="00D36647"/>
    <w:pPr>
      <w:widowControl w:val="0"/>
      <w:suppressAutoHyphens/>
      <w:spacing w:after="0" w:line="240" w:lineRule="auto"/>
      <w:jc w:val="center"/>
    </w:pPr>
    <w:rPr>
      <w:b/>
      <w:caps/>
      <w:sz w:val="30"/>
    </w:rPr>
  </w:style>
  <w:style w:type="paragraph" w:customStyle="1" w:styleId="scresolutiontitle">
    <w:name w:val="sc_resolution_title"/>
    <w:qFormat/>
    <w:rsid w:val="00D36647"/>
    <w:pPr>
      <w:widowControl w:val="0"/>
      <w:suppressAutoHyphens/>
      <w:spacing w:after="0" w:line="240" w:lineRule="auto"/>
      <w:jc w:val="both"/>
    </w:pPr>
    <w:rPr>
      <w:caps/>
    </w:rPr>
  </w:style>
  <w:style w:type="paragraph" w:customStyle="1" w:styleId="scresolutionxx">
    <w:name w:val="sc_resolution_xx"/>
    <w:qFormat/>
    <w:rsid w:val="00D36647"/>
    <w:pPr>
      <w:widowControl w:val="0"/>
      <w:suppressAutoHyphens/>
      <w:spacing w:after="0" w:line="240" w:lineRule="auto"/>
      <w:jc w:val="center"/>
    </w:pPr>
  </w:style>
  <w:style w:type="character" w:customStyle="1" w:styleId="scSECTIONS">
    <w:name w:val="sc_SECTIONS"/>
    <w:uiPriority w:val="1"/>
    <w:qFormat/>
    <w:rsid w:val="00D36647"/>
    <w:rPr>
      <w:rFonts w:ascii="Times New Roman" w:hAnsi="Times New Roman"/>
      <w:b w:val="0"/>
      <w:i w:val="0"/>
      <w:caps/>
      <w:smallCaps w:val="0"/>
      <w:color w:val="auto"/>
      <w:sz w:val="22"/>
    </w:rPr>
  </w:style>
  <w:style w:type="character" w:customStyle="1" w:styleId="scsenateclippagepath">
    <w:name w:val="sc_senate_clip_page_path"/>
    <w:uiPriority w:val="1"/>
    <w:qFormat/>
    <w:rsid w:val="00D36647"/>
    <w:rPr>
      <w:rFonts w:ascii="Times New Roman" w:hAnsi="Times New Roman"/>
      <w:caps/>
      <w:smallCaps w:val="0"/>
      <w:sz w:val="22"/>
    </w:rPr>
  </w:style>
  <w:style w:type="paragraph" w:customStyle="1" w:styleId="scsenateresolutionbody">
    <w:name w:val="sc_senate_resolution_body"/>
    <w:qFormat/>
    <w:rsid w:val="00D36647"/>
    <w:pPr>
      <w:widowControl w:val="0"/>
      <w:suppressAutoHyphens/>
      <w:spacing w:after="0" w:line="360" w:lineRule="auto"/>
      <w:jc w:val="both"/>
    </w:pPr>
  </w:style>
  <w:style w:type="paragraph" w:customStyle="1" w:styleId="scsenateresolutionclippagebottom">
    <w:name w:val="sc_senate_resolution_clip_page_bottom"/>
    <w:qFormat/>
    <w:rsid w:val="00D366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36647"/>
    <w:pPr>
      <w:widowControl w:val="0"/>
      <w:suppressLineNumbers/>
      <w:suppressAutoHyphens/>
    </w:pPr>
  </w:style>
  <w:style w:type="paragraph" w:customStyle="1" w:styleId="scsenateresolutionclippagerepdocumentname">
    <w:name w:val="sc_senate_resolution_clip_page_rep_document_name"/>
    <w:qFormat/>
    <w:rsid w:val="00D3664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3664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3664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36647"/>
    <w:rPr>
      <w:color w:val="808080"/>
    </w:rPr>
  </w:style>
  <w:style w:type="paragraph" w:customStyle="1" w:styleId="sctablecodifiedsection">
    <w:name w:val="sc_table_codified_section"/>
    <w:qFormat/>
    <w:rsid w:val="00D36647"/>
    <w:pPr>
      <w:widowControl w:val="0"/>
      <w:suppressAutoHyphens/>
      <w:spacing w:after="0" w:line="360" w:lineRule="auto"/>
    </w:pPr>
  </w:style>
  <w:style w:type="paragraph" w:customStyle="1" w:styleId="sctableln">
    <w:name w:val="sc_table_ln"/>
    <w:qFormat/>
    <w:rsid w:val="00D36647"/>
    <w:pPr>
      <w:widowControl w:val="0"/>
      <w:suppressAutoHyphens/>
      <w:spacing w:after="0" w:line="360" w:lineRule="auto"/>
      <w:jc w:val="right"/>
    </w:pPr>
  </w:style>
  <w:style w:type="paragraph" w:customStyle="1" w:styleId="sctablenoncodifiedsection">
    <w:name w:val="sc_table_non_codified_section"/>
    <w:qFormat/>
    <w:rsid w:val="00D36647"/>
    <w:pPr>
      <w:widowControl w:val="0"/>
      <w:suppressAutoHyphens/>
      <w:spacing w:after="0" w:line="360" w:lineRule="auto"/>
    </w:pPr>
  </w:style>
  <w:style w:type="paragraph" w:customStyle="1" w:styleId="scresolutionmembers">
    <w:name w:val="sc_resolution_members"/>
    <w:qFormat/>
    <w:rsid w:val="00D36647"/>
    <w:pPr>
      <w:widowControl w:val="0"/>
      <w:suppressAutoHyphens/>
      <w:spacing w:after="0" w:line="360" w:lineRule="auto"/>
      <w:jc w:val="both"/>
    </w:pPr>
  </w:style>
  <w:style w:type="paragraph" w:customStyle="1" w:styleId="scdraftheader">
    <w:name w:val="sc_draft_header"/>
    <w:qFormat/>
    <w:rsid w:val="00D36647"/>
    <w:pPr>
      <w:widowControl w:val="0"/>
      <w:suppressAutoHyphens/>
      <w:spacing w:after="0" w:line="240" w:lineRule="auto"/>
    </w:pPr>
  </w:style>
  <w:style w:type="paragraph" w:customStyle="1" w:styleId="scemptyline">
    <w:name w:val="sc_empty_line"/>
    <w:qFormat/>
    <w:rsid w:val="00D36647"/>
    <w:pPr>
      <w:widowControl w:val="0"/>
      <w:suppressAutoHyphens/>
      <w:spacing w:after="0" w:line="360" w:lineRule="auto"/>
      <w:jc w:val="both"/>
    </w:pPr>
  </w:style>
  <w:style w:type="paragraph" w:customStyle="1" w:styleId="scemptylineheader">
    <w:name w:val="sc_emptyline_header"/>
    <w:qFormat/>
    <w:rsid w:val="00D36647"/>
    <w:pPr>
      <w:widowControl w:val="0"/>
      <w:suppressAutoHyphens/>
      <w:spacing w:after="0" w:line="240" w:lineRule="auto"/>
      <w:jc w:val="both"/>
    </w:pPr>
  </w:style>
  <w:style w:type="character" w:customStyle="1" w:styleId="scinsert">
    <w:name w:val="sc_insert"/>
    <w:uiPriority w:val="1"/>
    <w:qFormat/>
    <w:rsid w:val="00D36647"/>
    <w:rPr>
      <w:caps w:val="0"/>
      <w:smallCaps w:val="0"/>
      <w:strike w:val="0"/>
      <w:dstrike w:val="0"/>
      <w:vanish w:val="0"/>
      <w:u w:val="single"/>
      <w:vertAlign w:val="baseline"/>
    </w:rPr>
  </w:style>
  <w:style w:type="character" w:customStyle="1" w:styleId="scinsertblue">
    <w:name w:val="sc_insert_blue"/>
    <w:uiPriority w:val="1"/>
    <w:qFormat/>
    <w:rsid w:val="00D3664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36647"/>
    <w:rPr>
      <w:caps w:val="0"/>
      <w:smallCaps w:val="0"/>
      <w:strike w:val="0"/>
      <w:dstrike w:val="0"/>
      <w:vanish w:val="0"/>
      <w:color w:val="0070C0"/>
      <w:u w:val="none"/>
      <w:vertAlign w:val="baseline"/>
    </w:rPr>
  </w:style>
  <w:style w:type="character" w:customStyle="1" w:styleId="scinsertred">
    <w:name w:val="sc_insert_red"/>
    <w:uiPriority w:val="1"/>
    <w:qFormat/>
    <w:rsid w:val="00D3664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36647"/>
    <w:rPr>
      <w:caps w:val="0"/>
      <w:smallCaps w:val="0"/>
      <w:strike w:val="0"/>
      <w:dstrike w:val="0"/>
      <w:vanish w:val="0"/>
      <w:color w:val="FF0000"/>
      <w:u w:val="none"/>
      <w:vertAlign w:val="baseline"/>
    </w:rPr>
  </w:style>
  <w:style w:type="character" w:customStyle="1" w:styleId="scstrike">
    <w:name w:val="sc_strike"/>
    <w:uiPriority w:val="1"/>
    <w:qFormat/>
    <w:rsid w:val="00D36647"/>
    <w:rPr>
      <w:strike/>
      <w:dstrike w:val="0"/>
    </w:rPr>
  </w:style>
  <w:style w:type="character" w:customStyle="1" w:styleId="scstrikeblue">
    <w:name w:val="sc_strike_blue"/>
    <w:uiPriority w:val="1"/>
    <w:qFormat/>
    <w:rsid w:val="00D36647"/>
    <w:rPr>
      <w:strike/>
      <w:dstrike w:val="0"/>
      <w:color w:val="0070C0"/>
    </w:rPr>
  </w:style>
  <w:style w:type="character" w:customStyle="1" w:styleId="scstrikered">
    <w:name w:val="sc_strike_red"/>
    <w:uiPriority w:val="1"/>
    <w:qFormat/>
    <w:rsid w:val="00D36647"/>
    <w:rPr>
      <w:strike/>
      <w:dstrike w:val="0"/>
      <w:color w:val="FF0000"/>
    </w:rPr>
  </w:style>
  <w:style w:type="character" w:customStyle="1" w:styleId="scstrikebluenoncodified">
    <w:name w:val="sc_strike_blue_non_codified"/>
    <w:uiPriority w:val="1"/>
    <w:qFormat/>
    <w:rsid w:val="00D36647"/>
    <w:rPr>
      <w:strike/>
      <w:dstrike w:val="0"/>
      <w:color w:val="0070C0"/>
      <w:lang w:val="en-US"/>
    </w:rPr>
  </w:style>
  <w:style w:type="character" w:customStyle="1" w:styleId="scstrikerednoncodified">
    <w:name w:val="sc_strike_red_non_codified"/>
    <w:uiPriority w:val="1"/>
    <w:qFormat/>
    <w:rsid w:val="00D36647"/>
    <w:rPr>
      <w:strike/>
      <w:dstrike w:val="0"/>
      <w:color w:val="FF0000"/>
    </w:rPr>
  </w:style>
  <w:style w:type="paragraph" w:customStyle="1" w:styleId="scnowthereforebold">
    <w:name w:val="sc_now_therefore_bold"/>
    <w:uiPriority w:val="1"/>
    <w:qFormat/>
    <w:rsid w:val="00D36647"/>
    <w:pPr>
      <w:widowControl w:val="0"/>
      <w:suppressAutoHyphens/>
      <w:spacing w:after="0" w:line="480" w:lineRule="auto"/>
    </w:pPr>
    <w:rPr>
      <w:rFonts w:eastAsia="Calibri" w:cs="Times New Roman"/>
    </w:rPr>
  </w:style>
  <w:style w:type="paragraph" w:customStyle="1" w:styleId="scbillsiglines">
    <w:name w:val="sc_bill_sig_lines"/>
    <w:qFormat/>
    <w:rsid w:val="00D3664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36647"/>
  </w:style>
  <w:style w:type="paragraph" w:customStyle="1" w:styleId="scbillendxx">
    <w:name w:val="sc_bill_end_xx"/>
    <w:qFormat/>
    <w:rsid w:val="00D36647"/>
    <w:pPr>
      <w:widowControl w:val="0"/>
      <w:suppressAutoHyphens/>
      <w:spacing w:after="0" w:line="240" w:lineRule="auto"/>
      <w:jc w:val="center"/>
    </w:pPr>
  </w:style>
  <w:style w:type="character" w:customStyle="1" w:styleId="scbillheader1">
    <w:name w:val="sc_bill_header1"/>
    <w:uiPriority w:val="1"/>
    <w:qFormat/>
    <w:rsid w:val="00D36647"/>
  </w:style>
  <w:style w:type="character" w:customStyle="1" w:styleId="scresolutionbody1">
    <w:name w:val="sc_resolution_body1"/>
    <w:uiPriority w:val="1"/>
    <w:qFormat/>
    <w:rsid w:val="00D36647"/>
  </w:style>
  <w:style w:type="character" w:styleId="Strong">
    <w:name w:val="Strong"/>
    <w:basedOn w:val="DefaultParagraphFont"/>
    <w:uiPriority w:val="22"/>
    <w:qFormat/>
    <w:rsid w:val="00D36647"/>
    <w:rPr>
      <w:b/>
      <w:bCs/>
    </w:rPr>
  </w:style>
  <w:style w:type="character" w:customStyle="1" w:styleId="scamendhouse">
    <w:name w:val="sc_amend_house"/>
    <w:uiPriority w:val="1"/>
    <w:qFormat/>
    <w:rsid w:val="00D36647"/>
    <w:rPr>
      <w:bdr w:val="none" w:sz="0" w:space="0" w:color="auto"/>
      <w:shd w:val="clear" w:color="auto" w:fill="FDE9D9" w:themeFill="accent6" w:themeFillTint="33"/>
    </w:rPr>
  </w:style>
  <w:style w:type="character" w:customStyle="1" w:styleId="scamendsenate">
    <w:name w:val="sc_amend_senate"/>
    <w:uiPriority w:val="1"/>
    <w:qFormat/>
    <w:rsid w:val="00D36647"/>
    <w:rPr>
      <w:bdr w:val="none" w:sz="0" w:space="0" w:color="auto"/>
      <w:shd w:val="clear" w:color="auto" w:fill="E5DFEC" w:themeFill="accent4" w:themeFillTint="33"/>
    </w:rPr>
  </w:style>
  <w:style w:type="paragraph" w:styleId="Revision">
    <w:name w:val="Revision"/>
    <w:hidden/>
    <w:uiPriority w:val="99"/>
    <w:semiHidden/>
    <w:rsid w:val="00D36647"/>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E4B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444afbc9-901d-4e95-b486-586d41c4f179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INTRODATE>2024-04-23</T_BILL_D_INTRODATE>
  <T_BILL_D_SENATEINTRODATE>2024-04-23</T_BILL_D_SENATEINTRODATE>
  <T_BILL_N_INTERNALVERSIONNUMBER>1</T_BILL_N_INTERNALVERSIONNUMBER>
  <T_BILL_N_SESSION>125</T_BILL_N_SESSION>
  <T_BILL_N_VERSIONNUMBER>1</T_BILL_N_VERSIONNUMBER>
  <T_BILL_N_YEAR>2024</T_BILL_N_YEAR>
  <T_BILL_REQUEST_REQUEST>eb5b27b6-1a23-4f84-86e5-72e2404fa50d</T_BILL_REQUEST_REQUEST>
  <T_BILL_R_ORIGINALDRAFT>dab93c80-982c-44a1-b21e-492bc2ec337c</T_BILL_R_ORIGINALDRAFT>
  <T_BILL_SPONSOR_SPONSOR>fbadc7c4-bc29-4760-8fb5-dbf6abd6118e</T_BILL_SPONSOR_SPONSOR>
  <T_BILL_T_BILLNAME>[1282]</T_BILL_T_BILLNAME>
  <T_BILL_T_BILLNUMBER>1282</T_BILL_T_BILLNUMBER>
  <T_BILL_T_BILLTITLE>to resolve for the continued examination and implementation of best practices toward recovery from the opioid crisis through strengthening the patient and health care provider relationship and making new potential treatments available upon FDA approval to South Carolinians.</T_BILL_T_BILLTITLE>
  <T_BILL_T_CHAMBER>senate</T_BILL_T_CHAMBER>
  <T_BILL_T_FILENAME> </T_BILL_T_FILENAME>
  <T_BILL_T_LEGTYPE>resolution</T_BILL_T_LEGTYPE>
  <T_BILL_T_SUBJECT>Non-Opioid Pain Management</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2422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2024-04-22T17:44:00Z</dcterms:created>
  <dcterms:modified xsi:type="dcterms:W3CDTF">2024-04-22T17:44:00Z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