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85D1" w14:textId="24E3D530" w:rsidR="000A74A9" w:rsidRPr="000A74A9" w:rsidRDefault="000A74A9" w:rsidP="000A74A9">
      <w:pPr>
        <w:jc w:val="center"/>
        <w:rPr>
          <w:b/>
        </w:rPr>
      </w:pPr>
      <w:r w:rsidRPr="000A74A9">
        <w:rPr>
          <w:b/>
        </w:rPr>
        <w:t>Wednesday, May 3, 2023</w:t>
      </w:r>
    </w:p>
    <w:p w14:paraId="23377BDE" w14:textId="77777777" w:rsidR="000A74A9" w:rsidRPr="000A74A9" w:rsidRDefault="000A74A9" w:rsidP="000A74A9">
      <w:pPr>
        <w:jc w:val="center"/>
        <w:rPr>
          <w:b/>
        </w:rPr>
      </w:pPr>
      <w:r w:rsidRPr="000A74A9">
        <w:rPr>
          <w:b/>
        </w:rPr>
        <w:t>(Statewide Session)</w:t>
      </w:r>
    </w:p>
    <w:p w14:paraId="32714014" w14:textId="77777777" w:rsidR="000A74A9" w:rsidRPr="000A74A9" w:rsidRDefault="000A74A9" w:rsidP="000A74A9">
      <w:pPr>
        <w:rPr>
          <w:sz w:val="20"/>
        </w:rPr>
      </w:pPr>
    </w:p>
    <w:p w14:paraId="3DB408FF" w14:textId="77777777" w:rsidR="000A74A9" w:rsidRPr="000A74A9" w:rsidRDefault="000A74A9" w:rsidP="000A74A9">
      <w:pPr>
        <w:rPr>
          <w:strike/>
        </w:rPr>
      </w:pPr>
      <w:r w:rsidRPr="000A74A9">
        <w:rPr>
          <w:strike/>
        </w:rPr>
        <w:t>Indicates Matter Stricken</w:t>
      </w:r>
    </w:p>
    <w:p w14:paraId="3EC9EE49" w14:textId="77777777" w:rsidR="000A74A9" w:rsidRPr="000A74A9" w:rsidRDefault="000A74A9" w:rsidP="000A74A9">
      <w:pPr>
        <w:rPr>
          <w:u w:val="single"/>
        </w:rPr>
      </w:pPr>
      <w:r w:rsidRPr="000A74A9">
        <w:rPr>
          <w:u w:val="single"/>
        </w:rPr>
        <w:t>Indicates New Matter</w:t>
      </w:r>
    </w:p>
    <w:p w14:paraId="63C74394" w14:textId="77777777" w:rsidR="000A74A9" w:rsidRPr="000A74A9" w:rsidRDefault="000A74A9" w:rsidP="000A74A9">
      <w:pPr>
        <w:rPr>
          <w:sz w:val="20"/>
        </w:rPr>
      </w:pPr>
    </w:p>
    <w:p w14:paraId="6E787588" w14:textId="77777777" w:rsidR="000A74A9" w:rsidRPr="000A74A9" w:rsidRDefault="000A74A9" w:rsidP="000A74A9">
      <w:r w:rsidRPr="000A74A9">
        <w:rPr>
          <w:szCs w:val="22"/>
        </w:rPr>
        <w:tab/>
      </w:r>
      <w:r w:rsidRPr="000A74A9">
        <w:t>The Senate assembled at 11:45 A.M., the hour to which it stood adjourned, and was called to order by the PRESIDENT.</w:t>
      </w:r>
    </w:p>
    <w:p w14:paraId="1E41CA69" w14:textId="77777777" w:rsidR="000A74A9" w:rsidRPr="000A74A9" w:rsidRDefault="000A74A9" w:rsidP="000A74A9">
      <w:r w:rsidRPr="000A74A9">
        <w:rPr>
          <w:szCs w:val="22"/>
        </w:rPr>
        <w:tab/>
      </w:r>
      <w:r w:rsidRPr="000A74A9">
        <w:t>A quorum being present, the proceedings were opened with a devotion by the Chaplain as follows:</w:t>
      </w:r>
    </w:p>
    <w:p w14:paraId="5CFED61D" w14:textId="77777777" w:rsidR="000A74A9" w:rsidRPr="000A74A9" w:rsidRDefault="000A74A9" w:rsidP="000A74A9">
      <w:pPr>
        <w:rPr>
          <w:sz w:val="20"/>
        </w:rPr>
      </w:pPr>
    </w:p>
    <w:p w14:paraId="37690AAD" w14:textId="77777777" w:rsidR="000A74A9" w:rsidRPr="000A74A9" w:rsidRDefault="000A74A9" w:rsidP="000A74A9">
      <w:r w:rsidRPr="000A74A9">
        <w:t>Isaiah 26:4</w:t>
      </w:r>
    </w:p>
    <w:p w14:paraId="53CB5727" w14:textId="59066419" w:rsidR="000A74A9" w:rsidRPr="000A74A9" w:rsidRDefault="000A74A9" w:rsidP="000A74A9">
      <w:pPr>
        <w:rPr>
          <w:color w:val="auto"/>
        </w:rPr>
      </w:pPr>
      <w:r w:rsidRPr="000A74A9">
        <w:rPr>
          <w:szCs w:val="22"/>
        </w:rPr>
        <w:tab/>
      </w:r>
      <w:r w:rsidRPr="000A74A9">
        <w:t>We read in Isaiah:</w:t>
      </w:r>
      <w:r w:rsidRPr="000A74A9">
        <w:rPr>
          <w:color w:val="auto"/>
        </w:rPr>
        <w:t xml:space="preserve"> </w:t>
      </w:r>
      <w:r w:rsidRPr="000A74A9">
        <w:t>“Trust in the Lord forever, for the Lord, the Lord is the Rock eternal.”</w:t>
      </w:r>
    </w:p>
    <w:p w14:paraId="3ADB57DF" w14:textId="77777777" w:rsidR="000A74A9" w:rsidRPr="000A74A9" w:rsidRDefault="000A74A9" w:rsidP="000A74A9">
      <w:r w:rsidRPr="000A74A9">
        <w:rPr>
          <w:szCs w:val="22"/>
        </w:rPr>
        <w:tab/>
      </w:r>
      <w:r w:rsidRPr="000A74A9">
        <w:t>Let us pray:  O loving Lord, we turn to You today in absolute sorrow for the world around us.  Tragedies unfold as routinely it seems as sunrises and sunsets: mass shootings across our land and even here in our State, warfare in Ukraine and Sudan and skirmishes elsewhere, deadly storms plaguing fellow citizens.  The litany has become almost commonplace; the reality of it all overwhelming.  All the more, dear Lord, do we all find ourselves knowing that we must turn to You.  To that end we ask that You give each of these Senators as well as our other leaders across this land the courage and the faith to face head-on the challenges they must deal with.  And in every way, O God, may the trust we all have in You continue to be rock solid -- always.  In Your hopeful name we pray, dear Lord.  Amen.</w:t>
      </w:r>
    </w:p>
    <w:p w14:paraId="0BC6E4A6" w14:textId="77777777" w:rsidR="000A74A9" w:rsidRPr="000A74A9" w:rsidRDefault="000A74A9" w:rsidP="000A74A9">
      <w:pPr>
        <w:tabs>
          <w:tab w:val="right" w:pos="8640"/>
        </w:tabs>
        <w:rPr>
          <w:sz w:val="20"/>
        </w:rPr>
      </w:pPr>
    </w:p>
    <w:p w14:paraId="683E7797" w14:textId="77777777" w:rsidR="000A74A9" w:rsidRPr="000A74A9" w:rsidRDefault="000A74A9" w:rsidP="000A74A9">
      <w:pPr>
        <w:tabs>
          <w:tab w:val="right" w:pos="8640"/>
        </w:tabs>
      </w:pPr>
      <w:r w:rsidRPr="000A74A9">
        <w:rPr>
          <w:szCs w:val="22"/>
        </w:rPr>
        <w:tab/>
      </w:r>
      <w:r w:rsidRPr="000A74A9">
        <w:t>The PRESIDENT called for Petitions, Memorials, Presentments of Grand Juries and such like papers.</w:t>
      </w:r>
    </w:p>
    <w:p w14:paraId="3F7EBA0A" w14:textId="77777777" w:rsidR="000A74A9" w:rsidRPr="000A74A9" w:rsidRDefault="000A74A9" w:rsidP="000A74A9">
      <w:pPr>
        <w:tabs>
          <w:tab w:val="right" w:pos="8640"/>
        </w:tabs>
        <w:rPr>
          <w:sz w:val="20"/>
        </w:rPr>
      </w:pPr>
    </w:p>
    <w:p w14:paraId="7BB3F7D5" w14:textId="77777777" w:rsidR="000A74A9" w:rsidRPr="000A74A9" w:rsidRDefault="000A74A9" w:rsidP="000A74A9">
      <w:pPr>
        <w:tabs>
          <w:tab w:val="left" w:pos="180"/>
          <w:tab w:val="left" w:pos="360"/>
          <w:tab w:val="left" w:pos="540"/>
          <w:tab w:val="left" w:pos="720"/>
          <w:tab w:val="left" w:pos="900"/>
        </w:tabs>
        <w:jc w:val="center"/>
        <w:rPr>
          <w:b/>
          <w:bCs/>
          <w:color w:val="auto"/>
          <w:szCs w:val="22"/>
        </w:rPr>
      </w:pPr>
      <w:r w:rsidRPr="000A74A9">
        <w:rPr>
          <w:b/>
          <w:bCs/>
          <w:color w:val="auto"/>
          <w:szCs w:val="22"/>
        </w:rPr>
        <w:t>Committee to Escort</w:t>
      </w:r>
    </w:p>
    <w:p w14:paraId="42379D4A" w14:textId="77777777" w:rsidR="000A74A9" w:rsidRPr="000A74A9" w:rsidRDefault="000A74A9" w:rsidP="000A74A9">
      <w:pPr>
        <w:tabs>
          <w:tab w:val="right" w:pos="8640"/>
        </w:tabs>
        <w:rPr>
          <w:szCs w:val="22"/>
        </w:rPr>
      </w:pPr>
      <w:r w:rsidRPr="000A74A9">
        <w:rPr>
          <w:bCs/>
          <w:color w:val="auto"/>
          <w:szCs w:val="22"/>
        </w:rPr>
        <w:tab/>
      </w:r>
      <w:r w:rsidRPr="000A74A9">
        <w:rPr>
          <w:bCs/>
          <w:szCs w:val="22"/>
        </w:rPr>
        <w:t xml:space="preserve">The PRESIDENT appointed Senators GROOMS, CROMER, SHEALY, MALLOY and SCOTT to escort the Honorable </w:t>
      </w:r>
      <w:r w:rsidRPr="000A74A9">
        <w:rPr>
          <w:bCs/>
          <w:color w:val="auto"/>
          <w:szCs w:val="22"/>
        </w:rPr>
        <w:t>David M. Beasley, Executive Director of the United Nations World Food Programme</w:t>
      </w:r>
      <w:r w:rsidRPr="000A74A9">
        <w:rPr>
          <w:bCs/>
          <w:szCs w:val="22"/>
        </w:rPr>
        <w:t xml:space="preserve">, and members of his party to the House of Representatives for the Joint Assembly. </w:t>
      </w:r>
    </w:p>
    <w:p w14:paraId="6A9A03E9" w14:textId="77777777" w:rsidR="000A74A9" w:rsidRPr="000A74A9" w:rsidRDefault="000A74A9" w:rsidP="000A74A9">
      <w:pPr>
        <w:tabs>
          <w:tab w:val="right" w:pos="8640"/>
        </w:tabs>
        <w:rPr>
          <w:szCs w:val="22"/>
        </w:rPr>
      </w:pPr>
    </w:p>
    <w:p w14:paraId="3194EE4B" w14:textId="77777777" w:rsidR="000A74A9" w:rsidRPr="000A74A9" w:rsidRDefault="000A74A9" w:rsidP="000A74A9">
      <w:pPr>
        <w:tabs>
          <w:tab w:val="right" w:pos="8640"/>
        </w:tabs>
        <w:jc w:val="center"/>
        <w:rPr>
          <w:color w:val="auto"/>
          <w:szCs w:val="22"/>
        </w:rPr>
      </w:pPr>
      <w:r w:rsidRPr="000A74A9">
        <w:rPr>
          <w:b/>
          <w:color w:val="auto"/>
          <w:szCs w:val="22"/>
        </w:rPr>
        <w:t>RECESS</w:t>
      </w:r>
    </w:p>
    <w:p w14:paraId="39867542" w14:textId="77777777" w:rsidR="000A74A9" w:rsidRPr="000A74A9" w:rsidRDefault="000A74A9" w:rsidP="000A74A9">
      <w:pPr>
        <w:tabs>
          <w:tab w:val="right" w:pos="8640"/>
        </w:tabs>
        <w:rPr>
          <w:szCs w:val="22"/>
        </w:rPr>
      </w:pPr>
      <w:r w:rsidRPr="000A74A9">
        <w:rPr>
          <w:szCs w:val="22"/>
        </w:rPr>
        <w:tab/>
        <w:t>At 11:50 A.M., on motion of Senator MASSEY, the Senate receded from business for the purpose of attending the Joint Assembly and stand in recess for one hour upon the conclusion of the Joint Assembly.</w:t>
      </w:r>
    </w:p>
    <w:p w14:paraId="764D3FC9" w14:textId="77777777" w:rsidR="000A74A9" w:rsidRPr="000A74A9" w:rsidRDefault="000A74A9" w:rsidP="000A74A9">
      <w:pPr>
        <w:tabs>
          <w:tab w:val="right" w:pos="8640"/>
        </w:tabs>
        <w:rPr>
          <w:szCs w:val="22"/>
        </w:rPr>
      </w:pPr>
      <w:r w:rsidRPr="000A74A9">
        <w:rPr>
          <w:szCs w:val="22"/>
        </w:rPr>
        <w:tab/>
      </w:r>
    </w:p>
    <w:p w14:paraId="0C9507EB" w14:textId="77777777" w:rsidR="000A74A9" w:rsidRPr="000A74A9" w:rsidRDefault="000A74A9" w:rsidP="000A74A9">
      <w:pPr>
        <w:tabs>
          <w:tab w:val="left" w:pos="180"/>
          <w:tab w:val="left" w:pos="360"/>
          <w:tab w:val="left" w:pos="540"/>
          <w:tab w:val="left" w:pos="720"/>
          <w:tab w:val="left" w:pos="900"/>
        </w:tabs>
        <w:jc w:val="center"/>
        <w:rPr>
          <w:bCs/>
          <w:szCs w:val="22"/>
        </w:rPr>
      </w:pPr>
      <w:r w:rsidRPr="000A74A9">
        <w:rPr>
          <w:b/>
          <w:bCs/>
          <w:color w:val="auto"/>
          <w:szCs w:val="22"/>
        </w:rPr>
        <w:lastRenderedPageBreak/>
        <w:t>JOINT ASSEMBLY</w:t>
      </w:r>
      <w:r w:rsidRPr="000A74A9">
        <w:rPr>
          <w:b/>
          <w:bCs/>
          <w:color w:val="auto"/>
          <w:szCs w:val="22"/>
        </w:rPr>
        <w:br/>
      </w:r>
      <w:r w:rsidRPr="000A74A9">
        <w:rPr>
          <w:bCs/>
          <w:szCs w:val="22"/>
        </w:rPr>
        <w:t xml:space="preserve">At 12:00 Noon, the Senate appeared in the Hall of the House. </w:t>
      </w:r>
    </w:p>
    <w:p w14:paraId="4C5D8CA0" w14:textId="77777777" w:rsidR="000A74A9" w:rsidRPr="000A74A9" w:rsidRDefault="000A74A9" w:rsidP="000A74A9">
      <w:pPr>
        <w:tabs>
          <w:tab w:val="left" w:pos="180"/>
          <w:tab w:val="left" w:pos="360"/>
          <w:tab w:val="left" w:pos="540"/>
          <w:tab w:val="left" w:pos="720"/>
          <w:tab w:val="left" w:pos="900"/>
        </w:tabs>
        <w:rPr>
          <w:bCs/>
          <w:szCs w:val="22"/>
        </w:rPr>
      </w:pPr>
      <w:r w:rsidRPr="000A74A9">
        <w:rPr>
          <w:bCs/>
          <w:color w:val="auto"/>
          <w:szCs w:val="22"/>
        </w:rPr>
        <w:tab/>
      </w:r>
      <w:r w:rsidRPr="000A74A9">
        <w:rPr>
          <w:bCs/>
          <w:szCs w:val="22"/>
        </w:rPr>
        <w:t xml:space="preserve">The PRESIDENT of the Senate called the Joint Assembly to order and announced that it had convened under the terms of H. </w:t>
      </w:r>
      <w:r w:rsidRPr="000A74A9">
        <w:rPr>
          <w:bCs/>
          <w:color w:val="auto"/>
          <w:szCs w:val="22"/>
        </w:rPr>
        <w:t>4235, a Concurrent Resolution adopted by both Houses.</w:t>
      </w:r>
      <w:r w:rsidRPr="000A74A9">
        <w:rPr>
          <w:bCs/>
          <w:szCs w:val="22"/>
        </w:rPr>
        <w:t xml:space="preserve"> </w:t>
      </w:r>
    </w:p>
    <w:p w14:paraId="3BE8B030" w14:textId="77777777" w:rsidR="000A74A9" w:rsidRPr="000A74A9" w:rsidRDefault="000A74A9" w:rsidP="000A74A9">
      <w:pPr>
        <w:suppressAutoHyphens/>
      </w:pPr>
      <w:r w:rsidRPr="000A74A9">
        <w:rPr>
          <w:bCs/>
          <w:szCs w:val="22"/>
        </w:rPr>
        <w:tab/>
      </w:r>
      <w:r w:rsidRPr="00D052D3">
        <w:rPr>
          <w:szCs w:val="22"/>
        </w:rPr>
        <w:t>H. 4235</w:t>
      </w:r>
      <w:r w:rsidRPr="00D052D3">
        <w:rPr>
          <w:szCs w:val="22"/>
        </w:rPr>
        <w:fldChar w:fldCharType="begin"/>
      </w:r>
      <w:r w:rsidRPr="00D052D3">
        <w:rPr>
          <w:szCs w:val="22"/>
        </w:rPr>
        <w:instrText xml:space="preserve"> XE "H. 4235" \b </w:instrText>
      </w:r>
      <w:r w:rsidRPr="00D052D3">
        <w:rPr>
          <w:szCs w:val="22"/>
        </w:rPr>
        <w:fldChar w:fldCharType="end"/>
      </w:r>
      <w:r w:rsidRPr="000A74A9">
        <w:t xml:space="preserve"> -- Rep. G.M. Smith:  </w:t>
      </w:r>
      <w:r w:rsidRPr="000A74A9">
        <w:rPr>
          <w:caps/>
          <w:szCs w:val="30"/>
        </w:rPr>
        <w:t>A CONCURRENT RESOLUTION TO HONOR DAVID M. BEASLEY ON THE OCCASION OF THE CONCLUSION OF HIS SERVICE AS EXECUTIVE DIRECTOR OF THE UNITED NATIONS WORLD FOOD PROGRAMME, AND TO INVITE HIM TO ADDRESS THE GENERAL ASSEMBLY IN JOINT SESSION IN THE CHAMBER OF THE HOUSE OF REPRESENTATIVES AT 12:00 P.M. ON WEDNESDAY, MAY 3, 2023.</w:t>
      </w:r>
    </w:p>
    <w:p w14:paraId="68BC0803" w14:textId="77777777" w:rsidR="000A74A9" w:rsidRPr="000A74A9" w:rsidRDefault="000A74A9" w:rsidP="000A74A9">
      <w:pPr>
        <w:tabs>
          <w:tab w:val="left" w:pos="180"/>
          <w:tab w:val="left" w:pos="360"/>
          <w:tab w:val="left" w:pos="540"/>
          <w:tab w:val="left" w:pos="720"/>
          <w:tab w:val="left" w:pos="900"/>
        </w:tabs>
        <w:rPr>
          <w:bCs/>
          <w:szCs w:val="22"/>
        </w:rPr>
      </w:pPr>
      <w:r w:rsidRPr="000A74A9">
        <w:rPr>
          <w:bCs/>
          <w:color w:val="auto"/>
          <w:szCs w:val="22"/>
        </w:rPr>
        <w:tab/>
      </w:r>
      <w:r w:rsidRPr="000A74A9">
        <w:rPr>
          <w:bCs/>
          <w:szCs w:val="22"/>
        </w:rPr>
        <w:t xml:space="preserve">The Honorable </w:t>
      </w:r>
      <w:r w:rsidRPr="000A74A9">
        <w:rPr>
          <w:bCs/>
          <w:color w:val="auto"/>
          <w:szCs w:val="22"/>
        </w:rPr>
        <w:t>David M. Beasley</w:t>
      </w:r>
      <w:r w:rsidRPr="000A74A9">
        <w:rPr>
          <w:bCs/>
          <w:color w:val="FF0000"/>
          <w:szCs w:val="22"/>
        </w:rPr>
        <w:t xml:space="preserve"> </w:t>
      </w:r>
      <w:r w:rsidRPr="000A74A9">
        <w:rPr>
          <w:bCs/>
          <w:color w:val="auto"/>
          <w:szCs w:val="22"/>
        </w:rPr>
        <w:t>was</w:t>
      </w:r>
      <w:r w:rsidRPr="000A74A9">
        <w:rPr>
          <w:bCs/>
          <w:color w:val="FF0000"/>
          <w:szCs w:val="22"/>
        </w:rPr>
        <w:t xml:space="preserve"> </w:t>
      </w:r>
      <w:r w:rsidRPr="000A74A9">
        <w:rPr>
          <w:bCs/>
          <w:szCs w:val="22"/>
        </w:rPr>
        <w:t xml:space="preserve">escorted to the rostrum by Senators GROOMS, CROMER, SHEALY, MALLOY and SCOTT and Representatives Hiott, Alexander, Wooten, Davis and Pope. </w:t>
      </w:r>
    </w:p>
    <w:p w14:paraId="42C3B2B7" w14:textId="77777777" w:rsidR="000A74A9" w:rsidRDefault="000A74A9" w:rsidP="000A74A9">
      <w:pPr>
        <w:tabs>
          <w:tab w:val="left" w:pos="180"/>
          <w:tab w:val="left" w:pos="360"/>
          <w:tab w:val="left" w:pos="540"/>
          <w:tab w:val="left" w:pos="720"/>
          <w:tab w:val="left" w:pos="900"/>
        </w:tabs>
        <w:rPr>
          <w:bCs/>
          <w:color w:val="auto"/>
          <w:szCs w:val="22"/>
        </w:rPr>
      </w:pPr>
      <w:r w:rsidRPr="000A74A9">
        <w:rPr>
          <w:bCs/>
          <w:color w:val="auto"/>
          <w:szCs w:val="22"/>
        </w:rPr>
        <w:tab/>
      </w:r>
    </w:p>
    <w:p w14:paraId="108C4E7C" w14:textId="68ABFB1B" w:rsidR="000A74A9" w:rsidRPr="000A74A9" w:rsidRDefault="000A74A9" w:rsidP="000A74A9">
      <w:pPr>
        <w:tabs>
          <w:tab w:val="left" w:pos="180"/>
          <w:tab w:val="left" w:pos="360"/>
          <w:tab w:val="left" w:pos="540"/>
          <w:tab w:val="left" w:pos="720"/>
          <w:tab w:val="left" w:pos="900"/>
        </w:tabs>
        <w:rPr>
          <w:bCs/>
          <w:szCs w:val="22"/>
        </w:rPr>
      </w:pPr>
      <w:r>
        <w:rPr>
          <w:bCs/>
          <w:color w:val="auto"/>
          <w:szCs w:val="22"/>
        </w:rPr>
        <w:tab/>
      </w:r>
      <w:r w:rsidRPr="000A74A9">
        <w:rPr>
          <w:bCs/>
          <w:szCs w:val="22"/>
        </w:rPr>
        <w:t xml:space="preserve">The PRESIDENT introduced the Honorable </w:t>
      </w:r>
      <w:r w:rsidRPr="000A74A9">
        <w:rPr>
          <w:bCs/>
          <w:color w:val="auto"/>
          <w:szCs w:val="22"/>
        </w:rPr>
        <w:t>David M. Beasley</w:t>
      </w:r>
      <w:r w:rsidRPr="000A74A9">
        <w:rPr>
          <w:bCs/>
          <w:szCs w:val="22"/>
        </w:rPr>
        <w:t xml:space="preserve">. </w:t>
      </w:r>
    </w:p>
    <w:p w14:paraId="640A5783" w14:textId="77777777" w:rsidR="000A74A9" w:rsidRDefault="000A74A9" w:rsidP="000A74A9">
      <w:pPr>
        <w:tabs>
          <w:tab w:val="left" w:pos="180"/>
          <w:tab w:val="left" w:pos="360"/>
          <w:tab w:val="left" w:pos="540"/>
          <w:tab w:val="left" w:pos="720"/>
          <w:tab w:val="left" w:pos="900"/>
        </w:tabs>
        <w:rPr>
          <w:bCs/>
          <w:color w:val="auto"/>
          <w:szCs w:val="22"/>
        </w:rPr>
      </w:pPr>
      <w:r w:rsidRPr="000A74A9">
        <w:rPr>
          <w:bCs/>
          <w:color w:val="auto"/>
          <w:szCs w:val="22"/>
        </w:rPr>
        <w:tab/>
      </w:r>
    </w:p>
    <w:p w14:paraId="71AB9408" w14:textId="7BCC1A66" w:rsidR="000A74A9" w:rsidRPr="000A74A9" w:rsidRDefault="000A74A9" w:rsidP="000A74A9">
      <w:pPr>
        <w:tabs>
          <w:tab w:val="left" w:pos="180"/>
          <w:tab w:val="left" w:pos="360"/>
          <w:tab w:val="left" w:pos="540"/>
          <w:tab w:val="left" w:pos="720"/>
          <w:tab w:val="left" w:pos="900"/>
        </w:tabs>
        <w:rPr>
          <w:b/>
          <w:bCs/>
          <w:color w:val="auto"/>
          <w:szCs w:val="22"/>
        </w:rPr>
      </w:pPr>
      <w:r>
        <w:rPr>
          <w:bCs/>
          <w:color w:val="auto"/>
          <w:szCs w:val="22"/>
        </w:rPr>
        <w:tab/>
      </w:r>
      <w:r w:rsidRPr="000A74A9">
        <w:rPr>
          <w:bCs/>
          <w:szCs w:val="22"/>
        </w:rPr>
        <w:t xml:space="preserve">The Honorable </w:t>
      </w:r>
      <w:r w:rsidRPr="000A74A9">
        <w:rPr>
          <w:bCs/>
          <w:color w:val="auto"/>
          <w:szCs w:val="22"/>
        </w:rPr>
        <w:t>David M. Beasley</w:t>
      </w:r>
      <w:r w:rsidRPr="000A74A9">
        <w:rPr>
          <w:bCs/>
          <w:szCs w:val="22"/>
        </w:rPr>
        <w:t xml:space="preserve"> addressed the Joint Assembly as follows. </w:t>
      </w:r>
    </w:p>
    <w:p w14:paraId="5E5ADE75" w14:textId="77777777" w:rsidR="000A74A9" w:rsidRPr="000A74A9" w:rsidRDefault="000A74A9" w:rsidP="000A74A9">
      <w:pPr>
        <w:tabs>
          <w:tab w:val="right" w:pos="8640"/>
        </w:tabs>
        <w:rPr>
          <w:szCs w:val="22"/>
        </w:rPr>
      </w:pPr>
    </w:p>
    <w:p w14:paraId="5F15098A" w14:textId="77777777" w:rsidR="000A74A9" w:rsidRPr="000A74A9" w:rsidRDefault="000A74A9" w:rsidP="000A74A9">
      <w:pPr>
        <w:jc w:val="center"/>
        <w:rPr>
          <w:b/>
          <w:bCs/>
          <w:color w:val="auto"/>
          <w:szCs w:val="22"/>
        </w:rPr>
      </w:pPr>
      <w:r w:rsidRPr="000A74A9">
        <w:rPr>
          <w:b/>
          <w:bCs/>
          <w:szCs w:val="22"/>
        </w:rPr>
        <w:t xml:space="preserve">The Honorable Governor David M. Beasley, </w:t>
      </w:r>
    </w:p>
    <w:p w14:paraId="451BE792" w14:textId="77777777" w:rsidR="000A74A9" w:rsidRPr="000A74A9" w:rsidRDefault="000A74A9" w:rsidP="000A74A9">
      <w:pPr>
        <w:jc w:val="center"/>
        <w:rPr>
          <w:b/>
          <w:bCs/>
          <w:szCs w:val="22"/>
        </w:rPr>
      </w:pPr>
      <w:r w:rsidRPr="000A74A9">
        <w:rPr>
          <w:b/>
          <w:bCs/>
          <w:szCs w:val="22"/>
        </w:rPr>
        <w:t xml:space="preserve">  Executive Director of the United Nations World Food Programme</w:t>
      </w:r>
    </w:p>
    <w:p w14:paraId="5A8FB038" w14:textId="77777777" w:rsidR="000A74A9" w:rsidRPr="000A74A9" w:rsidRDefault="000A74A9" w:rsidP="000A74A9">
      <w:pPr>
        <w:jc w:val="center"/>
        <w:rPr>
          <w:b/>
          <w:bCs/>
          <w:szCs w:val="22"/>
        </w:rPr>
      </w:pPr>
      <w:r w:rsidRPr="000A74A9">
        <w:rPr>
          <w:b/>
          <w:bCs/>
          <w:szCs w:val="22"/>
        </w:rPr>
        <w:t>Wednesday, May 3, 2023</w:t>
      </w:r>
    </w:p>
    <w:p w14:paraId="55682890" w14:textId="77777777" w:rsidR="000A74A9" w:rsidRPr="000A74A9" w:rsidRDefault="000A74A9" w:rsidP="000A74A9">
      <w:pPr>
        <w:rPr>
          <w:szCs w:val="22"/>
        </w:rPr>
      </w:pPr>
    </w:p>
    <w:p w14:paraId="17E8FC73" w14:textId="77777777" w:rsidR="000A74A9" w:rsidRPr="000A74A9" w:rsidRDefault="000A74A9" w:rsidP="000A74A9">
      <w:pPr>
        <w:rPr>
          <w:szCs w:val="22"/>
        </w:rPr>
      </w:pPr>
      <w:r w:rsidRPr="000A74A9">
        <w:rPr>
          <w:szCs w:val="22"/>
        </w:rPr>
        <w:tab/>
        <w:t>Mr. PRESIDENT, Mr. Speaker, colleagues, and brothers and sisters, I mean I would really rather be down there because I feel like we are family. This is where I got my political start from, and of course you don’t ever get to places like this without incredible family. Before I get started, many of you remember my wife, Mary Wood. Everybody loves Mary Wood, and she looks just as young today as she did when I left being Governor in 1998. And so, Mary Wood and our daughter, Mary Hunter, as she was just a few years old, she is now practicing law in Greenville. Her husband, Tommy Tomlinson and then Ross, he is now a police officer in Florence, S.C. Other family members and friends that are here, we are so grateful to be here with you. Mary Wood, Mary Hunter, Tommy, and Ross stand up.</w:t>
      </w:r>
    </w:p>
    <w:p w14:paraId="60297CFA" w14:textId="77777777" w:rsidR="000A74A9" w:rsidRPr="000A74A9" w:rsidRDefault="000A74A9" w:rsidP="000A74A9">
      <w:pPr>
        <w:rPr>
          <w:szCs w:val="22"/>
        </w:rPr>
      </w:pPr>
      <w:r w:rsidRPr="000A74A9">
        <w:rPr>
          <w:szCs w:val="22"/>
        </w:rPr>
        <w:tab/>
        <w:t xml:space="preserve">I was thinking about the first time that I walked on the floor of this House of Representatives.  You know when you get elected, it is such a great honor. But when you walk on the floor, there is so much pride. You </w:t>
      </w:r>
      <w:r w:rsidRPr="000A74A9">
        <w:rPr>
          <w:szCs w:val="22"/>
        </w:rPr>
        <w:lastRenderedPageBreak/>
        <w:t xml:space="preserve">remember that first day. And I remember my dad had served in the House of Representatives, but I was like three-, four-, five-years old, so I did not remember much at all.  And my dad had told me to respect the elders that are in that institution, but there is a particular man, called “Speaker Sol Blatt”. He was like a legend. Stories had it that he was the longest, continuously elected official in the World at the time. I don’t know, but he was a legend. And he said, “Whatever you do, get to know him because he can teach you the ropes.” So, I’m so excited. I’m so fired up. I’m a 21-year-old college student, junior at Clemson University, getting elected. And you can image the articles are written about the young versus the old.  I was loving it. Of course, the old guard was like “Who is this little whippersnapper? You know we are going to teach him a lesson.” He says, “Make sure you get to know Speaker Blatt.” So, here I am walking through those doors, the first antechamber doors. And I am thinking wow they are opening for me. And then the next doors, the Chamber doors open, and guess who is standing right there, Speaker Sol Blatt. And I am thinking this is destiny, God had opened up these doors for me and there is Speaker Blatt. So, I go to put my hand to speak to him and he says, “Son go and get me a cup of coffee.” I am a 21-year-old, he thought I was a Page. So, I’ve got two choices, right there. One, I can say, “you know who I am” or “you like it black, sugar, cream?” So, the whole House, all the Pages, everyone is frozen in time. He says black. So, I turn and everyone is like…I don’t even know where the coffee machine is. And I look and the Page points to the coffee room. So, I go and get the coffee and come back and hand it to him. So, if I was a Page, I would then go off.  But since I was not a Page, but I was a Member of the House. He did not know that. And so, he’s looking at me like son why are you still standing here. And I say, “Mr. Speaker I am David Beasley.”  And he says, “Son, I am so sorry!” It is not natural to humble yourself sometimes, particularly, in political office, but when we do humble ourselves and show a servants’ heart, amazing things happen.  He took me under his arms, his wings, and taught me the ropes. Everything that I have learned, as Abraham Lincoln said when he was getting on that train, that it is from this place, these people, that I owe everything. These are values, the South Carolina values, that I have taken with me.  The fights that we have had on these floors, the love, the compassion, the issues that I took with me all around the World. And I can’t thank you enough. Because that spirit is here.  </w:t>
      </w:r>
    </w:p>
    <w:p w14:paraId="32AC5B50" w14:textId="77777777" w:rsidR="000A74A9" w:rsidRPr="000A74A9" w:rsidRDefault="000A74A9" w:rsidP="000A74A9">
      <w:pPr>
        <w:rPr>
          <w:szCs w:val="22"/>
        </w:rPr>
      </w:pPr>
      <w:r w:rsidRPr="000A74A9">
        <w:rPr>
          <w:szCs w:val="22"/>
        </w:rPr>
        <w:tab/>
        <w:t>When I got the phone call about taking this role, my first response was that I was not looking for a job and I said, “No.” But it was interesting that two nights before my wife had said that the World is in trouble and needs leaders like you, don’t say No without praying about whatever it is. And so, this friend had called me about taking this role and I immediately said, “No.” And I remembered what my wife had said, and I said, “let me call a friend of mine.” And I called a prayer partner of mine, a Democrat, former Congressman named Tony Hall from Ohio. He had been the Ambassador to the World Food Programme. I said, “Tony to tell me about the World Food Programme.” He said, “oh my God, if there is ever God’s work on the earth.” I said, “the United Nations World Food Programme,” and he laughed. He said, “no it is an incredible program.” I wasn’t looking for a job. I was doing peace work, quietly around the World, and a group of Republican and Democrat Senators in Washington said you’ve got to take this role. You are the only one that can reverse the Trump Administration’s thinking about zeroing out strategic international aid. Then I said, “let me work on that, I don’t want a job.” Well anyways, six years later…</w:t>
      </w:r>
    </w:p>
    <w:p w14:paraId="1937D366" w14:textId="77777777" w:rsidR="000A74A9" w:rsidRPr="000A74A9" w:rsidRDefault="000A74A9" w:rsidP="000A74A9">
      <w:pPr>
        <w:rPr>
          <w:szCs w:val="22"/>
        </w:rPr>
      </w:pPr>
      <w:r w:rsidRPr="000A74A9">
        <w:rPr>
          <w:szCs w:val="22"/>
        </w:rPr>
        <w:tab/>
        <w:t xml:space="preserve">So, when I took the role, there were only 80 million people. And I want to give you a sense of the reality of what we are facing globally right now. There were 80 million people we would save out of the planet population, at that time of 7.6 billion. Now it is about 8 billion. There were 80 million people that were marching to starvation, not know where that next meal was coming from. So, I am thinking, wow. Being a former Governor, we set goals and objectives, and we execute. I was thinking that I could put the World Food Programme out of business, because we no longer need it because we have ended severe food insecurities around the World. Little did I know what was storm, upon storm that was coming, globally. Literally, within two years, the number went from 80 million to 135 million and so the simple question, would be, why did that happen? And the simple answer was man made conflict and climate shocks. Now, this is before COVID.  </w:t>
      </w:r>
    </w:p>
    <w:p w14:paraId="0DB5A089" w14:textId="77777777" w:rsidR="000A74A9" w:rsidRPr="000A74A9" w:rsidRDefault="000A74A9" w:rsidP="000A74A9">
      <w:pPr>
        <w:rPr>
          <w:szCs w:val="22"/>
        </w:rPr>
      </w:pPr>
      <w:r w:rsidRPr="000A74A9">
        <w:rPr>
          <w:szCs w:val="22"/>
        </w:rPr>
        <w:tab/>
        <w:t xml:space="preserve">COVID comes along, economic devastation, supply chain disruption all over the World and the number goes from 135 million to 276 million people, literally, marching to starvation, not knowing where the next meal is coming from. This is before Ukraine, Afghanistan, and Ethiopia.  Afghanistan and Ethiopia is in itself problematic, but then comes the breadbasket of the World, Ukraine, a nation that grows enough food to feed 400 million people. All of sudden the longest bread lines in the World. The number went from 276 million people to 350 million people, marching to starvation. And within that, 45 nations and 45 million people on famines door. If you want to know which nations will have famines, starvation, destabilization of the nations, political unrest because of hunger and starvation, as well as mass migration, you can start with those 45 nations. Compounded by fuel costs, the war that has gone on, disrupting supply chains, fertilizers, and fuels. As you well know, right here in South Carolina, people are struggling to make ends meet. As the price of bread, milk, protein, and beef is going up and up. And I can only tell you that it is not going to get any better any time soon. It’s not like we are building better furniture at the World Food Programme. If we don’t raise the money, we can’t buy a better couch. We’re talking about people dying. These aren’t just numbers, these are people with real names, these are children, little boys and little girls. Eighty percent of our operation is in war zones and areas of conflict. This is where I was going, day in and day out, over approximately 1,000 flights in six years. Raising the awareness of the World. And I remember that distinct day that I was in Niger. And I was in intense negotiations with the military and the President because </w:t>
      </w:r>
      <w:r w:rsidRPr="000A74A9">
        <w:rPr>
          <w:szCs w:val="22"/>
        </w:rPr>
        <w:tab/>
        <w:t>we had ISIS and Al Qaeda ten or fifteen miles to the North and to the South. And if we don’t get the access we need, they block the access and use food as a weapon of war, by depriving access. Then they bring in food and recruit. I’ve had more mothers tell me my son or husband did not want to join ISIS or Al Qaeda, but we hadn’t feed out little girl in two weeks. Mr. Beasley what were we supposed to do? It’s not like they could jump in a car and drive from Greenville to Spartanburg. And so, I was just demanding that we get the protection and security we needed to reach these people, so they weren’t vulnerable where there’s a climate shock or extremist group. And while I am sitting there pounding someone busts through the room and I’m looking like what are you doing busting into this room. That is what I’m thinking. They say, “Nobel Peace Prize.” And I am like, oh yeah, oh yeah. Who won it? You did, we did. I mean what a day! You don’t get that phone call often at all. Well, when you get a phone call like that, who are you going to call first? Your wife. Well, Mary Wood that day, happened to be back in the United States. A six-to-seven-hour difference. I did not know this, but she had had a dream the night before that I was killed in Niger. So, I don’t know this, but you know when you are a dad or mom and you get a phone call in the middle of the night you know it is not good. It is either someone has gotten locked up or someone has gotten killed. So, she answers the phone, and of course, I am ready to just explode with such emotion, that I can’t say anything. I’m so emotional, so choked up. So, she is hearing her husband choked up on the phone. And having the dream that I had been killed in Niger, so she is thinking oh my God he is dying on the phone right there. And finally, I was able to say in about fifteen seconds, Nobel Peace Prize. What a Day!</w:t>
      </w:r>
    </w:p>
    <w:p w14:paraId="0BDC6F41" w14:textId="77777777" w:rsidR="000A74A9" w:rsidRPr="000A74A9" w:rsidRDefault="000A74A9" w:rsidP="000A74A9">
      <w:pPr>
        <w:rPr>
          <w:szCs w:val="22"/>
        </w:rPr>
      </w:pPr>
      <w:r w:rsidRPr="000A74A9">
        <w:rPr>
          <w:szCs w:val="22"/>
        </w:rPr>
        <w:tab/>
        <w:t xml:space="preserve">That prize gave us the opportunity to take the awareness around the World. I can assure you that if it were not for our friends, our Democrats and Republicans friends in the US House and US Senate, I called it the miracle on Pennsylvania Avenue, when they don’t agree on anything, it seems at all.  Nothing. When I would go to Washington, they would lay aside their differences, come together, and our appropriations from the United States government, from the American people, went from 1.9 billion, and instead of down, under the Trump administration, of course, I was nominated by the Trump Administration, then nominated by the Biden Administration. The incredible spirit that food, bringing people together, the miracle on Pennsylvania Ave., seeing both ends of Pennsylvania Ave., seeing Republicans and Democrats, coming together. An incredible thing. And our funding from the United States went from 1.9 billion to last year 7.4 billion dollars. Yes, we raised 55 billion dollars in six years. Last year, we raised 39.4 million dollars, per day, seven days a week. Where I sit on a plane, how fast I moved into the meetings, what I do, where I go, how I do it, you have to say “no” to a lot of friends you want to sit and chit chat with, because lives are at stake. No, we did not put the World Food Programme out of business.  But, what we did, was by the funds that we raised, the awareness that took place, we kept 100’s of millions. We fed 160 million people last year, alone. Not one time, that’s day in and day out, all year long, depending on the season and place. We adverted famine, starvation, mass migration, destabilization of nations. The cost of that, oh my gosh. I can give you anecdotal experiential evidence. It would be like you have leaking water lines in the ceiling. You say I don’t have 100 dollars to fix the leak. Then after about a month later, you have to replace all the furniture, all the carpet, the flooring. And guess what? When you feed 160 million people, you survey them all the time. I’m talking to them all the time. None of them want to leave home. They don’t want to leave home. But if they have no hope, have no food, have no peace, they will do what any dad or mom will do. I can tell you that worldwide we are all the same. Each and every one of us, children of God. I remember, and I don’t know how many of you saw this particular story by Scott Pelley on </w:t>
      </w:r>
      <w:r w:rsidRPr="000A74A9">
        <w:rPr>
          <w:i/>
          <w:iCs/>
          <w:szCs w:val="22"/>
        </w:rPr>
        <w:t>60 Minutes</w:t>
      </w:r>
      <w:r w:rsidRPr="000A74A9">
        <w:rPr>
          <w:szCs w:val="22"/>
        </w:rPr>
        <w:t>. It was a brutal story. I was fighting, pretty tough, on the coalition to have a blockade, not to get into the details of that, but Scott Pelley was so moved by the interview of what the World Food Programme, what we were doing on the ground, in harms way, trying to save the lives of people, where 90 percent of their food came from the outside. And Scott, at the end we are de-micing and he says you’ve got the greatest job in the World, saving the lives of millions of people. And I said, “Scott I do, I really do, but I am going to say something to you that you have not thought of, and it is going to bother you.” And he looked at me like what could that be. And I said Scott, “I don’t go to bed at night thinking about the children that I have saved. I go to bed at night heartbroken over the children that I could not reach.” And I said, “when we don’t have enough money, we have to choose which children eat and don’t eat, which children live and which children die. How would you like that job, Scott?”  And he looked at me, like I had not thought of it like that. Then I said, “well we don’t have a choice every day, and you know what really upsets me? When there are 430 trillion dollars of wealth on planet earth, there should not be a single child on the face of this planet that goes to bed hungry, much less dies.  Nowhere.”</w:t>
      </w:r>
    </w:p>
    <w:p w14:paraId="22A4CF08" w14:textId="77777777" w:rsidR="000A74A9" w:rsidRPr="000A74A9" w:rsidRDefault="000A74A9" w:rsidP="000A74A9">
      <w:pPr>
        <w:rPr>
          <w:szCs w:val="22"/>
        </w:rPr>
      </w:pPr>
      <w:r w:rsidRPr="000A74A9">
        <w:rPr>
          <w:szCs w:val="22"/>
        </w:rPr>
        <w:tab/>
        <w:t xml:space="preserve">Whether you believe that that should happen through government or not, we should all agree that it should not happen. No matter your walk in life. And so, the biggest question that I would get, and it is the most troubling question, is how could I stay positive, amidst all the suffering, devastation, and death. As you can imagine, probably no one on the planet has seen as much devastation and suffering as me and my teams. But when you are out there, it could be in a torn rubble village in Syria or Ukraine or Chad or Sudan, and you will see a little child come from behind that rubble, it is a spark of life. That little boy, that little girl, made in the image of God, my brother, my sister, my child, that I’m not going to give up hope on that child. That’s the South Carolina motto, “While I breathe, I hope.” That’s the spirit that gives me hope. This spirit in humanity, that dwells within the State of South Carolina, that I took with me, so you honor me, but you honor that which we stand for today. I’m just a messenger.  </w:t>
      </w:r>
    </w:p>
    <w:p w14:paraId="27A72526" w14:textId="77777777" w:rsidR="000A74A9" w:rsidRPr="000A74A9" w:rsidRDefault="000A74A9" w:rsidP="000A74A9">
      <w:pPr>
        <w:rPr>
          <w:szCs w:val="22"/>
        </w:rPr>
      </w:pPr>
      <w:r w:rsidRPr="000A74A9">
        <w:rPr>
          <w:szCs w:val="22"/>
        </w:rPr>
        <w:tab/>
        <w:t xml:space="preserve">But friends around the World are worried about America. We seem to be getting so divided. Two hundred years ago, 95 percent of the people on the planet were in extreme poverty. Ninety to ninety-five percent. Today less than 10 percent. So, what we don’t want to do is tear down the systems and programs that have allowed us to reach the 90 percent, but we can’t be happy and content there. We still have got 10 percent that we are not reaching around the World and including America. So, we must strive with all our heart and mind, and so to reach that 10 percent and let them experience, the hope, the dreams that we so believe in. Because those people are our brothers and sisters, made in the image of God. When Jesus said, “When I was hungry and you did not feed me, when I was thirsty you did not give me drink, and when I was in prison you did not visit me, and when I was without clothes and sick.” Well, they said Lord, when were you like that and we did not visit you. And he said that when we didn’t do it to the least of these. You see the least of these is the image of God. If you want to love God, love God’s creation. Those little boys and those little girls out there are the image of God. And that’s the inspiration that I and you will not give up on any of these children around the World, including the children of South Carolina. We may have a different path to get there. And this is what I would challenge you--my best friends -- on the floor of this House of Representatives, where sometimes my biggest enemies were at that podium. We would just fight it out, but we would vote, and we would walk off that floor, arm-in-arm, hand-in-hand, go have dinner and laugh, be brothers and sisters and friends, respecting our differences.  Imagine that spirit. I used to tell my friends in the United States Senate, could you imagine, if Schumer and Mitch McConnell, on a Friday afternoon said you know we go to the American people and hold a press conference together and say you know we’re taking up abortion next week in the Senate. Chuck is not going to change my view and I am not going to change Chuck’s views; we differ but we love each other and respect this Institution.  And we are going to deliberate next week on those controversial issues, but we love each other and respect each other and are not going to say much of anything that is going to change the American people or the people of South Carolina on that issue. But what would be the takeaway from that press conference? The beauty of the love of one another, in spite of the incredible difference on an issue. Hope, love -- all the darkness in the world cannot put the out the light of one little match.  And I believe that South Carolina, is that shining city on a hill, that South Carolina can be that light that the rest of the nation needs at a time like this. That we can have our differences, but respect and love each other.  </w:t>
      </w:r>
    </w:p>
    <w:p w14:paraId="5248E1F8" w14:textId="77777777" w:rsidR="000A74A9" w:rsidRPr="000A74A9" w:rsidRDefault="000A74A9" w:rsidP="000A74A9">
      <w:pPr>
        <w:rPr>
          <w:szCs w:val="22"/>
        </w:rPr>
      </w:pPr>
      <w:r w:rsidRPr="000A74A9">
        <w:rPr>
          <w:szCs w:val="22"/>
        </w:rPr>
        <w:tab/>
        <w:t xml:space="preserve">I remember, so distinctly, of course, it was one of the Washington columnists that said after my election, that I was one of the last living casualties of the Civil War, with the flag and the whole nine yards.  I had to think about that for a second. And the flag issue came up again.  In 2015, you remember what happened in Charleston at Emmanuel A.M.E. A good friend of ours, a brother of ours, that served in this Body. And I remember talking with Clemente who came to me because he knew that I had been elected when I was 21 years of age, and he wanted some advice and guidance. But brutally shot by this racist kid.  You remember that story. You remember what happened three days later, a few days later, a few weeks later. The family forgave that young man. I had friends of mine from all over the world, from Atheists, to Catholics, to Protestants, to Muslim, the Hindus calling me and said, wow. Amidst all that darkness, the beauty of pure unconditional love impacted them so amazingly. But what you don’t remember was what happened a month or two months earlier. That was June of 2015 and in April of 2015, a man was shot in the back in the North Charleston area. You remember the story. But what you don’t remember though is that CNN, Cooper Anderson was doing an interview with Jackie Scott, the mother.  And let me paraphrase, but he was kind of going in at her to say racism, racism and she said I know that I should be bitter, I know I should be full of rage, but God is a God of forgiveness. A God of love and I forgive that man. I forgive you. That went viral in Charleston, South Carolina. Seeds were planted in the hearts of people in Charleston, South Carolina because of Jackie Scott, just pure simple unconditional love, with no motivation, no tweetering, no social media, just the simplicity of a loving God and forgiving a brutal situation. So that only two months later, who would know, an absolute catastrophe of Dylan Roof walking into a church.  And you saw the power of love and forgiveness.  </w:t>
      </w:r>
    </w:p>
    <w:p w14:paraId="5111C5A7" w14:textId="77777777" w:rsidR="000A74A9" w:rsidRPr="000A74A9" w:rsidRDefault="000A74A9" w:rsidP="000A74A9">
      <w:pPr>
        <w:rPr>
          <w:szCs w:val="22"/>
        </w:rPr>
      </w:pPr>
      <w:r w:rsidRPr="000A74A9">
        <w:rPr>
          <w:szCs w:val="22"/>
        </w:rPr>
        <w:tab/>
        <w:t>Our Nation, we need this love. It is this spirit that resonates in South Carolina. It’s this spirit that our Nation needs again. It is up to me and you to model that spirit. So, I could go on and on but let me assure you that things are going to get worse around the world. Hunger will get worse. But I have hope. I believe in You, my friends, my brothers, my sisters, and I love South Carolina. I have seen the World, the good, the bad, and the ugly. And I still believe in this Nation, but we are moving in the wrong direction. But we can change that course, with the heart and spirit that we have in this room.  Our State, let’s go forward. With that motto that clearly says, “While I breathe, I hope.” Within that we will achieve the greatest commandment known to mankind, “Love your neighbor.” Blessings to all.</w:t>
      </w:r>
    </w:p>
    <w:p w14:paraId="31D87A5A" w14:textId="77777777" w:rsidR="000A74A9" w:rsidRPr="000A74A9" w:rsidRDefault="000A74A9" w:rsidP="000A74A9">
      <w:pPr>
        <w:rPr>
          <w:sz w:val="20"/>
        </w:rPr>
      </w:pPr>
    </w:p>
    <w:p w14:paraId="58DA8AA3" w14:textId="77777777" w:rsidR="000A74A9" w:rsidRPr="000A74A9" w:rsidRDefault="000A74A9" w:rsidP="000A74A9">
      <w:pPr>
        <w:tabs>
          <w:tab w:val="left" w:pos="180"/>
          <w:tab w:val="left" w:pos="360"/>
          <w:tab w:val="left" w:pos="540"/>
          <w:tab w:val="left" w:pos="720"/>
          <w:tab w:val="left" w:pos="900"/>
        </w:tabs>
        <w:rPr>
          <w:bCs/>
          <w:color w:val="auto"/>
          <w:szCs w:val="22"/>
        </w:rPr>
      </w:pPr>
      <w:r w:rsidRPr="000A74A9">
        <w:rPr>
          <w:bCs/>
          <w:color w:val="auto"/>
          <w:szCs w:val="22"/>
        </w:rPr>
        <w:tab/>
      </w:r>
      <w:r w:rsidRPr="000A74A9">
        <w:rPr>
          <w:bCs/>
          <w:szCs w:val="22"/>
        </w:rPr>
        <w:t xml:space="preserve">The purposes of the Joint Assembly having been accomplished, the </w:t>
      </w:r>
      <w:r w:rsidRPr="000A74A9">
        <w:rPr>
          <w:bCs/>
          <w:color w:val="auto"/>
          <w:szCs w:val="22"/>
        </w:rPr>
        <w:t xml:space="preserve">PRESIDENT declared it adjourned, whereupon the Senate returned to its Chamber and was called to order by the PRESIDENT. </w:t>
      </w:r>
    </w:p>
    <w:p w14:paraId="5305750B" w14:textId="77777777" w:rsidR="000A74A9" w:rsidRPr="000A74A9" w:rsidRDefault="000A74A9" w:rsidP="000A74A9">
      <w:pPr>
        <w:tabs>
          <w:tab w:val="left" w:pos="180"/>
          <w:tab w:val="left" w:pos="360"/>
          <w:tab w:val="left" w:pos="540"/>
          <w:tab w:val="left" w:pos="720"/>
          <w:tab w:val="left" w:pos="900"/>
        </w:tabs>
        <w:rPr>
          <w:bCs/>
          <w:color w:val="auto"/>
          <w:sz w:val="20"/>
        </w:rPr>
      </w:pPr>
    </w:p>
    <w:p w14:paraId="1367FB12" w14:textId="77777777" w:rsidR="000A74A9" w:rsidRPr="00D052D3" w:rsidRDefault="000A74A9" w:rsidP="000A74A9">
      <w:pPr>
        <w:tabs>
          <w:tab w:val="left" w:pos="180"/>
          <w:tab w:val="left" w:pos="360"/>
          <w:tab w:val="left" w:pos="540"/>
          <w:tab w:val="left" w:pos="720"/>
          <w:tab w:val="left" w:pos="900"/>
        </w:tabs>
        <w:rPr>
          <w:bCs/>
          <w:szCs w:val="22"/>
        </w:rPr>
      </w:pPr>
      <w:r w:rsidRPr="000A74A9">
        <w:rPr>
          <w:bCs/>
          <w:color w:val="auto"/>
          <w:szCs w:val="22"/>
        </w:rPr>
        <w:tab/>
      </w:r>
      <w:r w:rsidRPr="00D052D3">
        <w:rPr>
          <w:bCs/>
          <w:color w:val="auto"/>
          <w:szCs w:val="22"/>
        </w:rPr>
        <w:tab/>
      </w:r>
      <w:r w:rsidRPr="00D052D3">
        <w:rPr>
          <w:bCs/>
          <w:szCs w:val="22"/>
        </w:rPr>
        <w:t xml:space="preserve">At 12:34 P.M., by prior motion of Senator MASSEY, the Senate receded until 1:48 P.M. </w:t>
      </w:r>
    </w:p>
    <w:p w14:paraId="17178D60" w14:textId="77777777" w:rsidR="000A74A9" w:rsidRPr="000A74A9" w:rsidRDefault="000A74A9" w:rsidP="000A74A9">
      <w:pPr>
        <w:tabs>
          <w:tab w:val="right" w:pos="8640"/>
        </w:tabs>
        <w:rPr>
          <w:sz w:val="20"/>
        </w:rPr>
      </w:pPr>
    </w:p>
    <w:p w14:paraId="7D975950" w14:textId="77777777" w:rsidR="000A74A9" w:rsidRPr="000A74A9" w:rsidRDefault="000A74A9" w:rsidP="000A74A9">
      <w:pPr>
        <w:tabs>
          <w:tab w:val="right" w:pos="8640"/>
        </w:tabs>
        <w:jc w:val="center"/>
      </w:pPr>
      <w:r w:rsidRPr="000A74A9">
        <w:rPr>
          <w:b/>
        </w:rPr>
        <w:t>Call of the Senate</w:t>
      </w:r>
    </w:p>
    <w:p w14:paraId="324A502B" w14:textId="77777777" w:rsidR="000A74A9" w:rsidRPr="000A74A9" w:rsidRDefault="000A74A9" w:rsidP="000A74A9">
      <w:pPr>
        <w:tabs>
          <w:tab w:val="right" w:pos="8640"/>
        </w:tabs>
      </w:pPr>
      <w:r w:rsidRPr="000A74A9">
        <w:rPr>
          <w:szCs w:val="22"/>
        </w:rPr>
        <w:tab/>
      </w:r>
      <w:r w:rsidRPr="000A74A9">
        <w:t>Senator SETZLER moved that a Call of the Senate be made.  The following Senators answered the Call:</w:t>
      </w:r>
    </w:p>
    <w:p w14:paraId="67F25012" w14:textId="77777777" w:rsidR="000A74A9" w:rsidRPr="000A74A9" w:rsidRDefault="000A74A9" w:rsidP="000A74A9">
      <w:pPr>
        <w:tabs>
          <w:tab w:val="clear" w:pos="216"/>
          <w:tab w:val="clear" w:pos="432"/>
          <w:tab w:val="clear" w:pos="648"/>
          <w:tab w:val="left" w:pos="720"/>
          <w:tab w:val="center" w:pos="4320"/>
          <w:tab w:val="right" w:pos="8640"/>
        </w:tabs>
        <w:rPr>
          <w:sz w:val="20"/>
        </w:rPr>
      </w:pPr>
    </w:p>
    <w:p w14:paraId="55F6A33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Adams</w:t>
      </w:r>
      <w:r w:rsidRPr="000A74A9">
        <w:tab/>
        <w:t>Alexander</w:t>
      </w:r>
      <w:r w:rsidRPr="000A74A9">
        <w:tab/>
        <w:t>Bennett</w:t>
      </w:r>
    </w:p>
    <w:p w14:paraId="71DF9B2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Cash</w:t>
      </w:r>
      <w:r w:rsidRPr="000A74A9">
        <w:tab/>
        <w:t>Climer</w:t>
      </w:r>
      <w:r w:rsidRPr="000A74A9">
        <w:tab/>
        <w:t>Corbin</w:t>
      </w:r>
    </w:p>
    <w:p w14:paraId="2A4F961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Cromer</w:t>
      </w:r>
      <w:r w:rsidRPr="000A74A9">
        <w:tab/>
        <w:t>Davis</w:t>
      </w:r>
      <w:r w:rsidRPr="000A74A9">
        <w:tab/>
        <w:t>Fanning</w:t>
      </w:r>
    </w:p>
    <w:p w14:paraId="4A3D93F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Gambrell</w:t>
      </w:r>
      <w:r w:rsidRPr="000A74A9">
        <w:tab/>
        <w:t>Garrett</w:t>
      </w:r>
      <w:r w:rsidRPr="000A74A9">
        <w:tab/>
        <w:t>Grooms</w:t>
      </w:r>
    </w:p>
    <w:p w14:paraId="37618F7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Gustafson</w:t>
      </w:r>
      <w:r w:rsidRPr="000A74A9">
        <w:tab/>
        <w:t>Harpootlian</w:t>
      </w:r>
      <w:r w:rsidRPr="000A74A9">
        <w:tab/>
        <w:t>Hembree</w:t>
      </w:r>
    </w:p>
    <w:p w14:paraId="34C9BF4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rPr>
          <w:i/>
        </w:rPr>
        <w:t>Johnson, Kevin</w:t>
      </w:r>
      <w:r w:rsidRPr="000A74A9">
        <w:rPr>
          <w:i/>
        </w:rPr>
        <w:tab/>
        <w:t>Johnson, Michael</w:t>
      </w:r>
      <w:r w:rsidRPr="000A74A9">
        <w:rPr>
          <w:i/>
        </w:rPr>
        <w:tab/>
      </w:r>
      <w:r w:rsidRPr="000A74A9">
        <w:t>Kimbrell</w:t>
      </w:r>
    </w:p>
    <w:p w14:paraId="3ABC6BC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Kimpson</w:t>
      </w:r>
      <w:r w:rsidRPr="000A74A9">
        <w:tab/>
        <w:t>Loftis</w:t>
      </w:r>
      <w:r w:rsidRPr="000A74A9">
        <w:tab/>
        <w:t>Martin</w:t>
      </w:r>
    </w:p>
    <w:p w14:paraId="697F685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Massey</w:t>
      </w:r>
      <w:r w:rsidRPr="000A74A9">
        <w:tab/>
        <w:t>Matthews</w:t>
      </w:r>
      <w:r w:rsidRPr="000A74A9">
        <w:tab/>
        <w:t>McElveen</w:t>
      </w:r>
    </w:p>
    <w:p w14:paraId="57D3A50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McLeod</w:t>
      </w:r>
      <w:r w:rsidRPr="000A74A9">
        <w:tab/>
        <w:t>Peeler</w:t>
      </w:r>
      <w:r w:rsidRPr="000A74A9">
        <w:tab/>
        <w:t>Reichenbach</w:t>
      </w:r>
    </w:p>
    <w:p w14:paraId="6D6EF74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Rice</w:t>
      </w:r>
      <w:r w:rsidRPr="000A74A9">
        <w:tab/>
        <w:t>Senn</w:t>
      </w:r>
      <w:r w:rsidRPr="000A74A9">
        <w:tab/>
        <w:t>Setzler</w:t>
      </w:r>
    </w:p>
    <w:p w14:paraId="5512252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Shealy</w:t>
      </w:r>
      <w:r w:rsidRPr="000A74A9">
        <w:tab/>
        <w:t>Stephens</w:t>
      </w:r>
      <w:r w:rsidRPr="000A74A9">
        <w:tab/>
        <w:t>Talley</w:t>
      </w:r>
    </w:p>
    <w:p w14:paraId="3429383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Turner</w:t>
      </w:r>
      <w:r w:rsidRPr="000A74A9">
        <w:tab/>
        <w:t>Williams</w:t>
      </w:r>
      <w:r w:rsidRPr="000A74A9">
        <w:tab/>
        <w:t>Young</w:t>
      </w:r>
    </w:p>
    <w:p w14:paraId="2C5F76E5" w14:textId="77777777" w:rsidR="000A74A9" w:rsidRPr="000A74A9" w:rsidRDefault="000A74A9" w:rsidP="000A74A9">
      <w:pPr>
        <w:tabs>
          <w:tab w:val="right" w:pos="8640"/>
        </w:tabs>
        <w:rPr>
          <w:sz w:val="20"/>
        </w:rPr>
      </w:pPr>
    </w:p>
    <w:p w14:paraId="6560F6E5" w14:textId="77777777" w:rsidR="000A74A9" w:rsidRPr="000A74A9" w:rsidRDefault="000A74A9" w:rsidP="000A74A9">
      <w:pPr>
        <w:tabs>
          <w:tab w:val="right" w:pos="8640"/>
        </w:tabs>
      </w:pPr>
      <w:r w:rsidRPr="000A74A9">
        <w:rPr>
          <w:szCs w:val="22"/>
        </w:rPr>
        <w:tab/>
      </w:r>
      <w:r w:rsidRPr="000A74A9">
        <w:t>A quorum being present, the Senate resumed.</w:t>
      </w:r>
    </w:p>
    <w:p w14:paraId="53ECA8E0" w14:textId="77777777" w:rsidR="000A74A9" w:rsidRPr="000A74A9" w:rsidRDefault="000A74A9" w:rsidP="000A74A9">
      <w:pPr>
        <w:tabs>
          <w:tab w:val="right" w:pos="8640"/>
        </w:tabs>
        <w:rPr>
          <w:sz w:val="20"/>
        </w:rPr>
      </w:pPr>
    </w:p>
    <w:p w14:paraId="3917729E" w14:textId="77777777" w:rsidR="000A74A9" w:rsidRPr="000A74A9" w:rsidRDefault="000A74A9" w:rsidP="000A74A9">
      <w:pPr>
        <w:jc w:val="center"/>
        <w:rPr>
          <w:b/>
        </w:rPr>
      </w:pPr>
      <w:r w:rsidRPr="000A74A9">
        <w:rPr>
          <w:b/>
        </w:rPr>
        <w:t>MESSAGE FROM THE GOVERNOR</w:t>
      </w:r>
    </w:p>
    <w:p w14:paraId="5394D7B0" w14:textId="77777777" w:rsidR="000A74A9" w:rsidRPr="000A74A9" w:rsidRDefault="000A74A9" w:rsidP="000A74A9">
      <w:pPr>
        <w:ind w:firstLine="216"/>
      </w:pPr>
      <w:r w:rsidRPr="000A74A9">
        <w:t>The following appointments were transmitted by the Honorable Henry Dargan McMaster:</w:t>
      </w:r>
    </w:p>
    <w:p w14:paraId="10234EEF" w14:textId="77777777" w:rsidR="000A74A9" w:rsidRPr="000A74A9" w:rsidRDefault="000A74A9" w:rsidP="000A74A9">
      <w:pPr>
        <w:ind w:firstLine="216"/>
        <w:rPr>
          <w:sz w:val="20"/>
        </w:rPr>
      </w:pPr>
    </w:p>
    <w:p w14:paraId="3597F20E" w14:textId="77777777" w:rsidR="000A74A9" w:rsidRPr="000A74A9" w:rsidRDefault="000A74A9" w:rsidP="000A74A9">
      <w:pPr>
        <w:jc w:val="center"/>
        <w:rPr>
          <w:b/>
        </w:rPr>
      </w:pPr>
      <w:r w:rsidRPr="000A74A9">
        <w:rPr>
          <w:b/>
        </w:rPr>
        <w:t>Local Appointments</w:t>
      </w:r>
    </w:p>
    <w:p w14:paraId="212DC4A7"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73DDEBAB" w14:textId="77777777" w:rsidR="000A74A9" w:rsidRPr="000A74A9" w:rsidRDefault="000A74A9" w:rsidP="000A74A9">
      <w:pPr>
        <w:ind w:firstLine="216"/>
      </w:pPr>
      <w:r w:rsidRPr="000A74A9">
        <w:t>Tracey L. Carroll, 1930 University Parkway, Suite 1500, Aiken, SC 29801-0009</w:t>
      </w:r>
    </w:p>
    <w:p w14:paraId="23A6F762" w14:textId="77777777" w:rsidR="000A74A9" w:rsidRPr="000A74A9" w:rsidRDefault="000A74A9" w:rsidP="000A74A9">
      <w:pPr>
        <w:ind w:firstLine="216"/>
        <w:rPr>
          <w:sz w:val="20"/>
        </w:rPr>
      </w:pPr>
    </w:p>
    <w:p w14:paraId="576D329B"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133B5381" w14:textId="77777777" w:rsidR="000A74A9" w:rsidRPr="000A74A9" w:rsidRDefault="000A74A9" w:rsidP="000A74A9">
      <w:pPr>
        <w:ind w:firstLine="216"/>
      </w:pPr>
      <w:r w:rsidRPr="000A74A9">
        <w:t>Sheridan L. Lynn, Jr., 537 Edgefield Road, North Augusta, SC 29841-2474</w:t>
      </w:r>
    </w:p>
    <w:p w14:paraId="65FF449E" w14:textId="77777777" w:rsidR="000A74A9" w:rsidRPr="000A74A9" w:rsidRDefault="000A74A9" w:rsidP="000A74A9">
      <w:pPr>
        <w:ind w:firstLine="216"/>
        <w:rPr>
          <w:sz w:val="20"/>
        </w:rPr>
      </w:pPr>
    </w:p>
    <w:p w14:paraId="0CF8498D"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2C2A6C22" w14:textId="77777777" w:rsidR="000A74A9" w:rsidRPr="000A74A9" w:rsidRDefault="000A74A9" w:rsidP="000A74A9">
      <w:pPr>
        <w:ind w:firstLine="216"/>
      </w:pPr>
      <w:r w:rsidRPr="000A74A9">
        <w:t>Lauren Maurice, 290 Springhouse Dr., Aiken, SC 29803-8748</w:t>
      </w:r>
    </w:p>
    <w:p w14:paraId="728319E2" w14:textId="77777777" w:rsidR="000A74A9" w:rsidRPr="000A74A9" w:rsidRDefault="000A74A9" w:rsidP="000A74A9">
      <w:pPr>
        <w:ind w:firstLine="216"/>
        <w:rPr>
          <w:sz w:val="20"/>
        </w:rPr>
      </w:pPr>
    </w:p>
    <w:p w14:paraId="2A84E28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0A74A9">
        <w:rPr>
          <w:rFonts w:eastAsia="Calibri"/>
          <w:b/>
          <w:bCs/>
          <w:color w:val="auto"/>
          <w:szCs w:val="22"/>
        </w:rPr>
        <w:t>Statement by Senator Young</w:t>
      </w:r>
    </w:p>
    <w:p w14:paraId="46F2E60D" w14:textId="77777777" w:rsidR="000A74A9" w:rsidRPr="000A74A9" w:rsidRDefault="000A74A9" w:rsidP="000A74A9">
      <w:pPr>
        <w:rPr>
          <w:szCs w:val="22"/>
        </w:rPr>
      </w:pPr>
      <w:r w:rsidRPr="000A74A9">
        <w:rPr>
          <w:szCs w:val="22"/>
        </w:rPr>
        <w:tab/>
        <w:t>As to Judge Maurice, I recused myself from consideration and confirmation.</w:t>
      </w:r>
    </w:p>
    <w:p w14:paraId="6F70637A" w14:textId="77777777" w:rsidR="000A74A9" w:rsidRPr="000A74A9" w:rsidRDefault="000A74A9" w:rsidP="000A74A9">
      <w:pPr>
        <w:ind w:firstLine="216"/>
        <w:rPr>
          <w:sz w:val="20"/>
        </w:rPr>
      </w:pPr>
    </w:p>
    <w:p w14:paraId="45A52898"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6C1330FF" w14:textId="77777777" w:rsidR="000A74A9" w:rsidRPr="000A74A9" w:rsidRDefault="000A74A9" w:rsidP="000A74A9">
      <w:pPr>
        <w:ind w:firstLine="216"/>
      </w:pPr>
      <w:r w:rsidRPr="000A74A9">
        <w:t>Patricia Yvonne A. Rushton, 129 Langley Dam Rd., Langley, SC 29834</w:t>
      </w:r>
    </w:p>
    <w:p w14:paraId="374BA86A" w14:textId="77777777" w:rsidR="000A74A9" w:rsidRPr="000A74A9" w:rsidRDefault="000A74A9" w:rsidP="000A74A9">
      <w:pPr>
        <w:ind w:firstLine="216"/>
        <w:rPr>
          <w:sz w:val="20"/>
        </w:rPr>
      </w:pPr>
    </w:p>
    <w:p w14:paraId="6C88B50F"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5396F663" w14:textId="77777777" w:rsidR="000A74A9" w:rsidRPr="000A74A9" w:rsidRDefault="000A74A9" w:rsidP="000A74A9">
      <w:pPr>
        <w:ind w:firstLine="216"/>
      </w:pPr>
      <w:r w:rsidRPr="000A74A9">
        <w:t>Patrick D. Sullivan, 227 Gateway Drive, Suite 133, Aiken, SC 29803-9193</w:t>
      </w:r>
    </w:p>
    <w:p w14:paraId="61770A35" w14:textId="77777777" w:rsidR="000A74A9" w:rsidRPr="000A74A9" w:rsidRDefault="000A74A9" w:rsidP="000A74A9">
      <w:pPr>
        <w:ind w:firstLine="216"/>
        <w:rPr>
          <w:sz w:val="20"/>
        </w:rPr>
      </w:pPr>
    </w:p>
    <w:p w14:paraId="2ECF6FB7"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66FD9EDD" w14:textId="77777777" w:rsidR="000A74A9" w:rsidRPr="000A74A9" w:rsidRDefault="000A74A9" w:rsidP="000A74A9">
      <w:pPr>
        <w:ind w:firstLine="216"/>
      </w:pPr>
      <w:r w:rsidRPr="000A74A9">
        <w:t>Dona H. Williamson, P. O. Box 99, Wagener, SC 29164-0099</w:t>
      </w:r>
    </w:p>
    <w:p w14:paraId="2AC466E4" w14:textId="77777777" w:rsidR="000A74A9" w:rsidRPr="000A74A9" w:rsidRDefault="000A74A9" w:rsidP="000A74A9">
      <w:pPr>
        <w:ind w:firstLine="216"/>
        <w:rPr>
          <w:sz w:val="20"/>
        </w:rPr>
      </w:pPr>
    </w:p>
    <w:p w14:paraId="4BAC142A" w14:textId="77777777" w:rsidR="000A74A9" w:rsidRPr="000A74A9" w:rsidRDefault="000A74A9" w:rsidP="000A74A9">
      <w:pPr>
        <w:keepNext/>
        <w:ind w:firstLine="216"/>
        <w:rPr>
          <w:u w:val="single"/>
        </w:rPr>
      </w:pPr>
      <w:r w:rsidRPr="000A74A9">
        <w:rPr>
          <w:u w:val="single"/>
        </w:rPr>
        <w:t>Reappointment, Fairfield County Magistrate, with the term to commence April 30, 2023, and to expire April 30, 2027</w:t>
      </w:r>
    </w:p>
    <w:p w14:paraId="238E7935" w14:textId="77777777" w:rsidR="000A74A9" w:rsidRPr="000A74A9" w:rsidRDefault="000A74A9" w:rsidP="000A74A9">
      <w:pPr>
        <w:ind w:firstLine="216"/>
      </w:pPr>
      <w:r w:rsidRPr="000A74A9">
        <w:t>Russell Feaster, 396 Dawkins Road, Blair, SC 29015-8925</w:t>
      </w:r>
    </w:p>
    <w:p w14:paraId="2BCCB9F3" w14:textId="77777777" w:rsidR="000A74A9" w:rsidRPr="000A74A9" w:rsidRDefault="000A74A9" w:rsidP="000A74A9">
      <w:pPr>
        <w:ind w:firstLine="216"/>
        <w:rPr>
          <w:sz w:val="20"/>
        </w:rPr>
      </w:pPr>
    </w:p>
    <w:p w14:paraId="680674FE" w14:textId="77777777" w:rsidR="000A74A9" w:rsidRPr="000A74A9" w:rsidRDefault="000A74A9" w:rsidP="000A74A9">
      <w:pPr>
        <w:keepNext/>
        <w:ind w:firstLine="216"/>
        <w:rPr>
          <w:u w:val="single"/>
        </w:rPr>
      </w:pPr>
      <w:r w:rsidRPr="000A74A9">
        <w:rPr>
          <w:u w:val="single"/>
        </w:rPr>
        <w:t>Reappointment, Fairfield County Magistrate, with the term to commence April 30, 2023, and to expire April 30, 2027</w:t>
      </w:r>
    </w:p>
    <w:p w14:paraId="5AC32CAF" w14:textId="77777777" w:rsidR="000A74A9" w:rsidRPr="000A74A9" w:rsidRDefault="000A74A9" w:rsidP="000A74A9">
      <w:pPr>
        <w:ind w:firstLine="216"/>
      </w:pPr>
      <w:r w:rsidRPr="000A74A9">
        <w:t>Vannessa Hollins, 445 Maple Street, Winnsboro, SC 29180-1821</w:t>
      </w:r>
    </w:p>
    <w:p w14:paraId="0C960B72" w14:textId="77777777" w:rsidR="000A74A9" w:rsidRPr="000A74A9" w:rsidRDefault="000A74A9" w:rsidP="000A74A9">
      <w:pPr>
        <w:tabs>
          <w:tab w:val="right" w:pos="8640"/>
        </w:tabs>
        <w:rPr>
          <w:sz w:val="20"/>
        </w:rPr>
      </w:pPr>
    </w:p>
    <w:p w14:paraId="7341CE08" w14:textId="77777777" w:rsidR="000A74A9" w:rsidRPr="000A74A9" w:rsidRDefault="000A74A9" w:rsidP="000A74A9">
      <w:pPr>
        <w:tabs>
          <w:tab w:val="right" w:pos="8640"/>
        </w:tabs>
        <w:jc w:val="center"/>
      </w:pPr>
      <w:r w:rsidRPr="000A74A9">
        <w:rPr>
          <w:b/>
        </w:rPr>
        <w:t>COMMUNICATION</w:t>
      </w:r>
    </w:p>
    <w:p w14:paraId="3E89FCE5" w14:textId="77777777" w:rsidR="000A74A9" w:rsidRPr="000A74A9" w:rsidRDefault="000A74A9" w:rsidP="000A74A9">
      <w:pPr>
        <w:tabs>
          <w:tab w:val="right" w:pos="8640"/>
        </w:tabs>
        <w:rPr>
          <w:szCs w:val="22"/>
        </w:rPr>
      </w:pPr>
    </w:p>
    <w:p w14:paraId="4EB7BDE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0A74A9">
        <w:rPr>
          <w:rFonts w:eastAsia="Calibri"/>
          <w:b/>
          <w:bCs/>
          <w:color w:val="auto"/>
          <w:szCs w:val="22"/>
        </w:rPr>
        <w:t>7</w:t>
      </w:r>
      <w:r w:rsidRPr="000A74A9">
        <w:rPr>
          <w:rFonts w:eastAsia="Calibri"/>
          <w:b/>
          <w:bCs/>
          <w:color w:val="auto"/>
          <w:szCs w:val="22"/>
          <w:vertAlign w:val="superscript"/>
        </w:rPr>
        <w:t>th</w:t>
      </w:r>
      <w:r w:rsidRPr="000A74A9">
        <w:rPr>
          <w:rFonts w:eastAsia="Calibri"/>
          <w:b/>
          <w:bCs/>
          <w:color w:val="auto"/>
          <w:szCs w:val="22"/>
        </w:rPr>
        <w:t xml:space="preserve"> Congressional District Legislative Delegation</w:t>
      </w:r>
    </w:p>
    <w:p w14:paraId="79FDF3A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ascii="Bahnschrift SemiBold" w:eastAsia="Calibri" w:hAnsi="Bahnschrift SemiBold"/>
          <w:color w:val="auto"/>
          <w:sz w:val="32"/>
          <w:szCs w:val="32"/>
        </w:rPr>
      </w:pPr>
    </w:p>
    <w:p w14:paraId="1E7A381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 w:val="23"/>
          <w:szCs w:val="22"/>
        </w:rPr>
      </w:pPr>
      <w:r w:rsidRPr="000A74A9">
        <w:rPr>
          <w:rFonts w:ascii="Calibri" w:eastAsia="Calibri" w:hAnsi="Calibri" w:cs="Calibri"/>
          <w:noProof/>
          <w:color w:val="auto"/>
          <w:szCs w:val="22"/>
        </w:rPr>
        <w:drawing>
          <wp:inline distT="0" distB="0" distL="0" distR="0" wp14:anchorId="62A27055" wp14:editId="0CBC5914">
            <wp:extent cx="904875" cy="737235"/>
            <wp:effectExtent l="0" t="0" r="9525" b="5715"/>
            <wp:docPr id="1912532920" name="Picture 1"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0/Seal_of_South_Carolina.svg/715px-Seal_of_South_Carolina.svg.pn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904875" cy="737235"/>
                    </a:xfrm>
                    <a:prstGeom prst="rect">
                      <a:avLst/>
                    </a:prstGeom>
                    <a:noFill/>
                    <a:ln>
                      <a:noFill/>
                    </a:ln>
                  </pic:spPr>
                </pic:pic>
              </a:graphicData>
            </a:graphic>
          </wp:inline>
        </w:drawing>
      </w:r>
    </w:p>
    <w:p w14:paraId="51C6E17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 w:val="23"/>
          <w:szCs w:val="22"/>
        </w:rPr>
      </w:pPr>
    </w:p>
    <w:p w14:paraId="55C53A0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The Honorable Henry D. McMaster</w:t>
      </w:r>
      <w:r w:rsidRPr="000A74A9">
        <w:rPr>
          <w:rFonts w:eastAsia="Calibri"/>
          <w:color w:val="auto"/>
          <w:szCs w:val="22"/>
        </w:rPr>
        <w:tab/>
        <w:t>The Honorable Jeffrey S. Gossett</w:t>
      </w:r>
    </w:p>
    <w:p w14:paraId="0A50BCB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State House, First Floor</w:t>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t>401 Gressette Building</w:t>
      </w:r>
    </w:p>
    <w:p w14:paraId="5663C67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Columbia, SC 29201</w:t>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t>Columbia, SC 29201</w:t>
      </w:r>
    </w:p>
    <w:p w14:paraId="4CC0A55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59478C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The Honorable Mark Hammond</w:t>
      </w:r>
      <w:r w:rsidRPr="000A74A9">
        <w:rPr>
          <w:rFonts w:eastAsia="Calibri"/>
          <w:color w:val="auto"/>
          <w:szCs w:val="22"/>
        </w:rPr>
        <w:tab/>
      </w:r>
      <w:r w:rsidRPr="000A74A9">
        <w:rPr>
          <w:rFonts w:eastAsia="Calibri"/>
          <w:color w:val="auto"/>
          <w:szCs w:val="22"/>
        </w:rPr>
        <w:tab/>
        <w:t>The Honorable Charles F. Reid</w:t>
      </w:r>
    </w:p>
    <w:p w14:paraId="7BE9AF7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1205 Pendleton Street</w:t>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t>213 Blatt Building</w:t>
      </w:r>
    </w:p>
    <w:p w14:paraId="4EFD9E9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Columbia, SC 29201</w:t>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t>Columbia, SC 29201</w:t>
      </w:r>
    </w:p>
    <w:p w14:paraId="72BA7EA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7994DB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May 2, 2023</w:t>
      </w:r>
    </w:p>
    <w:p w14:paraId="4F47544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E79DA5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Cs/>
          <w:color w:val="auto"/>
          <w:szCs w:val="22"/>
        </w:rPr>
      </w:pPr>
      <w:r w:rsidRPr="000A74A9">
        <w:rPr>
          <w:rFonts w:eastAsia="Calibri"/>
          <w:bCs/>
          <w:color w:val="auto"/>
          <w:szCs w:val="22"/>
        </w:rPr>
        <w:t>RE: Approval of Mrs. Kathleen Richardson State Board for Technical and Comprehensive Education</w:t>
      </w:r>
    </w:p>
    <w:p w14:paraId="23B97F84" w14:textId="77777777" w:rsid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614E91C9" w14:textId="77777777" w:rsidR="00A53B83" w:rsidRDefault="00A53B83"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72C0EA4C" w14:textId="77777777" w:rsidR="00A53B83" w:rsidRPr="000A74A9" w:rsidRDefault="00A53B83"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14:paraId="1E5DAB05" w14:textId="77777777" w:rsidR="000A74A9" w:rsidRPr="000A74A9" w:rsidRDefault="000A74A9" w:rsidP="000A74A9">
      <w:r w:rsidRPr="000A74A9">
        <w:t>Gentlemen:</w:t>
      </w:r>
    </w:p>
    <w:p w14:paraId="0A769DE9" w14:textId="77777777" w:rsidR="000A74A9" w:rsidRPr="000A74A9" w:rsidRDefault="000A74A9" w:rsidP="000A74A9">
      <w:r w:rsidRPr="000A74A9">
        <w:rPr>
          <w:szCs w:val="22"/>
        </w:rPr>
        <w:tab/>
      </w:r>
      <w:r w:rsidRPr="000A74A9">
        <w:t>Pursuant to Section 59-53-10, members of the General Assembly representing the 7</w:t>
      </w:r>
      <w:r w:rsidRPr="000A74A9">
        <w:rPr>
          <w:vertAlign w:val="superscript"/>
        </w:rPr>
        <w:t>th</w:t>
      </w:r>
      <w:r w:rsidRPr="000A74A9">
        <w:t xml:space="preserve"> Congressional District considered the above referenced appointment.    </w:t>
      </w:r>
    </w:p>
    <w:p w14:paraId="0394A4E0" w14:textId="77777777" w:rsidR="000A74A9" w:rsidRPr="000A74A9" w:rsidRDefault="000A74A9" w:rsidP="000A74A9">
      <w:r w:rsidRPr="000A74A9">
        <w:rPr>
          <w:szCs w:val="22"/>
        </w:rPr>
        <w:tab/>
      </w:r>
      <w:r w:rsidRPr="000A74A9">
        <w:t>All members of the 7</w:t>
      </w:r>
      <w:r w:rsidRPr="000A74A9">
        <w:rPr>
          <w:vertAlign w:val="superscript"/>
        </w:rPr>
        <w:t>th</w:t>
      </w:r>
      <w:r w:rsidRPr="000A74A9">
        <w:t xml:space="preserve"> Congressional District by affixing their signature to the attached vote sheet recommend the appointment of Mrs. Kathleen Richardson to the State Board for Technical and Comprehensive Education.  Details of the appointment are below:</w:t>
      </w:r>
    </w:p>
    <w:p w14:paraId="7885E5C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u w:val="single"/>
        </w:rPr>
      </w:pPr>
      <w:r w:rsidRPr="000A74A9">
        <w:rPr>
          <w:rFonts w:eastAsia="Calibri"/>
          <w:color w:val="auto"/>
          <w:szCs w:val="22"/>
        </w:rPr>
        <w:tab/>
      </w:r>
      <w:r w:rsidRPr="000A74A9">
        <w:rPr>
          <w:rFonts w:eastAsia="Calibri"/>
          <w:color w:val="auto"/>
          <w:szCs w:val="22"/>
          <w:u w:val="single"/>
        </w:rPr>
        <w:t>Initial appointment to the State Board for Technical and Comprehensive Education, with a term to commence July 1, 2018,  and to expire  July 1, 2024</w:t>
      </w:r>
    </w:p>
    <w:p w14:paraId="43CE3E7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A74A9">
        <w:rPr>
          <w:rFonts w:eastAsia="Calibri"/>
          <w:color w:val="auto"/>
          <w:szCs w:val="22"/>
        </w:rPr>
        <w:t>7</w:t>
      </w:r>
      <w:r w:rsidRPr="000A74A9">
        <w:rPr>
          <w:rFonts w:eastAsia="Calibri"/>
          <w:color w:val="auto"/>
          <w:szCs w:val="22"/>
          <w:vertAlign w:val="superscript"/>
        </w:rPr>
        <w:t>th</w:t>
      </w:r>
      <w:r w:rsidRPr="000A74A9">
        <w:rPr>
          <w:rFonts w:eastAsia="Calibri"/>
          <w:color w:val="auto"/>
          <w:szCs w:val="22"/>
        </w:rPr>
        <w:t xml:space="preserve"> Congressional District</w:t>
      </w:r>
    </w:p>
    <w:p w14:paraId="5A405132" w14:textId="120CE974"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Calibri"/>
          <w:color w:val="auto"/>
          <w:szCs w:val="22"/>
        </w:rPr>
      </w:pPr>
      <w:r w:rsidRPr="000A74A9">
        <w:rPr>
          <w:rFonts w:eastAsia="Calibri"/>
          <w:color w:val="auto"/>
          <w:szCs w:val="22"/>
        </w:rPr>
        <w:t>Mrs. Kathleen Richardson</w:t>
      </w:r>
      <w:r w:rsidRPr="000A74A9">
        <w:rPr>
          <w:rFonts w:eastAsia="Calibri"/>
          <w:i/>
          <w:iCs/>
          <w:color w:val="auto"/>
          <w:szCs w:val="22"/>
        </w:rPr>
        <w:t xml:space="preserve">, </w:t>
      </w:r>
      <w:r w:rsidRPr="000A74A9">
        <w:rPr>
          <w:rFonts w:eastAsia="Calibri"/>
          <w:color w:val="auto"/>
          <w:szCs w:val="22"/>
        </w:rPr>
        <w:t xml:space="preserve">5251 Mount Pleasant Drive, Myrtle Beach, S.C. 29579 </w:t>
      </w:r>
      <w:r w:rsidRPr="000A74A9">
        <w:rPr>
          <w:rFonts w:eastAsia="Calibri"/>
          <w:i/>
          <w:color w:val="auto"/>
          <w:szCs w:val="22"/>
        </w:rPr>
        <w:t>Vice</w:t>
      </w:r>
      <w:r w:rsidRPr="000A74A9">
        <w:rPr>
          <w:rFonts w:eastAsia="Calibri"/>
          <w:color w:val="auto"/>
          <w:szCs w:val="22"/>
        </w:rPr>
        <w:t>: Philip G. Homan</w:t>
      </w:r>
    </w:p>
    <w:p w14:paraId="7077DAC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0A74A9">
        <w:rPr>
          <w:rFonts w:eastAsia="Calibri"/>
          <w:color w:val="auto"/>
          <w:szCs w:val="22"/>
        </w:rPr>
        <w:tab/>
      </w:r>
    </w:p>
    <w:p w14:paraId="4112036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i/>
          <w:color w:val="auto"/>
          <w:szCs w:val="22"/>
        </w:rPr>
      </w:pPr>
      <w:r w:rsidRPr="000A74A9">
        <w:rPr>
          <w:rFonts w:eastAsia="Calibri"/>
          <w:color w:val="auto"/>
          <w:szCs w:val="22"/>
        </w:rPr>
        <w:tab/>
        <w:t xml:space="preserve">Thank you for your attention to this matter.  </w:t>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color w:val="auto"/>
          <w:szCs w:val="22"/>
        </w:rPr>
        <w:tab/>
      </w:r>
      <w:r w:rsidRPr="000A74A9">
        <w:rPr>
          <w:rFonts w:eastAsia="Calibri"/>
          <w:i/>
          <w:color w:val="auto"/>
          <w:szCs w:val="22"/>
        </w:rPr>
        <w:tab/>
      </w:r>
      <w:r w:rsidRPr="000A74A9">
        <w:rPr>
          <w:rFonts w:eastAsia="Calibri"/>
          <w:i/>
          <w:color w:val="auto"/>
          <w:szCs w:val="22"/>
        </w:rPr>
        <w:tab/>
      </w:r>
      <w:r w:rsidRPr="000A74A9">
        <w:rPr>
          <w:rFonts w:eastAsia="Calibri"/>
          <w:i/>
          <w:color w:val="auto"/>
          <w:szCs w:val="22"/>
        </w:rPr>
        <w:tab/>
        <w:t xml:space="preserve"> </w:t>
      </w:r>
    </w:p>
    <w:p w14:paraId="6B1955E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iCs/>
          <w:color w:val="auto"/>
          <w:szCs w:val="22"/>
        </w:rPr>
      </w:pPr>
    </w:p>
    <w:p w14:paraId="4601E77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i/>
          <w:color w:val="auto"/>
          <w:szCs w:val="22"/>
        </w:rPr>
      </w:pPr>
      <w:r w:rsidRPr="000A74A9">
        <w:rPr>
          <w:rFonts w:eastAsia="Calibri"/>
          <w:iCs/>
          <w:color w:val="auto"/>
          <w:szCs w:val="22"/>
        </w:rPr>
        <w:tab/>
        <w:t xml:space="preserve">Sincerely, </w:t>
      </w:r>
      <w:r w:rsidRPr="000A74A9">
        <w:rPr>
          <w:rFonts w:eastAsia="Calibri"/>
          <w:i/>
          <w:color w:val="auto"/>
          <w:szCs w:val="22"/>
        </w:rPr>
        <w:tab/>
      </w:r>
    </w:p>
    <w:p w14:paraId="521AC5C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left"/>
        <w:rPr>
          <w:rFonts w:eastAsia="Calibri"/>
          <w:iCs/>
          <w:color w:val="auto"/>
          <w:szCs w:val="22"/>
        </w:rPr>
      </w:pPr>
      <w:r w:rsidRPr="000A74A9">
        <w:rPr>
          <w:rFonts w:eastAsia="Calibri"/>
          <w:iCs/>
          <w:color w:val="auto"/>
          <w:szCs w:val="22"/>
        </w:rPr>
        <w:t>Greg Hembree</w:t>
      </w:r>
    </w:p>
    <w:p w14:paraId="682270E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i/>
          <w:color w:val="auto"/>
          <w:szCs w:val="22"/>
        </w:rPr>
      </w:pPr>
    </w:p>
    <w:p w14:paraId="0C5259AA" w14:textId="77777777" w:rsidR="000A74A9" w:rsidRPr="000A74A9" w:rsidRDefault="000A74A9" w:rsidP="000A74A9">
      <w:pPr>
        <w:jc w:val="center"/>
      </w:pPr>
      <w:r w:rsidRPr="000A74A9">
        <w:rPr>
          <w:b/>
        </w:rPr>
        <w:t>Doctor of the Day</w:t>
      </w:r>
    </w:p>
    <w:p w14:paraId="4E467904" w14:textId="77777777" w:rsidR="000A74A9" w:rsidRPr="000A74A9" w:rsidRDefault="000A74A9" w:rsidP="000A74A9">
      <w:r w:rsidRPr="000A74A9">
        <w:rPr>
          <w:szCs w:val="22"/>
        </w:rPr>
        <w:tab/>
      </w:r>
      <w:r w:rsidRPr="000A74A9">
        <w:t>Senator MARTIN introduced Dr. Jennifer Root of West Columbia, S.C., Doctor of the Day.</w:t>
      </w:r>
    </w:p>
    <w:p w14:paraId="009D7961" w14:textId="77777777" w:rsidR="000A74A9" w:rsidRPr="000A74A9" w:rsidRDefault="000A74A9" w:rsidP="000A74A9">
      <w:pPr>
        <w:rPr>
          <w:sz w:val="20"/>
        </w:rPr>
      </w:pPr>
    </w:p>
    <w:p w14:paraId="3446396F" w14:textId="77777777" w:rsidR="000A74A9" w:rsidRPr="000A74A9" w:rsidRDefault="000A74A9" w:rsidP="000A74A9">
      <w:pPr>
        <w:jc w:val="center"/>
      </w:pPr>
      <w:r w:rsidRPr="000A74A9">
        <w:rPr>
          <w:b/>
        </w:rPr>
        <w:t>Leave of Absence</w:t>
      </w:r>
    </w:p>
    <w:p w14:paraId="05161DD6" w14:textId="77777777" w:rsidR="000A74A9" w:rsidRPr="000A74A9" w:rsidRDefault="000A74A9" w:rsidP="000A74A9">
      <w:r w:rsidRPr="000A74A9">
        <w:rPr>
          <w:szCs w:val="22"/>
        </w:rPr>
        <w:tab/>
      </w:r>
      <w:r w:rsidRPr="000A74A9">
        <w:t>On motion of Senator CROMER, at 2:10 P.M., Senator CAMPSEN was granted a leave of absence for today.</w:t>
      </w:r>
    </w:p>
    <w:p w14:paraId="3C8356CC" w14:textId="77777777" w:rsidR="000A74A9" w:rsidRPr="000A74A9" w:rsidRDefault="000A74A9" w:rsidP="000A74A9">
      <w:pPr>
        <w:tabs>
          <w:tab w:val="right" w:pos="8640"/>
        </w:tabs>
        <w:jc w:val="center"/>
        <w:rPr>
          <w:b/>
          <w:sz w:val="20"/>
        </w:rPr>
      </w:pPr>
    </w:p>
    <w:p w14:paraId="15A5AD36" w14:textId="77777777" w:rsidR="000A74A9" w:rsidRPr="000A74A9" w:rsidRDefault="000A74A9" w:rsidP="000A74A9">
      <w:pPr>
        <w:jc w:val="center"/>
      </w:pPr>
      <w:r w:rsidRPr="000A74A9">
        <w:rPr>
          <w:b/>
        </w:rPr>
        <w:t>Leave of Absence</w:t>
      </w:r>
    </w:p>
    <w:p w14:paraId="0FF2AB5D" w14:textId="77777777" w:rsidR="000A74A9" w:rsidRPr="000A74A9" w:rsidRDefault="000A74A9" w:rsidP="000A74A9">
      <w:r w:rsidRPr="000A74A9">
        <w:rPr>
          <w:szCs w:val="22"/>
        </w:rPr>
        <w:tab/>
      </w:r>
      <w:r w:rsidRPr="000A74A9">
        <w:t>On motion of Senator BENNETT, at 7:03 P.M., Senator HEMBREE was granted a leave of absence until 8:00 P.M.</w:t>
      </w:r>
    </w:p>
    <w:p w14:paraId="6BA4D1D8" w14:textId="77777777" w:rsidR="000A74A9" w:rsidRPr="000A74A9" w:rsidRDefault="000A74A9" w:rsidP="000A74A9">
      <w:pPr>
        <w:rPr>
          <w:sz w:val="20"/>
        </w:rPr>
      </w:pPr>
    </w:p>
    <w:p w14:paraId="2D133B1D" w14:textId="77777777" w:rsidR="000A74A9" w:rsidRPr="000A74A9" w:rsidRDefault="000A74A9" w:rsidP="000A74A9">
      <w:pPr>
        <w:jc w:val="center"/>
      </w:pPr>
      <w:r w:rsidRPr="000A74A9">
        <w:rPr>
          <w:b/>
        </w:rPr>
        <w:t>Leave of Absence</w:t>
      </w:r>
    </w:p>
    <w:p w14:paraId="55CF93E3" w14:textId="77777777" w:rsidR="000A74A9" w:rsidRPr="000A74A9" w:rsidRDefault="000A74A9" w:rsidP="000A74A9">
      <w:r w:rsidRPr="000A74A9">
        <w:rPr>
          <w:szCs w:val="22"/>
        </w:rPr>
        <w:tab/>
      </w:r>
      <w:r w:rsidRPr="000A74A9">
        <w:t>On motion of Senator SABB, at 8:18 P.M., Senator SCOTT was granted a leave of absence for the balance of the day.</w:t>
      </w:r>
    </w:p>
    <w:p w14:paraId="176948D4" w14:textId="77777777" w:rsidR="000A74A9" w:rsidRPr="000A74A9" w:rsidRDefault="000A74A9" w:rsidP="000A74A9">
      <w:pPr>
        <w:rPr>
          <w:sz w:val="20"/>
        </w:rPr>
      </w:pPr>
    </w:p>
    <w:p w14:paraId="3D1BACEE" w14:textId="77777777" w:rsidR="000A74A9" w:rsidRPr="000A74A9" w:rsidRDefault="000A74A9" w:rsidP="000A74A9">
      <w:pPr>
        <w:jc w:val="center"/>
      </w:pPr>
      <w:r w:rsidRPr="000A74A9">
        <w:rPr>
          <w:b/>
        </w:rPr>
        <w:t>Leave of Absence</w:t>
      </w:r>
    </w:p>
    <w:p w14:paraId="69C5FDFA" w14:textId="77777777" w:rsidR="000A74A9" w:rsidRPr="000A74A9" w:rsidRDefault="000A74A9" w:rsidP="000A74A9">
      <w:r w:rsidRPr="000A74A9">
        <w:rPr>
          <w:szCs w:val="22"/>
        </w:rPr>
        <w:tab/>
      </w:r>
      <w:r w:rsidRPr="000A74A9">
        <w:t>At 9:10 P.M., Senator SETZLER requested a leave of absence for Thursday, May 4, 2023, after 12:15 P.M.</w:t>
      </w:r>
    </w:p>
    <w:p w14:paraId="6BAD3FA7" w14:textId="77777777" w:rsidR="000A74A9" w:rsidRPr="000A74A9" w:rsidRDefault="000A74A9" w:rsidP="000A74A9">
      <w:pPr>
        <w:rPr>
          <w:sz w:val="20"/>
        </w:rPr>
      </w:pPr>
    </w:p>
    <w:p w14:paraId="706FCFB8" w14:textId="77777777" w:rsidR="000A74A9" w:rsidRPr="000A74A9" w:rsidRDefault="000A74A9" w:rsidP="000A74A9">
      <w:pPr>
        <w:tabs>
          <w:tab w:val="right" w:pos="8640"/>
        </w:tabs>
        <w:jc w:val="center"/>
      </w:pPr>
      <w:r w:rsidRPr="000A74A9">
        <w:rPr>
          <w:b/>
        </w:rPr>
        <w:t>Expression of Personal Interest</w:t>
      </w:r>
    </w:p>
    <w:p w14:paraId="0C80AEF9" w14:textId="77777777" w:rsidR="000A74A9" w:rsidRPr="000A74A9" w:rsidRDefault="000A74A9" w:rsidP="000A74A9">
      <w:pPr>
        <w:tabs>
          <w:tab w:val="right" w:pos="8640"/>
        </w:tabs>
      </w:pPr>
      <w:r w:rsidRPr="000A74A9">
        <w:rPr>
          <w:szCs w:val="22"/>
        </w:rPr>
        <w:tab/>
      </w:r>
      <w:r w:rsidRPr="000A74A9">
        <w:t>Senator K. JOHNSON rose for an Expression of Personal Interest.</w:t>
      </w:r>
    </w:p>
    <w:p w14:paraId="4E218A32" w14:textId="77777777" w:rsidR="000A74A9" w:rsidRPr="004E4AED" w:rsidRDefault="000A74A9" w:rsidP="000A74A9">
      <w:pPr>
        <w:jc w:val="center"/>
        <w:rPr>
          <w:b/>
          <w:bCs/>
        </w:rPr>
      </w:pPr>
      <w:r w:rsidRPr="004E4AED">
        <w:rPr>
          <w:b/>
          <w:bCs/>
        </w:rPr>
        <w:t>Remarks by Senator KEVIN JOHNSON</w:t>
      </w:r>
    </w:p>
    <w:p w14:paraId="77BF8756" w14:textId="77777777" w:rsidR="000A74A9" w:rsidRDefault="000A74A9" w:rsidP="000A74A9">
      <w:r>
        <w:tab/>
        <w:t xml:space="preserve">Thank you, Mr. PRESIDENT. I just want to stand for a few minutes to clarify my position and make sure that I was not misunderstood. Yesterday, we were on the Critical Race Theory Bill, but somehow, we ended up talking about Hate Crime Legislation, and some comments were made that I would like to take this time to clear up. </w:t>
      </w:r>
    </w:p>
    <w:p w14:paraId="09B7F305" w14:textId="77777777" w:rsidR="000A74A9" w:rsidRDefault="000A74A9" w:rsidP="000A74A9">
      <w:r>
        <w:tab/>
        <w:t xml:space="preserve">I never implied, indicated or stated that the Hate Crime Legislation would deter people from committing crimes. If we could pass Bills to deter people from committing crimes, we wouldn't have any crime. So, what I was really trying to point out was that if we had Hate Crime Legislation, then those who commit crimes -- as they are doing all over the place now -- and if the crime was determined to be the result of hate, then the law would allow for more harsh penalties. I always tell people, don't come to me with an argument for a Bill by saying well, these many states have passed it. North Carolina has passed it, or Georgia has passed it; however, we have Hate Crime Legislation in forty-eight other states. </w:t>
      </w:r>
    </w:p>
    <w:p w14:paraId="70F2B532" w14:textId="77777777" w:rsidR="000A74A9" w:rsidRDefault="000A74A9" w:rsidP="000A74A9">
      <w:r>
        <w:tab/>
        <w:t xml:space="preserve">Clearly, someone thinks it is an important piece of Legislation, because the South Carolina House of Representatives has tried to pass Hate Crime Legislation twice. So, somebody thinks that it is worthy to at least be voted on, and that’s all we’ve asked for. We didn't ask for anyone to vote for the Bill.  We just asked to debate the Bill and get a vote on it. A comment was made that, “If you want to have the authority to decide which Bills go on to Special Order and those types of things go out, work hard and win some elections.” It’s true that the party that has the majority does control the calendar.  I thought more about that. Including my service in the House, I have been in the General Assembly for twelve years, not nearly as long as some others have been. I will say even in my twelve years, there were times when the opinions, interests and concerns of the minority party mattered, and we could put some ideas forth to at least vote on them without being told you can't do it unless you win elections. </w:t>
      </w:r>
    </w:p>
    <w:p w14:paraId="2A1E29B7" w14:textId="77777777" w:rsidR="000A74A9" w:rsidRDefault="000A74A9" w:rsidP="000A74A9">
      <w:r>
        <w:tab/>
        <w:t xml:space="preserve">So, I just wanted to clarify my position on that. Also, we were debating the Critical Race Theory Bill yesterday as I said -- I still call it Critical Race Theory, though I think it is some kind of transparency in the education Bill. Now, the reason why I say I thought that other Bills were more important than that Bill is because there are some things in that Bill that are not an issue in South Carolina yet, and as I said yesterday -- hate is an issue now. The other thing about the Critical Race Theory Bill  is that there are a lot of things in it that I think are best handled by school boards. I served on the school board for twelve years and we made a lot of very important decisions, and the vast majority of school boards are going to do what they think is right as it relates to students. I know that we don't like to have mandates coming down on us, like when the federal government says you will or will not do this.  I often ask myself why we have a school board if now we're trying to get involved in what their responsibilities should be. </w:t>
      </w:r>
    </w:p>
    <w:p w14:paraId="62331058" w14:textId="77777777" w:rsidR="000A74A9" w:rsidRDefault="000A74A9" w:rsidP="000A74A9">
      <w:r>
        <w:tab/>
        <w:t xml:space="preserve">I'm going to tell you what's going to happen.  This Bill will probably pass and for lack of a better term -- we have a lot of crazies out there --  for some reason, their number one target is school boards and school districts, and when this Bill passes, we're going to really see how crazy they are. We now have people making all kinds of fuss about books that should not be available to students, but from what I'm told a lot of these folks that are making the fuss haven't even read the books, and now we want to tell libraries and librarians what books they can or cannot have in the library. I'm going to tell you, I have three children, and they're all grown, but anything that these kids want to have access to, they're going to have access to. So, I think we should leave education to the librarians, the schools, the school districts and the school boards. I don't know how things are going in other parts of the State; however, in Clarendon County I like the fact that those are local decisions that can be made by local elected officials. </w:t>
      </w:r>
    </w:p>
    <w:p w14:paraId="5C06E904" w14:textId="77777777" w:rsidR="000A74A9" w:rsidRDefault="000A74A9" w:rsidP="000A74A9">
      <w:r>
        <w:tab/>
        <w:t>I wanted to get up here and just clarify my points.  I'm not naive enough to think by passing a Bill it would keep people from committing crimes. I think the evidence behind the Bill is that when you commit crimes, you face a tougher penalty. We all learned that the punishment should meet the crime. We just talked about the Bonds Bill and spoke about these folks committing all these crimes and getting bailed out and then going and committing more crimes.  There’s a reason for that. We’ll look at it and we’ll see how it goes, but I would like to end as I started. We have forty-eight states with Hate Crime Legislation, along with the South Carolina House of Representatives that thinks we should have Hate Crime Legislation in our State. I know nothing at all about Wyoming but if I were a betting person, I would be willing to bet that at some point Wyoming will pass Hate Crime Legislation and then we’ll be sitting here in South Carolina as the only group of people who don't think that Hate Crime Legislation is important, not the South Carolina General Assembly, but the South Carolina Senate. Thank you, Mr. PRESIDENT.</w:t>
      </w:r>
    </w:p>
    <w:p w14:paraId="73CAD397" w14:textId="77777777" w:rsidR="000A74A9" w:rsidRDefault="000A74A9" w:rsidP="000A74A9">
      <w:pPr>
        <w:tabs>
          <w:tab w:val="right" w:pos="8640"/>
        </w:tabs>
      </w:pPr>
    </w:p>
    <w:p w14:paraId="0B6661D8" w14:textId="31570E42" w:rsidR="000A74A9" w:rsidRPr="000A74A9" w:rsidRDefault="000A74A9" w:rsidP="000A74A9">
      <w:pPr>
        <w:tabs>
          <w:tab w:val="right" w:pos="8640"/>
        </w:tabs>
        <w:rPr>
          <w:sz w:val="20"/>
        </w:rPr>
      </w:pPr>
      <w:r w:rsidRPr="000A74A9">
        <w:tab/>
      </w:r>
      <w:r w:rsidRPr="000A74A9">
        <w:rPr>
          <w:szCs w:val="22"/>
        </w:rPr>
        <w:t>On motion of Senator FANNING, with unanimous consent, the remarks of Senator K. JOHNSON</w:t>
      </w:r>
      <w:r>
        <w:rPr>
          <w:szCs w:val="22"/>
        </w:rPr>
        <w:t xml:space="preserve"> were ordered</w:t>
      </w:r>
      <w:r w:rsidRPr="000A74A9">
        <w:rPr>
          <w:szCs w:val="22"/>
        </w:rPr>
        <w:t xml:space="preserve"> printed in the Journal.</w:t>
      </w:r>
    </w:p>
    <w:p w14:paraId="71C46545" w14:textId="77777777" w:rsidR="000A74A9" w:rsidRPr="000A74A9" w:rsidRDefault="000A74A9" w:rsidP="000A74A9">
      <w:pPr>
        <w:tabs>
          <w:tab w:val="right" w:pos="8640"/>
        </w:tabs>
        <w:jc w:val="center"/>
        <w:rPr>
          <w:sz w:val="20"/>
        </w:rPr>
      </w:pPr>
    </w:p>
    <w:p w14:paraId="166E050D" w14:textId="77777777" w:rsidR="000A74A9" w:rsidRPr="000A74A9" w:rsidRDefault="000A74A9" w:rsidP="000A74A9">
      <w:pPr>
        <w:tabs>
          <w:tab w:val="right" w:pos="8640"/>
        </w:tabs>
        <w:jc w:val="center"/>
      </w:pPr>
      <w:r w:rsidRPr="000A74A9">
        <w:rPr>
          <w:b/>
        </w:rPr>
        <w:t>Expression of Personal Interest</w:t>
      </w:r>
    </w:p>
    <w:p w14:paraId="15C4764D" w14:textId="77777777" w:rsidR="000A74A9" w:rsidRPr="000A74A9" w:rsidRDefault="000A74A9" w:rsidP="000A74A9">
      <w:pPr>
        <w:tabs>
          <w:tab w:val="right" w:pos="8640"/>
        </w:tabs>
      </w:pPr>
      <w:r w:rsidRPr="000A74A9">
        <w:rPr>
          <w:szCs w:val="22"/>
        </w:rPr>
        <w:tab/>
      </w:r>
      <w:r w:rsidRPr="000A74A9">
        <w:t>Senator SABB rose for an Expression of Personal Interest.</w:t>
      </w:r>
    </w:p>
    <w:p w14:paraId="6A050BE8" w14:textId="77777777" w:rsidR="000A74A9" w:rsidRDefault="000A74A9" w:rsidP="000A74A9">
      <w:pPr>
        <w:tabs>
          <w:tab w:val="right" w:pos="8640"/>
        </w:tabs>
        <w:rPr>
          <w:sz w:val="20"/>
        </w:rPr>
      </w:pPr>
    </w:p>
    <w:p w14:paraId="40EBF32A" w14:textId="77777777" w:rsidR="000A74A9" w:rsidRPr="00EE6415" w:rsidRDefault="000A74A9" w:rsidP="000A74A9">
      <w:pPr>
        <w:jc w:val="center"/>
        <w:rPr>
          <w:b/>
          <w:bCs/>
        </w:rPr>
      </w:pPr>
      <w:r w:rsidRPr="00EE6415">
        <w:rPr>
          <w:b/>
          <w:bCs/>
        </w:rPr>
        <w:t>Remarks by Senator SABB</w:t>
      </w:r>
    </w:p>
    <w:p w14:paraId="36DC5FE2" w14:textId="1464D358" w:rsidR="000A74A9" w:rsidRDefault="00D127FA" w:rsidP="000A74A9">
      <w:r>
        <w:tab/>
      </w:r>
      <w:r w:rsidR="000A74A9">
        <w:t xml:space="preserve">Thank you, Mr. PRESIDENT and thank you members. I wanted to take a couple of moments to talk about hate crimes and where I think perhaps, we might be. You know, if there is one thing I`ve lived long enough, and served long enough in this Body to appreciate, is that the passions often times run high. I think that's just a part of the nature of who we are. I think it is a part of the body of politics that we are part of. I had the pleasure and the honor of being the subcommittee chair for the Hate Crimes Legislation. I wanted the Body to know that I’ve had a lot of conversation in the Chamber. I've tried to talk to every Senator that we have, those who agree with me and those who disagree with me. I’m appreciative of the fact that those who don't agree with me are kind enough to tell me why, because it gives us an opportunity to have intellectual discussion on the matter. I did not want yesterday's discussion to leave the impression that we are not communicating and that we are not advancing. Therefore, I think we are making progress. Will we get there? I don't know.  I’m hopeful and I’m optimistic but I don't know. </w:t>
      </w:r>
    </w:p>
    <w:p w14:paraId="3F5741D6" w14:textId="7B0CA664" w:rsidR="000A74A9" w:rsidRDefault="000A74A9" w:rsidP="000A74A9">
      <w:r>
        <w:tab/>
        <w:t>I would like to specifically address one of the concerns that I heard yesterday, and that's on the idea of treating people differently. The question is as to whether the Hate Crime Bill itself promotes that. The concern is treating people differently if the Legislation does that, then perhaps the Legislation is not good. Well, that's worthy of examination because who are the people involved? On the one hand, you've got the individual who the evidence shows committed a crime based on hate. To the extent that the Legislation deals with that animus, then that is appropriate, is it not? For the individual to be dealt with, as opposed to somebody who simply commits a crime without that particular element involved. Then you examine it from the defendant's perspective, and I say it is warranted. Then the only other perspective you examine it from is a victim's perspective. Does the person who is attacked -- injured because of their race, because of their religion -- does that person want to be treated differently? No, I would say that person wants to be treated the same but would not have a problem with us trying to deal with the idea of hate. To the extent that penalties are part of the deterrent, then once again, it seems appropriate. I've got a deep appreciation for what we are allowed to experience as Legislators. I thought it was interesting that Governor Beasley talked in a manner, in which there are differences yet a spirit of cooperation and highlighted the fact so many of us see things the same way. The question is whether there are other things that interfere with our ability to be able to come together and fashion a solution that’s beneficial to our great State. I’m finished, but I thought it was important that we at least walk away with an understanding that there are conversations going on in this Body. In my opinion, we’re making some progress. Thank you, Mr. PRESIDENT.</w:t>
      </w:r>
    </w:p>
    <w:p w14:paraId="7E392DB5" w14:textId="77777777" w:rsidR="000A74A9" w:rsidRDefault="000A74A9" w:rsidP="000A74A9">
      <w:pPr>
        <w:tabs>
          <w:tab w:val="right" w:pos="8640"/>
        </w:tabs>
        <w:rPr>
          <w:sz w:val="20"/>
        </w:rPr>
      </w:pPr>
    </w:p>
    <w:p w14:paraId="39621A60" w14:textId="1473CFBA" w:rsidR="000A74A9" w:rsidRPr="000A74A9" w:rsidRDefault="000A74A9" w:rsidP="000A74A9">
      <w:pPr>
        <w:tabs>
          <w:tab w:val="right" w:pos="8640"/>
        </w:tabs>
      </w:pPr>
      <w:r w:rsidRPr="000A74A9">
        <w:tab/>
      </w:r>
      <w:r w:rsidRPr="000A74A9">
        <w:rPr>
          <w:szCs w:val="22"/>
        </w:rPr>
        <w:t>On motion of Senator FANNING, with unanimous consent, the remarks of Senator SABB</w:t>
      </w:r>
      <w:r>
        <w:rPr>
          <w:szCs w:val="22"/>
        </w:rPr>
        <w:t xml:space="preserve"> were ordered</w:t>
      </w:r>
      <w:r w:rsidRPr="000A74A9">
        <w:rPr>
          <w:szCs w:val="22"/>
        </w:rPr>
        <w:t xml:space="preserve"> </w:t>
      </w:r>
      <w:r w:rsidRPr="000A74A9">
        <w:t>printed in the Journal.</w:t>
      </w:r>
    </w:p>
    <w:p w14:paraId="039A9684" w14:textId="77777777" w:rsidR="000A74A9" w:rsidRPr="000A74A9" w:rsidRDefault="000A74A9" w:rsidP="000A74A9">
      <w:pPr>
        <w:tabs>
          <w:tab w:val="right" w:pos="8640"/>
        </w:tabs>
        <w:rPr>
          <w:sz w:val="20"/>
        </w:rPr>
      </w:pPr>
    </w:p>
    <w:p w14:paraId="5C8CFDEC" w14:textId="77777777" w:rsidR="000A74A9" w:rsidRPr="000A74A9" w:rsidRDefault="000A74A9" w:rsidP="000A74A9">
      <w:pPr>
        <w:tabs>
          <w:tab w:val="right" w:pos="8640"/>
        </w:tabs>
        <w:jc w:val="center"/>
      </w:pPr>
      <w:r w:rsidRPr="000A74A9">
        <w:rPr>
          <w:b/>
        </w:rPr>
        <w:t>Expression of Personal Interest</w:t>
      </w:r>
    </w:p>
    <w:p w14:paraId="27F63AE0" w14:textId="77777777" w:rsidR="000A74A9" w:rsidRPr="000A74A9" w:rsidRDefault="000A74A9" w:rsidP="000A74A9">
      <w:pPr>
        <w:tabs>
          <w:tab w:val="right" w:pos="8640"/>
        </w:tabs>
      </w:pPr>
      <w:r w:rsidRPr="000A74A9">
        <w:rPr>
          <w:szCs w:val="22"/>
        </w:rPr>
        <w:tab/>
      </w:r>
      <w:r w:rsidRPr="000A74A9">
        <w:t>Senator SHEALY rose for an Expression of Personal Interest.</w:t>
      </w:r>
    </w:p>
    <w:p w14:paraId="2C3D6BAF" w14:textId="77777777" w:rsidR="000A74A9" w:rsidRPr="000A74A9" w:rsidRDefault="000A74A9" w:rsidP="000A74A9">
      <w:pPr>
        <w:tabs>
          <w:tab w:val="right" w:pos="8640"/>
        </w:tabs>
        <w:rPr>
          <w:sz w:val="20"/>
        </w:rPr>
      </w:pPr>
    </w:p>
    <w:p w14:paraId="4B58D6EA" w14:textId="77777777" w:rsidR="000A74A9" w:rsidRPr="000A74A9" w:rsidRDefault="000A74A9" w:rsidP="000A74A9">
      <w:pPr>
        <w:tabs>
          <w:tab w:val="right" w:pos="8640"/>
        </w:tabs>
        <w:jc w:val="center"/>
      </w:pPr>
      <w:r w:rsidRPr="000A74A9">
        <w:rPr>
          <w:b/>
        </w:rPr>
        <w:t>Expression of Personal Interest</w:t>
      </w:r>
    </w:p>
    <w:p w14:paraId="2A39ADA5" w14:textId="77777777" w:rsidR="000A74A9" w:rsidRPr="000A74A9" w:rsidRDefault="000A74A9" w:rsidP="000A74A9">
      <w:pPr>
        <w:tabs>
          <w:tab w:val="right" w:pos="8640"/>
        </w:tabs>
      </w:pPr>
      <w:r w:rsidRPr="000A74A9">
        <w:rPr>
          <w:szCs w:val="22"/>
        </w:rPr>
        <w:tab/>
      </w:r>
      <w:r w:rsidRPr="000A74A9">
        <w:t>Senator CLIMER rose for an Expression of Personal Interest.</w:t>
      </w:r>
    </w:p>
    <w:p w14:paraId="01C7563B" w14:textId="77777777" w:rsidR="000A74A9" w:rsidRPr="000A74A9" w:rsidRDefault="000A74A9" w:rsidP="000A74A9">
      <w:pPr>
        <w:tabs>
          <w:tab w:val="right" w:pos="8640"/>
        </w:tabs>
        <w:rPr>
          <w:sz w:val="20"/>
        </w:rPr>
      </w:pPr>
    </w:p>
    <w:p w14:paraId="5743CD41" w14:textId="77777777" w:rsidR="000A74A9" w:rsidRPr="000A74A9" w:rsidRDefault="000A74A9" w:rsidP="000A74A9">
      <w:pPr>
        <w:tabs>
          <w:tab w:val="right" w:pos="8640"/>
        </w:tabs>
        <w:jc w:val="center"/>
      </w:pPr>
      <w:r w:rsidRPr="000A74A9">
        <w:rPr>
          <w:b/>
        </w:rPr>
        <w:t>Expression of Personal Interest</w:t>
      </w:r>
    </w:p>
    <w:p w14:paraId="5F261CD1" w14:textId="77777777" w:rsidR="000A74A9" w:rsidRPr="000A74A9" w:rsidRDefault="000A74A9" w:rsidP="000A74A9">
      <w:pPr>
        <w:tabs>
          <w:tab w:val="right" w:pos="8640"/>
        </w:tabs>
      </w:pPr>
      <w:r w:rsidRPr="000A74A9">
        <w:rPr>
          <w:szCs w:val="22"/>
        </w:rPr>
        <w:tab/>
      </w:r>
      <w:r w:rsidRPr="000A74A9">
        <w:t>Senator MALLOY rose for an Expression of Personal Interest.</w:t>
      </w:r>
    </w:p>
    <w:p w14:paraId="542C657A" w14:textId="77777777" w:rsidR="000A74A9" w:rsidRPr="000A74A9" w:rsidRDefault="000A74A9" w:rsidP="000A74A9">
      <w:pPr>
        <w:tabs>
          <w:tab w:val="right" w:pos="8640"/>
        </w:tabs>
        <w:rPr>
          <w:sz w:val="20"/>
        </w:rPr>
      </w:pPr>
    </w:p>
    <w:p w14:paraId="2751C63E" w14:textId="77777777" w:rsidR="000A74A9" w:rsidRPr="000A74A9" w:rsidRDefault="000A74A9" w:rsidP="000A74A9">
      <w:pPr>
        <w:tabs>
          <w:tab w:val="right" w:pos="8640"/>
        </w:tabs>
        <w:jc w:val="center"/>
      </w:pPr>
      <w:r w:rsidRPr="000A74A9">
        <w:rPr>
          <w:b/>
        </w:rPr>
        <w:t>Expression of Personal Interest</w:t>
      </w:r>
    </w:p>
    <w:p w14:paraId="072EF958" w14:textId="77777777" w:rsidR="000A74A9" w:rsidRPr="000A74A9" w:rsidRDefault="000A74A9" w:rsidP="000A74A9">
      <w:pPr>
        <w:tabs>
          <w:tab w:val="right" w:pos="8640"/>
        </w:tabs>
      </w:pPr>
      <w:r w:rsidRPr="000A74A9">
        <w:rPr>
          <w:szCs w:val="22"/>
        </w:rPr>
        <w:tab/>
      </w:r>
      <w:r w:rsidRPr="000A74A9">
        <w:t>Senator JACKSON rose for an Expression of Personal Interest.</w:t>
      </w:r>
    </w:p>
    <w:p w14:paraId="30204DA8" w14:textId="77777777" w:rsidR="000A74A9" w:rsidRPr="000A74A9" w:rsidRDefault="000A74A9" w:rsidP="000A74A9">
      <w:pPr>
        <w:tabs>
          <w:tab w:val="right" w:pos="8640"/>
        </w:tabs>
        <w:jc w:val="center"/>
        <w:rPr>
          <w:sz w:val="20"/>
        </w:rPr>
      </w:pPr>
    </w:p>
    <w:p w14:paraId="0492C71C" w14:textId="77777777" w:rsidR="000A74A9" w:rsidRPr="00C94718" w:rsidRDefault="000A74A9" w:rsidP="000A74A9">
      <w:pPr>
        <w:jc w:val="center"/>
        <w:rPr>
          <w:b/>
          <w:bCs/>
        </w:rPr>
      </w:pPr>
      <w:r w:rsidRPr="00C94718">
        <w:rPr>
          <w:b/>
          <w:bCs/>
        </w:rPr>
        <w:t>Remarks by Senator JACKSON</w:t>
      </w:r>
    </w:p>
    <w:p w14:paraId="0DED2B2E" w14:textId="71EDEDFB" w:rsidR="000A74A9" w:rsidRDefault="000A74A9" w:rsidP="000A74A9">
      <w:r>
        <w:tab/>
        <w:t xml:space="preserve">Thank you, Mr. PRESIDENT. To Senator MALLOY, thank you, so much for your words. I thank you for reminding us of the words that Governor Beasley spoke, unfortunately, I was not able to make it, but certainly heard about those words. Members of the Senate, I want just for a few moments, to just stand and just respond a little bit about what happened yesterday and to talk about hate crimes, perhaps from a different perspective. Everyone can rest easy. I’m not going to be a firestone, not showing any shade on anyone, but I want to talk about the better angles that Senator MALLOY talked about and just share with you why that matters so much to me. And to so many others. </w:t>
      </w:r>
    </w:p>
    <w:p w14:paraId="5E9E4B6A" w14:textId="77777777" w:rsidR="000A74A9" w:rsidRDefault="000A74A9" w:rsidP="000A74A9">
      <w:r>
        <w:tab/>
        <w:t xml:space="preserve">South Carolina, again, and by the way, as long as we do not have hate crimes, I will be doing this over and over and over again. This year, next year, and if I’m fortunate to come back after that -- any time after that because I think we do need to be reminded that we are one of two states that does not have hate crimes. And we have been told that it is feel- good Legislation, we know that oftentimes a lot of things we do here consist of feel good Legislation. Here is the thing that I want to share one -- that I thought about last night as I was driving home -- and I want to share it as a Point of Personal Interest. There are groups in this country who share the opinion that South Carolina does not need hate crimes. And I am in a process of passing out some information for you.  I just want you to hear this. Okay? And then we decide if we are proud to be lumped with these groups, antisemitism groups, and anti-hate groups -- groups that promote and groups that boldly and publicly promote hate, vision and tearing us apart. Those groups say as perhaps some say in this Body, that there is no need for hate crimes. So, my question to us is that are we proud of the fact that we agree with the Argan Nation? Are we proud of the fact that we agree with the official KKK's position? This is their official position that there is no need for hate crimes, in fact, there is a group that espouses white supremacist and boldly say death to Jews and others. That group, at one of their meetings said, “We are, </w:t>
      </w:r>
      <w:r>
        <w:br/>
        <w:t xml:space="preserve">proud of the state that have not bent and bowed to political correctness and adopted hate crimes” -- only two states, Wyoming and South Carolina. Are we proud to be the favorite State of hate groups? Groups that shout death to Jews? Are we proud to be one of the favorite states of the official KKK's -- KKK's organization? That's all I’m asking. And we hear this over and over and over again. </w:t>
      </w:r>
    </w:p>
    <w:p w14:paraId="79C01B30" w14:textId="77777777" w:rsidR="000A74A9" w:rsidRDefault="000A74A9" w:rsidP="000A74A9">
      <w:r>
        <w:tab/>
        <w:t xml:space="preserve">I think all of us know how this will eventually end. One day hopefully we will pass hate crimes. But we can avoid all of this, we can avoid all of this, last year.  As I wrap this up, I went to some members and said give us the most benign version that you think is possible. The version of hate crimes that offends the least number of people.  The version of hate crimes that's super feel good. But at least we have a Hate Crimes Bill. Because you know what? I don't want my sons, I don't want people I know, to say we are the favorite group of the KKK. I do not want people to say that white supremacist are giving us a high five and say we are proud South Carolina has not bought to political correctness and wokeness and they're standing up of with a we believe is the question, I don't think you are either. I don't think there is anyone in this Body that wants to be identified with those groups. But I will tell you this, as long as we are one of two states -- without that, we are identifying with those groups. Look at the handout that I’m passing around. I have more to come. More handouts that would be even more specific about what hate groups are saying, and I will leave you with this, as some of you know, I had the honor to replace the late </w:t>
      </w:r>
      <w:bookmarkStart w:id="0" w:name="_Hlk134172939"/>
      <w:r>
        <w:t>Senator Isadore Lourie</w:t>
      </w:r>
      <w:bookmarkEnd w:id="0"/>
      <w:r>
        <w:t xml:space="preserve"> -- one of the greatest honors of my life to replace the Senator Isadore Lourie. When I ran for the Senate in my early 30's, young man, Senator Lourie took me on his wings, he and his lovely wife took me to their house, and he began to tell me about why it is so important to fight for what is right. So as many of you know, we served with the Senator’s son Joel, one of my absolute best friends, but one of the things that his father said to me, and he also said to Joel is this: he said that it is important for us to fight for what is right even when it looks like you will not prevail. He said keep fighting for it. Don't ever give up the fight for what is right, so I say to the members of this Body, you would be hearing a lot more from me and others, because all we are asking for is a vote. That is it -- a vote. And if this Body votes it down, I promise you this.  This is a promise. If this Body votes down hate crimes, I will never get up to this well again. </w:t>
      </w:r>
    </w:p>
    <w:p w14:paraId="59E0000A" w14:textId="77777777" w:rsidR="000A74A9" w:rsidRDefault="000A74A9" w:rsidP="000A74A9">
      <w:r>
        <w:tab/>
        <w:t>So, I say to you that we need to pass it. Because you have done what I’ve asked, you've done what most of us have asked -- is just to have a simple vote on hate crimes. We are here to vote on</w:t>
      </w:r>
      <w:r w:rsidRPr="00F451DF">
        <w:rPr>
          <w:color w:val="auto"/>
        </w:rPr>
        <w:t xml:space="preserve"> CRT</w:t>
      </w:r>
      <w:r>
        <w:t>. We are talking about feel good Legislation. We're about to vote on some other things. But for some reason, we cannot have a simple vote for hate crimes. I leave with the words of the late Isadore Lourie -- keep fighting even if you know you're not going to prevail, because the fight is important. Thank you, members of the Senate. With that, I would like to ask unanimous consent to pass out some materials.</w:t>
      </w:r>
    </w:p>
    <w:p w14:paraId="7DFC8BC0" w14:textId="77777777" w:rsidR="000A74A9" w:rsidRDefault="000A74A9" w:rsidP="000A74A9">
      <w:pPr>
        <w:tabs>
          <w:tab w:val="right" w:pos="8640"/>
        </w:tabs>
      </w:pPr>
    </w:p>
    <w:p w14:paraId="2FF89821" w14:textId="74DA83BB" w:rsidR="000A74A9" w:rsidRPr="000A74A9" w:rsidRDefault="000A74A9" w:rsidP="000A74A9">
      <w:pPr>
        <w:tabs>
          <w:tab w:val="right" w:pos="8640"/>
        </w:tabs>
      </w:pPr>
      <w:r w:rsidRPr="000A74A9">
        <w:tab/>
      </w:r>
      <w:r w:rsidRPr="000A74A9">
        <w:rPr>
          <w:szCs w:val="22"/>
        </w:rPr>
        <w:t>On motion of Senator McLEOD, with unanimous consent, the remarks of Senator JACKSON</w:t>
      </w:r>
      <w:r>
        <w:rPr>
          <w:szCs w:val="22"/>
        </w:rPr>
        <w:t xml:space="preserve"> were ordered</w:t>
      </w:r>
      <w:r w:rsidRPr="000A74A9">
        <w:t xml:space="preserve"> printed in the Journal.</w:t>
      </w:r>
    </w:p>
    <w:p w14:paraId="6EF0E8A0" w14:textId="77777777" w:rsidR="000A74A9" w:rsidRPr="000A74A9" w:rsidRDefault="000A74A9" w:rsidP="000A74A9">
      <w:pPr>
        <w:tabs>
          <w:tab w:val="right" w:pos="8640"/>
        </w:tabs>
        <w:jc w:val="center"/>
        <w:rPr>
          <w:sz w:val="20"/>
        </w:rPr>
      </w:pPr>
    </w:p>
    <w:p w14:paraId="2B193CA2" w14:textId="77777777" w:rsidR="000A74A9" w:rsidRPr="000A74A9" w:rsidRDefault="000A74A9" w:rsidP="000A74A9">
      <w:pPr>
        <w:tabs>
          <w:tab w:val="right" w:pos="8640"/>
        </w:tabs>
        <w:jc w:val="center"/>
      </w:pPr>
      <w:r w:rsidRPr="000A74A9">
        <w:rPr>
          <w:b/>
        </w:rPr>
        <w:t>Expression of Personal Interest</w:t>
      </w:r>
    </w:p>
    <w:p w14:paraId="0237EC18" w14:textId="77777777" w:rsidR="000A74A9" w:rsidRPr="000A74A9" w:rsidRDefault="000A74A9" w:rsidP="000A74A9">
      <w:pPr>
        <w:tabs>
          <w:tab w:val="right" w:pos="8640"/>
        </w:tabs>
      </w:pPr>
      <w:r w:rsidRPr="000A74A9">
        <w:rPr>
          <w:szCs w:val="22"/>
        </w:rPr>
        <w:tab/>
      </w:r>
      <w:r w:rsidRPr="000A74A9">
        <w:t>Senator SENN rose for an Expression of Personal Interest.</w:t>
      </w:r>
    </w:p>
    <w:p w14:paraId="36691502" w14:textId="77777777" w:rsidR="000A74A9" w:rsidRPr="000A74A9" w:rsidRDefault="000A74A9" w:rsidP="000A74A9">
      <w:pPr>
        <w:tabs>
          <w:tab w:val="right" w:pos="8640"/>
        </w:tabs>
        <w:rPr>
          <w:sz w:val="20"/>
        </w:rPr>
      </w:pPr>
    </w:p>
    <w:p w14:paraId="11D7095F" w14:textId="77777777" w:rsidR="000A74A9" w:rsidRPr="00A7358B" w:rsidRDefault="000A74A9" w:rsidP="000A74A9">
      <w:pPr>
        <w:jc w:val="center"/>
        <w:rPr>
          <w:b/>
          <w:bCs/>
        </w:rPr>
      </w:pPr>
      <w:r w:rsidRPr="00A7358B">
        <w:rPr>
          <w:b/>
          <w:bCs/>
        </w:rPr>
        <w:t>Remarks by Senator SENN</w:t>
      </w:r>
    </w:p>
    <w:p w14:paraId="018F2A94" w14:textId="46D6980F" w:rsidR="000A74A9" w:rsidRDefault="000A74A9" w:rsidP="000A74A9">
      <w:r>
        <w:rPr>
          <w:i/>
          <w:iCs/>
        </w:rPr>
        <w:tab/>
      </w:r>
      <w:r>
        <w:t xml:space="preserve">Thank you. Since we only have five minutes, I wanted to hop right into it. We learned just today that as a result of our communication during the abortion debate -- and we spoke of the Handmaiden’s Tale -- that </w:t>
      </w:r>
      <w:r w:rsidRPr="003A2192">
        <w:rPr>
          <w:color w:val="auto"/>
        </w:rPr>
        <w:t xml:space="preserve">the library in </w:t>
      </w:r>
      <w:r>
        <w:t xml:space="preserve">Anderson County has decided that they are going to be pulling the Handmaiden's Tale -- which is a </w:t>
      </w:r>
      <w:r w:rsidR="007E62A7">
        <w:t>forty-year-old</w:t>
      </w:r>
      <w:r>
        <w:t xml:space="preserve"> book -- from its shelves and this is something that simply should not be tolerated. </w:t>
      </w:r>
    </w:p>
    <w:p w14:paraId="6C61118E" w14:textId="77777777" w:rsidR="000A74A9" w:rsidRDefault="000A74A9" w:rsidP="000A74A9">
      <w:r>
        <w:tab/>
        <w:t xml:space="preserve">It is interesting that we are here discussing now critical race theory type Bills when here we are -- now we're having something pulled from the shelves just because of our discussion. Girls did y'all know that we were that powerful? I mean, I just did not know. You may have seen that we have gained national attention and we were all kind of shocked by it, but apparently the interest is they did not think that Republican women would join with Independent and then Democratic women, as well as several other of our Republican Senators, and object to what we see as some oppressive abortion bans. They just did not expect it, but I was always confused because really there's always been a debate about abortion and I went and looked up the history of it. </w:t>
      </w:r>
    </w:p>
    <w:p w14:paraId="62EB71B7" w14:textId="77777777" w:rsidR="000A74A9" w:rsidRDefault="000A74A9" w:rsidP="000A74A9">
      <w:r>
        <w:tab/>
        <w:t xml:space="preserve">So, one of the things I did was look up the very first time that abortion was added to the Republican Party platform. That was done in 1976 and it was a result of </w:t>
      </w:r>
      <w:r w:rsidRPr="003A2192">
        <w:rPr>
          <w:color w:val="auto"/>
        </w:rPr>
        <w:t>Roe vs. Wade. Gerald Ford wa</w:t>
      </w:r>
      <w:r>
        <w:t xml:space="preserve">s President then and it has carried on ever since. It has always fallen very low in the platform, usually seventh, eighth or ninth, but now we have a Republican National Chairwoman asking for it to be brought up with every presidential candidate in our party and I think that is going to hurt us. But what was very interesting to me is how it got on the platform to begin with. And how it got on the platform is that there were twenty-eight delegates who were female in 1976 and opposed that it got put on the platform and they struck a deal. The deal was the Republican party would support the Equal Rights Amendment and would not withdraw its support and that was the trade-off. So, they did not make a big problem out of it, but equal rights was supposed to be pushed in exchange for abortion being a part of the platform. You see how the equal rights thing worked out for us. We didn't do so well, certainly not in our State. However, what was really interesting to me, and this is what I hope my fellow Republicans will listen to -- and I know it's something that Senator HEMBREE would agree with. What they said back then is that they recognized there was a vast discrepancy. They said that abortion is one of the most difficult and controversial issues of our time, undoubtedly a moral and personal issue, but it also involves complex questions relating to medical science and criminal justice. There are those in our party who favor complete support of the Supreme Court decision, which permits abortion on demand. There are others who share convictions that the Supreme Court's decision must be changed by a constitutional amendment prohibiting all abortion. Others have yet to take a position, or they have assumed a stance somewhere in between the polar positions. So, this has been going on for a very, very long time and what we have done is -- we all have differing opinions, but it's still something that has been around -- it wasn't our brainchild, it's just something that we all felt. But here is the beautiful part -- what the party ultimately recommended is that there be a referendum on the issue of abortion. Our own party -- national party -- in 1976 recommended a referendum on abortion. I hope maybe we can pop back to 1976 -- take one of those fast cars back to the future or however that goes. </w:t>
      </w:r>
    </w:p>
    <w:p w14:paraId="7D766BE4" w14:textId="77777777" w:rsidR="000A74A9" w:rsidRDefault="000A74A9" w:rsidP="000A74A9">
      <w:r>
        <w:tab/>
        <w:t xml:space="preserve">But the point being that now here we are as a result of our work somehow or another and we have extremists who are trying to take away a book. I read it for the first time right after law school. It's been around forever. What are you going to do, stop Netflix? I mean, that same book is the genesis for the very popular series that's now going into its sixth and final season. The more you tell our kids they can't read something, shoot, they are going to get it. We all do that. When somebody tells us we can't do something; what do we want to do? We want to go do it. </w:t>
      </w:r>
    </w:p>
    <w:p w14:paraId="4316180B" w14:textId="77777777" w:rsidR="000A74A9" w:rsidRDefault="000A74A9" w:rsidP="000A74A9">
      <w:r>
        <w:tab/>
        <w:t xml:space="preserve">I submit that we are going down the wrong path with respect to abortion. I think we are going down the wrong path with respect to trying to censor things and we just all wanted to make that point and say let's do exactly what Governor Beasley said -- let's try to find some common ground in the middle. I would like to do that. I think we should. We have become contentious. But I looked at that man -- Governor Beasley -- he never looked at notes, he didn't have a teleprompter and he never once misspoke. I wish I could be like that. But what he had to say was very powerful coming from a former Republican governor who underwent some controversy and here he is now still trying to bring us all together. I appreciate that and I appreciate your attention. </w:t>
      </w:r>
    </w:p>
    <w:p w14:paraId="572D34F1" w14:textId="77777777" w:rsidR="000A74A9" w:rsidRPr="000A74A9" w:rsidRDefault="000A74A9" w:rsidP="000A74A9">
      <w:pPr>
        <w:tabs>
          <w:tab w:val="right" w:pos="8640"/>
        </w:tabs>
        <w:jc w:val="center"/>
      </w:pPr>
    </w:p>
    <w:p w14:paraId="59AFB870" w14:textId="3C3A82CA" w:rsidR="000A74A9" w:rsidRPr="000A74A9" w:rsidRDefault="000A74A9" w:rsidP="000A74A9">
      <w:pPr>
        <w:tabs>
          <w:tab w:val="right" w:pos="8640"/>
        </w:tabs>
      </w:pPr>
      <w:r w:rsidRPr="000A74A9">
        <w:tab/>
      </w:r>
      <w:r w:rsidRPr="000A74A9">
        <w:rPr>
          <w:szCs w:val="22"/>
        </w:rPr>
        <w:t>On motion of Senator MATTHEWS, with unanimous consent, the remarks of Senator SENN</w:t>
      </w:r>
      <w:r>
        <w:rPr>
          <w:szCs w:val="22"/>
        </w:rPr>
        <w:t xml:space="preserve"> were ordered</w:t>
      </w:r>
      <w:r w:rsidRPr="000A74A9">
        <w:t xml:space="preserve"> printed in the Journal.</w:t>
      </w:r>
    </w:p>
    <w:p w14:paraId="45437F9F" w14:textId="77777777" w:rsidR="000A74A9" w:rsidRPr="000A74A9" w:rsidRDefault="000A74A9" w:rsidP="000A74A9">
      <w:pPr>
        <w:tabs>
          <w:tab w:val="right" w:pos="8640"/>
        </w:tabs>
        <w:jc w:val="center"/>
        <w:rPr>
          <w:sz w:val="20"/>
        </w:rPr>
      </w:pPr>
    </w:p>
    <w:p w14:paraId="4983D5EC" w14:textId="77777777" w:rsidR="000A74A9" w:rsidRPr="000A74A9" w:rsidRDefault="000A74A9" w:rsidP="000A74A9">
      <w:pPr>
        <w:tabs>
          <w:tab w:val="right" w:pos="8640"/>
        </w:tabs>
        <w:jc w:val="center"/>
        <w:rPr>
          <w:b/>
          <w:bCs/>
          <w:color w:val="auto"/>
        </w:rPr>
      </w:pPr>
      <w:r w:rsidRPr="000A74A9">
        <w:rPr>
          <w:b/>
          <w:bCs/>
        </w:rPr>
        <w:t>CO-</w:t>
      </w:r>
      <w:r w:rsidRPr="000A74A9">
        <w:rPr>
          <w:b/>
          <w:bCs/>
          <w:color w:val="auto"/>
        </w:rPr>
        <w:t>SPONSORS ADDED</w:t>
      </w:r>
    </w:p>
    <w:p w14:paraId="61B28C6F" w14:textId="77777777" w:rsidR="000A74A9" w:rsidRPr="000A74A9" w:rsidRDefault="000A74A9" w:rsidP="000A74A9">
      <w:pPr>
        <w:tabs>
          <w:tab w:val="right" w:pos="8640"/>
        </w:tabs>
        <w:rPr>
          <w:b/>
          <w:bCs/>
          <w:color w:val="auto"/>
        </w:rPr>
      </w:pPr>
      <w:r w:rsidRPr="000A74A9">
        <w:rPr>
          <w:b/>
          <w:bCs/>
          <w:color w:val="auto"/>
          <w:szCs w:val="22"/>
        </w:rPr>
        <w:tab/>
      </w:r>
      <w:r w:rsidRPr="000A74A9">
        <w:rPr>
          <w:bCs/>
          <w:color w:val="auto"/>
        </w:rPr>
        <w:t>The following co-sponsors were added to the respective Bills:</w:t>
      </w:r>
    </w:p>
    <w:p w14:paraId="19C26607" w14:textId="77777777" w:rsidR="000A74A9" w:rsidRPr="000A74A9" w:rsidRDefault="000A74A9" w:rsidP="000A74A9">
      <w:pPr>
        <w:tabs>
          <w:tab w:val="right" w:pos="8640"/>
        </w:tabs>
        <w:ind w:left="864" w:hanging="864"/>
        <w:rPr>
          <w:sz w:val="20"/>
        </w:rPr>
      </w:pPr>
      <w:r w:rsidRPr="000A74A9">
        <w:t>S. 148</w:t>
      </w:r>
      <w:r w:rsidRPr="000A74A9">
        <w:tab/>
      </w:r>
      <w:r w:rsidRPr="000A74A9">
        <w:tab/>
        <w:t xml:space="preserve">Sens. Peeler and Kimbrell, </w:t>
      </w:r>
      <w:r w:rsidRPr="000A74A9">
        <w:rPr>
          <w:szCs w:val="22"/>
        </w:rPr>
        <w:t>McElveen, Fanning, M. Johnson, Sabb, K. Johnson, McLeod and Hutto</w:t>
      </w:r>
    </w:p>
    <w:p w14:paraId="51D0DD01" w14:textId="77777777" w:rsidR="000A74A9" w:rsidRPr="000A74A9" w:rsidRDefault="000A74A9" w:rsidP="000A74A9">
      <w:pPr>
        <w:tabs>
          <w:tab w:val="right" w:pos="8640"/>
        </w:tabs>
      </w:pPr>
      <w:r w:rsidRPr="000A74A9">
        <w:t>S. 164</w:t>
      </w:r>
      <w:r w:rsidRPr="000A74A9">
        <w:tab/>
      </w:r>
      <w:r w:rsidRPr="000A74A9">
        <w:tab/>
        <w:t>Sen. Young</w:t>
      </w:r>
    </w:p>
    <w:p w14:paraId="54BB4D9F" w14:textId="77777777" w:rsidR="000A74A9" w:rsidRPr="000A74A9" w:rsidRDefault="000A74A9" w:rsidP="000A74A9">
      <w:pPr>
        <w:rPr>
          <w:snapToGrid w:val="0"/>
          <w:color w:val="auto"/>
          <w:szCs w:val="22"/>
        </w:rPr>
      </w:pPr>
      <w:r w:rsidRPr="000A74A9">
        <w:rPr>
          <w:snapToGrid w:val="0"/>
          <w:color w:val="auto"/>
          <w:szCs w:val="22"/>
        </w:rPr>
        <w:t>S. 399</w:t>
      </w:r>
      <w:r w:rsidRPr="000A74A9">
        <w:rPr>
          <w:snapToGrid w:val="0"/>
          <w:color w:val="auto"/>
          <w:szCs w:val="22"/>
        </w:rPr>
        <w:tab/>
      </w:r>
      <w:r w:rsidRPr="000A74A9">
        <w:rPr>
          <w:snapToGrid w:val="0"/>
          <w:color w:val="auto"/>
          <w:szCs w:val="22"/>
        </w:rPr>
        <w:tab/>
        <w:t>Sens. Malloy, Grooms and Kimbrell</w:t>
      </w:r>
    </w:p>
    <w:p w14:paraId="309DB9EF" w14:textId="77777777" w:rsidR="000A74A9" w:rsidRPr="000A74A9" w:rsidRDefault="000A74A9" w:rsidP="000A74A9">
      <w:pPr>
        <w:rPr>
          <w:snapToGrid w:val="0"/>
          <w:color w:val="auto"/>
          <w:szCs w:val="22"/>
        </w:rPr>
      </w:pPr>
      <w:r w:rsidRPr="000A74A9">
        <w:rPr>
          <w:snapToGrid w:val="0"/>
          <w:color w:val="auto"/>
          <w:szCs w:val="22"/>
        </w:rPr>
        <w:t>S. 634</w:t>
      </w:r>
      <w:r w:rsidRPr="000A74A9">
        <w:rPr>
          <w:snapToGrid w:val="0"/>
          <w:color w:val="auto"/>
          <w:szCs w:val="22"/>
        </w:rPr>
        <w:tab/>
      </w:r>
      <w:r w:rsidRPr="000A74A9">
        <w:rPr>
          <w:snapToGrid w:val="0"/>
          <w:color w:val="auto"/>
          <w:szCs w:val="22"/>
        </w:rPr>
        <w:tab/>
        <w:t>Sen. Gustafson</w:t>
      </w:r>
    </w:p>
    <w:p w14:paraId="2DF2D241" w14:textId="77777777" w:rsidR="000A74A9" w:rsidRPr="000A74A9" w:rsidRDefault="000A74A9" w:rsidP="000A74A9">
      <w:pPr>
        <w:tabs>
          <w:tab w:val="right" w:pos="8640"/>
        </w:tabs>
      </w:pPr>
      <w:r w:rsidRPr="000A74A9">
        <w:t>S. 739</w:t>
      </w:r>
      <w:r w:rsidRPr="000A74A9">
        <w:tab/>
      </w:r>
      <w:r w:rsidRPr="000A74A9">
        <w:tab/>
        <w:t>Sen. Malloy</w:t>
      </w:r>
    </w:p>
    <w:p w14:paraId="5778C594" w14:textId="77777777" w:rsidR="000A74A9" w:rsidRPr="000A74A9" w:rsidRDefault="000A74A9" w:rsidP="000A74A9">
      <w:pPr>
        <w:tabs>
          <w:tab w:val="right" w:pos="8640"/>
        </w:tabs>
        <w:rPr>
          <w:sz w:val="20"/>
        </w:rPr>
      </w:pPr>
    </w:p>
    <w:p w14:paraId="4F40A0EC" w14:textId="77777777" w:rsidR="000A74A9" w:rsidRPr="000A74A9" w:rsidRDefault="000A74A9" w:rsidP="000A74A9">
      <w:pPr>
        <w:jc w:val="center"/>
        <w:rPr>
          <w:snapToGrid w:val="0"/>
          <w:color w:val="auto"/>
          <w:szCs w:val="22"/>
        </w:rPr>
      </w:pPr>
      <w:r w:rsidRPr="000A74A9">
        <w:rPr>
          <w:b/>
          <w:snapToGrid w:val="0"/>
          <w:color w:val="auto"/>
          <w:szCs w:val="22"/>
        </w:rPr>
        <w:t>RECALLED</w:t>
      </w:r>
    </w:p>
    <w:p w14:paraId="7D6A559F" w14:textId="77777777" w:rsidR="000A74A9" w:rsidRPr="000A74A9" w:rsidRDefault="000A74A9" w:rsidP="000A74A9">
      <w:pPr>
        <w:suppressAutoHyphens/>
      </w:pPr>
      <w:r w:rsidRPr="000A74A9">
        <w:rPr>
          <w:snapToGrid w:val="0"/>
          <w:color w:val="auto"/>
          <w:szCs w:val="22"/>
        </w:rPr>
        <w:tab/>
      </w:r>
      <w:r w:rsidRPr="000A74A9">
        <w:t>S. 775</w:t>
      </w:r>
      <w:r w:rsidRPr="000A74A9">
        <w:fldChar w:fldCharType="begin"/>
      </w:r>
      <w:r w:rsidRPr="000A74A9">
        <w:instrText xml:space="preserve"> XE "S. 775" \b </w:instrText>
      </w:r>
      <w:r w:rsidRPr="000A74A9">
        <w:fldChar w:fldCharType="end"/>
      </w:r>
      <w:r w:rsidRPr="000A74A9">
        <w:t xml:space="preserve"> -- Senator Kimpson:  </w:t>
      </w:r>
      <w:r w:rsidRPr="000A74A9">
        <w:rPr>
          <w:caps/>
          <w:szCs w:val="30"/>
        </w:rPr>
        <w:t>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7363B76F" w14:textId="77777777" w:rsidR="000A74A9" w:rsidRPr="000A74A9" w:rsidRDefault="000A74A9" w:rsidP="000A74A9">
      <w:pPr>
        <w:rPr>
          <w:snapToGrid w:val="0"/>
          <w:color w:val="auto"/>
          <w:szCs w:val="22"/>
        </w:rPr>
      </w:pPr>
      <w:r w:rsidRPr="000A74A9">
        <w:rPr>
          <w:snapToGrid w:val="0"/>
          <w:color w:val="auto"/>
          <w:szCs w:val="22"/>
        </w:rPr>
        <w:tab/>
        <w:t>Senator GROOMS asked unanimous consent to make a motion to recall the Concurrent Resolution from the Committee on Transportation.</w:t>
      </w:r>
    </w:p>
    <w:p w14:paraId="53811522" w14:textId="77777777" w:rsidR="000A74A9" w:rsidRPr="000A74A9" w:rsidRDefault="000A74A9" w:rsidP="000A74A9">
      <w:pPr>
        <w:rPr>
          <w:snapToGrid w:val="0"/>
          <w:color w:val="auto"/>
          <w:szCs w:val="22"/>
        </w:rPr>
      </w:pPr>
    </w:p>
    <w:p w14:paraId="1A14A447" w14:textId="77777777" w:rsidR="000A74A9" w:rsidRPr="000A74A9" w:rsidRDefault="000A74A9" w:rsidP="000A74A9">
      <w:pPr>
        <w:rPr>
          <w:snapToGrid w:val="0"/>
          <w:color w:val="auto"/>
          <w:szCs w:val="22"/>
        </w:rPr>
      </w:pPr>
      <w:r w:rsidRPr="000A74A9">
        <w:rPr>
          <w:snapToGrid w:val="0"/>
          <w:color w:val="auto"/>
          <w:szCs w:val="22"/>
        </w:rPr>
        <w:tab/>
        <w:t>The Concurrent Resolution was recalled from the Committee on Transportation and ordered placed on the Calendar for consideration tomorrow.</w:t>
      </w:r>
    </w:p>
    <w:p w14:paraId="24EEF2FD" w14:textId="77777777" w:rsidR="000A74A9" w:rsidRPr="000A74A9" w:rsidRDefault="000A74A9" w:rsidP="000A74A9">
      <w:pPr>
        <w:rPr>
          <w:snapToGrid w:val="0"/>
          <w:color w:val="auto"/>
          <w:szCs w:val="22"/>
        </w:rPr>
      </w:pPr>
    </w:p>
    <w:p w14:paraId="7DEC9A6A" w14:textId="77777777" w:rsidR="000A74A9" w:rsidRPr="000A74A9" w:rsidRDefault="000A74A9" w:rsidP="000A74A9">
      <w:pPr>
        <w:jc w:val="center"/>
        <w:rPr>
          <w:snapToGrid w:val="0"/>
          <w:color w:val="auto"/>
          <w:szCs w:val="22"/>
        </w:rPr>
      </w:pPr>
      <w:r w:rsidRPr="000A74A9">
        <w:rPr>
          <w:b/>
          <w:snapToGrid w:val="0"/>
          <w:color w:val="auto"/>
          <w:szCs w:val="22"/>
        </w:rPr>
        <w:t>RECALLED</w:t>
      </w:r>
    </w:p>
    <w:p w14:paraId="78ECD1C9" w14:textId="77777777" w:rsidR="000A74A9" w:rsidRPr="000A74A9" w:rsidRDefault="000A74A9" w:rsidP="000A74A9">
      <w:pPr>
        <w:suppressAutoHyphens/>
      </w:pPr>
      <w:r w:rsidRPr="000A74A9">
        <w:rPr>
          <w:snapToGrid w:val="0"/>
          <w:color w:val="auto"/>
          <w:szCs w:val="22"/>
        </w:rPr>
        <w:tab/>
      </w:r>
      <w:r w:rsidRPr="000A74A9">
        <w:t>H. 4347</w:t>
      </w:r>
      <w:r w:rsidRPr="000A74A9">
        <w:fldChar w:fldCharType="begin"/>
      </w:r>
      <w:r w:rsidRPr="000A74A9">
        <w:instrText xml:space="preserve"> XE "H. 4347" \b </w:instrText>
      </w:r>
      <w:r w:rsidRPr="000A74A9">
        <w:fldChar w:fldCharType="end"/>
      </w:r>
      <w:r w:rsidRPr="000A74A9">
        <w:t xml:space="preserve"> -- Reps. Hiott and Collins:  </w:t>
      </w:r>
      <w:r w:rsidRPr="000A74A9">
        <w:rPr>
          <w:caps/>
          <w:szCs w:val="30"/>
        </w:rPr>
        <w:t>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303900D6" w14:textId="77777777" w:rsidR="000A74A9" w:rsidRPr="000A74A9" w:rsidRDefault="000A74A9" w:rsidP="000A74A9">
      <w:pPr>
        <w:rPr>
          <w:snapToGrid w:val="0"/>
          <w:color w:val="auto"/>
          <w:szCs w:val="22"/>
        </w:rPr>
      </w:pPr>
      <w:r w:rsidRPr="000A74A9">
        <w:rPr>
          <w:snapToGrid w:val="0"/>
          <w:color w:val="auto"/>
          <w:szCs w:val="22"/>
        </w:rPr>
        <w:tab/>
        <w:t>Senator GROOMS asked unanimous consent to make a motion to recall the Concurrent Resolution from the Committee on Transportation.</w:t>
      </w:r>
    </w:p>
    <w:p w14:paraId="15E1CC1D" w14:textId="77777777" w:rsidR="000A74A9" w:rsidRPr="000A74A9" w:rsidRDefault="000A74A9" w:rsidP="000A74A9">
      <w:pPr>
        <w:rPr>
          <w:snapToGrid w:val="0"/>
          <w:color w:val="auto"/>
          <w:szCs w:val="22"/>
        </w:rPr>
      </w:pPr>
    </w:p>
    <w:p w14:paraId="12603B1F" w14:textId="77777777" w:rsidR="000A74A9" w:rsidRPr="000A74A9" w:rsidRDefault="000A74A9" w:rsidP="000A74A9">
      <w:pPr>
        <w:rPr>
          <w:snapToGrid w:val="0"/>
          <w:color w:val="auto"/>
          <w:szCs w:val="22"/>
        </w:rPr>
      </w:pPr>
      <w:r w:rsidRPr="000A74A9">
        <w:rPr>
          <w:snapToGrid w:val="0"/>
          <w:color w:val="auto"/>
          <w:szCs w:val="22"/>
        </w:rPr>
        <w:tab/>
        <w:t>The Concurrent Resolution was recalled from the Committee on Transportation and ordered placed on the Calendar for consideration tomorrow.</w:t>
      </w:r>
    </w:p>
    <w:p w14:paraId="10C8CBC9" w14:textId="77777777" w:rsidR="000A74A9" w:rsidRPr="000A74A9" w:rsidRDefault="000A74A9" w:rsidP="000A74A9">
      <w:pPr>
        <w:tabs>
          <w:tab w:val="right" w:pos="8640"/>
        </w:tabs>
        <w:rPr>
          <w:sz w:val="20"/>
        </w:rPr>
      </w:pPr>
    </w:p>
    <w:p w14:paraId="023EA85A" w14:textId="77777777" w:rsidR="000A74A9" w:rsidRPr="000A74A9" w:rsidRDefault="000A74A9" w:rsidP="000A74A9">
      <w:pPr>
        <w:tabs>
          <w:tab w:val="right" w:pos="8640"/>
        </w:tabs>
        <w:jc w:val="center"/>
      </w:pPr>
      <w:r w:rsidRPr="000A74A9">
        <w:rPr>
          <w:b/>
        </w:rPr>
        <w:t>INTRODUCTION OF BILLS AND RESOLUTIONS</w:t>
      </w:r>
    </w:p>
    <w:p w14:paraId="38CD3F5D" w14:textId="77777777" w:rsidR="000A74A9" w:rsidRPr="000A74A9" w:rsidRDefault="000A74A9" w:rsidP="000A74A9">
      <w:pPr>
        <w:tabs>
          <w:tab w:val="right" w:pos="8640"/>
        </w:tabs>
        <w:rPr>
          <w:sz w:val="20"/>
        </w:rPr>
      </w:pPr>
      <w:r w:rsidRPr="000A74A9">
        <w:tab/>
      </w:r>
      <w:r w:rsidRPr="000A74A9">
        <w:rPr>
          <w:szCs w:val="22"/>
        </w:rPr>
        <w:t>The following were introduced:</w:t>
      </w:r>
    </w:p>
    <w:p w14:paraId="3504B53F" w14:textId="77777777" w:rsidR="000A74A9" w:rsidRPr="000A74A9" w:rsidRDefault="000A74A9" w:rsidP="000A74A9">
      <w:pPr>
        <w:rPr>
          <w:sz w:val="20"/>
        </w:rPr>
      </w:pPr>
    </w:p>
    <w:p w14:paraId="10A9EFEE" w14:textId="77777777" w:rsidR="000A74A9" w:rsidRPr="000A74A9" w:rsidRDefault="000A74A9" w:rsidP="000A74A9">
      <w:r w:rsidRPr="000A74A9">
        <w:rPr>
          <w:szCs w:val="22"/>
        </w:rPr>
        <w:tab/>
      </w:r>
      <w:r w:rsidRPr="000A74A9">
        <w:t>S. 770</w:t>
      </w:r>
      <w:r w:rsidRPr="000A74A9">
        <w:fldChar w:fldCharType="begin"/>
      </w:r>
      <w:r w:rsidRPr="000A74A9">
        <w:instrText xml:space="preserve"> XE " S. 770" \b</w:instrText>
      </w:r>
      <w:r w:rsidRPr="000A74A9">
        <w:fldChar w:fldCharType="end"/>
      </w:r>
      <w:r w:rsidRPr="000A74A9">
        <w:t xml:space="preserve"> -- Senator Hembree:  A SENATE RESOLUTION TO CONGRATULATE THE GRAND STRAND AMATEUR RADIO CLUB AND OTHER AMATEUR RADIO CLUBS AND USERS IN SOUTH CAROLINA AS THE MEMBERS CELEBRATE AMERICAN RADIO LEAGUE ANNUAL FIELD DAY FROM JUNE 24 - 25, 2023.</w:t>
      </w:r>
    </w:p>
    <w:p w14:paraId="62664038" w14:textId="77777777" w:rsidR="000A74A9" w:rsidRPr="000A74A9" w:rsidRDefault="000A74A9" w:rsidP="000A74A9">
      <w:pPr>
        <w:rPr>
          <w:sz w:val="20"/>
        </w:rPr>
      </w:pPr>
      <w:r w:rsidRPr="000A74A9">
        <w:rPr>
          <w:szCs w:val="22"/>
        </w:rPr>
        <w:t>sr-0391km-km23.docx : e300530b-93fd-4a28-ae98-d4382ae7596f</w:t>
      </w:r>
    </w:p>
    <w:p w14:paraId="07BA9E7B" w14:textId="77777777" w:rsidR="000A74A9" w:rsidRPr="000A74A9" w:rsidRDefault="000A74A9" w:rsidP="000A74A9">
      <w:r w:rsidRPr="000A74A9">
        <w:rPr>
          <w:szCs w:val="22"/>
        </w:rPr>
        <w:tab/>
      </w:r>
      <w:r w:rsidRPr="000A74A9">
        <w:t>The Senate Resolution was adopted.</w:t>
      </w:r>
    </w:p>
    <w:p w14:paraId="1D5E8B02" w14:textId="77777777" w:rsidR="000A74A9" w:rsidRPr="000A74A9" w:rsidRDefault="000A74A9" w:rsidP="000A74A9">
      <w:pPr>
        <w:rPr>
          <w:sz w:val="20"/>
        </w:rPr>
      </w:pPr>
    </w:p>
    <w:p w14:paraId="4F0799A7" w14:textId="77777777" w:rsidR="000A74A9" w:rsidRPr="000A74A9" w:rsidRDefault="000A74A9" w:rsidP="000A74A9">
      <w:r w:rsidRPr="000A74A9">
        <w:rPr>
          <w:szCs w:val="22"/>
        </w:rPr>
        <w:tab/>
      </w:r>
      <w:r w:rsidRPr="000A74A9">
        <w:t>S. 771</w:t>
      </w:r>
      <w:r w:rsidRPr="000A74A9">
        <w:fldChar w:fldCharType="begin"/>
      </w:r>
      <w:r w:rsidRPr="000A74A9">
        <w:instrText xml:space="preserve"> XE " S. 771" \b</w:instrText>
      </w:r>
      <w:r w:rsidRPr="000A74A9">
        <w:fldChar w:fldCharType="end"/>
      </w:r>
      <w:r w:rsidRPr="000A74A9">
        <w:t xml:space="preserve"> -- Senator Fanning:  A SENATE RESOLUTION TO RECOGNIZE AND COMMEND DOROTHY BUCKHANAN WILSON OF BLYTHEWOOD FOR HER MANY YEARS OF SERVICE TO THE PEOPLE OF SOUTH CAROLINA AND TO EXTEND BEST WISHES FOR CONTINUED SUCCESS AS SHE CONTINUES TO SERVE.</w:t>
      </w:r>
    </w:p>
    <w:p w14:paraId="719E71E8" w14:textId="77777777" w:rsidR="000A74A9" w:rsidRPr="000A74A9" w:rsidRDefault="000A74A9" w:rsidP="000A74A9">
      <w:pPr>
        <w:rPr>
          <w:sz w:val="20"/>
        </w:rPr>
      </w:pPr>
      <w:r w:rsidRPr="000A74A9">
        <w:rPr>
          <w:szCs w:val="22"/>
        </w:rPr>
        <w:t>lc-0247vr-rm23.docx : e1b10a2e-5a41-4839-8058-b91a408d4338</w:t>
      </w:r>
    </w:p>
    <w:p w14:paraId="6684D41B" w14:textId="77777777" w:rsidR="000A74A9" w:rsidRPr="000A74A9" w:rsidRDefault="000A74A9" w:rsidP="000A74A9">
      <w:r w:rsidRPr="000A74A9">
        <w:rPr>
          <w:szCs w:val="22"/>
        </w:rPr>
        <w:tab/>
      </w:r>
      <w:r w:rsidRPr="000A74A9">
        <w:t>The Senate Resolution was adopted.</w:t>
      </w:r>
    </w:p>
    <w:p w14:paraId="10C9EF58" w14:textId="77777777" w:rsidR="000A74A9" w:rsidRPr="000A74A9" w:rsidRDefault="000A74A9" w:rsidP="000A74A9">
      <w:pPr>
        <w:rPr>
          <w:sz w:val="20"/>
        </w:rPr>
      </w:pPr>
    </w:p>
    <w:p w14:paraId="2DEFCD26" w14:textId="77777777" w:rsidR="000A74A9" w:rsidRPr="000A74A9" w:rsidRDefault="000A74A9" w:rsidP="000A74A9">
      <w:r w:rsidRPr="000A74A9">
        <w:rPr>
          <w:szCs w:val="22"/>
        </w:rPr>
        <w:tab/>
      </w:r>
      <w:r w:rsidRPr="000A74A9">
        <w:t>S. 772</w:t>
      </w:r>
      <w:r w:rsidRPr="000A74A9">
        <w:fldChar w:fldCharType="begin"/>
      </w:r>
      <w:r w:rsidRPr="000A74A9">
        <w:instrText xml:space="preserve"> XE " S. 772" \b</w:instrText>
      </w:r>
      <w:r w:rsidRPr="000A74A9">
        <w:fldChar w:fldCharType="end"/>
      </w:r>
      <w:r w:rsidRPr="000A74A9">
        <w:t xml:space="preserve"> -- Senator K. Johnson:  A SENATE RESOLUTION TO RECOGNIZE AND HONOR CHIEF MASTER SERGEANT HOYT GAMBLE, JR., FOR HIS ILLUSTRIOUS SERVICE IN THE UNITED STATES AIR FORCE, AND TO APPLAUD HIS DISTINGUISHED CAREER.</w:t>
      </w:r>
    </w:p>
    <w:p w14:paraId="639DFDE6" w14:textId="77777777" w:rsidR="000A74A9" w:rsidRPr="000A74A9" w:rsidRDefault="000A74A9" w:rsidP="000A74A9">
      <w:pPr>
        <w:rPr>
          <w:sz w:val="20"/>
        </w:rPr>
      </w:pPr>
      <w:r w:rsidRPr="000A74A9">
        <w:rPr>
          <w:szCs w:val="22"/>
        </w:rPr>
        <w:t>lc-0134ha-gm23.docx : 62986cf6-2c59-4108-a000-27124ba9dc55</w:t>
      </w:r>
    </w:p>
    <w:p w14:paraId="3F224B41" w14:textId="77777777" w:rsidR="000A74A9" w:rsidRPr="000A74A9" w:rsidRDefault="000A74A9" w:rsidP="000A74A9">
      <w:r w:rsidRPr="000A74A9">
        <w:rPr>
          <w:szCs w:val="22"/>
        </w:rPr>
        <w:tab/>
      </w:r>
      <w:r w:rsidRPr="000A74A9">
        <w:t>The Senate Resolution was adopted.</w:t>
      </w:r>
    </w:p>
    <w:p w14:paraId="21ADC944" w14:textId="77777777" w:rsidR="000A74A9" w:rsidRPr="000A74A9" w:rsidRDefault="000A74A9" w:rsidP="000A74A9">
      <w:pPr>
        <w:rPr>
          <w:sz w:val="20"/>
        </w:rPr>
      </w:pPr>
    </w:p>
    <w:p w14:paraId="230F0893" w14:textId="6A284434" w:rsidR="000A74A9" w:rsidRPr="000A74A9" w:rsidRDefault="000A74A9" w:rsidP="000A74A9">
      <w:r w:rsidRPr="000A74A9">
        <w:rPr>
          <w:szCs w:val="22"/>
        </w:rPr>
        <w:tab/>
      </w:r>
      <w:r w:rsidRPr="000A74A9">
        <w:t>S. 773</w:t>
      </w:r>
      <w:r w:rsidRPr="000A74A9">
        <w:fldChar w:fldCharType="begin"/>
      </w:r>
      <w:r w:rsidRPr="000A74A9">
        <w:instrText xml:space="preserve"> XE " S. 773" \b</w:instrText>
      </w:r>
      <w:r w:rsidRPr="000A74A9">
        <w:fldChar w:fldCharType="end"/>
      </w:r>
      <w:r w:rsidRPr="000A74A9">
        <w:t xml:space="preserve"> -- Transportation Committee:  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12C8C533" w14:textId="77777777" w:rsidR="000A74A9" w:rsidRPr="000A74A9" w:rsidRDefault="000A74A9" w:rsidP="000A74A9">
      <w:pPr>
        <w:rPr>
          <w:sz w:val="20"/>
        </w:rPr>
      </w:pPr>
      <w:r w:rsidRPr="000A74A9">
        <w:rPr>
          <w:szCs w:val="22"/>
        </w:rPr>
        <w:t>lc-0349wab-dbs23.docx : 3317fcb3-7832-46e6-a734-59bdfdc1be2a</w:t>
      </w:r>
    </w:p>
    <w:p w14:paraId="3B41E82E" w14:textId="77777777" w:rsidR="000A74A9" w:rsidRPr="000A74A9" w:rsidRDefault="000A74A9" w:rsidP="000A74A9">
      <w:r w:rsidRPr="000A74A9">
        <w:rPr>
          <w:szCs w:val="22"/>
        </w:rPr>
        <w:tab/>
      </w:r>
      <w:r w:rsidRPr="000A74A9">
        <w:t>Read the first time and ordered placed on the Calendar without reference.</w:t>
      </w:r>
    </w:p>
    <w:p w14:paraId="6A74FE75" w14:textId="77777777" w:rsidR="000A74A9" w:rsidRPr="000A74A9" w:rsidRDefault="000A74A9" w:rsidP="000A74A9">
      <w:pPr>
        <w:rPr>
          <w:sz w:val="20"/>
        </w:rPr>
      </w:pPr>
    </w:p>
    <w:p w14:paraId="2552AEDD" w14:textId="4FCF98DD" w:rsidR="000A74A9" w:rsidRPr="000A74A9" w:rsidRDefault="000A74A9" w:rsidP="000A74A9">
      <w:r w:rsidRPr="000A74A9">
        <w:rPr>
          <w:szCs w:val="22"/>
        </w:rPr>
        <w:tab/>
      </w:r>
      <w:r w:rsidRPr="000A74A9">
        <w:t>S. 774</w:t>
      </w:r>
      <w:r w:rsidRPr="000A74A9">
        <w:fldChar w:fldCharType="begin"/>
      </w:r>
      <w:r w:rsidRPr="000A74A9">
        <w:instrText xml:space="preserve"> XE " S. 774" \b</w:instrText>
      </w:r>
      <w:r w:rsidRPr="000A74A9">
        <w:fldChar w:fldCharType="end"/>
      </w:r>
      <w:r w:rsidRPr="000A74A9">
        <w:t xml:space="preserve"> -- Banking and Insurance Committee:  A JOINT RESOLUTION TO APPROVE REGULATIONS OF THE STATE BOARD OF FINANCIAL INSTITUTIONS - CONSUMER FINANCE DIVISION, RELATING TO CHECK-CASHING SERVICE: RECORDKEEPING REQUIREMENTS, DESIGNATED AS REGULATION DOCUMENT NUMBER 5142, PURSUANT TO THE PROVISIONS OF ARTICLE 1, CHAPTER 23, TITLE 1 OF THE SOUTH CAROLINA CODE OF LAWS.</w:t>
      </w:r>
    </w:p>
    <w:p w14:paraId="700B1E63" w14:textId="77777777" w:rsidR="000A74A9" w:rsidRPr="000A74A9" w:rsidRDefault="000A74A9" w:rsidP="000A74A9">
      <w:pPr>
        <w:rPr>
          <w:sz w:val="20"/>
        </w:rPr>
      </w:pPr>
      <w:r w:rsidRPr="000A74A9">
        <w:rPr>
          <w:szCs w:val="22"/>
        </w:rPr>
        <w:t>lc-0350wab-dbs23.docx : 1cc879d7-cbf4-4d70-a5c8-29c5242721dd</w:t>
      </w:r>
    </w:p>
    <w:p w14:paraId="7599AE74" w14:textId="77777777" w:rsidR="000A74A9" w:rsidRDefault="000A74A9" w:rsidP="000A74A9">
      <w:r w:rsidRPr="000A74A9">
        <w:rPr>
          <w:szCs w:val="22"/>
        </w:rPr>
        <w:tab/>
      </w:r>
      <w:r w:rsidRPr="000A74A9">
        <w:t>Read the first time and ordered placed on the Calendar without reference.</w:t>
      </w:r>
    </w:p>
    <w:p w14:paraId="337D85D1" w14:textId="77777777" w:rsidR="00D127FA" w:rsidRPr="000A74A9" w:rsidRDefault="00D127FA" w:rsidP="000A74A9"/>
    <w:p w14:paraId="23C686F6" w14:textId="77777777" w:rsidR="000A74A9" w:rsidRPr="000A74A9" w:rsidRDefault="000A74A9" w:rsidP="000A74A9">
      <w:r w:rsidRPr="000A74A9">
        <w:rPr>
          <w:szCs w:val="22"/>
        </w:rPr>
        <w:tab/>
      </w:r>
      <w:r w:rsidRPr="000A74A9">
        <w:t>S. 775</w:t>
      </w:r>
      <w:r w:rsidRPr="000A74A9">
        <w:fldChar w:fldCharType="begin"/>
      </w:r>
      <w:r w:rsidRPr="000A74A9">
        <w:instrText xml:space="preserve"> XE " S. 775" \b</w:instrText>
      </w:r>
      <w:r w:rsidRPr="000A74A9">
        <w:fldChar w:fldCharType="end"/>
      </w:r>
      <w:r w:rsidRPr="000A74A9">
        <w:t xml:space="preserve"> -- Senator Kimpson:  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123457B9" w14:textId="77777777" w:rsidR="000A74A9" w:rsidRPr="000A74A9" w:rsidRDefault="000A74A9" w:rsidP="000A74A9">
      <w:pPr>
        <w:rPr>
          <w:sz w:val="20"/>
        </w:rPr>
      </w:pPr>
      <w:r w:rsidRPr="000A74A9">
        <w:rPr>
          <w:szCs w:val="22"/>
        </w:rPr>
        <w:t>sr-0389km-vc23.docx : 46214b9b-95d1-4b17-886d-34a9c795ef02</w:t>
      </w:r>
    </w:p>
    <w:p w14:paraId="7D160B33" w14:textId="77777777" w:rsidR="000A74A9" w:rsidRPr="000A74A9" w:rsidRDefault="000A74A9" w:rsidP="000A74A9">
      <w:r w:rsidRPr="000A74A9">
        <w:rPr>
          <w:szCs w:val="22"/>
        </w:rPr>
        <w:tab/>
      </w:r>
      <w:r w:rsidRPr="000A74A9">
        <w:t>The Concurrent Resolution was introduced and referred to the Committee on Transportation.</w:t>
      </w:r>
    </w:p>
    <w:p w14:paraId="51B8B02B" w14:textId="77777777" w:rsidR="000A74A9" w:rsidRPr="000A74A9" w:rsidRDefault="000A74A9" w:rsidP="000A74A9">
      <w:pPr>
        <w:rPr>
          <w:sz w:val="20"/>
        </w:rPr>
      </w:pPr>
    </w:p>
    <w:p w14:paraId="354B3937" w14:textId="77777777" w:rsidR="000A74A9" w:rsidRPr="000A74A9" w:rsidRDefault="000A74A9" w:rsidP="000A74A9">
      <w:r w:rsidRPr="000A74A9">
        <w:rPr>
          <w:szCs w:val="22"/>
        </w:rPr>
        <w:tab/>
      </w:r>
      <w:r w:rsidRPr="000A74A9">
        <w:t>H. 3355</w:t>
      </w:r>
      <w:r w:rsidRPr="000A74A9">
        <w:fldChar w:fldCharType="begin"/>
      </w:r>
      <w:r w:rsidRPr="000A74A9">
        <w:instrText xml:space="preserve"> XE " H. 3355" \b</w:instrText>
      </w:r>
      <w:r w:rsidRPr="000A74A9">
        <w:fldChar w:fldCharType="end"/>
      </w:r>
      <w:r w:rsidRPr="000A74A9">
        <w:t xml:space="preserve">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21DEB36C" w14:textId="77777777" w:rsidR="000A74A9" w:rsidRPr="000A74A9" w:rsidRDefault="000A74A9" w:rsidP="000A74A9">
      <w:pPr>
        <w:rPr>
          <w:sz w:val="20"/>
        </w:rPr>
      </w:pPr>
      <w:r w:rsidRPr="000A74A9">
        <w:rPr>
          <w:szCs w:val="22"/>
        </w:rPr>
        <w:t>lc-0027cm23.docx : ca1f3099-6348-4468-832b-36bd8fbb61e2</w:t>
      </w:r>
    </w:p>
    <w:p w14:paraId="7795F1CD" w14:textId="77777777" w:rsidR="000A74A9" w:rsidRPr="000A74A9" w:rsidRDefault="000A74A9" w:rsidP="000A74A9">
      <w:r w:rsidRPr="000A74A9">
        <w:rPr>
          <w:szCs w:val="22"/>
        </w:rPr>
        <w:tab/>
      </w:r>
      <w:r w:rsidRPr="000A74A9">
        <w:t>Read the first time and referred to the Committee on Transportation.</w:t>
      </w:r>
    </w:p>
    <w:p w14:paraId="4E6A2ED2" w14:textId="77777777" w:rsidR="000A74A9" w:rsidRPr="000A74A9" w:rsidRDefault="000A74A9" w:rsidP="000A74A9">
      <w:pPr>
        <w:rPr>
          <w:sz w:val="20"/>
        </w:rPr>
      </w:pPr>
    </w:p>
    <w:p w14:paraId="5A93171D" w14:textId="77777777" w:rsidR="000A74A9" w:rsidRPr="000A74A9" w:rsidRDefault="000A74A9" w:rsidP="000A74A9">
      <w:r w:rsidRPr="000A74A9">
        <w:rPr>
          <w:szCs w:val="22"/>
        </w:rPr>
        <w:tab/>
      </w:r>
      <w:r w:rsidRPr="000A74A9">
        <w:t>H. 3501</w:t>
      </w:r>
      <w:r w:rsidRPr="000A74A9">
        <w:fldChar w:fldCharType="begin"/>
      </w:r>
      <w:r w:rsidRPr="000A74A9">
        <w:instrText xml:space="preserve"> XE " H. 3501" \b</w:instrText>
      </w:r>
      <w:r w:rsidRPr="000A74A9">
        <w:fldChar w:fldCharType="end"/>
      </w:r>
      <w:r w:rsidRPr="000A74A9">
        <w:t xml:space="preserve"> -- Rep. W. Newton: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57EA91CB" w14:textId="77777777" w:rsidR="000A74A9" w:rsidRPr="000A74A9" w:rsidRDefault="000A74A9" w:rsidP="000A74A9">
      <w:pPr>
        <w:rPr>
          <w:sz w:val="20"/>
        </w:rPr>
      </w:pPr>
      <w:r w:rsidRPr="000A74A9">
        <w:rPr>
          <w:szCs w:val="22"/>
        </w:rPr>
        <w:t>lc-0001wab23.docx : 7e22b437-a6ef-47eb-a7e2-bacb721a54bb</w:t>
      </w:r>
    </w:p>
    <w:p w14:paraId="5CE805EA" w14:textId="77777777" w:rsidR="000A74A9" w:rsidRPr="000A74A9" w:rsidRDefault="000A74A9" w:rsidP="000A74A9">
      <w:r w:rsidRPr="000A74A9">
        <w:rPr>
          <w:szCs w:val="22"/>
        </w:rPr>
        <w:tab/>
      </w:r>
      <w:r w:rsidRPr="000A74A9">
        <w:t>Read the first time and referred to the Committee on Education.</w:t>
      </w:r>
    </w:p>
    <w:p w14:paraId="4C37D4CC" w14:textId="77777777" w:rsidR="000A74A9" w:rsidRPr="000A74A9" w:rsidRDefault="000A74A9" w:rsidP="000A74A9">
      <w:pPr>
        <w:rPr>
          <w:sz w:val="20"/>
        </w:rPr>
      </w:pPr>
    </w:p>
    <w:p w14:paraId="14EB7A71" w14:textId="77777777" w:rsidR="000A74A9" w:rsidRPr="000A74A9" w:rsidRDefault="000A74A9" w:rsidP="000A74A9">
      <w:r w:rsidRPr="000A74A9">
        <w:rPr>
          <w:szCs w:val="22"/>
        </w:rPr>
        <w:tab/>
      </w:r>
      <w:r w:rsidRPr="000A74A9">
        <w:t>H. 4177</w:t>
      </w:r>
      <w:r w:rsidRPr="000A74A9">
        <w:fldChar w:fldCharType="begin"/>
      </w:r>
      <w:r w:rsidRPr="000A74A9">
        <w:instrText xml:space="preserve"> XE " H. 4177" \b</w:instrText>
      </w:r>
      <w:r w:rsidRPr="000A74A9">
        <w:fldChar w:fldCharType="end"/>
      </w:r>
      <w:r w:rsidRPr="000A74A9">
        <w:t xml:space="preserve"> -- Rep. Hyde:  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28C4FCD8" w14:textId="77777777" w:rsidR="000A74A9" w:rsidRPr="000A74A9" w:rsidRDefault="000A74A9" w:rsidP="000A74A9">
      <w:pPr>
        <w:rPr>
          <w:sz w:val="20"/>
        </w:rPr>
      </w:pPr>
      <w:r w:rsidRPr="000A74A9">
        <w:rPr>
          <w:szCs w:val="22"/>
        </w:rPr>
        <w:t>lc-0191hdb23.docx : cb530df4-b1f9-4105-ada4-4a896880d154</w:t>
      </w:r>
    </w:p>
    <w:p w14:paraId="2824C25D" w14:textId="77777777" w:rsidR="000A74A9" w:rsidRPr="000A74A9" w:rsidRDefault="000A74A9" w:rsidP="000A74A9">
      <w:r w:rsidRPr="000A74A9">
        <w:rPr>
          <w:szCs w:val="22"/>
        </w:rPr>
        <w:tab/>
      </w:r>
      <w:r w:rsidRPr="000A74A9">
        <w:t>Read the first time and referred to the Committee on Judiciary.</w:t>
      </w:r>
    </w:p>
    <w:p w14:paraId="25411FBC" w14:textId="77777777" w:rsidR="000A74A9" w:rsidRPr="000A74A9" w:rsidRDefault="000A74A9" w:rsidP="000A74A9">
      <w:pPr>
        <w:rPr>
          <w:sz w:val="20"/>
        </w:rPr>
      </w:pPr>
    </w:p>
    <w:p w14:paraId="4E6B40BE" w14:textId="77777777" w:rsidR="000A74A9" w:rsidRPr="000A74A9" w:rsidRDefault="000A74A9" w:rsidP="000A74A9">
      <w:r w:rsidRPr="000A74A9">
        <w:rPr>
          <w:szCs w:val="22"/>
        </w:rPr>
        <w:tab/>
      </w:r>
      <w:r w:rsidRPr="000A74A9">
        <w:t>H. 4347</w:t>
      </w:r>
      <w:r w:rsidRPr="000A74A9">
        <w:fldChar w:fldCharType="begin"/>
      </w:r>
      <w:r w:rsidRPr="000A74A9">
        <w:instrText xml:space="preserve"> XE " H. 4347" \b</w:instrText>
      </w:r>
      <w:r w:rsidRPr="000A74A9">
        <w:fldChar w:fldCharType="end"/>
      </w:r>
      <w:r w:rsidRPr="000A74A9">
        <w:t xml:space="preserve"> -- Reps. Hiott and Collins: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039FA3E0" w14:textId="77777777" w:rsidR="000A74A9" w:rsidRPr="000A74A9" w:rsidRDefault="000A74A9" w:rsidP="000A74A9">
      <w:pPr>
        <w:rPr>
          <w:sz w:val="20"/>
        </w:rPr>
      </w:pPr>
      <w:r w:rsidRPr="000A74A9">
        <w:rPr>
          <w:szCs w:val="22"/>
        </w:rPr>
        <w:t>lc-0305cm-cm23.docx : b749db3b-1c4f-44bb-a5fb-d31123406a9f</w:t>
      </w:r>
    </w:p>
    <w:p w14:paraId="1E5E7C9A" w14:textId="77777777" w:rsidR="000A74A9" w:rsidRPr="000A74A9" w:rsidRDefault="000A74A9" w:rsidP="000A74A9">
      <w:r w:rsidRPr="000A74A9">
        <w:rPr>
          <w:szCs w:val="22"/>
        </w:rPr>
        <w:tab/>
      </w:r>
      <w:r w:rsidRPr="000A74A9">
        <w:t>The Concurrent Resolution was introduced and referred to the Committee on Transportation.</w:t>
      </w:r>
    </w:p>
    <w:p w14:paraId="29DEEA93" w14:textId="77777777" w:rsidR="000A74A9" w:rsidRPr="000A74A9" w:rsidRDefault="000A74A9" w:rsidP="000A74A9">
      <w:pPr>
        <w:rPr>
          <w:sz w:val="20"/>
        </w:rPr>
      </w:pPr>
    </w:p>
    <w:p w14:paraId="67D9DFF1" w14:textId="77777777" w:rsidR="000A74A9" w:rsidRPr="000A74A9" w:rsidRDefault="000A74A9" w:rsidP="000A74A9">
      <w:r w:rsidRPr="000A74A9">
        <w:rPr>
          <w:szCs w:val="22"/>
        </w:rPr>
        <w:tab/>
      </w:r>
      <w:r w:rsidRPr="000A74A9">
        <w:t>H. 4425</w:t>
      </w:r>
      <w:r w:rsidRPr="000A74A9">
        <w:fldChar w:fldCharType="begin"/>
      </w:r>
      <w:r w:rsidRPr="000A74A9">
        <w:instrText xml:space="preserve"> XE " H. 4425" \b</w:instrText>
      </w:r>
      <w:r w:rsidRPr="000A74A9">
        <w:fldChar w:fldCharType="end"/>
      </w:r>
      <w:r w:rsidRPr="000A74A9">
        <w:t xml:space="preserve"> -- Reps. Blackwell, Clyburn, Hixon, Oremus and Taylor:  A CONCURRENT RESOLUTION TO RECOGNIZE AND HONOR IRA ELLIS "BUD" COWARD II, BROKER-IN-CHARGE AND CO-OWNER OF COWARD &amp; MCNEILL REAL ESTATE, LLC, AND TO CONGRATULATE HIM UPON BEING INDUCTED INTO THE SOUTH CAROLINA AVIATION HALL OF FAME.</w:t>
      </w:r>
    </w:p>
    <w:p w14:paraId="2C7118E3" w14:textId="77777777" w:rsidR="000A74A9" w:rsidRPr="000A74A9" w:rsidRDefault="000A74A9" w:rsidP="000A74A9">
      <w:pPr>
        <w:rPr>
          <w:sz w:val="20"/>
        </w:rPr>
      </w:pPr>
      <w:r w:rsidRPr="000A74A9">
        <w:rPr>
          <w:szCs w:val="22"/>
        </w:rPr>
        <w:t>lc-0317cm-gm23.docx : 282c59a7-6a17-4915-ae90-44ee54a8ac52</w:t>
      </w:r>
    </w:p>
    <w:p w14:paraId="09D48B5E" w14:textId="77777777" w:rsidR="000A74A9" w:rsidRPr="000A74A9" w:rsidRDefault="000A74A9" w:rsidP="000A74A9">
      <w:r w:rsidRPr="000A74A9">
        <w:rPr>
          <w:szCs w:val="22"/>
        </w:rPr>
        <w:tab/>
      </w:r>
      <w:r w:rsidRPr="000A74A9">
        <w:t>The Concurrent Resolution was adopted, ordered returned to the House.</w:t>
      </w:r>
    </w:p>
    <w:p w14:paraId="39F352E4" w14:textId="77777777" w:rsidR="000A74A9" w:rsidRPr="000A74A9" w:rsidRDefault="000A74A9" w:rsidP="000A74A9">
      <w:pPr>
        <w:rPr>
          <w:sz w:val="20"/>
        </w:rPr>
      </w:pPr>
    </w:p>
    <w:p w14:paraId="46BFC214" w14:textId="77777777" w:rsidR="000A74A9" w:rsidRPr="000A74A9" w:rsidRDefault="000A74A9" w:rsidP="000A74A9">
      <w:pPr>
        <w:tabs>
          <w:tab w:val="right" w:pos="8640"/>
        </w:tabs>
        <w:jc w:val="center"/>
        <w:rPr>
          <w:b/>
          <w:color w:val="auto"/>
        </w:rPr>
      </w:pPr>
      <w:r w:rsidRPr="000A74A9">
        <w:rPr>
          <w:b/>
          <w:color w:val="auto"/>
        </w:rPr>
        <w:t>REPORTS OF STANDING COMMITTEES</w:t>
      </w:r>
    </w:p>
    <w:p w14:paraId="45855D85" w14:textId="77777777" w:rsidR="000A74A9" w:rsidRPr="000A74A9" w:rsidRDefault="000A74A9" w:rsidP="000A74A9">
      <w:pPr>
        <w:tabs>
          <w:tab w:val="right" w:pos="8640"/>
        </w:tabs>
        <w:rPr>
          <w:bCs/>
          <w:color w:val="auto"/>
        </w:rPr>
      </w:pPr>
      <w:r w:rsidRPr="000A74A9">
        <w:rPr>
          <w:bCs/>
          <w:color w:val="auto"/>
          <w:szCs w:val="22"/>
        </w:rPr>
        <w:tab/>
      </w:r>
      <w:r w:rsidRPr="000A74A9">
        <w:rPr>
          <w:bCs/>
          <w:color w:val="auto"/>
        </w:rPr>
        <w:t>Senator CAMPSEN from the Committee on Fish, Game and Forestry submitted a favorable report on:</w:t>
      </w:r>
    </w:p>
    <w:p w14:paraId="28619282" w14:textId="77777777" w:rsidR="000A74A9" w:rsidRPr="000A74A9" w:rsidRDefault="000A74A9" w:rsidP="000A74A9">
      <w:pPr>
        <w:suppressAutoHyphens/>
      </w:pPr>
      <w:r w:rsidRPr="000A74A9">
        <w:rPr>
          <w:color w:val="auto"/>
          <w:szCs w:val="22"/>
        </w:rPr>
        <w:tab/>
      </w:r>
      <w:r w:rsidRPr="000A74A9">
        <w:t>H. 3269</w:t>
      </w:r>
      <w:r w:rsidRPr="000A74A9">
        <w:fldChar w:fldCharType="begin"/>
      </w:r>
      <w:r w:rsidRPr="000A74A9">
        <w:instrText xml:space="preserve"> XE "H. 3269" \b </w:instrText>
      </w:r>
      <w:r w:rsidRPr="000A74A9">
        <w:fldChar w:fldCharType="end"/>
      </w:r>
      <w:r w:rsidRPr="000A74A9">
        <w:t xml:space="preserve"> -- Rep. W. Newton:  </w:t>
      </w:r>
      <w:r w:rsidRPr="000A74A9">
        <w:rPr>
          <w:caps/>
          <w:szCs w:val="30"/>
        </w:rPr>
        <w:t>A BILL TO AMEND THE SOUTH CAROLINA CODE OF LAWS BY REPEALING SECTION 50-3-140 RELATING TO THE PUBLICATION OF DESCRIPTIONS OF UNIFORMS AND EMBLEMS BY THE DEPARTMENT OF NATURAL RESOURCES.</w:t>
      </w:r>
    </w:p>
    <w:p w14:paraId="423E3AE0" w14:textId="77777777" w:rsidR="000A74A9" w:rsidRPr="000A74A9" w:rsidRDefault="000A74A9" w:rsidP="000A74A9">
      <w:pPr>
        <w:tabs>
          <w:tab w:val="right" w:pos="8640"/>
        </w:tabs>
        <w:rPr>
          <w:color w:val="auto"/>
        </w:rPr>
      </w:pPr>
      <w:r w:rsidRPr="000A74A9">
        <w:rPr>
          <w:color w:val="auto"/>
          <w:szCs w:val="22"/>
        </w:rPr>
        <w:tab/>
      </w:r>
      <w:r w:rsidRPr="000A74A9">
        <w:rPr>
          <w:color w:val="auto"/>
        </w:rPr>
        <w:t>Ordered for consideration tomorrow.</w:t>
      </w:r>
    </w:p>
    <w:p w14:paraId="68657F4F" w14:textId="77777777" w:rsidR="000A74A9" w:rsidRPr="000A74A9" w:rsidRDefault="000A74A9" w:rsidP="000A74A9">
      <w:pPr>
        <w:tabs>
          <w:tab w:val="right" w:pos="8640"/>
        </w:tabs>
        <w:jc w:val="center"/>
        <w:rPr>
          <w:sz w:val="20"/>
        </w:rPr>
      </w:pPr>
    </w:p>
    <w:p w14:paraId="18D1F509" w14:textId="77777777" w:rsidR="000A74A9" w:rsidRPr="000A74A9" w:rsidRDefault="000A74A9" w:rsidP="000A74A9">
      <w:pPr>
        <w:tabs>
          <w:tab w:val="right" w:pos="8640"/>
        </w:tabs>
        <w:rPr>
          <w:color w:val="auto"/>
        </w:rPr>
      </w:pPr>
      <w:r w:rsidRPr="000A74A9">
        <w:rPr>
          <w:color w:val="auto"/>
          <w:szCs w:val="22"/>
        </w:rPr>
        <w:tab/>
      </w:r>
      <w:r w:rsidRPr="000A74A9">
        <w:rPr>
          <w:color w:val="auto"/>
        </w:rPr>
        <w:t>Senator CAMPSEN from the Committee on Fish, Game and Forestry submitted a favorable with amendment report on:</w:t>
      </w:r>
    </w:p>
    <w:p w14:paraId="49B20CFF" w14:textId="77777777" w:rsidR="000A74A9" w:rsidRPr="000A74A9" w:rsidRDefault="000A74A9" w:rsidP="000A74A9">
      <w:pPr>
        <w:suppressAutoHyphens/>
      </w:pPr>
      <w:r w:rsidRPr="000A74A9">
        <w:rPr>
          <w:color w:val="auto"/>
          <w:szCs w:val="22"/>
        </w:rPr>
        <w:tab/>
      </w:r>
      <w:r w:rsidRPr="000A74A9">
        <w:t>H. 3433</w:t>
      </w:r>
      <w:r w:rsidRPr="000A74A9">
        <w:fldChar w:fldCharType="begin"/>
      </w:r>
      <w:r w:rsidRPr="000A74A9">
        <w:instrText xml:space="preserve"> XE "H. 3433" \b </w:instrText>
      </w:r>
      <w:r w:rsidRPr="000A74A9">
        <w:fldChar w:fldCharType="end"/>
      </w:r>
      <w:r w:rsidRPr="000A74A9">
        <w:t xml:space="preserve"> -- Reps. Hixon and W. Newton:  </w:t>
      </w:r>
      <w:r w:rsidRPr="000A74A9">
        <w:rPr>
          <w:caps/>
          <w:szCs w:val="30"/>
        </w:rPr>
        <w:t>A BILL TO AMEND THE SOUTH CAROLINA CODE OF LAWS BY AMENDING SECTION 50</w:t>
      </w:r>
      <w:r w:rsidRPr="000A74A9">
        <w:rPr>
          <w:caps/>
          <w:szCs w:val="30"/>
        </w:rPr>
        <w:noBreakHyphen/>
        <w:t>5</w:t>
      </w:r>
      <w:r w:rsidRPr="000A74A9">
        <w:rPr>
          <w:caps/>
          <w:szCs w:val="30"/>
        </w:rPr>
        <w:noBreakHyphen/>
        <w:t>2510, RELATING TO THE SUSPENSION OF SALTWATER PRIVILEGES FOR THE ACCUMULATION OF POINTS, SO AS TO CHANGE THE METHOD FOR THE NOTICE OF SUSPENSION; BY AMENDING SECTION 50</w:t>
      </w:r>
      <w:r w:rsidRPr="000A74A9">
        <w:rPr>
          <w:caps/>
          <w:szCs w:val="30"/>
        </w:rPr>
        <w:noBreakHyphen/>
        <w:t>5</w:t>
      </w:r>
      <w:r w:rsidRPr="000A74A9">
        <w:rPr>
          <w:caps/>
          <w:szCs w:val="30"/>
        </w:rPr>
        <w:noBreakHyphen/>
        <w:t>2515, RELATING TO THE NOTICE OF SUSPENSION OF SALTWATER PRIVILEGES, SO AS TO MAKE A CONFORMING CHANGE; BY AMENDING SECTION 50</w:t>
      </w:r>
      <w:r w:rsidRPr="000A74A9">
        <w:rPr>
          <w:caps/>
          <w:szCs w:val="30"/>
        </w:rPr>
        <w:noBreakHyphen/>
        <w:t>9</w:t>
      </w:r>
      <w:r w:rsidRPr="000A74A9">
        <w:rPr>
          <w:caps/>
          <w:szCs w:val="30"/>
        </w:rPr>
        <w:noBreakHyphen/>
        <w:t>1140, RELATING TO THE SUSPENSION OF HUNTING AND FISHING PRIVILEGES, SO AS TO CHANGE THE METHOD FOR THE NOTICE OF SUSPENSION; BY AMENDING SECTION 50</w:t>
      </w:r>
      <w:r w:rsidRPr="000A74A9">
        <w:rPr>
          <w:caps/>
          <w:szCs w:val="30"/>
        </w:rPr>
        <w:noBreakHyphen/>
        <w:t>9</w:t>
      </w:r>
      <w:r w:rsidRPr="000A74A9">
        <w:rPr>
          <w:caps/>
          <w:szCs w:val="30"/>
        </w:rPr>
        <w:noBreakHyphen/>
        <w:t>1150, RELATING TO THE NOTICE OF SUSPENSION OF HUNTING AND FISHING PRIVILEGES, SO AS TO PROVIDE THAT A PERSON OR ENTITY MAY APPEAL THE DECISION UNDER THE ADMINISTRATIVE PROCEDURES ACT; AND BY REPEALING SECTION 50</w:t>
      </w:r>
      <w:r w:rsidRPr="000A74A9">
        <w:rPr>
          <w:caps/>
          <w:szCs w:val="30"/>
        </w:rPr>
        <w:noBreakHyphen/>
        <w:t>5</w:t>
      </w:r>
      <w:r w:rsidRPr="000A74A9">
        <w:rPr>
          <w:caps/>
          <w:szCs w:val="30"/>
        </w:rPr>
        <w:noBreakHyphen/>
        <w:t>2545 RELATING TO POINTS FOR VIOLATIONS OF MARINE RESOURCES LAWS RECEIVED PRIOR TO THE EFFECTIVE DATE OF THE MARINE RESOURCES ACT OF 2000; AND BY REPEALING SECTION 50</w:t>
      </w:r>
      <w:r w:rsidRPr="000A74A9">
        <w:rPr>
          <w:caps/>
          <w:szCs w:val="30"/>
        </w:rPr>
        <w:noBreakHyphen/>
        <w:t>9</w:t>
      </w:r>
      <w:r w:rsidRPr="000A74A9">
        <w:rPr>
          <w:caps/>
          <w:szCs w:val="30"/>
        </w:rPr>
        <w:noBreakHyphen/>
        <w:t>1160 RELATING TO JUDICIAL REVIEW OF A SUSPENSION OF HUNTING AND FISHING PRIVILEGES.</w:t>
      </w:r>
    </w:p>
    <w:p w14:paraId="4EA96B5A" w14:textId="77777777" w:rsidR="000A74A9" w:rsidRPr="000A74A9" w:rsidRDefault="000A74A9" w:rsidP="000A74A9">
      <w:pPr>
        <w:tabs>
          <w:tab w:val="right" w:pos="8640"/>
        </w:tabs>
        <w:rPr>
          <w:color w:val="auto"/>
        </w:rPr>
      </w:pPr>
      <w:r w:rsidRPr="000A74A9">
        <w:rPr>
          <w:color w:val="auto"/>
          <w:szCs w:val="22"/>
        </w:rPr>
        <w:tab/>
      </w:r>
      <w:r w:rsidRPr="000A74A9">
        <w:rPr>
          <w:color w:val="auto"/>
        </w:rPr>
        <w:t>Ordered for consideration tomorrow.</w:t>
      </w:r>
    </w:p>
    <w:p w14:paraId="08D6964E" w14:textId="77777777" w:rsidR="000A74A9" w:rsidRPr="000A74A9" w:rsidRDefault="000A74A9" w:rsidP="000A74A9">
      <w:pPr>
        <w:tabs>
          <w:tab w:val="right" w:pos="8640"/>
        </w:tabs>
        <w:jc w:val="center"/>
        <w:rPr>
          <w:sz w:val="20"/>
        </w:rPr>
      </w:pPr>
    </w:p>
    <w:p w14:paraId="2B50F6F1" w14:textId="77777777" w:rsidR="000A74A9" w:rsidRPr="000A74A9" w:rsidRDefault="000A74A9" w:rsidP="000A74A9">
      <w:pPr>
        <w:tabs>
          <w:tab w:val="right" w:pos="8640"/>
        </w:tabs>
        <w:rPr>
          <w:color w:val="auto"/>
        </w:rPr>
      </w:pPr>
      <w:r w:rsidRPr="000A74A9">
        <w:rPr>
          <w:color w:val="auto"/>
          <w:szCs w:val="22"/>
        </w:rPr>
        <w:tab/>
      </w:r>
      <w:r w:rsidRPr="000A74A9">
        <w:rPr>
          <w:color w:val="auto"/>
        </w:rPr>
        <w:t>Senator CAMPSEN from the Committee on Fish, Game and Forestry submitted a favorable with amendment report on:</w:t>
      </w:r>
    </w:p>
    <w:p w14:paraId="5C1E55C3" w14:textId="77777777" w:rsidR="000A74A9" w:rsidRPr="000A74A9" w:rsidRDefault="000A74A9" w:rsidP="000A74A9">
      <w:pPr>
        <w:suppressAutoHyphens/>
      </w:pPr>
      <w:r w:rsidRPr="000A74A9">
        <w:rPr>
          <w:color w:val="auto"/>
          <w:szCs w:val="22"/>
        </w:rPr>
        <w:tab/>
      </w:r>
      <w:r w:rsidRPr="000A74A9">
        <w:t>H. 3538</w:t>
      </w:r>
      <w:r w:rsidRPr="000A74A9">
        <w:fldChar w:fldCharType="begin"/>
      </w:r>
      <w:r w:rsidRPr="000A74A9">
        <w:instrText xml:space="preserve"> XE "H. 3538" \b </w:instrText>
      </w:r>
      <w:r w:rsidRPr="000A74A9">
        <w:fldChar w:fldCharType="end"/>
      </w:r>
      <w:r w:rsidRPr="000A74A9">
        <w:t xml:space="preserve"> -- Reps. Hixon, Nutt, Haddon, Kirby and Forrest:  </w:t>
      </w:r>
      <w:r w:rsidRPr="000A74A9">
        <w:rPr>
          <w:caps/>
          <w:szCs w:val="30"/>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12CD0E5B" w14:textId="77777777" w:rsidR="000A74A9" w:rsidRPr="000A74A9" w:rsidRDefault="000A74A9" w:rsidP="000A74A9">
      <w:pPr>
        <w:tabs>
          <w:tab w:val="right" w:pos="8640"/>
        </w:tabs>
        <w:rPr>
          <w:color w:val="auto"/>
        </w:rPr>
      </w:pPr>
      <w:r w:rsidRPr="000A74A9">
        <w:rPr>
          <w:color w:val="auto"/>
          <w:szCs w:val="22"/>
        </w:rPr>
        <w:tab/>
      </w:r>
      <w:r w:rsidRPr="000A74A9">
        <w:rPr>
          <w:color w:val="auto"/>
        </w:rPr>
        <w:t>Ordered for consideration tomorrow.</w:t>
      </w:r>
    </w:p>
    <w:p w14:paraId="5FAC7DD7" w14:textId="77777777" w:rsidR="000A74A9" w:rsidRPr="000A74A9" w:rsidRDefault="000A74A9" w:rsidP="000A74A9">
      <w:pPr>
        <w:tabs>
          <w:tab w:val="right" w:pos="8640"/>
        </w:tabs>
        <w:jc w:val="center"/>
        <w:rPr>
          <w:sz w:val="20"/>
        </w:rPr>
      </w:pPr>
    </w:p>
    <w:p w14:paraId="77649790" w14:textId="77777777" w:rsidR="000A74A9" w:rsidRPr="000A74A9" w:rsidRDefault="000A74A9" w:rsidP="000A74A9">
      <w:pPr>
        <w:tabs>
          <w:tab w:val="right" w:pos="8640"/>
        </w:tabs>
        <w:rPr>
          <w:color w:val="auto"/>
        </w:rPr>
      </w:pPr>
      <w:r w:rsidRPr="000A74A9">
        <w:rPr>
          <w:color w:val="auto"/>
          <w:szCs w:val="22"/>
        </w:rPr>
        <w:tab/>
      </w:r>
      <w:r w:rsidRPr="000A74A9">
        <w:rPr>
          <w:color w:val="auto"/>
        </w:rPr>
        <w:t>Senator CAMPSEN from the Committee on Fish, Game and Forestry submitted a favorable report on:</w:t>
      </w:r>
    </w:p>
    <w:p w14:paraId="6917762E" w14:textId="77777777" w:rsidR="000A74A9" w:rsidRPr="000A74A9" w:rsidRDefault="000A74A9" w:rsidP="000A74A9">
      <w:pPr>
        <w:suppressAutoHyphens/>
      </w:pPr>
      <w:r w:rsidRPr="000A74A9">
        <w:rPr>
          <w:color w:val="auto"/>
          <w:szCs w:val="22"/>
        </w:rPr>
        <w:tab/>
      </w:r>
      <w:r w:rsidRPr="000A74A9">
        <w:t>H. 3689</w:t>
      </w:r>
      <w:r w:rsidRPr="000A74A9">
        <w:fldChar w:fldCharType="begin"/>
      </w:r>
      <w:r w:rsidRPr="000A74A9">
        <w:instrText xml:space="preserve"> XE "H. 3689" \b </w:instrText>
      </w:r>
      <w:r w:rsidRPr="000A74A9">
        <w:fldChar w:fldCharType="end"/>
      </w:r>
      <w:r w:rsidRPr="000A74A9">
        <w:t xml:space="preserve"> -- Reps. Rutherford and Caskey:  </w:t>
      </w:r>
      <w:r w:rsidRPr="000A74A9">
        <w:rPr>
          <w:caps/>
          <w:szCs w:val="30"/>
        </w:rPr>
        <w:t>A BILL TO AMEND THE SOUTH CAROLINA CODE OF LAWS BY AMENDING SECTION 50</w:t>
      </w:r>
      <w:r w:rsidRPr="000A74A9">
        <w:rPr>
          <w:caps/>
          <w:szCs w:val="30"/>
        </w:rPr>
        <w:noBreakHyphen/>
        <w:t>21</w:t>
      </w:r>
      <w:r w:rsidRPr="000A74A9">
        <w:rPr>
          <w:caps/>
          <w:szCs w:val="30"/>
        </w:rPr>
        <w:noBreakHyphen/>
        <w:t>860, RELATING TO RESTRICTIONS ON USE OF AIRBOATS, SO AS TO LIMIT USE ON THE BROAD RIVER.</w:t>
      </w:r>
    </w:p>
    <w:p w14:paraId="441DC11D" w14:textId="77777777" w:rsidR="000A74A9" w:rsidRPr="000A74A9" w:rsidRDefault="000A74A9" w:rsidP="000A74A9">
      <w:pPr>
        <w:tabs>
          <w:tab w:val="right" w:pos="8640"/>
        </w:tabs>
        <w:rPr>
          <w:color w:val="auto"/>
        </w:rPr>
      </w:pPr>
      <w:r w:rsidRPr="000A74A9">
        <w:rPr>
          <w:color w:val="auto"/>
          <w:szCs w:val="22"/>
        </w:rPr>
        <w:tab/>
      </w:r>
      <w:r w:rsidRPr="000A74A9">
        <w:rPr>
          <w:color w:val="auto"/>
        </w:rPr>
        <w:t>Ordered for consideration tomorrow.</w:t>
      </w:r>
    </w:p>
    <w:p w14:paraId="44865FC9" w14:textId="77777777" w:rsidR="000A74A9" w:rsidRPr="000A74A9" w:rsidRDefault="000A74A9" w:rsidP="000A74A9">
      <w:pPr>
        <w:tabs>
          <w:tab w:val="right" w:pos="8640"/>
        </w:tabs>
        <w:jc w:val="center"/>
        <w:rPr>
          <w:sz w:val="20"/>
        </w:rPr>
      </w:pPr>
    </w:p>
    <w:p w14:paraId="72156B39" w14:textId="77777777" w:rsidR="000A74A9" w:rsidRPr="000A74A9" w:rsidRDefault="000A74A9" w:rsidP="000A74A9">
      <w:pPr>
        <w:tabs>
          <w:tab w:val="right" w:pos="8640"/>
        </w:tabs>
      </w:pPr>
      <w:r w:rsidRPr="000A74A9">
        <w:rPr>
          <w:szCs w:val="22"/>
        </w:rPr>
        <w:tab/>
      </w:r>
      <w:r w:rsidRPr="000A74A9">
        <w:t>Senator PEELER from the Committee on Finance submitted a favorable report on:</w:t>
      </w:r>
    </w:p>
    <w:p w14:paraId="3ABF554E" w14:textId="77777777" w:rsidR="000A74A9" w:rsidRPr="000A74A9" w:rsidRDefault="000A74A9" w:rsidP="000A74A9">
      <w:pPr>
        <w:suppressAutoHyphens/>
      </w:pPr>
      <w:r w:rsidRPr="000A74A9">
        <w:rPr>
          <w:szCs w:val="22"/>
        </w:rPr>
        <w:tab/>
      </w:r>
      <w:r w:rsidRPr="00E304DA">
        <w:rPr>
          <w:szCs w:val="22"/>
        </w:rPr>
        <w:t>H. 3690</w:t>
      </w:r>
      <w:r w:rsidRPr="00E304DA">
        <w:rPr>
          <w:szCs w:val="22"/>
        </w:rPr>
        <w:fldChar w:fldCharType="begin"/>
      </w:r>
      <w:r w:rsidRPr="00E304DA">
        <w:rPr>
          <w:szCs w:val="22"/>
        </w:rPr>
        <w:instrText xml:space="preserve"> XE "H. 3690" \b </w:instrText>
      </w:r>
      <w:r w:rsidRPr="00E304DA">
        <w:rPr>
          <w:szCs w:val="22"/>
        </w:rPr>
        <w:fldChar w:fldCharType="end"/>
      </w:r>
      <w:r w:rsidRPr="00E304DA">
        <w:rPr>
          <w:szCs w:val="22"/>
        </w:rPr>
        <w:t xml:space="preserve"> --</w:t>
      </w:r>
      <w:r w:rsidRPr="000A74A9">
        <w:t xml:space="preserve">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w:t>
      </w:r>
      <w:r w:rsidRPr="000A74A9">
        <w:rPr>
          <w:caps/>
          <w:szCs w:val="30"/>
        </w:rPr>
        <w:t>A BILL TO AMEND THE SOUTH CAROLINA CODE OF LAWS SO AS TO ENACT THE “ESG PENSION PROTECTION ACT”; BY AMENDING SECTION 9</w:t>
      </w:r>
      <w:r w:rsidRPr="000A74A9">
        <w:rPr>
          <w:caps/>
          <w:szCs w:val="30"/>
        </w:rPr>
        <w:noBreakHyphen/>
        <w:t>16</w:t>
      </w:r>
      <w:r w:rsidRPr="000A74A9">
        <w:rPr>
          <w:caps/>
          <w:szCs w:val="30"/>
        </w:rPr>
        <w:noBreakHyphen/>
        <w:t>10, RELATING TO RETIREMENT SYSTEM FUNDS DEFINITIONS SO AS TO ADD A DEFINITION OF “PECUNIARY FACTOR”; BY AMENDING SECTION 9</w:t>
      </w:r>
      <w:r w:rsidRPr="000A74A9">
        <w:rPr>
          <w:caps/>
          <w:szCs w:val="30"/>
        </w:rPr>
        <w:noBreakHyphen/>
        <w:t>16</w:t>
      </w:r>
      <w:r w:rsidRPr="000A74A9">
        <w:rPr>
          <w:caps/>
          <w:szCs w:val="30"/>
        </w:rPr>
        <w:noBreakHyphen/>
        <w:t>30, RELATING TO DELEGATION OF FUNCTIONS BY THE COMMISSION, SO AS TO PROVIDE THAT PROXY VOTING DECISIONS MUST BE BASED ON PECUNIARY FACTORS; BY AMENDING SECTION 9</w:t>
      </w:r>
      <w:r w:rsidRPr="000A74A9">
        <w:rPr>
          <w:caps/>
          <w:szCs w:val="30"/>
        </w:rPr>
        <w:noBreakHyphen/>
        <w:t>16</w:t>
      </w:r>
      <w:r w:rsidRPr="000A74A9">
        <w:rPr>
          <w:caps/>
          <w:szCs w:val="30"/>
        </w:rPr>
        <w:noBreakHyphen/>
        <w:t>50, RELATING TO INVESTMENT AND MANAGEMENT CONSIDERATIONS BY TRUSTEES, SO AS TO PROVIDE THAT THE COMMISSION MAY ONLY CONSIDER PECUNIARY FACTORS IN MAKING CERTAIN INVESTMENT DECISIONS; BY AMENDING SECTION 9</w:t>
      </w:r>
      <w:r w:rsidRPr="000A74A9">
        <w:rPr>
          <w:caps/>
          <w:szCs w:val="30"/>
        </w:rPr>
        <w:noBreakHyphen/>
        <w:t>16</w:t>
      </w:r>
      <w:r w:rsidRPr="000A74A9">
        <w:rPr>
          <w:caps/>
          <w:szCs w:val="30"/>
        </w:rPr>
        <w:noBreakHyphen/>
        <w:t>320, RELATING TO ANNUAL INVESTMENT PLANS SO AS TO REQUIRE CERTAIN MEETINGS; BY AMENDING SECTION 9</w:t>
      </w:r>
      <w:r w:rsidRPr="000A74A9">
        <w:rPr>
          <w:caps/>
          <w:szCs w:val="30"/>
        </w:rPr>
        <w:noBreakHyphen/>
        <w:t>16</w:t>
      </w:r>
      <w:r w:rsidRPr="000A74A9">
        <w:rPr>
          <w:caps/>
          <w:szCs w:val="30"/>
        </w:rPr>
        <w:noBreakHyphen/>
        <w:t>330, RELATING TO STATEMENT OF ACTUARIAL ASSUMPTIONS AND INVESTMENT OBJECTIVES, SO AS TO REQUIRE CERTAIN CERTIFICATIONS; AND BY ADDING SECTION 9</w:t>
      </w:r>
      <w:r w:rsidRPr="000A74A9">
        <w:rPr>
          <w:caps/>
          <w:szCs w:val="30"/>
        </w:rPr>
        <w:noBreakHyphen/>
        <w:t>16</w:t>
      </w:r>
      <w:r w:rsidRPr="000A74A9">
        <w:rPr>
          <w:caps/>
          <w:szCs w:val="30"/>
        </w:rPr>
        <w:noBreakHyphen/>
        <w:t>110 SO AS TO PROVIDE THAT THE ATTORNEY GENERAL MAY BRING AN ACTION TO ENFORCE CERTAIN PROVISIONS.</w:t>
      </w:r>
    </w:p>
    <w:p w14:paraId="593864E1" w14:textId="77777777" w:rsidR="000A74A9" w:rsidRPr="000A74A9" w:rsidRDefault="000A74A9" w:rsidP="000A74A9">
      <w:pPr>
        <w:tabs>
          <w:tab w:val="right" w:pos="8640"/>
        </w:tabs>
      </w:pPr>
      <w:r w:rsidRPr="000A74A9">
        <w:rPr>
          <w:szCs w:val="22"/>
        </w:rPr>
        <w:tab/>
      </w:r>
      <w:r w:rsidRPr="000A74A9">
        <w:t>Ordered for consideration tomorrow.</w:t>
      </w:r>
    </w:p>
    <w:p w14:paraId="6382F9E2" w14:textId="77777777" w:rsidR="000A74A9" w:rsidRPr="000A74A9" w:rsidRDefault="000A74A9" w:rsidP="000A74A9">
      <w:pPr>
        <w:tabs>
          <w:tab w:val="right" w:pos="8640"/>
        </w:tabs>
        <w:rPr>
          <w:sz w:val="20"/>
        </w:rPr>
      </w:pPr>
    </w:p>
    <w:p w14:paraId="32B92D64" w14:textId="77777777" w:rsidR="000A74A9" w:rsidRPr="000A74A9" w:rsidRDefault="000A74A9" w:rsidP="000A74A9">
      <w:pPr>
        <w:tabs>
          <w:tab w:val="right" w:pos="8640"/>
        </w:tabs>
        <w:rPr>
          <w:color w:val="auto"/>
        </w:rPr>
      </w:pPr>
      <w:r w:rsidRPr="000A74A9">
        <w:rPr>
          <w:color w:val="auto"/>
          <w:szCs w:val="22"/>
        </w:rPr>
        <w:tab/>
      </w:r>
      <w:r w:rsidRPr="000A74A9">
        <w:rPr>
          <w:color w:val="auto"/>
        </w:rPr>
        <w:t>Senator CAMPSEN from the Committee on Fish, Game and Forestry submitted a favorable with amendment report on:</w:t>
      </w:r>
    </w:p>
    <w:p w14:paraId="050F2A73" w14:textId="77777777" w:rsidR="000A74A9" w:rsidRPr="000A74A9" w:rsidRDefault="000A74A9" w:rsidP="000A74A9">
      <w:pPr>
        <w:suppressAutoHyphens/>
      </w:pPr>
      <w:r w:rsidRPr="000A74A9">
        <w:rPr>
          <w:color w:val="auto"/>
          <w:szCs w:val="22"/>
        </w:rPr>
        <w:tab/>
      </w:r>
      <w:r w:rsidRPr="000A74A9">
        <w:t>H. 3868</w:t>
      </w:r>
      <w:r w:rsidRPr="000A74A9">
        <w:fldChar w:fldCharType="begin"/>
      </w:r>
      <w:r w:rsidRPr="000A74A9">
        <w:instrText xml:space="preserve"> XE "H. 3868" \b </w:instrText>
      </w:r>
      <w:r w:rsidRPr="000A74A9">
        <w:fldChar w:fldCharType="end"/>
      </w:r>
      <w:r w:rsidRPr="000A74A9">
        <w:t xml:space="preserve"> -- Reps. Bauer, Cobb-Hunter, Hixon, Bernstein, Neese, J.L. Johnson, Forrest, Trantham, J. Moore, Pendarvis, Brewer, Murphy, Robbins and King:  </w:t>
      </w:r>
      <w:r w:rsidRPr="000A74A9">
        <w:rPr>
          <w:caps/>
          <w:szCs w:val="30"/>
        </w:rPr>
        <w:t>A BILL TO AMEND THE SOUTH CAROLINA CODE OF LAWS BY ADDING SECTION 53-3-270 SO AS TO DECLARE THE SECOND SATURDAY IN NOVEMBER OF EACH YEAR IS DESIGNATED AS “WOMEN IN HUNTING AND FISHING AWARENESS DAY”.</w:t>
      </w:r>
    </w:p>
    <w:p w14:paraId="31DC3E71" w14:textId="77777777" w:rsidR="000A74A9" w:rsidRPr="000A74A9" w:rsidRDefault="000A74A9" w:rsidP="000A74A9">
      <w:pPr>
        <w:tabs>
          <w:tab w:val="right" w:pos="8640"/>
        </w:tabs>
        <w:rPr>
          <w:color w:val="auto"/>
        </w:rPr>
      </w:pPr>
      <w:r w:rsidRPr="000A74A9">
        <w:rPr>
          <w:color w:val="auto"/>
          <w:szCs w:val="22"/>
        </w:rPr>
        <w:tab/>
      </w:r>
      <w:r w:rsidRPr="000A74A9">
        <w:rPr>
          <w:color w:val="auto"/>
        </w:rPr>
        <w:t>Ordered for consideration tomorrow.</w:t>
      </w:r>
    </w:p>
    <w:p w14:paraId="69544586" w14:textId="77777777" w:rsidR="000A74A9" w:rsidRPr="000A74A9" w:rsidRDefault="000A74A9" w:rsidP="000A74A9">
      <w:pPr>
        <w:tabs>
          <w:tab w:val="right" w:pos="8640"/>
        </w:tabs>
        <w:jc w:val="center"/>
        <w:rPr>
          <w:sz w:val="20"/>
        </w:rPr>
      </w:pPr>
    </w:p>
    <w:p w14:paraId="60FC02AA" w14:textId="77777777" w:rsidR="000A74A9" w:rsidRPr="000A74A9" w:rsidRDefault="000A74A9" w:rsidP="000A74A9">
      <w:pPr>
        <w:tabs>
          <w:tab w:val="right" w:pos="8640"/>
        </w:tabs>
      </w:pPr>
      <w:r w:rsidRPr="000A74A9">
        <w:rPr>
          <w:szCs w:val="22"/>
        </w:rPr>
        <w:tab/>
      </w:r>
      <w:r w:rsidRPr="000A74A9">
        <w:t>Senator CROMER from the Committee on Banking and Insurance submitted a favorable report on:</w:t>
      </w:r>
    </w:p>
    <w:p w14:paraId="3EFF1D8F" w14:textId="77777777" w:rsidR="000A74A9" w:rsidRPr="000A74A9" w:rsidRDefault="000A74A9" w:rsidP="000A74A9">
      <w:pPr>
        <w:suppressAutoHyphens/>
      </w:pPr>
      <w:r w:rsidRPr="000A74A9">
        <w:rPr>
          <w:szCs w:val="22"/>
        </w:rPr>
        <w:tab/>
      </w:r>
      <w:r w:rsidRPr="00E304DA">
        <w:rPr>
          <w:szCs w:val="22"/>
        </w:rPr>
        <w:t>H. 3977</w:t>
      </w:r>
      <w:r w:rsidRPr="00E304DA">
        <w:rPr>
          <w:szCs w:val="22"/>
        </w:rPr>
        <w:fldChar w:fldCharType="begin"/>
      </w:r>
      <w:r w:rsidRPr="00E304DA">
        <w:rPr>
          <w:szCs w:val="22"/>
        </w:rPr>
        <w:instrText xml:space="preserve"> XE "H. 3977" \b </w:instrText>
      </w:r>
      <w:r w:rsidRPr="00E304DA">
        <w:rPr>
          <w:szCs w:val="22"/>
        </w:rPr>
        <w:fldChar w:fldCharType="end"/>
      </w:r>
      <w:r w:rsidRPr="00E304DA">
        <w:rPr>
          <w:szCs w:val="22"/>
        </w:rPr>
        <w:t xml:space="preserve"> --</w:t>
      </w:r>
      <w:r w:rsidRPr="000A74A9">
        <w:t xml:space="preserve"> Reps. Sandifer, Hardee and Anderson:  </w:t>
      </w:r>
      <w:r w:rsidRPr="000A74A9">
        <w:rPr>
          <w:caps/>
          <w:szCs w:val="30"/>
        </w:rPr>
        <w:t>A BILL TO AMEND THE SOUTH CAROLINA CODE OF LAWS BY ADDING SECTION 38</w:t>
      </w:r>
      <w:r w:rsidRPr="000A74A9">
        <w:rPr>
          <w:caps/>
          <w:szCs w:val="30"/>
        </w:rPr>
        <w:noBreakHyphen/>
        <w:t>55</w:t>
      </w:r>
      <w:r w:rsidRPr="000A74A9">
        <w:rPr>
          <w:caps/>
          <w:szCs w:val="30"/>
        </w:rPr>
        <w:noBreakHyphen/>
        <w:t>730 SO AS TO ALLOW INSURERS TO POST AN INSURANCE POLICY OR ENDORSEMENT ON THEIR WEBSITE IF CERTAIN CONDITIONS ARE MET.</w:t>
      </w:r>
    </w:p>
    <w:p w14:paraId="5C1DBCB5" w14:textId="77777777" w:rsidR="000A74A9" w:rsidRPr="000A74A9" w:rsidRDefault="000A74A9" w:rsidP="000A74A9">
      <w:pPr>
        <w:tabs>
          <w:tab w:val="right" w:pos="8640"/>
        </w:tabs>
      </w:pPr>
      <w:r w:rsidRPr="000A74A9">
        <w:rPr>
          <w:szCs w:val="22"/>
        </w:rPr>
        <w:tab/>
      </w:r>
      <w:r w:rsidRPr="000A74A9">
        <w:t>Ordered for consideration tomorrow.</w:t>
      </w:r>
    </w:p>
    <w:p w14:paraId="7BDD49B6" w14:textId="77777777" w:rsidR="000A74A9" w:rsidRDefault="000A74A9" w:rsidP="000A74A9">
      <w:pPr>
        <w:tabs>
          <w:tab w:val="right" w:pos="8640"/>
        </w:tabs>
        <w:rPr>
          <w:sz w:val="20"/>
        </w:rPr>
      </w:pPr>
    </w:p>
    <w:p w14:paraId="4F6D4AFC" w14:textId="77777777" w:rsidR="00E304DA" w:rsidRPr="000A74A9" w:rsidRDefault="00E304DA" w:rsidP="000A74A9">
      <w:pPr>
        <w:tabs>
          <w:tab w:val="right" w:pos="8640"/>
        </w:tabs>
        <w:rPr>
          <w:sz w:val="20"/>
        </w:rPr>
      </w:pPr>
    </w:p>
    <w:p w14:paraId="7361C2C6" w14:textId="77777777" w:rsidR="000A74A9" w:rsidRPr="000A74A9" w:rsidRDefault="000A74A9" w:rsidP="000A74A9">
      <w:r w:rsidRPr="000A74A9">
        <w:rPr>
          <w:szCs w:val="22"/>
        </w:rPr>
        <w:tab/>
      </w:r>
      <w:r w:rsidRPr="000A74A9">
        <w:t>Senator HEMBREE from the Committee on Education polled out H. 4122 favorable:</w:t>
      </w:r>
    </w:p>
    <w:p w14:paraId="087A2948" w14:textId="77777777" w:rsidR="000A74A9" w:rsidRDefault="000A74A9" w:rsidP="000A74A9">
      <w:pPr>
        <w:suppressAutoHyphens/>
        <w:rPr>
          <w:caps/>
          <w:szCs w:val="30"/>
        </w:rPr>
      </w:pPr>
      <w:r w:rsidRPr="000A74A9">
        <w:rPr>
          <w:szCs w:val="22"/>
        </w:rPr>
        <w:tab/>
      </w:r>
      <w:r w:rsidRPr="00E304DA">
        <w:rPr>
          <w:szCs w:val="22"/>
        </w:rPr>
        <w:t>H. 4122</w:t>
      </w:r>
      <w:r w:rsidRPr="00E304DA">
        <w:rPr>
          <w:szCs w:val="22"/>
        </w:rPr>
        <w:fldChar w:fldCharType="begin"/>
      </w:r>
      <w:r w:rsidRPr="00E304DA">
        <w:rPr>
          <w:szCs w:val="22"/>
        </w:rPr>
        <w:instrText xml:space="preserve"> XE "H. 4122" \b </w:instrText>
      </w:r>
      <w:r w:rsidRPr="00E304DA">
        <w:rPr>
          <w:szCs w:val="22"/>
        </w:rPr>
        <w:fldChar w:fldCharType="end"/>
      </w:r>
      <w:r w:rsidRPr="00E304DA">
        <w:rPr>
          <w:szCs w:val="22"/>
        </w:rPr>
        <w:t xml:space="preserve"> --</w:t>
      </w:r>
      <w:r w:rsidRPr="000A74A9">
        <w:t xml:space="preserve">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sidRPr="000A74A9">
        <w:rPr>
          <w:caps/>
          <w:szCs w:val="30"/>
        </w:rPr>
        <w:t>A BILL TO AMEND THE SOUTH CAROLINA CODE OF LAWS BY AMENDING SECTION 59</w:t>
      </w:r>
      <w:r w:rsidRPr="000A74A9">
        <w:rPr>
          <w:caps/>
          <w:szCs w:val="30"/>
        </w:rPr>
        <w:noBreakHyphen/>
        <w:t>63</w:t>
      </w:r>
      <w:r w:rsidRPr="000A74A9">
        <w:rPr>
          <w:caps/>
          <w:szCs w:val="30"/>
        </w:rPr>
        <w:noBreakHyphen/>
        <w:t>95, RELATING TO THE AUTHORIZED USE OF EPINEPHRINE AUTO</w:t>
      </w:r>
      <w:r w:rsidRPr="000A74A9">
        <w:rPr>
          <w:caps/>
          <w:szCs w:val="30"/>
        </w:rPr>
        <w:noBreakHyphen/>
        <w:t>INJECTORS IN SCHOOLS, SO AS TO EXPAND THE PROVISIONS OF THIS SECTION TO INCLUDE THE PROVISION OF LIFE-SAVING MEDICATIONS, AND TO PROVIDE CERTAIN RELATED RESPONSIBILITIES OF THE DEPARTMENT OF HEALTH AND ENVIRONMENTAL CONTROL AND THE DEPARTMENT OF EDUCATION.</w:t>
      </w:r>
    </w:p>
    <w:p w14:paraId="6D22E5B6" w14:textId="77777777" w:rsidR="00E304DA" w:rsidRPr="000A74A9" w:rsidRDefault="00E304DA" w:rsidP="000A74A9">
      <w:pPr>
        <w:suppressAutoHyphens/>
      </w:pPr>
    </w:p>
    <w:p w14:paraId="518E72AA" w14:textId="77777777" w:rsidR="000A74A9" w:rsidRPr="000A74A9" w:rsidRDefault="000A74A9" w:rsidP="000A74A9">
      <w:pPr>
        <w:jc w:val="center"/>
        <w:rPr>
          <w:b/>
        </w:rPr>
      </w:pPr>
      <w:r w:rsidRPr="000A74A9">
        <w:rPr>
          <w:b/>
        </w:rPr>
        <w:t>Poll of the Education Committee</w:t>
      </w:r>
    </w:p>
    <w:p w14:paraId="60D1D6D9" w14:textId="77777777" w:rsidR="000A74A9" w:rsidRPr="000A74A9" w:rsidRDefault="000A74A9" w:rsidP="000A74A9">
      <w:pPr>
        <w:jc w:val="center"/>
      </w:pPr>
      <w:r w:rsidRPr="000A74A9">
        <w:rPr>
          <w:b/>
        </w:rPr>
        <w:t>Polled 17; Ayes 17; Nays 0</w:t>
      </w:r>
    </w:p>
    <w:p w14:paraId="6D2C1CAB" w14:textId="77777777" w:rsidR="000A74A9" w:rsidRPr="000A74A9" w:rsidRDefault="000A74A9" w:rsidP="000A74A9">
      <w:pPr>
        <w:jc w:val="center"/>
        <w:rPr>
          <w:szCs w:val="22"/>
        </w:rPr>
      </w:pPr>
    </w:p>
    <w:p w14:paraId="5054C428" w14:textId="77777777" w:rsidR="000A74A9" w:rsidRPr="000A74A9" w:rsidRDefault="000A74A9" w:rsidP="000A74A9">
      <w:pPr>
        <w:jc w:val="center"/>
      </w:pPr>
      <w:r w:rsidRPr="000A74A9">
        <w:rPr>
          <w:b/>
        </w:rPr>
        <w:t>AYES</w:t>
      </w:r>
    </w:p>
    <w:p w14:paraId="5EF60C1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0A74A9">
        <w:t>Hembree</w:t>
      </w:r>
      <w:r w:rsidRPr="000A74A9">
        <w:tab/>
        <w:t>Setzler</w:t>
      </w:r>
      <w:r w:rsidRPr="000A74A9">
        <w:tab/>
        <w:t>Rankin</w:t>
      </w:r>
    </w:p>
    <w:p w14:paraId="2039EAB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0A74A9">
        <w:t>Peeler</w:t>
      </w:r>
      <w:r w:rsidRPr="000A74A9">
        <w:tab/>
        <w:t>Jackson</w:t>
      </w:r>
      <w:r w:rsidRPr="000A74A9">
        <w:tab/>
        <w:t>Grooms</w:t>
      </w:r>
    </w:p>
    <w:p w14:paraId="68EDBEE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0A74A9">
        <w:t>Malloy</w:t>
      </w:r>
      <w:r w:rsidRPr="000A74A9">
        <w:tab/>
        <w:t>Hutto</w:t>
      </w:r>
      <w:r w:rsidRPr="000A74A9">
        <w:tab/>
        <w:t>Young</w:t>
      </w:r>
    </w:p>
    <w:p w14:paraId="03C170A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0A74A9">
        <w:t>Turner</w:t>
      </w:r>
      <w:r w:rsidRPr="000A74A9">
        <w:tab/>
        <w:t>Rice</w:t>
      </w:r>
      <w:r w:rsidRPr="000A74A9">
        <w:tab/>
        <w:t>Talley</w:t>
      </w:r>
    </w:p>
    <w:p w14:paraId="2F0B43C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0A74A9">
        <w:t>Massey</w:t>
      </w:r>
      <w:r w:rsidRPr="000A74A9">
        <w:tab/>
        <w:t>Cash</w:t>
      </w:r>
      <w:r w:rsidRPr="000A74A9">
        <w:tab/>
        <w:t>Allen</w:t>
      </w:r>
    </w:p>
    <w:p w14:paraId="5E342154" w14:textId="77777777" w:rsid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0A74A9">
        <w:t>Scott</w:t>
      </w:r>
      <w:r w:rsidRPr="000A74A9">
        <w:tab/>
        <w:t>Loftis</w:t>
      </w:r>
    </w:p>
    <w:p w14:paraId="5C3C5E0A" w14:textId="77777777" w:rsidR="00D127FA" w:rsidRPr="000A74A9" w:rsidRDefault="00D127FA"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p>
    <w:p w14:paraId="10EF6CE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sidRPr="000A74A9">
        <w:rPr>
          <w:b/>
        </w:rPr>
        <w:t>Total--17</w:t>
      </w:r>
    </w:p>
    <w:p w14:paraId="4C31CE8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2DCC1CF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sidRPr="000A74A9">
        <w:rPr>
          <w:b/>
        </w:rPr>
        <w:t>NAYS</w:t>
      </w:r>
    </w:p>
    <w:p w14:paraId="0A80952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01E726C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pPr>
      <w:r w:rsidRPr="000A74A9">
        <w:rPr>
          <w:b/>
        </w:rPr>
        <w:t>Total--0</w:t>
      </w:r>
    </w:p>
    <w:p w14:paraId="1BC774D1" w14:textId="77777777" w:rsidR="000A74A9" w:rsidRPr="000A74A9" w:rsidRDefault="000A74A9" w:rsidP="000A74A9">
      <w:pPr>
        <w:jc w:val="center"/>
        <w:rPr>
          <w:bCs/>
          <w:sz w:val="20"/>
        </w:rPr>
      </w:pPr>
    </w:p>
    <w:p w14:paraId="4DD92535" w14:textId="77777777" w:rsidR="000A74A9" w:rsidRPr="000A74A9" w:rsidRDefault="000A74A9" w:rsidP="000A74A9">
      <w:pPr>
        <w:rPr>
          <w:bCs/>
        </w:rPr>
      </w:pPr>
      <w:r w:rsidRPr="000A74A9">
        <w:rPr>
          <w:bCs/>
          <w:szCs w:val="22"/>
        </w:rPr>
        <w:tab/>
      </w:r>
      <w:r w:rsidRPr="000A74A9">
        <w:rPr>
          <w:bCs/>
        </w:rPr>
        <w:t>Ordered for consideration tomorrow.</w:t>
      </w:r>
    </w:p>
    <w:p w14:paraId="1E754456" w14:textId="77777777" w:rsidR="000A74A9" w:rsidRPr="000A74A9" w:rsidRDefault="000A74A9" w:rsidP="000A74A9">
      <w:pPr>
        <w:tabs>
          <w:tab w:val="right" w:pos="8640"/>
        </w:tabs>
        <w:rPr>
          <w:sz w:val="20"/>
        </w:rPr>
      </w:pPr>
    </w:p>
    <w:p w14:paraId="13CB682B" w14:textId="77777777" w:rsidR="000A74A9" w:rsidRPr="000A74A9" w:rsidRDefault="000A74A9" w:rsidP="000A74A9">
      <w:pPr>
        <w:jc w:val="center"/>
      </w:pPr>
      <w:r w:rsidRPr="000A74A9">
        <w:rPr>
          <w:b/>
        </w:rPr>
        <w:t>Appointment Reported</w:t>
      </w:r>
    </w:p>
    <w:p w14:paraId="7D67F3B0" w14:textId="77777777" w:rsidR="000A74A9" w:rsidRPr="000A74A9" w:rsidRDefault="000A74A9" w:rsidP="000A74A9">
      <w:r w:rsidRPr="000A74A9">
        <w:tab/>
      </w:r>
      <w:r w:rsidRPr="000A74A9">
        <w:rPr>
          <w:szCs w:val="22"/>
        </w:rPr>
        <w:t xml:space="preserve">Senator CROMER from the </w:t>
      </w:r>
      <w:r w:rsidRPr="000A74A9">
        <w:t>Committee on Banking and Insurance submitted a favorable report on:</w:t>
      </w:r>
    </w:p>
    <w:p w14:paraId="17FC9E60" w14:textId="77777777" w:rsidR="000A74A9" w:rsidRDefault="000A74A9" w:rsidP="000A74A9">
      <w:pPr>
        <w:rPr>
          <w:sz w:val="20"/>
        </w:rPr>
      </w:pPr>
    </w:p>
    <w:p w14:paraId="2F17D97A" w14:textId="77777777" w:rsidR="00D127FA" w:rsidRDefault="00D127FA" w:rsidP="000A74A9">
      <w:pPr>
        <w:rPr>
          <w:sz w:val="20"/>
        </w:rPr>
      </w:pPr>
    </w:p>
    <w:p w14:paraId="51549108" w14:textId="77777777" w:rsidR="000A74A9" w:rsidRPr="000A74A9" w:rsidRDefault="000A74A9" w:rsidP="000A74A9">
      <w:pPr>
        <w:jc w:val="center"/>
        <w:rPr>
          <w:b/>
        </w:rPr>
      </w:pPr>
      <w:r w:rsidRPr="000A74A9">
        <w:rPr>
          <w:b/>
        </w:rPr>
        <w:t>Statewide Appointment</w:t>
      </w:r>
    </w:p>
    <w:p w14:paraId="344CB6AD" w14:textId="77777777" w:rsidR="000A74A9" w:rsidRPr="000A74A9" w:rsidRDefault="000A74A9" w:rsidP="000A74A9">
      <w:pPr>
        <w:keepNext/>
        <w:ind w:firstLine="216"/>
        <w:rPr>
          <w:u w:val="single"/>
        </w:rPr>
      </w:pPr>
      <w:r w:rsidRPr="000A74A9">
        <w:rPr>
          <w:u w:val="single"/>
        </w:rPr>
        <w:t>Initial Appointment, Director of Department of Insurance, with term coterminous with Governor</w:t>
      </w:r>
    </w:p>
    <w:p w14:paraId="7E08CB5C" w14:textId="77777777" w:rsidR="000A74A9" w:rsidRPr="000A74A9" w:rsidRDefault="000A74A9" w:rsidP="000A74A9">
      <w:pPr>
        <w:keepNext/>
        <w:ind w:firstLine="216"/>
        <w:rPr>
          <w:u w:val="single"/>
        </w:rPr>
      </w:pPr>
      <w:r w:rsidRPr="000A74A9">
        <w:rPr>
          <w:u w:val="single"/>
        </w:rPr>
        <w:t>Director:</w:t>
      </w:r>
    </w:p>
    <w:p w14:paraId="326E7153" w14:textId="77777777" w:rsidR="000A74A9" w:rsidRPr="000A74A9" w:rsidRDefault="000A74A9" w:rsidP="000A74A9">
      <w:pPr>
        <w:ind w:firstLine="216"/>
      </w:pPr>
      <w:r w:rsidRPr="000A74A9">
        <w:t>Michael Wise, 2 School Yard Court, Columbia, SC 29209</w:t>
      </w:r>
    </w:p>
    <w:p w14:paraId="51FE3C04" w14:textId="77777777" w:rsidR="000A74A9" w:rsidRPr="000A74A9" w:rsidRDefault="000A74A9" w:rsidP="000A74A9">
      <w:pPr>
        <w:ind w:firstLine="216"/>
        <w:rPr>
          <w:sz w:val="20"/>
        </w:rPr>
      </w:pPr>
    </w:p>
    <w:p w14:paraId="21514E81" w14:textId="77777777" w:rsidR="000A74A9" w:rsidRPr="000A74A9" w:rsidRDefault="000A74A9" w:rsidP="000A74A9">
      <w:pPr>
        <w:ind w:firstLine="216"/>
      </w:pPr>
      <w:r w:rsidRPr="000A74A9">
        <w:rPr>
          <w:szCs w:val="22"/>
        </w:rPr>
        <w:tab/>
      </w:r>
      <w:r w:rsidRPr="000A74A9">
        <w:t>Received as information.</w:t>
      </w:r>
    </w:p>
    <w:p w14:paraId="473D77AA" w14:textId="77777777" w:rsidR="000A74A9" w:rsidRPr="000A74A9" w:rsidRDefault="000A74A9" w:rsidP="000A74A9">
      <w:pPr>
        <w:tabs>
          <w:tab w:val="right" w:pos="8640"/>
        </w:tabs>
        <w:rPr>
          <w:sz w:val="20"/>
        </w:rPr>
      </w:pPr>
    </w:p>
    <w:p w14:paraId="1C249591" w14:textId="77777777" w:rsidR="000A74A9" w:rsidRPr="000A74A9" w:rsidRDefault="000A74A9" w:rsidP="000A74A9">
      <w:pPr>
        <w:jc w:val="center"/>
      </w:pPr>
      <w:r w:rsidRPr="000A74A9">
        <w:rPr>
          <w:b/>
        </w:rPr>
        <w:t>Message from the House</w:t>
      </w:r>
    </w:p>
    <w:p w14:paraId="428AA93A" w14:textId="77777777" w:rsidR="000A74A9" w:rsidRPr="000A74A9" w:rsidRDefault="000A74A9" w:rsidP="000A74A9">
      <w:r w:rsidRPr="000A74A9">
        <w:t>Columbia, S.C., May 3, 2023</w:t>
      </w:r>
    </w:p>
    <w:p w14:paraId="5C8AEFD5" w14:textId="77777777" w:rsidR="000A74A9" w:rsidRPr="000A74A9" w:rsidRDefault="000A74A9" w:rsidP="000A74A9">
      <w:pPr>
        <w:rPr>
          <w:sz w:val="20"/>
        </w:rPr>
      </w:pPr>
    </w:p>
    <w:p w14:paraId="591FAF72" w14:textId="77777777" w:rsidR="000A74A9" w:rsidRPr="000A74A9" w:rsidRDefault="000A74A9" w:rsidP="000A74A9">
      <w:r w:rsidRPr="000A74A9">
        <w:t>Mr. President and Senators:</w:t>
      </w:r>
    </w:p>
    <w:p w14:paraId="2F9A85ED" w14:textId="77777777" w:rsidR="000A74A9" w:rsidRPr="000A74A9" w:rsidRDefault="000A74A9" w:rsidP="000A74A9">
      <w:r w:rsidRPr="000A74A9">
        <w:rPr>
          <w:szCs w:val="22"/>
        </w:rPr>
        <w:tab/>
      </w:r>
      <w:r w:rsidRPr="000A74A9">
        <w:t>The House respectfully informs your Honorable Body that it has returned the following Bill to the Senate with amendments:</w:t>
      </w:r>
    </w:p>
    <w:p w14:paraId="5610A2F2" w14:textId="77777777" w:rsidR="000A74A9" w:rsidRPr="000A74A9" w:rsidRDefault="000A74A9" w:rsidP="000A74A9">
      <w:pPr>
        <w:suppressAutoHyphens/>
      </w:pPr>
      <w:r w:rsidRPr="000A74A9">
        <w:rPr>
          <w:szCs w:val="22"/>
        </w:rPr>
        <w:tab/>
      </w:r>
      <w:r w:rsidRPr="00E304DA">
        <w:rPr>
          <w:szCs w:val="22"/>
        </w:rPr>
        <w:t>S. 96</w:t>
      </w:r>
      <w:r w:rsidRPr="00E304DA">
        <w:rPr>
          <w:szCs w:val="22"/>
        </w:rPr>
        <w:fldChar w:fldCharType="begin"/>
      </w:r>
      <w:r w:rsidRPr="00E304DA">
        <w:rPr>
          <w:szCs w:val="22"/>
        </w:rPr>
        <w:instrText xml:space="preserve"> XE "S. 96" \b </w:instrText>
      </w:r>
      <w:r w:rsidRPr="00E304DA">
        <w:rPr>
          <w:szCs w:val="22"/>
        </w:rPr>
        <w:fldChar w:fldCharType="end"/>
      </w:r>
      <w:r w:rsidRPr="000A74A9">
        <w:t xml:space="preserve"> -- Senators Campsen, Davis, McElveen, Cromer, Kimpson and Hutto:  </w:t>
      </w:r>
      <w:r w:rsidRPr="000A74A9">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5748138D" w14:textId="77777777" w:rsidR="000A74A9" w:rsidRPr="000A74A9" w:rsidRDefault="000A74A9" w:rsidP="000A74A9">
      <w:r w:rsidRPr="000A74A9">
        <w:t>Very respectfully,</w:t>
      </w:r>
    </w:p>
    <w:p w14:paraId="0322E8CF" w14:textId="77777777" w:rsidR="000A74A9" w:rsidRPr="000A74A9" w:rsidRDefault="000A74A9" w:rsidP="000A74A9">
      <w:r w:rsidRPr="000A74A9">
        <w:t>Speaker of the House</w:t>
      </w:r>
    </w:p>
    <w:p w14:paraId="6D4A05D8" w14:textId="77777777" w:rsidR="000A74A9" w:rsidRPr="000A74A9" w:rsidRDefault="000A74A9" w:rsidP="000A74A9">
      <w:r w:rsidRPr="000A74A9">
        <w:rPr>
          <w:szCs w:val="22"/>
        </w:rPr>
        <w:tab/>
      </w:r>
      <w:r w:rsidRPr="000A74A9">
        <w:t>Received as information.</w:t>
      </w:r>
    </w:p>
    <w:p w14:paraId="4BCF1599" w14:textId="77777777" w:rsidR="000A74A9" w:rsidRPr="000A74A9" w:rsidRDefault="000A74A9" w:rsidP="000A74A9">
      <w:r w:rsidRPr="000A74A9">
        <w:rPr>
          <w:szCs w:val="22"/>
        </w:rPr>
        <w:tab/>
      </w:r>
      <w:r w:rsidRPr="000A74A9">
        <w:t>Placed on Calendar for consideration tomorrow.</w:t>
      </w:r>
    </w:p>
    <w:p w14:paraId="627C6F2A" w14:textId="77777777" w:rsidR="000A74A9" w:rsidRDefault="000A74A9" w:rsidP="000A74A9">
      <w:pPr>
        <w:rPr>
          <w:sz w:val="20"/>
        </w:rPr>
      </w:pPr>
    </w:p>
    <w:p w14:paraId="618DAD93" w14:textId="77777777" w:rsidR="000A74A9" w:rsidRDefault="000A74A9" w:rsidP="000A74A9">
      <w:pPr>
        <w:rPr>
          <w:sz w:val="20"/>
        </w:rPr>
      </w:pPr>
    </w:p>
    <w:p w14:paraId="5AC17D44" w14:textId="77777777" w:rsidR="000A74A9" w:rsidRPr="000A74A9" w:rsidRDefault="000A74A9" w:rsidP="000A74A9">
      <w:pPr>
        <w:jc w:val="center"/>
      </w:pPr>
      <w:r w:rsidRPr="000A74A9">
        <w:rPr>
          <w:b/>
        </w:rPr>
        <w:t>Message from the House</w:t>
      </w:r>
    </w:p>
    <w:p w14:paraId="4BEF7FD4" w14:textId="77777777" w:rsidR="000A74A9" w:rsidRPr="000A74A9" w:rsidRDefault="000A74A9" w:rsidP="000A74A9">
      <w:pPr>
        <w:tabs>
          <w:tab w:val="right" w:pos="8640"/>
        </w:tabs>
      </w:pPr>
      <w:r w:rsidRPr="000A74A9">
        <w:t>Columbia, S.C., May 3, 2023</w:t>
      </w:r>
    </w:p>
    <w:p w14:paraId="3E07D7F5" w14:textId="77777777" w:rsidR="000A74A9" w:rsidRPr="000A74A9" w:rsidRDefault="000A74A9" w:rsidP="000A74A9">
      <w:pPr>
        <w:tabs>
          <w:tab w:val="right" w:pos="8640"/>
        </w:tabs>
        <w:rPr>
          <w:sz w:val="20"/>
        </w:rPr>
      </w:pPr>
    </w:p>
    <w:p w14:paraId="4DF4BA14" w14:textId="77777777" w:rsidR="000A74A9" w:rsidRPr="000A74A9" w:rsidRDefault="000A74A9" w:rsidP="000A74A9">
      <w:pPr>
        <w:tabs>
          <w:tab w:val="right" w:pos="8640"/>
        </w:tabs>
      </w:pPr>
      <w:r w:rsidRPr="000A74A9">
        <w:t>Mr. President and Senators:</w:t>
      </w:r>
    </w:p>
    <w:p w14:paraId="40937692" w14:textId="77777777" w:rsidR="000A74A9" w:rsidRPr="000A74A9" w:rsidRDefault="000A74A9" w:rsidP="000A74A9">
      <w:pPr>
        <w:tabs>
          <w:tab w:val="right" w:pos="8640"/>
        </w:tabs>
      </w:pPr>
      <w:r w:rsidRPr="000A74A9">
        <w:rPr>
          <w:szCs w:val="22"/>
        </w:rPr>
        <w:tab/>
      </w:r>
      <w:r w:rsidRPr="000A74A9">
        <w:t>The House respectfully informs your Honorable Body that it insists upon the amendments proposed by the House to:</w:t>
      </w:r>
    </w:p>
    <w:p w14:paraId="743888B1" w14:textId="77777777" w:rsidR="000A74A9" w:rsidRPr="000A74A9" w:rsidRDefault="000A74A9" w:rsidP="000A74A9">
      <w:pPr>
        <w:suppressAutoHyphens/>
      </w:pPr>
      <w:bookmarkStart w:id="1" w:name="StartOfClip"/>
      <w:bookmarkEnd w:id="1"/>
      <w:r w:rsidRPr="000A74A9">
        <w:rPr>
          <w:szCs w:val="22"/>
        </w:rPr>
        <w:tab/>
      </w:r>
      <w:r w:rsidRPr="00E304DA">
        <w:rPr>
          <w:szCs w:val="22"/>
        </w:rPr>
        <w:t>H. 3532</w:t>
      </w:r>
      <w:r w:rsidRPr="00E304DA">
        <w:rPr>
          <w:szCs w:val="22"/>
        </w:rPr>
        <w:fldChar w:fldCharType="begin"/>
      </w:r>
      <w:r w:rsidRPr="00E304DA">
        <w:rPr>
          <w:szCs w:val="22"/>
        </w:rPr>
        <w:instrText xml:space="preserve"> XE "H. 3532" \b </w:instrText>
      </w:r>
      <w:r w:rsidRPr="00E304DA">
        <w:rPr>
          <w:szCs w:val="22"/>
        </w:rPr>
        <w:fldChar w:fldCharType="end"/>
      </w:r>
      <w:r w:rsidRPr="00E304DA">
        <w:rPr>
          <w:szCs w:val="22"/>
        </w:rPr>
        <w:t xml:space="preserve"> --</w:t>
      </w:r>
      <w:r w:rsidRPr="000A74A9">
        <w:t xml:space="preserve"> Reps. G.M. Smith, Pope, McCravy, B. Newton, West, Chapman, Burns, Wooten, Haddon, O'Neal, Carter, W. Newton, M.M. Smith, Davis, Pace, B.L. Cox, Gilliam, Thayer, Bailey, Hardee, Blackwell, Leber, Mitchell, Chumley, Ligon, Hiott, Yow, Landing, Hixon, Taylor, Oremus, Cromer and J.E. Johnson:  </w:t>
      </w:r>
      <w:r w:rsidRPr="000A74A9">
        <w:rPr>
          <w:caps/>
          <w:szCs w:val="30"/>
        </w:rPr>
        <w:t>A BILL TO AMEND THE SOUTH CAROLINA CODE OF LAWS BY ADDING SECTION 17</w:t>
      </w:r>
      <w:r w:rsidRPr="000A74A9">
        <w:rPr>
          <w:caps/>
          <w:szCs w:val="30"/>
        </w:rPr>
        <w:noBreakHyphen/>
        <w:t>15</w:t>
      </w:r>
      <w:r w:rsidRPr="000A74A9">
        <w:rPr>
          <w:caps/>
          <w:szCs w:val="30"/>
        </w:rPr>
        <w:noBreakHyphen/>
        <w:t>270 SO AS TO PROVIDE SENTENCING ENHANCEMENTS FOR PERSONS WHO COMMIT CERTAIN ADDITIONAL CRIMES WHILE ON PRETRIAL RELEASE ON BOND; BY ADDING SECTION 17</w:t>
      </w:r>
      <w:r w:rsidRPr="000A74A9">
        <w:rPr>
          <w:caps/>
          <w:szCs w:val="30"/>
        </w:rPr>
        <w:noBreakHyphen/>
        <w:t>15</w:t>
      </w:r>
      <w:r w:rsidRPr="000A74A9">
        <w:rPr>
          <w:caps/>
          <w:szCs w:val="30"/>
        </w:rPr>
        <w:noBreakHyphen/>
        <w:t>280 SO AS TO PROHIBIT PRETRIAL RELEASE ON BOND FOR PERSONS CHARGED WITH COMMITTING CERTAIN ADDITIONAL CRIMES AND TO PROVIDE APPROPRIATE PROCEDURES FOR DETERMINING IF ADDITIONAL CHARGES ARE PENDING; AND BY AMENDING SECTION 17</w:t>
      </w:r>
      <w:r w:rsidRPr="000A74A9">
        <w:rPr>
          <w:caps/>
          <w:szCs w:val="30"/>
        </w:rPr>
        <w:noBreakHyphen/>
        <w:t>15</w:t>
      </w:r>
      <w:r w:rsidRPr="000A74A9">
        <w:rPr>
          <w:caps/>
          <w:szCs w:val="30"/>
        </w:rPr>
        <w:noBreakHyphen/>
        <w:t>15, RELATING TO THE DEPOSIT OF A CASH PERCENTAGE IN LIEU OF BOND, SO AS TO REQUIRE A FULL CASH BOND FOR PERSONS CHARGED WITH CERTAIN CRIMES.</w:t>
      </w:r>
    </w:p>
    <w:p w14:paraId="37E0DD58" w14:textId="77777777" w:rsidR="000A74A9" w:rsidRPr="000A74A9" w:rsidRDefault="000A74A9" w:rsidP="000A74A9">
      <w:pPr>
        <w:tabs>
          <w:tab w:val="right" w:pos="8640"/>
        </w:tabs>
      </w:pPr>
      <w:r w:rsidRPr="000A74A9">
        <w:t>asks for a Committee of Conference, and has appointed Reps. Jeff Johnson, Robbins and Wetmore to the committee on the part of the House.</w:t>
      </w:r>
    </w:p>
    <w:p w14:paraId="48985A4D" w14:textId="77777777" w:rsidR="000A74A9" w:rsidRPr="000A74A9" w:rsidRDefault="000A74A9" w:rsidP="000A74A9">
      <w:pPr>
        <w:tabs>
          <w:tab w:val="right" w:pos="8640"/>
        </w:tabs>
      </w:pPr>
      <w:r w:rsidRPr="000A74A9">
        <w:t>Very respectfully,</w:t>
      </w:r>
    </w:p>
    <w:p w14:paraId="17CD13F1" w14:textId="77777777" w:rsidR="000A74A9" w:rsidRPr="000A74A9" w:rsidRDefault="000A74A9" w:rsidP="000A74A9">
      <w:pPr>
        <w:tabs>
          <w:tab w:val="right" w:pos="8640"/>
        </w:tabs>
      </w:pPr>
      <w:r w:rsidRPr="000A74A9">
        <w:t>Speaker of the House</w:t>
      </w:r>
    </w:p>
    <w:p w14:paraId="3182C178" w14:textId="77777777" w:rsidR="000A74A9" w:rsidRPr="000A74A9" w:rsidRDefault="000A74A9" w:rsidP="000A74A9">
      <w:pPr>
        <w:tabs>
          <w:tab w:val="right" w:pos="8640"/>
        </w:tabs>
      </w:pPr>
      <w:r w:rsidRPr="000A74A9">
        <w:rPr>
          <w:szCs w:val="22"/>
        </w:rPr>
        <w:tab/>
      </w:r>
      <w:r w:rsidRPr="000A74A9">
        <w:t>Received as information.</w:t>
      </w:r>
    </w:p>
    <w:p w14:paraId="0044E5ED" w14:textId="77777777" w:rsidR="000A74A9" w:rsidRPr="000A74A9" w:rsidRDefault="000A74A9" w:rsidP="000A74A9">
      <w:pPr>
        <w:keepNext/>
        <w:tabs>
          <w:tab w:val="right" w:pos="8640"/>
        </w:tabs>
        <w:jc w:val="center"/>
        <w:rPr>
          <w:b/>
          <w:color w:val="auto"/>
          <w:szCs w:val="22"/>
        </w:rPr>
      </w:pPr>
    </w:p>
    <w:p w14:paraId="6E355397" w14:textId="77777777" w:rsidR="000A74A9" w:rsidRPr="000A74A9" w:rsidRDefault="000A74A9" w:rsidP="000A74A9">
      <w:pPr>
        <w:keepNext/>
        <w:tabs>
          <w:tab w:val="right" w:pos="8640"/>
        </w:tabs>
        <w:jc w:val="center"/>
        <w:rPr>
          <w:b/>
          <w:color w:val="auto"/>
          <w:szCs w:val="22"/>
        </w:rPr>
      </w:pPr>
      <w:r w:rsidRPr="000A74A9">
        <w:rPr>
          <w:b/>
          <w:color w:val="auto"/>
          <w:szCs w:val="22"/>
        </w:rPr>
        <w:t xml:space="preserve">H. 3532--CONFERENCE COMMITTEE APPOINTED </w:t>
      </w:r>
    </w:p>
    <w:p w14:paraId="0ED4C54A" w14:textId="7BE38574" w:rsidR="000A74A9" w:rsidRPr="000A74A9" w:rsidRDefault="000A74A9" w:rsidP="000A74A9">
      <w:pPr>
        <w:suppressAutoHyphens/>
        <w:rPr>
          <w:color w:val="auto"/>
          <w:szCs w:val="22"/>
        </w:rPr>
      </w:pPr>
      <w:r w:rsidRPr="000A74A9">
        <w:rPr>
          <w:b/>
          <w:color w:val="FF0000"/>
          <w:szCs w:val="22"/>
        </w:rPr>
        <w:tab/>
      </w:r>
      <w:r w:rsidRPr="000A74A9">
        <w:rPr>
          <w:color w:val="auto"/>
          <w:szCs w:val="22"/>
        </w:rPr>
        <w:t>Whereupon, Senators MALLOY, HEMBREE and ADAMS</w:t>
      </w:r>
      <w:r w:rsidR="006B019F">
        <w:rPr>
          <w:color w:val="auto"/>
          <w:szCs w:val="22"/>
        </w:rPr>
        <w:t xml:space="preserve"> </w:t>
      </w:r>
      <w:r w:rsidRPr="000A74A9">
        <w:rPr>
          <w:color w:val="auto"/>
          <w:szCs w:val="22"/>
        </w:rPr>
        <w:t>were appointed to the Committee of Conference on the part of the Senate and a message was sent to the House accordingly.</w:t>
      </w:r>
    </w:p>
    <w:p w14:paraId="28131416" w14:textId="77777777" w:rsidR="00D127FA" w:rsidRDefault="00D127FA" w:rsidP="000A74A9">
      <w:pPr>
        <w:tabs>
          <w:tab w:val="right" w:pos="8640"/>
        </w:tabs>
        <w:jc w:val="center"/>
        <w:rPr>
          <w:b/>
        </w:rPr>
      </w:pPr>
    </w:p>
    <w:p w14:paraId="13A16C4C" w14:textId="4BC38D5D" w:rsidR="000A74A9" w:rsidRPr="000A74A9" w:rsidRDefault="000A74A9" w:rsidP="000A74A9">
      <w:pPr>
        <w:tabs>
          <w:tab w:val="right" w:pos="8640"/>
        </w:tabs>
        <w:jc w:val="center"/>
      </w:pPr>
      <w:r w:rsidRPr="000A74A9">
        <w:rPr>
          <w:b/>
        </w:rPr>
        <w:t>HOUSE CONCURRENCES</w:t>
      </w:r>
    </w:p>
    <w:p w14:paraId="32C44CDE" w14:textId="77777777" w:rsidR="000A74A9" w:rsidRPr="000A74A9" w:rsidRDefault="000A74A9" w:rsidP="000A74A9">
      <w:pPr>
        <w:suppressAutoHyphens/>
      </w:pPr>
      <w:r w:rsidRPr="000A74A9">
        <w:tab/>
        <w:t>S. 766</w:t>
      </w:r>
      <w:r w:rsidRPr="000A74A9">
        <w:fldChar w:fldCharType="begin"/>
      </w:r>
      <w:r w:rsidRPr="000A74A9">
        <w:instrText xml:space="preserve"> XE "S. 766" \b </w:instrText>
      </w:r>
      <w:r w:rsidRPr="000A74A9">
        <w:fldChar w:fldCharType="end"/>
      </w:r>
      <w:r w:rsidRPr="000A74A9">
        <w:t xml:space="preserve"> -- Senator Jackson:  </w:t>
      </w:r>
      <w:r w:rsidRPr="000A74A9">
        <w:rPr>
          <w:caps/>
          <w:szCs w:val="30"/>
        </w:rPr>
        <w:t>A CONCURRENT RESOLUTION TO RECOGNIZE AND HONOR REVEREND JAMES A. JAMISON, ASSISTANT PASTOR OF BROOKLAND BAPTIST CHURCH, UPON THE OCCASION OF HIS RETIREMENT AFTER YEARS OF EXEMPLARY MINISTRY AND SERVICE, AND TO WISH HIM CONTINUED SUCCESS AND HAPPINESS IN ALL HIS FUTURE ENDEAVORS.</w:t>
      </w:r>
    </w:p>
    <w:p w14:paraId="2FC5AF66" w14:textId="77777777" w:rsidR="000A74A9" w:rsidRPr="000A74A9" w:rsidRDefault="000A74A9" w:rsidP="000A74A9">
      <w:pPr>
        <w:tabs>
          <w:tab w:val="right" w:pos="8640"/>
        </w:tabs>
      </w:pPr>
      <w:r w:rsidRPr="000A74A9">
        <w:rPr>
          <w:szCs w:val="22"/>
        </w:rPr>
        <w:tab/>
      </w:r>
      <w:r w:rsidRPr="000A74A9">
        <w:t>Returned with concurrence.</w:t>
      </w:r>
    </w:p>
    <w:p w14:paraId="4DE6B239" w14:textId="77777777" w:rsidR="000A74A9" w:rsidRPr="000A74A9" w:rsidRDefault="000A74A9" w:rsidP="000A74A9">
      <w:pPr>
        <w:tabs>
          <w:tab w:val="right" w:pos="8640"/>
        </w:tabs>
      </w:pPr>
      <w:r w:rsidRPr="000A74A9">
        <w:rPr>
          <w:szCs w:val="22"/>
        </w:rPr>
        <w:tab/>
      </w:r>
      <w:r w:rsidRPr="000A74A9">
        <w:t>Received as information.</w:t>
      </w:r>
    </w:p>
    <w:p w14:paraId="26500A34" w14:textId="77777777" w:rsidR="000A74A9" w:rsidRPr="000A74A9" w:rsidRDefault="000A74A9" w:rsidP="000A74A9">
      <w:pPr>
        <w:tabs>
          <w:tab w:val="right" w:pos="8640"/>
        </w:tabs>
        <w:rPr>
          <w:sz w:val="20"/>
        </w:rPr>
      </w:pPr>
    </w:p>
    <w:p w14:paraId="67A42A08" w14:textId="77777777" w:rsidR="000A74A9" w:rsidRPr="000A74A9" w:rsidRDefault="000A74A9" w:rsidP="000A74A9">
      <w:pPr>
        <w:suppressAutoHyphens/>
      </w:pPr>
      <w:r w:rsidRPr="000A74A9">
        <w:rPr>
          <w:szCs w:val="22"/>
        </w:rPr>
        <w:tab/>
      </w:r>
      <w:r w:rsidRPr="00E304DA">
        <w:rPr>
          <w:szCs w:val="22"/>
        </w:rPr>
        <w:t>S. 769</w:t>
      </w:r>
      <w:r w:rsidRPr="00E304DA">
        <w:rPr>
          <w:szCs w:val="22"/>
        </w:rPr>
        <w:fldChar w:fldCharType="begin"/>
      </w:r>
      <w:r w:rsidRPr="00E304DA">
        <w:rPr>
          <w:szCs w:val="22"/>
        </w:rPr>
        <w:instrText xml:space="preserve"> XE "S. 769" \b </w:instrText>
      </w:r>
      <w:r w:rsidRPr="00E304DA">
        <w:rPr>
          <w:szCs w:val="22"/>
        </w:rPr>
        <w:fldChar w:fldCharType="end"/>
      </w:r>
      <w:r w:rsidRPr="00E304DA">
        <w:rPr>
          <w:szCs w:val="22"/>
        </w:rPr>
        <w:t xml:space="preserve"> --</w:t>
      </w:r>
      <w:r w:rsidRPr="000A74A9">
        <w:t xml:space="preserve">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w:t>
      </w:r>
      <w:r w:rsidRPr="000A74A9">
        <w:rPr>
          <w:caps/>
          <w:szCs w:val="30"/>
        </w:rPr>
        <w:t>A CONCURRENT RESOLUTION TO RECOGNIZE THE STATE OF ISRAEL UPON THE OCCASION OF ITS SEVENTY-FIFTH ANNIVERSARY AND COMMEND ISRAEL’S RELATIONSHIP WITH THE STATE OF SOUTH CAROLINA AND THE UNITED STATES.</w:t>
      </w:r>
    </w:p>
    <w:p w14:paraId="1FED5724" w14:textId="77777777" w:rsidR="000A74A9" w:rsidRPr="000A74A9" w:rsidRDefault="000A74A9" w:rsidP="000A74A9">
      <w:pPr>
        <w:tabs>
          <w:tab w:val="right" w:pos="8640"/>
        </w:tabs>
      </w:pPr>
      <w:r w:rsidRPr="000A74A9">
        <w:rPr>
          <w:szCs w:val="22"/>
        </w:rPr>
        <w:tab/>
      </w:r>
      <w:r w:rsidRPr="000A74A9">
        <w:t>Returned with concurrence.</w:t>
      </w:r>
    </w:p>
    <w:p w14:paraId="6F34B892" w14:textId="77777777" w:rsidR="000A74A9" w:rsidRPr="000A74A9" w:rsidRDefault="000A74A9" w:rsidP="000A74A9">
      <w:pPr>
        <w:tabs>
          <w:tab w:val="right" w:pos="8640"/>
        </w:tabs>
      </w:pPr>
      <w:r w:rsidRPr="000A74A9">
        <w:rPr>
          <w:szCs w:val="22"/>
        </w:rPr>
        <w:tab/>
      </w:r>
      <w:r w:rsidRPr="000A74A9">
        <w:t>Received as information.</w:t>
      </w:r>
    </w:p>
    <w:p w14:paraId="5499B798" w14:textId="77777777" w:rsidR="000A74A9" w:rsidRPr="000A74A9" w:rsidRDefault="000A74A9" w:rsidP="000A74A9">
      <w:pPr>
        <w:tabs>
          <w:tab w:val="right" w:pos="8640"/>
        </w:tabs>
        <w:rPr>
          <w:sz w:val="20"/>
        </w:rPr>
      </w:pPr>
    </w:p>
    <w:p w14:paraId="2825141E" w14:textId="77777777" w:rsidR="000A74A9" w:rsidRPr="000A74A9" w:rsidRDefault="000A74A9" w:rsidP="000A74A9">
      <w:pPr>
        <w:tabs>
          <w:tab w:val="right" w:pos="8640"/>
        </w:tabs>
      </w:pPr>
      <w:r w:rsidRPr="000A74A9">
        <w:rPr>
          <w:b/>
        </w:rPr>
        <w:t>THE SENATE PROCEEDED TO A CALL OF THE UNCONTESTED LOCAL AND STATEWIDE CALENDAR.</w:t>
      </w:r>
    </w:p>
    <w:p w14:paraId="31818AD5" w14:textId="77777777" w:rsidR="000A74A9" w:rsidRPr="000A74A9" w:rsidRDefault="000A74A9" w:rsidP="000A74A9">
      <w:pPr>
        <w:tabs>
          <w:tab w:val="right" w:pos="8640"/>
        </w:tabs>
        <w:rPr>
          <w:szCs w:val="22"/>
        </w:rPr>
      </w:pPr>
    </w:p>
    <w:p w14:paraId="51B7CF3D" w14:textId="77777777" w:rsidR="000A74A9" w:rsidRPr="000A74A9" w:rsidRDefault="000A74A9" w:rsidP="000A74A9">
      <w:pPr>
        <w:jc w:val="center"/>
        <w:rPr>
          <w:b/>
          <w:bCs/>
          <w:color w:val="auto"/>
        </w:rPr>
      </w:pPr>
      <w:r w:rsidRPr="000A74A9">
        <w:rPr>
          <w:b/>
          <w:bCs/>
          <w:color w:val="auto"/>
        </w:rPr>
        <w:t>SECOND READING BILL</w:t>
      </w:r>
    </w:p>
    <w:p w14:paraId="13964A67" w14:textId="77777777" w:rsidR="000A74A9" w:rsidRPr="000A74A9" w:rsidRDefault="000A74A9" w:rsidP="000A74A9">
      <w:pPr>
        <w:suppressAutoHyphens/>
      </w:pPr>
      <w:r w:rsidRPr="000A74A9">
        <w:rPr>
          <w:b/>
          <w:bCs/>
          <w:color w:val="auto"/>
          <w:szCs w:val="22"/>
        </w:rPr>
        <w:tab/>
      </w:r>
      <w:r w:rsidRPr="000A74A9">
        <w:t>S. 383</w:t>
      </w:r>
      <w:r w:rsidRPr="000A74A9">
        <w:fldChar w:fldCharType="begin"/>
      </w:r>
      <w:r w:rsidRPr="000A74A9">
        <w:instrText xml:space="preserve"> XE "S. 383" \b </w:instrText>
      </w:r>
      <w:r w:rsidRPr="000A74A9">
        <w:fldChar w:fldCharType="end"/>
      </w:r>
      <w:r w:rsidRPr="000A74A9">
        <w:t xml:space="preserve"> -- Senator Malloy:  </w:t>
      </w:r>
      <w:r w:rsidRPr="000A74A9">
        <w:rPr>
          <w:caps/>
          <w:szCs w:val="30"/>
        </w:rPr>
        <w:t>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07B112D6" w14:textId="77777777" w:rsidR="000A74A9" w:rsidRPr="000A74A9" w:rsidRDefault="000A74A9" w:rsidP="000A74A9">
      <w:pPr>
        <w:rPr>
          <w:color w:val="auto"/>
        </w:rPr>
      </w:pPr>
      <w:r w:rsidRPr="000A74A9">
        <w:rPr>
          <w:b/>
          <w:bCs/>
          <w:color w:val="auto"/>
          <w:szCs w:val="22"/>
        </w:rPr>
        <w:tab/>
      </w:r>
      <w:r w:rsidRPr="000A74A9">
        <w:rPr>
          <w:color w:val="auto"/>
        </w:rPr>
        <w:t>On motion of Senator MALLOY.</w:t>
      </w:r>
    </w:p>
    <w:p w14:paraId="2F2C3ECF" w14:textId="77777777" w:rsidR="000A74A9" w:rsidRDefault="000A74A9" w:rsidP="000A74A9">
      <w:pPr>
        <w:rPr>
          <w:sz w:val="20"/>
        </w:rPr>
      </w:pPr>
    </w:p>
    <w:p w14:paraId="18C7113F" w14:textId="77777777" w:rsidR="000A74A9" w:rsidRDefault="000A74A9" w:rsidP="000A74A9">
      <w:pPr>
        <w:rPr>
          <w:sz w:val="20"/>
        </w:rPr>
      </w:pPr>
    </w:p>
    <w:p w14:paraId="4F726556" w14:textId="77777777" w:rsidR="000A74A9" w:rsidRPr="000A74A9" w:rsidRDefault="000A74A9" w:rsidP="000A74A9">
      <w:pPr>
        <w:jc w:val="center"/>
        <w:rPr>
          <w:color w:val="auto"/>
        </w:rPr>
      </w:pPr>
      <w:r w:rsidRPr="000A74A9">
        <w:rPr>
          <w:b/>
          <w:color w:val="auto"/>
        </w:rPr>
        <w:t>S. 383--Ordered to a Third Reading</w:t>
      </w:r>
    </w:p>
    <w:p w14:paraId="72A681C9" w14:textId="77777777" w:rsidR="000A74A9" w:rsidRPr="000A74A9" w:rsidRDefault="000A74A9" w:rsidP="000A74A9">
      <w:pPr>
        <w:rPr>
          <w:color w:val="auto"/>
        </w:rPr>
      </w:pPr>
      <w:r w:rsidRPr="000A74A9">
        <w:rPr>
          <w:color w:val="auto"/>
          <w:szCs w:val="22"/>
        </w:rPr>
        <w:tab/>
      </w:r>
      <w:r w:rsidRPr="000A74A9">
        <w:rPr>
          <w:color w:val="auto"/>
        </w:rPr>
        <w:t>On motion of Senator MALLOY, S. 383 was ordered to receive a third reading on Thursday, May 4, 2023.</w:t>
      </w:r>
    </w:p>
    <w:p w14:paraId="78CDEB49" w14:textId="77777777" w:rsidR="000A74A9" w:rsidRPr="000A74A9" w:rsidRDefault="000A74A9" w:rsidP="000A74A9">
      <w:pPr>
        <w:rPr>
          <w:sz w:val="20"/>
        </w:rPr>
      </w:pPr>
    </w:p>
    <w:p w14:paraId="0EC845AF" w14:textId="77777777" w:rsidR="000A74A9" w:rsidRPr="000A74A9" w:rsidRDefault="000A74A9" w:rsidP="000A74A9">
      <w:pPr>
        <w:suppressAutoHyphens/>
        <w:jc w:val="center"/>
        <w:rPr>
          <w:b/>
          <w:bCs/>
          <w:color w:val="auto"/>
        </w:rPr>
      </w:pPr>
      <w:r w:rsidRPr="000A74A9">
        <w:rPr>
          <w:b/>
          <w:bCs/>
          <w:color w:val="auto"/>
        </w:rPr>
        <w:t>SECOND READING BILL</w:t>
      </w:r>
    </w:p>
    <w:p w14:paraId="34260F49" w14:textId="77777777" w:rsidR="000A74A9" w:rsidRPr="000A74A9" w:rsidRDefault="000A74A9" w:rsidP="000A74A9">
      <w:pPr>
        <w:suppressAutoHyphens/>
      </w:pPr>
      <w:r w:rsidRPr="000A74A9">
        <w:rPr>
          <w:color w:val="auto"/>
          <w:szCs w:val="22"/>
        </w:rPr>
        <w:tab/>
      </w:r>
      <w:r w:rsidRPr="000A74A9">
        <w:t>S. 764</w:t>
      </w:r>
      <w:r w:rsidRPr="000A74A9">
        <w:fldChar w:fldCharType="begin"/>
      </w:r>
      <w:r w:rsidRPr="000A74A9">
        <w:instrText xml:space="preserve"> XE "S. 764" \b </w:instrText>
      </w:r>
      <w:r w:rsidRPr="000A74A9">
        <w:fldChar w:fldCharType="end"/>
      </w:r>
      <w:r w:rsidRPr="000A74A9">
        <w:t xml:space="preserve"> -- Senators Climer, M. Johnson and Peeler:  </w:t>
      </w:r>
      <w:r w:rsidRPr="000A74A9">
        <w:rPr>
          <w:caps/>
          <w:szCs w:val="30"/>
        </w:rPr>
        <w:t>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33252CA7" w14:textId="77777777" w:rsidR="000A74A9" w:rsidRPr="000A74A9" w:rsidRDefault="000A74A9" w:rsidP="000A74A9">
      <w:pPr>
        <w:rPr>
          <w:color w:val="auto"/>
        </w:rPr>
      </w:pPr>
      <w:r w:rsidRPr="000A74A9">
        <w:rPr>
          <w:color w:val="auto"/>
          <w:szCs w:val="22"/>
        </w:rPr>
        <w:tab/>
      </w:r>
      <w:r w:rsidRPr="000A74A9">
        <w:rPr>
          <w:color w:val="auto"/>
        </w:rPr>
        <w:t>The Senate proceeded to the consideration of the Bill.</w:t>
      </w:r>
    </w:p>
    <w:p w14:paraId="342EC0EF" w14:textId="77777777" w:rsidR="000A74A9" w:rsidRPr="000A74A9" w:rsidRDefault="000A74A9" w:rsidP="000A74A9">
      <w:pPr>
        <w:rPr>
          <w:sz w:val="20"/>
        </w:rPr>
      </w:pPr>
    </w:p>
    <w:p w14:paraId="00AC687F" w14:textId="77777777" w:rsidR="000A74A9" w:rsidRPr="000A74A9" w:rsidRDefault="000A74A9" w:rsidP="000A74A9">
      <w:pPr>
        <w:suppressAutoHyphens/>
        <w:rPr>
          <w:color w:val="auto"/>
        </w:rPr>
      </w:pPr>
      <w:r w:rsidRPr="000A74A9">
        <w:rPr>
          <w:color w:val="auto"/>
          <w:szCs w:val="22"/>
        </w:rPr>
        <w:tab/>
      </w:r>
      <w:r w:rsidRPr="000A74A9">
        <w:rPr>
          <w:color w:val="auto"/>
        </w:rPr>
        <w:t>Senator CLIMER explained the Bill.</w:t>
      </w:r>
    </w:p>
    <w:p w14:paraId="7131712D" w14:textId="77777777" w:rsidR="000A74A9" w:rsidRPr="000A74A9" w:rsidRDefault="000A74A9" w:rsidP="000A74A9">
      <w:pPr>
        <w:suppressAutoHyphens/>
        <w:rPr>
          <w:sz w:val="20"/>
        </w:rPr>
      </w:pPr>
    </w:p>
    <w:p w14:paraId="0F591695" w14:textId="77777777" w:rsidR="000A74A9" w:rsidRPr="000A74A9" w:rsidRDefault="000A74A9" w:rsidP="000A74A9">
      <w:pPr>
        <w:rPr>
          <w:color w:val="auto"/>
          <w:szCs w:val="28"/>
        </w:rPr>
      </w:pPr>
      <w:bookmarkStart w:id="2" w:name="instruction_003023537"/>
      <w:r w:rsidRPr="000A74A9">
        <w:rPr>
          <w:color w:val="auto"/>
          <w:szCs w:val="28"/>
        </w:rPr>
        <w:tab/>
        <w:t>Senator FANNING proposed the following amendment (LC-764.HDB0001S), which was tabled:</w:t>
      </w:r>
    </w:p>
    <w:p w14:paraId="67C40FDE" w14:textId="77777777" w:rsidR="000A74A9" w:rsidRPr="000A74A9" w:rsidRDefault="000A74A9" w:rsidP="000A74A9">
      <w:pPr>
        <w:rPr>
          <w:color w:val="auto"/>
          <w:szCs w:val="28"/>
        </w:rPr>
      </w:pPr>
      <w:r w:rsidRPr="000A74A9">
        <w:rPr>
          <w:color w:val="auto"/>
          <w:szCs w:val="28"/>
        </w:rPr>
        <w:tab/>
        <w:t>Amend the bill, as and if amended, SECTION 1, by striking Section 2(A) of Act 470 of 2000 and inserting:</w:t>
      </w:r>
    </w:p>
    <w:p w14:paraId="67A1AB43" w14:textId="77777777" w:rsidR="000A74A9" w:rsidRPr="000A74A9" w:rsidRDefault="000A74A9" w:rsidP="000A74A9">
      <w:pPr>
        <w:rPr>
          <w:rFonts w:eastAsia="Calibri"/>
          <w:color w:val="auto"/>
          <w:szCs w:val="22"/>
        </w:rPr>
      </w:pPr>
      <w:r w:rsidRPr="000A74A9">
        <w:rPr>
          <w:rFonts w:eastAsia="Calibri"/>
          <w:color w:val="auto"/>
          <w:szCs w:val="22"/>
        </w:rPr>
        <w:tab/>
      </w:r>
      <w:bookmarkStart w:id="3" w:name="up_672568c8e"/>
      <w:r w:rsidRPr="000A74A9">
        <w:rPr>
          <w:rFonts w:eastAsia="Calibri"/>
          <w:color w:val="auto"/>
          <w:szCs w:val="22"/>
        </w:rPr>
        <w:t>(</w:t>
      </w:r>
      <w:bookmarkEnd w:id="3"/>
      <w:r w:rsidRPr="000A74A9">
        <w:rPr>
          <w:rFonts w:eastAsia="Calibri"/>
          <w:color w:val="auto"/>
          <w:szCs w:val="22"/>
        </w:rPr>
        <w:t xml:space="preserve">A)(1) Notwithstanding another provision of law, beginning with the elections conducted in </w:t>
      </w:r>
      <w:r w:rsidRPr="000A74A9">
        <w:rPr>
          <w:rFonts w:eastAsia="Calibri"/>
          <w:strike/>
          <w:color w:val="auto"/>
          <w:szCs w:val="22"/>
        </w:rPr>
        <w:t>2014</w:t>
      </w:r>
      <w:r w:rsidRPr="000A74A9">
        <w:rPr>
          <w:rFonts w:eastAsia="Calibri"/>
          <w:color w:val="auto"/>
          <w:szCs w:val="22"/>
          <w:u w:val="single"/>
        </w:rPr>
        <w:t>2024</w:t>
      </w:r>
      <w:r w:rsidRPr="000A74A9">
        <w:rPr>
          <w:rFonts w:eastAsia="Calibri"/>
          <w:color w:val="auto"/>
          <w:szCs w:val="22"/>
        </w:rPr>
        <w:t xml:space="preserve">, the </w:t>
      </w:r>
      <w:r w:rsidRPr="000A74A9">
        <w:rPr>
          <w:rFonts w:eastAsia="Calibri"/>
          <w:strike/>
          <w:color w:val="auto"/>
          <w:szCs w:val="22"/>
        </w:rPr>
        <w:t xml:space="preserve">election </w:t>
      </w:r>
      <w:r w:rsidRPr="000A74A9">
        <w:rPr>
          <w:rFonts w:eastAsia="Calibri"/>
          <w:color w:val="auto"/>
          <w:szCs w:val="22"/>
          <w:u w:val="single"/>
        </w:rPr>
        <w:t xml:space="preserve">seven single-member </w:t>
      </w:r>
      <w:r w:rsidRPr="000A74A9">
        <w:rPr>
          <w:rFonts w:eastAsia="Calibri"/>
          <w:color w:val="auto"/>
          <w:szCs w:val="22"/>
        </w:rPr>
        <w:t xml:space="preserve">districts </w:t>
      </w:r>
      <w:r w:rsidRPr="000A74A9">
        <w:rPr>
          <w:rFonts w:eastAsia="Calibri"/>
          <w:strike/>
          <w:color w:val="auto"/>
          <w:szCs w:val="22"/>
        </w:rPr>
        <w:t>for</w:t>
      </w:r>
      <w:r w:rsidRPr="000A74A9">
        <w:rPr>
          <w:rFonts w:eastAsia="Calibri"/>
          <w:color w:val="auto"/>
          <w:szCs w:val="22"/>
          <w:u w:val="single"/>
        </w:rPr>
        <w:t>from which each of</w:t>
      </w:r>
      <w:r w:rsidRPr="000A74A9">
        <w:rPr>
          <w:rFonts w:eastAsia="Calibri"/>
          <w:color w:val="auto"/>
          <w:szCs w:val="22"/>
        </w:rPr>
        <w:t xml:space="preserve"> the members of the Board of Trustees of Rock Hill School District No. 3 of York County</w:t>
      </w:r>
      <w:r w:rsidRPr="000A74A9">
        <w:rPr>
          <w:rFonts w:eastAsia="Calibri"/>
          <w:color w:val="auto"/>
          <w:szCs w:val="22"/>
          <w:u w:val="single"/>
        </w:rPr>
        <w:t xml:space="preserve"> must be elected</w:t>
      </w:r>
      <w:r w:rsidRPr="000A74A9">
        <w:rPr>
          <w:rFonts w:eastAsia="Calibri"/>
          <w:color w:val="auto"/>
          <w:szCs w:val="22"/>
        </w:rPr>
        <w:t xml:space="preserve"> are established and delineated on map number </w:t>
      </w:r>
      <w:r w:rsidRPr="000A74A9">
        <w:rPr>
          <w:rFonts w:eastAsia="Calibri"/>
          <w:strike/>
          <w:color w:val="auto"/>
          <w:szCs w:val="22"/>
        </w:rPr>
        <w:t>S-91-03-14</w:t>
      </w:r>
      <w:r w:rsidRPr="000A74A9">
        <w:rPr>
          <w:rFonts w:eastAsia="Calibri"/>
          <w:color w:val="auto"/>
          <w:szCs w:val="22"/>
          <w:u w:val="single"/>
        </w:rPr>
        <w:t>S-91-03-23A</w:t>
      </w:r>
      <w:r w:rsidRPr="000A74A9">
        <w:rPr>
          <w:rFonts w:eastAsia="Calibri"/>
          <w:color w:val="auto"/>
          <w:szCs w:val="22"/>
        </w:rPr>
        <w:t xml:space="preserve"> created and maintained by the </w:t>
      </w:r>
      <w:r w:rsidRPr="000A74A9">
        <w:rPr>
          <w:rFonts w:eastAsia="Calibri"/>
          <w:strike/>
          <w:color w:val="auto"/>
          <w:szCs w:val="22"/>
        </w:rPr>
        <w:t>Office of Research and Statistics of the State Budget and Control Board</w:t>
      </w:r>
      <w:r w:rsidRPr="000A74A9">
        <w:rPr>
          <w:rFonts w:eastAsia="Calibri"/>
          <w:color w:val="auto"/>
          <w:szCs w:val="22"/>
          <w:u w:val="single"/>
        </w:rPr>
        <w:t>Revenue and Fiscal Affairs Office</w:t>
      </w:r>
      <w:r w:rsidRPr="000A74A9">
        <w:rPr>
          <w:rFonts w:eastAsia="Calibri"/>
          <w:color w:val="auto"/>
          <w:szCs w:val="22"/>
        </w:rPr>
        <w:t>, or its successor agency.</w:t>
      </w:r>
    </w:p>
    <w:p w14:paraId="40340D9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4" w:name="up_9c7b916cd"/>
      <w:r w:rsidRPr="000A74A9">
        <w:rPr>
          <w:rFonts w:eastAsia="Calibri"/>
          <w:color w:val="auto"/>
          <w:szCs w:val="22"/>
        </w:rPr>
        <w:t>(</w:t>
      </w:r>
      <w:bookmarkEnd w:id="4"/>
      <w:r w:rsidRPr="000A74A9">
        <w:rPr>
          <w:rFonts w:eastAsia="Calibri"/>
          <w:color w:val="auto"/>
          <w:szCs w:val="22"/>
        </w:rPr>
        <w:t>2) The demographic information</w:t>
      </w:r>
      <w:r w:rsidRPr="000A74A9">
        <w:rPr>
          <w:rFonts w:eastAsia="Calibri"/>
          <w:color w:val="auto"/>
          <w:szCs w:val="22"/>
          <w:u w:val="single"/>
        </w:rPr>
        <w:t xml:space="preserve"> for each of the seven single-member districts</w:t>
      </w:r>
      <w:r w:rsidRPr="000A74A9">
        <w:rPr>
          <w:rFonts w:eastAsia="Calibri"/>
          <w:color w:val="auto"/>
          <w:szCs w:val="22"/>
        </w:rPr>
        <w:t xml:space="preserve"> shown on this map is as follows:</w:t>
      </w:r>
    </w:p>
    <w:p w14:paraId="27FA5B69" w14:textId="77777777" w:rsidR="000A74A9" w:rsidRPr="000A74A9" w:rsidRDefault="000A74A9" w:rsidP="000A74A9">
      <w:pPr>
        <w:rPr>
          <w:rFonts w:eastAsia="Calibri"/>
          <w:color w:val="auto"/>
          <w:szCs w:val="22"/>
        </w:rPr>
      </w:pPr>
    </w:p>
    <w:tbl>
      <w:tblPr>
        <w:tblW w:w="6060" w:type="dxa"/>
        <w:tblInd w:w="-5" w:type="dxa"/>
        <w:tblLayout w:type="fixed"/>
        <w:tblLook w:val="04A0" w:firstRow="1" w:lastRow="0" w:firstColumn="1" w:lastColumn="0" w:noHBand="0" w:noVBand="1"/>
      </w:tblPr>
      <w:tblGrid>
        <w:gridCol w:w="757"/>
        <w:gridCol w:w="740"/>
        <w:gridCol w:w="570"/>
        <w:gridCol w:w="685"/>
        <w:gridCol w:w="876"/>
        <w:gridCol w:w="834"/>
        <w:gridCol w:w="799"/>
        <w:gridCol w:w="799"/>
      </w:tblGrid>
      <w:tr w:rsidR="000A74A9" w:rsidRPr="000A74A9" w14:paraId="1F2E968F" w14:textId="77777777" w:rsidTr="000A74A9">
        <w:trPr>
          <w:cantSplit/>
          <w:trHeight w:val="250"/>
        </w:trPr>
        <w:tc>
          <w:tcPr>
            <w:tcW w:w="757" w:type="dxa"/>
            <w:tcBorders>
              <w:top w:val="single" w:sz="4" w:space="0" w:color="auto"/>
              <w:left w:val="single" w:sz="4" w:space="0" w:color="auto"/>
              <w:bottom w:val="single" w:sz="4" w:space="0" w:color="auto"/>
              <w:right w:val="single" w:sz="4" w:space="0" w:color="auto"/>
            </w:tcBorders>
            <w:hideMark/>
          </w:tcPr>
          <w:p w14:paraId="4A9180CB" w14:textId="77777777" w:rsidR="000A74A9" w:rsidRPr="000A74A9" w:rsidRDefault="000A74A9" w:rsidP="000A74A9">
            <w:pPr>
              <w:rPr>
                <w:rFonts w:eastAsia="Calibri"/>
                <w:color w:val="auto"/>
                <w:sz w:val="18"/>
                <w:szCs w:val="18"/>
              </w:rPr>
            </w:pPr>
            <w:r w:rsidRPr="000A74A9">
              <w:rPr>
                <w:rFonts w:eastAsia="Calibri"/>
                <w:strike/>
                <w:color w:val="auto"/>
                <w:sz w:val="18"/>
                <w:szCs w:val="18"/>
              </w:rPr>
              <w:t>District</w:t>
            </w:r>
          </w:p>
        </w:tc>
        <w:tc>
          <w:tcPr>
            <w:tcW w:w="740" w:type="dxa"/>
            <w:tcBorders>
              <w:top w:val="single" w:sz="4" w:space="0" w:color="auto"/>
              <w:left w:val="single" w:sz="4" w:space="0" w:color="auto"/>
              <w:bottom w:val="single" w:sz="4" w:space="0" w:color="auto"/>
              <w:right w:val="single" w:sz="4" w:space="0" w:color="auto"/>
            </w:tcBorders>
            <w:hideMark/>
          </w:tcPr>
          <w:p w14:paraId="4B06C7AF" w14:textId="77777777" w:rsidR="000A74A9" w:rsidRPr="000A74A9" w:rsidRDefault="000A74A9" w:rsidP="000A74A9">
            <w:pPr>
              <w:rPr>
                <w:rFonts w:eastAsia="Calibri"/>
                <w:color w:val="auto"/>
                <w:sz w:val="18"/>
                <w:szCs w:val="18"/>
              </w:rPr>
            </w:pPr>
            <w:r w:rsidRPr="000A74A9">
              <w:rPr>
                <w:rFonts w:eastAsia="Calibri"/>
                <w:strike/>
                <w:color w:val="auto"/>
                <w:sz w:val="18"/>
                <w:szCs w:val="18"/>
              </w:rPr>
              <w:t>Pop</w:t>
            </w:r>
          </w:p>
        </w:tc>
        <w:tc>
          <w:tcPr>
            <w:tcW w:w="570" w:type="dxa"/>
            <w:tcBorders>
              <w:top w:val="single" w:sz="4" w:space="0" w:color="auto"/>
              <w:left w:val="single" w:sz="4" w:space="0" w:color="auto"/>
              <w:bottom w:val="single" w:sz="4" w:space="0" w:color="auto"/>
              <w:right w:val="single" w:sz="4" w:space="0" w:color="auto"/>
            </w:tcBorders>
            <w:hideMark/>
          </w:tcPr>
          <w:p w14:paraId="5E27598B" w14:textId="77777777" w:rsidR="000A74A9" w:rsidRPr="000A74A9" w:rsidRDefault="000A74A9" w:rsidP="000A74A9">
            <w:pPr>
              <w:rPr>
                <w:rFonts w:eastAsia="Calibri"/>
                <w:color w:val="auto"/>
                <w:sz w:val="18"/>
                <w:szCs w:val="18"/>
              </w:rPr>
            </w:pPr>
            <w:r w:rsidRPr="000A74A9">
              <w:rPr>
                <w:rFonts w:eastAsia="Calibri"/>
                <w:strike/>
                <w:color w:val="auto"/>
                <w:sz w:val="18"/>
                <w:szCs w:val="18"/>
              </w:rPr>
              <w:t>Dev.</w:t>
            </w:r>
          </w:p>
        </w:tc>
        <w:tc>
          <w:tcPr>
            <w:tcW w:w="684" w:type="dxa"/>
            <w:tcBorders>
              <w:top w:val="single" w:sz="4" w:space="0" w:color="auto"/>
              <w:left w:val="single" w:sz="4" w:space="0" w:color="auto"/>
              <w:bottom w:val="single" w:sz="4" w:space="0" w:color="auto"/>
              <w:right w:val="single" w:sz="4" w:space="0" w:color="auto"/>
            </w:tcBorders>
            <w:hideMark/>
          </w:tcPr>
          <w:p w14:paraId="26A30296" w14:textId="77777777" w:rsidR="000A74A9" w:rsidRPr="000A74A9" w:rsidRDefault="000A74A9" w:rsidP="000A74A9">
            <w:pPr>
              <w:rPr>
                <w:rFonts w:eastAsia="Calibri"/>
                <w:color w:val="auto"/>
                <w:sz w:val="18"/>
                <w:szCs w:val="18"/>
              </w:rPr>
            </w:pPr>
            <w:r w:rsidRPr="000A74A9">
              <w:rPr>
                <w:rFonts w:eastAsia="Calibri"/>
                <w:strike/>
                <w:color w:val="auto"/>
                <w:sz w:val="18"/>
                <w:szCs w:val="18"/>
              </w:rPr>
              <w:t>%Dev.</w:t>
            </w:r>
          </w:p>
        </w:tc>
        <w:tc>
          <w:tcPr>
            <w:tcW w:w="875" w:type="dxa"/>
            <w:tcBorders>
              <w:top w:val="single" w:sz="4" w:space="0" w:color="auto"/>
              <w:left w:val="single" w:sz="4" w:space="0" w:color="auto"/>
              <w:bottom w:val="single" w:sz="4" w:space="0" w:color="auto"/>
              <w:right w:val="single" w:sz="4" w:space="0" w:color="auto"/>
            </w:tcBorders>
            <w:hideMark/>
          </w:tcPr>
          <w:p w14:paraId="56A70D35"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NHWHT</w:t>
            </w:r>
          </w:p>
        </w:tc>
        <w:tc>
          <w:tcPr>
            <w:tcW w:w="833" w:type="dxa"/>
            <w:tcBorders>
              <w:top w:val="single" w:sz="4" w:space="0" w:color="auto"/>
              <w:left w:val="single" w:sz="4" w:space="0" w:color="auto"/>
              <w:bottom w:val="single" w:sz="4" w:space="0" w:color="auto"/>
              <w:right w:val="single" w:sz="4" w:space="0" w:color="auto"/>
            </w:tcBorders>
            <w:hideMark/>
          </w:tcPr>
          <w:p w14:paraId="61B2867D"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%NHWHT</w:t>
            </w:r>
          </w:p>
        </w:tc>
        <w:tc>
          <w:tcPr>
            <w:tcW w:w="798" w:type="dxa"/>
            <w:tcBorders>
              <w:top w:val="single" w:sz="4" w:space="0" w:color="auto"/>
              <w:left w:val="single" w:sz="4" w:space="0" w:color="auto"/>
              <w:bottom w:val="single" w:sz="4" w:space="0" w:color="auto"/>
              <w:right w:val="single" w:sz="4" w:space="0" w:color="auto"/>
            </w:tcBorders>
            <w:hideMark/>
          </w:tcPr>
          <w:p w14:paraId="18DE5A41"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NHBLK</w:t>
            </w:r>
          </w:p>
        </w:tc>
        <w:tc>
          <w:tcPr>
            <w:tcW w:w="798" w:type="dxa"/>
            <w:tcBorders>
              <w:top w:val="single" w:sz="4" w:space="0" w:color="auto"/>
              <w:left w:val="single" w:sz="4" w:space="0" w:color="auto"/>
              <w:bottom w:val="single" w:sz="4" w:space="0" w:color="auto"/>
              <w:right w:val="single" w:sz="4" w:space="0" w:color="auto"/>
            </w:tcBorders>
            <w:hideMark/>
          </w:tcPr>
          <w:p w14:paraId="25393839"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%NHBLK</w:t>
            </w:r>
          </w:p>
        </w:tc>
      </w:tr>
      <w:tr w:rsidR="000A74A9" w:rsidRPr="000A74A9" w14:paraId="529C6FDF" w14:textId="77777777" w:rsidTr="000A74A9">
        <w:trPr>
          <w:cantSplit/>
          <w:trHeight w:val="250"/>
        </w:trPr>
        <w:tc>
          <w:tcPr>
            <w:tcW w:w="757" w:type="dxa"/>
            <w:tcBorders>
              <w:top w:val="single" w:sz="4" w:space="0" w:color="auto"/>
              <w:left w:val="single" w:sz="4" w:space="0" w:color="auto"/>
              <w:bottom w:val="single" w:sz="4" w:space="0" w:color="auto"/>
              <w:right w:val="single" w:sz="4" w:space="0" w:color="auto"/>
            </w:tcBorders>
            <w:hideMark/>
          </w:tcPr>
          <w:p w14:paraId="5952BA19" w14:textId="77777777" w:rsidR="000A74A9" w:rsidRPr="000A74A9" w:rsidRDefault="000A74A9" w:rsidP="000A74A9">
            <w:pPr>
              <w:rPr>
                <w:rFonts w:eastAsia="Calibri"/>
                <w:color w:val="auto"/>
                <w:sz w:val="18"/>
                <w:szCs w:val="18"/>
              </w:rPr>
            </w:pPr>
            <w:r w:rsidRPr="000A74A9">
              <w:rPr>
                <w:rFonts w:eastAsia="Calibri"/>
                <w:strike/>
                <w:color w:val="auto"/>
                <w:sz w:val="18"/>
                <w:szCs w:val="18"/>
              </w:rPr>
              <w:t>1</w:t>
            </w:r>
          </w:p>
        </w:tc>
        <w:tc>
          <w:tcPr>
            <w:tcW w:w="740" w:type="dxa"/>
            <w:tcBorders>
              <w:top w:val="single" w:sz="4" w:space="0" w:color="auto"/>
              <w:left w:val="single" w:sz="4" w:space="0" w:color="auto"/>
              <w:bottom w:val="single" w:sz="4" w:space="0" w:color="auto"/>
              <w:right w:val="single" w:sz="4" w:space="0" w:color="auto"/>
            </w:tcBorders>
            <w:hideMark/>
          </w:tcPr>
          <w:p w14:paraId="55BA3C3A" w14:textId="77777777" w:rsidR="000A74A9" w:rsidRPr="000A74A9" w:rsidRDefault="000A74A9" w:rsidP="000A74A9">
            <w:pPr>
              <w:rPr>
                <w:rFonts w:eastAsia="Calibri"/>
                <w:color w:val="auto"/>
                <w:sz w:val="18"/>
                <w:szCs w:val="18"/>
              </w:rPr>
            </w:pPr>
            <w:r w:rsidRPr="000A74A9">
              <w:rPr>
                <w:rFonts w:eastAsia="Calibri"/>
                <w:strike/>
                <w:color w:val="auto"/>
                <w:sz w:val="18"/>
                <w:szCs w:val="18"/>
              </w:rPr>
              <w:t>20,887</w:t>
            </w:r>
          </w:p>
        </w:tc>
        <w:tc>
          <w:tcPr>
            <w:tcW w:w="570" w:type="dxa"/>
            <w:tcBorders>
              <w:top w:val="single" w:sz="4" w:space="0" w:color="auto"/>
              <w:left w:val="single" w:sz="4" w:space="0" w:color="auto"/>
              <w:bottom w:val="single" w:sz="4" w:space="0" w:color="auto"/>
              <w:right w:val="single" w:sz="4" w:space="0" w:color="auto"/>
            </w:tcBorders>
            <w:hideMark/>
          </w:tcPr>
          <w:p w14:paraId="64A57388" w14:textId="77777777" w:rsidR="000A74A9" w:rsidRPr="000A74A9" w:rsidRDefault="000A74A9" w:rsidP="000A74A9">
            <w:pPr>
              <w:rPr>
                <w:rFonts w:eastAsia="Calibri"/>
                <w:color w:val="auto"/>
                <w:sz w:val="18"/>
                <w:szCs w:val="18"/>
              </w:rPr>
            </w:pPr>
            <w:r w:rsidRPr="000A74A9">
              <w:rPr>
                <w:rFonts w:eastAsia="Calibri"/>
                <w:strike/>
                <w:color w:val="auto"/>
                <w:sz w:val="18"/>
                <w:szCs w:val="18"/>
              </w:rPr>
              <w:t>-1,258</w:t>
            </w:r>
          </w:p>
        </w:tc>
        <w:tc>
          <w:tcPr>
            <w:tcW w:w="684" w:type="dxa"/>
            <w:tcBorders>
              <w:top w:val="single" w:sz="4" w:space="0" w:color="auto"/>
              <w:left w:val="single" w:sz="4" w:space="0" w:color="auto"/>
              <w:bottom w:val="single" w:sz="4" w:space="0" w:color="auto"/>
              <w:right w:val="single" w:sz="4" w:space="0" w:color="auto"/>
            </w:tcBorders>
            <w:hideMark/>
          </w:tcPr>
          <w:p w14:paraId="3A4E08EA" w14:textId="77777777" w:rsidR="000A74A9" w:rsidRPr="000A74A9" w:rsidRDefault="000A74A9" w:rsidP="000A74A9">
            <w:pPr>
              <w:rPr>
                <w:rFonts w:eastAsia="Calibri"/>
                <w:color w:val="auto"/>
                <w:sz w:val="18"/>
                <w:szCs w:val="18"/>
              </w:rPr>
            </w:pPr>
            <w:r w:rsidRPr="000A74A9">
              <w:rPr>
                <w:rFonts w:eastAsia="Calibri"/>
                <w:strike/>
                <w:color w:val="auto"/>
                <w:sz w:val="18"/>
                <w:szCs w:val="18"/>
              </w:rPr>
              <w:t>-5.68%</w:t>
            </w:r>
          </w:p>
        </w:tc>
        <w:tc>
          <w:tcPr>
            <w:tcW w:w="875" w:type="dxa"/>
            <w:tcBorders>
              <w:top w:val="single" w:sz="4" w:space="0" w:color="auto"/>
              <w:left w:val="single" w:sz="4" w:space="0" w:color="auto"/>
              <w:bottom w:val="single" w:sz="4" w:space="0" w:color="auto"/>
              <w:right w:val="single" w:sz="4" w:space="0" w:color="auto"/>
            </w:tcBorders>
            <w:hideMark/>
          </w:tcPr>
          <w:p w14:paraId="5EB8D10C" w14:textId="77777777" w:rsidR="000A74A9" w:rsidRPr="000A74A9" w:rsidRDefault="000A74A9" w:rsidP="000A74A9">
            <w:pPr>
              <w:rPr>
                <w:rFonts w:eastAsia="Calibri"/>
                <w:color w:val="auto"/>
                <w:sz w:val="18"/>
                <w:szCs w:val="18"/>
              </w:rPr>
            </w:pPr>
            <w:r w:rsidRPr="000A74A9">
              <w:rPr>
                <w:rFonts w:eastAsia="Calibri"/>
                <w:strike/>
                <w:color w:val="auto"/>
                <w:sz w:val="18"/>
                <w:szCs w:val="18"/>
              </w:rPr>
              <w:t>7,141</w:t>
            </w:r>
          </w:p>
        </w:tc>
        <w:tc>
          <w:tcPr>
            <w:tcW w:w="833" w:type="dxa"/>
            <w:tcBorders>
              <w:top w:val="single" w:sz="4" w:space="0" w:color="auto"/>
              <w:left w:val="single" w:sz="4" w:space="0" w:color="auto"/>
              <w:bottom w:val="single" w:sz="4" w:space="0" w:color="auto"/>
              <w:right w:val="single" w:sz="4" w:space="0" w:color="auto"/>
            </w:tcBorders>
            <w:hideMark/>
          </w:tcPr>
          <w:p w14:paraId="7338A39B" w14:textId="77777777" w:rsidR="000A74A9" w:rsidRPr="000A74A9" w:rsidRDefault="000A74A9" w:rsidP="000A74A9">
            <w:pPr>
              <w:rPr>
                <w:rFonts w:eastAsia="Calibri"/>
                <w:color w:val="auto"/>
                <w:sz w:val="18"/>
                <w:szCs w:val="18"/>
              </w:rPr>
            </w:pPr>
            <w:r w:rsidRPr="000A74A9">
              <w:rPr>
                <w:rFonts w:eastAsia="Calibri"/>
                <w:strike/>
                <w:color w:val="auto"/>
                <w:sz w:val="18"/>
                <w:szCs w:val="18"/>
              </w:rPr>
              <w:t>34.19%</w:t>
            </w:r>
          </w:p>
        </w:tc>
        <w:tc>
          <w:tcPr>
            <w:tcW w:w="798" w:type="dxa"/>
            <w:tcBorders>
              <w:top w:val="single" w:sz="4" w:space="0" w:color="auto"/>
              <w:left w:val="single" w:sz="4" w:space="0" w:color="auto"/>
              <w:bottom w:val="single" w:sz="4" w:space="0" w:color="auto"/>
              <w:right w:val="single" w:sz="4" w:space="0" w:color="auto"/>
            </w:tcBorders>
            <w:hideMark/>
          </w:tcPr>
          <w:p w14:paraId="5EE960E0" w14:textId="77777777" w:rsidR="000A74A9" w:rsidRPr="000A74A9" w:rsidRDefault="000A74A9" w:rsidP="000A74A9">
            <w:pPr>
              <w:rPr>
                <w:rFonts w:eastAsia="Calibri"/>
                <w:color w:val="auto"/>
                <w:sz w:val="18"/>
                <w:szCs w:val="18"/>
              </w:rPr>
            </w:pPr>
            <w:r w:rsidRPr="000A74A9">
              <w:rPr>
                <w:rFonts w:eastAsia="Calibri"/>
                <w:strike/>
                <w:color w:val="auto"/>
                <w:sz w:val="18"/>
                <w:szCs w:val="18"/>
              </w:rPr>
              <w:t>12,638</w:t>
            </w:r>
          </w:p>
        </w:tc>
        <w:tc>
          <w:tcPr>
            <w:tcW w:w="798" w:type="dxa"/>
            <w:tcBorders>
              <w:top w:val="single" w:sz="4" w:space="0" w:color="auto"/>
              <w:left w:val="single" w:sz="4" w:space="0" w:color="auto"/>
              <w:bottom w:val="single" w:sz="4" w:space="0" w:color="auto"/>
              <w:right w:val="single" w:sz="4" w:space="0" w:color="auto"/>
            </w:tcBorders>
            <w:hideMark/>
          </w:tcPr>
          <w:p w14:paraId="3A365D0C" w14:textId="77777777" w:rsidR="000A74A9" w:rsidRPr="000A74A9" w:rsidRDefault="000A74A9" w:rsidP="000A74A9">
            <w:pPr>
              <w:rPr>
                <w:rFonts w:eastAsia="Calibri"/>
                <w:color w:val="auto"/>
                <w:sz w:val="18"/>
                <w:szCs w:val="18"/>
              </w:rPr>
            </w:pPr>
            <w:r w:rsidRPr="000A74A9">
              <w:rPr>
                <w:rFonts w:eastAsia="Calibri"/>
                <w:strike/>
                <w:color w:val="auto"/>
                <w:sz w:val="18"/>
                <w:szCs w:val="18"/>
              </w:rPr>
              <w:t>60.51%</w:t>
            </w:r>
          </w:p>
        </w:tc>
      </w:tr>
      <w:tr w:rsidR="000A74A9" w:rsidRPr="000A74A9" w14:paraId="31B218DC" w14:textId="77777777" w:rsidTr="000A74A9">
        <w:trPr>
          <w:cantSplit/>
          <w:trHeight w:val="250"/>
        </w:trPr>
        <w:tc>
          <w:tcPr>
            <w:tcW w:w="757" w:type="dxa"/>
            <w:tcBorders>
              <w:top w:val="single" w:sz="4" w:space="0" w:color="auto"/>
              <w:left w:val="single" w:sz="4" w:space="0" w:color="auto"/>
              <w:bottom w:val="single" w:sz="4" w:space="0" w:color="auto"/>
              <w:right w:val="single" w:sz="4" w:space="0" w:color="auto"/>
            </w:tcBorders>
            <w:hideMark/>
          </w:tcPr>
          <w:p w14:paraId="567CA809" w14:textId="77777777" w:rsidR="000A74A9" w:rsidRPr="000A74A9" w:rsidRDefault="000A74A9" w:rsidP="000A74A9">
            <w:pPr>
              <w:rPr>
                <w:rFonts w:eastAsia="Calibri"/>
                <w:color w:val="auto"/>
                <w:sz w:val="18"/>
                <w:szCs w:val="18"/>
              </w:rPr>
            </w:pPr>
            <w:r w:rsidRPr="000A74A9">
              <w:rPr>
                <w:rFonts w:eastAsia="Calibri"/>
                <w:strike/>
                <w:color w:val="auto"/>
                <w:sz w:val="18"/>
                <w:szCs w:val="18"/>
              </w:rPr>
              <w:t>2</w:t>
            </w:r>
          </w:p>
        </w:tc>
        <w:tc>
          <w:tcPr>
            <w:tcW w:w="740" w:type="dxa"/>
            <w:tcBorders>
              <w:top w:val="single" w:sz="4" w:space="0" w:color="auto"/>
              <w:left w:val="single" w:sz="4" w:space="0" w:color="auto"/>
              <w:bottom w:val="single" w:sz="4" w:space="0" w:color="auto"/>
              <w:right w:val="single" w:sz="4" w:space="0" w:color="auto"/>
            </w:tcBorders>
            <w:hideMark/>
          </w:tcPr>
          <w:p w14:paraId="07473BF0" w14:textId="77777777" w:rsidR="000A74A9" w:rsidRPr="000A74A9" w:rsidRDefault="000A74A9" w:rsidP="000A74A9">
            <w:pPr>
              <w:rPr>
                <w:rFonts w:eastAsia="Calibri"/>
                <w:color w:val="auto"/>
                <w:sz w:val="18"/>
                <w:szCs w:val="18"/>
              </w:rPr>
            </w:pPr>
            <w:r w:rsidRPr="000A74A9">
              <w:rPr>
                <w:rFonts w:eastAsia="Calibri"/>
                <w:strike/>
                <w:color w:val="auto"/>
                <w:sz w:val="18"/>
                <w:szCs w:val="18"/>
              </w:rPr>
              <w:t>22,873</w:t>
            </w:r>
          </w:p>
        </w:tc>
        <w:tc>
          <w:tcPr>
            <w:tcW w:w="570" w:type="dxa"/>
            <w:tcBorders>
              <w:top w:val="single" w:sz="4" w:space="0" w:color="auto"/>
              <w:left w:val="single" w:sz="4" w:space="0" w:color="auto"/>
              <w:bottom w:val="single" w:sz="4" w:space="0" w:color="auto"/>
              <w:right w:val="single" w:sz="4" w:space="0" w:color="auto"/>
            </w:tcBorders>
            <w:hideMark/>
          </w:tcPr>
          <w:p w14:paraId="52D3116C" w14:textId="77777777" w:rsidR="000A74A9" w:rsidRPr="000A74A9" w:rsidRDefault="000A74A9" w:rsidP="000A74A9">
            <w:pPr>
              <w:rPr>
                <w:rFonts w:eastAsia="Calibri"/>
                <w:color w:val="auto"/>
                <w:sz w:val="18"/>
                <w:szCs w:val="18"/>
              </w:rPr>
            </w:pPr>
            <w:r w:rsidRPr="000A74A9">
              <w:rPr>
                <w:rFonts w:eastAsia="Calibri"/>
                <w:strike/>
                <w:color w:val="auto"/>
                <w:sz w:val="18"/>
                <w:szCs w:val="18"/>
              </w:rPr>
              <w:t>728</w:t>
            </w:r>
          </w:p>
        </w:tc>
        <w:tc>
          <w:tcPr>
            <w:tcW w:w="684" w:type="dxa"/>
            <w:tcBorders>
              <w:top w:val="single" w:sz="4" w:space="0" w:color="auto"/>
              <w:left w:val="single" w:sz="4" w:space="0" w:color="auto"/>
              <w:bottom w:val="single" w:sz="4" w:space="0" w:color="auto"/>
              <w:right w:val="single" w:sz="4" w:space="0" w:color="auto"/>
            </w:tcBorders>
            <w:hideMark/>
          </w:tcPr>
          <w:p w14:paraId="06502EA9" w14:textId="77777777" w:rsidR="000A74A9" w:rsidRPr="000A74A9" w:rsidRDefault="000A74A9" w:rsidP="000A74A9">
            <w:pPr>
              <w:rPr>
                <w:rFonts w:eastAsia="Calibri"/>
                <w:color w:val="auto"/>
                <w:sz w:val="18"/>
                <w:szCs w:val="18"/>
              </w:rPr>
            </w:pPr>
            <w:r w:rsidRPr="000A74A9">
              <w:rPr>
                <w:rFonts w:eastAsia="Calibri"/>
                <w:strike/>
                <w:color w:val="auto"/>
                <w:sz w:val="18"/>
                <w:szCs w:val="18"/>
              </w:rPr>
              <w:t>3.29%</w:t>
            </w:r>
          </w:p>
        </w:tc>
        <w:tc>
          <w:tcPr>
            <w:tcW w:w="875" w:type="dxa"/>
            <w:tcBorders>
              <w:top w:val="single" w:sz="4" w:space="0" w:color="auto"/>
              <w:left w:val="single" w:sz="4" w:space="0" w:color="auto"/>
              <w:bottom w:val="single" w:sz="4" w:space="0" w:color="auto"/>
              <w:right w:val="single" w:sz="4" w:space="0" w:color="auto"/>
            </w:tcBorders>
            <w:hideMark/>
          </w:tcPr>
          <w:p w14:paraId="4D1AB561" w14:textId="77777777" w:rsidR="000A74A9" w:rsidRPr="000A74A9" w:rsidRDefault="000A74A9" w:rsidP="000A74A9">
            <w:pPr>
              <w:rPr>
                <w:rFonts w:eastAsia="Calibri"/>
                <w:color w:val="auto"/>
                <w:sz w:val="18"/>
                <w:szCs w:val="18"/>
              </w:rPr>
            </w:pPr>
            <w:r w:rsidRPr="000A74A9">
              <w:rPr>
                <w:rFonts w:eastAsia="Calibri"/>
                <w:strike/>
                <w:color w:val="auto"/>
                <w:sz w:val="18"/>
                <w:szCs w:val="18"/>
              </w:rPr>
              <w:t>18,522</w:t>
            </w:r>
          </w:p>
        </w:tc>
        <w:tc>
          <w:tcPr>
            <w:tcW w:w="833" w:type="dxa"/>
            <w:tcBorders>
              <w:top w:val="single" w:sz="4" w:space="0" w:color="auto"/>
              <w:left w:val="single" w:sz="4" w:space="0" w:color="auto"/>
              <w:bottom w:val="single" w:sz="4" w:space="0" w:color="auto"/>
              <w:right w:val="single" w:sz="4" w:space="0" w:color="auto"/>
            </w:tcBorders>
            <w:hideMark/>
          </w:tcPr>
          <w:p w14:paraId="14AD159E" w14:textId="77777777" w:rsidR="000A74A9" w:rsidRPr="000A74A9" w:rsidRDefault="000A74A9" w:rsidP="000A74A9">
            <w:pPr>
              <w:rPr>
                <w:rFonts w:eastAsia="Calibri"/>
                <w:color w:val="auto"/>
                <w:sz w:val="18"/>
                <w:szCs w:val="18"/>
              </w:rPr>
            </w:pPr>
            <w:r w:rsidRPr="000A74A9">
              <w:rPr>
                <w:rFonts w:eastAsia="Calibri"/>
                <w:strike/>
                <w:color w:val="auto"/>
                <w:sz w:val="18"/>
                <w:szCs w:val="18"/>
              </w:rPr>
              <w:t>80.98%</w:t>
            </w:r>
          </w:p>
        </w:tc>
        <w:tc>
          <w:tcPr>
            <w:tcW w:w="798" w:type="dxa"/>
            <w:tcBorders>
              <w:top w:val="single" w:sz="4" w:space="0" w:color="auto"/>
              <w:left w:val="single" w:sz="4" w:space="0" w:color="auto"/>
              <w:bottom w:val="single" w:sz="4" w:space="0" w:color="auto"/>
              <w:right w:val="single" w:sz="4" w:space="0" w:color="auto"/>
            </w:tcBorders>
            <w:hideMark/>
          </w:tcPr>
          <w:p w14:paraId="4F231DE6" w14:textId="77777777" w:rsidR="000A74A9" w:rsidRPr="000A74A9" w:rsidRDefault="000A74A9" w:rsidP="000A74A9">
            <w:pPr>
              <w:rPr>
                <w:rFonts w:eastAsia="Calibri"/>
                <w:color w:val="auto"/>
                <w:sz w:val="18"/>
                <w:szCs w:val="18"/>
              </w:rPr>
            </w:pPr>
            <w:r w:rsidRPr="000A74A9">
              <w:rPr>
                <w:rFonts w:eastAsia="Calibri"/>
                <w:strike/>
                <w:color w:val="auto"/>
                <w:sz w:val="18"/>
                <w:szCs w:val="18"/>
              </w:rPr>
              <w:t>2,913</w:t>
            </w:r>
          </w:p>
        </w:tc>
        <w:tc>
          <w:tcPr>
            <w:tcW w:w="798" w:type="dxa"/>
            <w:tcBorders>
              <w:top w:val="single" w:sz="4" w:space="0" w:color="auto"/>
              <w:left w:val="single" w:sz="4" w:space="0" w:color="auto"/>
              <w:bottom w:val="single" w:sz="4" w:space="0" w:color="auto"/>
              <w:right w:val="single" w:sz="4" w:space="0" w:color="auto"/>
            </w:tcBorders>
            <w:hideMark/>
          </w:tcPr>
          <w:p w14:paraId="113ECFAF" w14:textId="77777777" w:rsidR="000A74A9" w:rsidRPr="000A74A9" w:rsidRDefault="000A74A9" w:rsidP="000A74A9">
            <w:pPr>
              <w:rPr>
                <w:rFonts w:eastAsia="Calibri"/>
                <w:color w:val="auto"/>
                <w:sz w:val="18"/>
                <w:szCs w:val="18"/>
              </w:rPr>
            </w:pPr>
            <w:r w:rsidRPr="000A74A9">
              <w:rPr>
                <w:rFonts w:eastAsia="Calibri"/>
                <w:strike/>
                <w:color w:val="auto"/>
                <w:sz w:val="18"/>
                <w:szCs w:val="18"/>
              </w:rPr>
              <w:t>12.74%</w:t>
            </w:r>
          </w:p>
        </w:tc>
      </w:tr>
      <w:tr w:rsidR="000A74A9" w:rsidRPr="000A74A9" w14:paraId="12020563" w14:textId="77777777" w:rsidTr="000A74A9">
        <w:trPr>
          <w:cantSplit/>
          <w:trHeight w:val="250"/>
        </w:trPr>
        <w:tc>
          <w:tcPr>
            <w:tcW w:w="757" w:type="dxa"/>
            <w:tcBorders>
              <w:top w:val="single" w:sz="4" w:space="0" w:color="auto"/>
              <w:left w:val="single" w:sz="4" w:space="0" w:color="auto"/>
              <w:bottom w:val="single" w:sz="4" w:space="0" w:color="auto"/>
              <w:right w:val="single" w:sz="4" w:space="0" w:color="auto"/>
            </w:tcBorders>
            <w:hideMark/>
          </w:tcPr>
          <w:p w14:paraId="187070D0" w14:textId="77777777" w:rsidR="000A74A9" w:rsidRPr="000A74A9" w:rsidRDefault="000A74A9" w:rsidP="000A74A9">
            <w:pPr>
              <w:rPr>
                <w:rFonts w:eastAsia="Calibri"/>
                <w:color w:val="auto"/>
                <w:sz w:val="18"/>
                <w:szCs w:val="18"/>
              </w:rPr>
            </w:pPr>
            <w:r w:rsidRPr="000A74A9">
              <w:rPr>
                <w:rFonts w:eastAsia="Calibri"/>
                <w:strike/>
                <w:color w:val="auto"/>
                <w:sz w:val="18"/>
                <w:szCs w:val="18"/>
              </w:rPr>
              <w:t>3</w:t>
            </w:r>
          </w:p>
        </w:tc>
        <w:tc>
          <w:tcPr>
            <w:tcW w:w="740" w:type="dxa"/>
            <w:tcBorders>
              <w:top w:val="single" w:sz="4" w:space="0" w:color="auto"/>
              <w:left w:val="single" w:sz="4" w:space="0" w:color="auto"/>
              <w:bottom w:val="single" w:sz="4" w:space="0" w:color="auto"/>
              <w:right w:val="single" w:sz="4" w:space="0" w:color="auto"/>
            </w:tcBorders>
            <w:hideMark/>
          </w:tcPr>
          <w:p w14:paraId="2CA49A94" w14:textId="77777777" w:rsidR="000A74A9" w:rsidRPr="000A74A9" w:rsidRDefault="000A74A9" w:rsidP="000A74A9">
            <w:pPr>
              <w:rPr>
                <w:rFonts w:eastAsia="Calibri"/>
                <w:color w:val="auto"/>
                <w:sz w:val="18"/>
                <w:szCs w:val="18"/>
              </w:rPr>
            </w:pPr>
            <w:r w:rsidRPr="000A74A9">
              <w:rPr>
                <w:rFonts w:eastAsia="Calibri"/>
                <w:strike/>
                <w:color w:val="auto"/>
                <w:sz w:val="18"/>
                <w:szCs w:val="18"/>
              </w:rPr>
              <w:t>21,154</w:t>
            </w:r>
          </w:p>
        </w:tc>
        <w:tc>
          <w:tcPr>
            <w:tcW w:w="570" w:type="dxa"/>
            <w:tcBorders>
              <w:top w:val="single" w:sz="4" w:space="0" w:color="auto"/>
              <w:left w:val="single" w:sz="4" w:space="0" w:color="auto"/>
              <w:bottom w:val="single" w:sz="4" w:space="0" w:color="auto"/>
              <w:right w:val="single" w:sz="4" w:space="0" w:color="auto"/>
            </w:tcBorders>
            <w:hideMark/>
          </w:tcPr>
          <w:p w14:paraId="41CAF064" w14:textId="77777777" w:rsidR="000A74A9" w:rsidRPr="000A74A9" w:rsidRDefault="000A74A9" w:rsidP="000A74A9">
            <w:pPr>
              <w:rPr>
                <w:rFonts w:eastAsia="Calibri"/>
                <w:color w:val="auto"/>
                <w:sz w:val="18"/>
                <w:szCs w:val="18"/>
              </w:rPr>
            </w:pPr>
            <w:r w:rsidRPr="000A74A9">
              <w:rPr>
                <w:rFonts w:eastAsia="Calibri"/>
                <w:strike/>
                <w:color w:val="auto"/>
                <w:sz w:val="18"/>
                <w:szCs w:val="18"/>
              </w:rPr>
              <w:t>-991</w:t>
            </w:r>
          </w:p>
        </w:tc>
        <w:tc>
          <w:tcPr>
            <w:tcW w:w="684" w:type="dxa"/>
            <w:tcBorders>
              <w:top w:val="single" w:sz="4" w:space="0" w:color="auto"/>
              <w:left w:val="single" w:sz="4" w:space="0" w:color="auto"/>
              <w:bottom w:val="single" w:sz="4" w:space="0" w:color="auto"/>
              <w:right w:val="single" w:sz="4" w:space="0" w:color="auto"/>
            </w:tcBorders>
            <w:hideMark/>
          </w:tcPr>
          <w:p w14:paraId="2174F0E4" w14:textId="77777777" w:rsidR="000A74A9" w:rsidRPr="000A74A9" w:rsidRDefault="000A74A9" w:rsidP="000A74A9">
            <w:pPr>
              <w:rPr>
                <w:rFonts w:eastAsia="Calibri"/>
                <w:color w:val="auto"/>
                <w:sz w:val="18"/>
                <w:szCs w:val="18"/>
              </w:rPr>
            </w:pPr>
            <w:r w:rsidRPr="000A74A9">
              <w:rPr>
                <w:rFonts w:eastAsia="Calibri"/>
                <w:strike/>
                <w:color w:val="auto"/>
                <w:sz w:val="18"/>
                <w:szCs w:val="18"/>
              </w:rPr>
              <w:t>-4.48%</w:t>
            </w:r>
          </w:p>
        </w:tc>
        <w:tc>
          <w:tcPr>
            <w:tcW w:w="875" w:type="dxa"/>
            <w:tcBorders>
              <w:top w:val="single" w:sz="4" w:space="0" w:color="auto"/>
              <w:left w:val="single" w:sz="4" w:space="0" w:color="auto"/>
              <w:bottom w:val="single" w:sz="4" w:space="0" w:color="auto"/>
              <w:right w:val="single" w:sz="4" w:space="0" w:color="auto"/>
            </w:tcBorders>
            <w:hideMark/>
          </w:tcPr>
          <w:p w14:paraId="1E4A1606" w14:textId="77777777" w:rsidR="000A74A9" w:rsidRPr="000A74A9" w:rsidRDefault="000A74A9" w:rsidP="000A74A9">
            <w:pPr>
              <w:rPr>
                <w:rFonts w:eastAsia="Calibri"/>
                <w:color w:val="auto"/>
                <w:sz w:val="18"/>
                <w:szCs w:val="18"/>
              </w:rPr>
            </w:pPr>
            <w:r w:rsidRPr="000A74A9">
              <w:rPr>
                <w:rFonts w:eastAsia="Calibri"/>
                <w:strike/>
                <w:color w:val="auto"/>
                <w:sz w:val="18"/>
                <w:szCs w:val="18"/>
              </w:rPr>
              <w:t>12,595</w:t>
            </w:r>
          </w:p>
        </w:tc>
        <w:tc>
          <w:tcPr>
            <w:tcW w:w="833" w:type="dxa"/>
            <w:tcBorders>
              <w:top w:val="single" w:sz="4" w:space="0" w:color="auto"/>
              <w:left w:val="single" w:sz="4" w:space="0" w:color="auto"/>
              <w:bottom w:val="single" w:sz="4" w:space="0" w:color="auto"/>
              <w:right w:val="single" w:sz="4" w:space="0" w:color="auto"/>
            </w:tcBorders>
            <w:hideMark/>
          </w:tcPr>
          <w:p w14:paraId="1B3BAAB1" w14:textId="77777777" w:rsidR="000A74A9" w:rsidRPr="000A74A9" w:rsidRDefault="000A74A9" w:rsidP="000A74A9">
            <w:pPr>
              <w:rPr>
                <w:rFonts w:eastAsia="Calibri"/>
                <w:color w:val="auto"/>
                <w:sz w:val="18"/>
                <w:szCs w:val="18"/>
              </w:rPr>
            </w:pPr>
            <w:r w:rsidRPr="000A74A9">
              <w:rPr>
                <w:rFonts w:eastAsia="Calibri"/>
                <w:strike/>
                <w:color w:val="auto"/>
                <w:sz w:val="18"/>
                <w:szCs w:val="18"/>
              </w:rPr>
              <w:t>59.54%</w:t>
            </w:r>
          </w:p>
        </w:tc>
        <w:tc>
          <w:tcPr>
            <w:tcW w:w="798" w:type="dxa"/>
            <w:tcBorders>
              <w:top w:val="single" w:sz="4" w:space="0" w:color="auto"/>
              <w:left w:val="single" w:sz="4" w:space="0" w:color="auto"/>
              <w:bottom w:val="single" w:sz="4" w:space="0" w:color="auto"/>
              <w:right w:val="single" w:sz="4" w:space="0" w:color="auto"/>
            </w:tcBorders>
            <w:hideMark/>
          </w:tcPr>
          <w:p w14:paraId="5B0FF8DA" w14:textId="77777777" w:rsidR="000A74A9" w:rsidRPr="000A74A9" w:rsidRDefault="000A74A9" w:rsidP="000A74A9">
            <w:pPr>
              <w:rPr>
                <w:rFonts w:eastAsia="Calibri"/>
                <w:color w:val="auto"/>
                <w:sz w:val="18"/>
                <w:szCs w:val="18"/>
              </w:rPr>
            </w:pPr>
            <w:r w:rsidRPr="000A74A9">
              <w:rPr>
                <w:rFonts w:eastAsia="Calibri"/>
                <w:strike/>
                <w:color w:val="auto"/>
                <w:sz w:val="18"/>
                <w:szCs w:val="18"/>
              </w:rPr>
              <w:t>7,646</w:t>
            </w:r>
          </w:p>
        </w:tc>
        <w:tc>
          <w:tcPr>
            <w:tcW w:w="798" w:type="dxa"/>
            <w:tcBorders>
              <w:top w:val="single" w:sz="4" w:space="0" w:color="auto"/>
              <w:left w:val="single" w:sz="4" w:space="0" w:color="auto"/>
              <w:bottom w:val="single" w:sz="4" w:space="0" w:color="auto"/>
              <w:right w:val="single" w:sz="4" w:space="0" w:color="auto"/>
            </w:tcBorders>
            <w:hideMark/>
          </w:tcPr>
          <w:p w14:paraId="0ECAB803" w14:textId="77777777" w:rsidR="000A74A9" w:rsidRPr="000A74A9" w:rsidRDefault="000A74A9" w:rsidP="000A74A9">
            <w:pPr>
              <w:rPr>
                <w:rFonts w:eastAsia="Calibri"/>
                <w:color w:val="auto"/>
                <w:sz w:val="18"/>
                <w:szCs w:val="18"/>
              </w:rPr>
            </w:pPr>
            <w:r w:rsidRPr="000A74A9">
              <w:rPr>
                <w:rFonts w:eastAsia="Calibri"/>
                <w:strike/>
                <w:color w:val="auto"/>
                <w:sz w:val="18"/>
                <w:szCs w:val="18"/>
              </w:rPr>
              <w:t>36.14%</w:t>
            </w:r>
          </w:p>
        </w:tc>
      </w:tr>
      <w:tr w:rsidR="000A74A9" w:rsidRPr="000A74A9" w14:paraId="0D5A68BE" w14:textId="77777777" w:rsidTr="000A74A9">
        <w:trPr>
          <w:cantSplit/>
          <w:trHeight w:val="250"/>
        </w:trPr>
        <w:tc>
          <w:tcPr>
            <w:tcW w:w="757" w:type="dxa"/>
            <w:tcBorders>
              <w:top w:val="single" w:sz="4" w:space="0" w:color="auto"/>
              <w:left w:val="single" w:sz="4" w:space="0" w:color="auto"/>
              <w:bottom w:val="single" w:sz="4" w:space="0" w:color="auto"/>
              <w:right w:val="single" w:sz="4" w:space="0" w:color="auto"/>
            </w:tcBorders>
            <w:hideMark/>
          </w:tcPr>
          <w:p w14:paraId="72956694" w14:textId="77777777" w:rsidR="000A74A9" w:rsidRPr="000A74A9" w:rsidRDefault="000A74A9" w:rsidP="000A74A9">
            <w:pPr>
              <w:rPr>
                <w:rFonts w:eastAsia="Calibri"/>
                <w:color w:val="auto"/>
                <w:sz w:val="18"/>
                <w:szCs w:val="18"/>
              </w:rPr>
            </w:pPr>
            <w:r w:rsidRPr="000A74A9">
              <w:rPr>
                <w:rFonts w:eastAsia="Calibri"/>
                <w:strike/>
                <w:color w:val="auto"/>
                <w:sz w:val="18"/>
                <w:szCs w:val="18"/>
              </w:rPr>
              <w:t>4</w:t>
            </w:r>
          </w:p>
        </w:tc>
        <w:tc>
          <w:tcPr>
            <w:tcW w:w="740" w:type="dxa"/>
            <w:tcBorders>
              <w:top w:val="single" w:sz="4" w:space="0" w:color="auto"/>
              <w:left w:val="single" w:sz="4" w:space="0" w:color="auto"/>
              <w:bottom w:val="single" w:sz="4" w:space="0" w:color="auto"/>
              <w:right w:val="single" w:sz="4" w:space="0" w:color="auto"/>
            </w:tcBorders>
            <w:hideMark/>
          </w:tcPr>
          <w:p w14:paraId="688D1DC5" w14:textId="77777777" w:rsidR="000A74A9" w:rsidRPr="000A74A9" w:rsidRDefault="000A74A9" w:rsidP="000A74A9">
            <w:pPr>
              <w:rPr>
                <w:rFonts w:eastAsia="Calibri"/>
                <w:color w:val="auto"/>
                <w:sz w:val="18"/>
                <w:szCs w:val="18"/>
              </w:rPr>
            </w:pPr>
            <w:r w:rsidRPr="000A74A9">
              <w:rPr>
                <w:rFonts w:eastAsia="Calibri"/>
                <w:strike/>
                <w:color w:val="auto"/>
                <w:sz w:val="18"/>
                <w:szCs w:val="18"/>
              </w:rPr>
              <w:t>22,850</w:t>
            </w:r>
          </w:p>
        </w:tc>
        <w:tc>
          <w:tcPr>
            <w:tcW w:w="570" w:type="dxa"/>
            <w:tcBorders>
              <w:top w:val="single" w:sz="4" w:space="0" w:color="auto"/>
              <w:left w:val="single" w:sz="4" w:space="0" w:color="auto"/>
              <w:bottom w:val="single" w:sz="4" w:space="0" w:color="auto"/>
              <w:right w:val="single" w:sz="4" w:space="0" w:color="auto"/>
            </w:tcBorders>
            <w:hideMark/>
          </w:tcPr>
          <w:p w14:paraId="08BBFEE3" w14:textId="77777777" w:rsidR="000A74A9" w:rsidRPr="000A74A9" w:rsidRDefault="000A74A9" w:rsidP="000A74A9">
            <w:pPr>
              <w:rPr>
                <w:rFonts w:eastAsia="Calibri"/>
                <w:color w:val="auto"/>
                <w:sz w:val="18"/>
                <w:szCs w:val="18"/>
              </w:rPr>
            </w:pPr>
            <w:r w:rsidRPr="000A74A9">
              <w:rPr>
                <w:rFonts w:eastAsia="Calibri"/>
                <w:strike/>
                <w:color w:val="auto"/>
                <w:sz w:val="18"/>
                <w:szCs w:val="18"/>
              </w:rPr>
              <w:t>705</w:t>
            </w:r>
          </w:p>
        </w:tc>
        <w:tc>
          <w:tcPr>
            <w:tcW w:w="684" w:type="dxa"/>
            <w:tcBorders>
              <w:top w:val="single" w:sz="4" w:space="0" w:color="auto"/>
              <w:left w:val="single" w:sz="4" w:space="0" w:color="auto"/>
              <w:bottom w:val="single" w:sz="4" w:space="0" w:color="auto"/>
              <w:right w:val="single" w:sz="4" w:space="0" w:color="auto"/>
            </w:tcBorders>
            <w:hideMark/>
          </w:tcPr>
          <w:p w14:paraId="2F2E08A8" w14:textId="77777777" w:rsidR="000A74A9" w:rsidRPr="000A74A9" w:rsidRDefault="000A74A9" w:rsidP="000A74A9">
            <w:pPr>
              <w:rPr>
                <w:rFonts w:eastAsia="Calibri"/>
                <w:color w:val="auto"/>
                <w:sz w:val="18"/>
                <w:szCs w:val="18"/>
              </w:rPr>
            </w:pPr>
            <w:r w:rsidRPr="000A74A9">
              <w:rPr>
                <w:rFonts w:eastAsia="Calibri"/>
                <w:strike/>
                <w:color w:val="auto"/>
                <w:sz w:val="18"/>
                <w:szCs w:val="18"/>
              </w:rPr>
              <w:t>3.18%</w:t>
            </w:r>
          </w:p>
        </w:tc>
        <w:tc>
          <w:tcPr>
            <w:tcW w:w="875" w:type="dxa"/>
            <w:tcBorders>
              <w:top w:val="single" w:sz="4" w:space="0" w:color="auto"/>
              <w:left w:val="single" w:sz="4" w:space="0" w:color="auto"/>
              <w:bottom w:val="single" w:sz="4" w:space="0" w:color="auto"/>
              <w:right w:val="single" w:sz="4" w:space="0" w:color="auto"/>
            </w:tcBorders>
            <w:hideMark/>
          </w:tcPr>
          <w:p w14:paraId="140EE5BB" w14:textId="77777777" w:rsidR="000A74A9" w:rsidRPr="000A74A9" w:rsidRDefault="000A74A9" w:rsidP="000A74A9">
            <w:pPr>
              <w:rPr>
                <w:rFonts w:eastAsia="Calibri"/>
                <w:color w:val="auto"/>
                <w:sz w:val="18"/>
                <w:szCs w:val="18"/>
              </w:rPr>
            </w:pPr>
            <w:r w:rsidRPr="000A74A9">
              <w:rPr>
                <w:rFonts w:eastAsia="Calibri"/>
                <w:strike/>
                <w:color w:val="auto"/>
                <w:sz w:val="18"/>
                <w:szCs w:val="18"/>
              </w:rPr>
              <w:t>16,490</w:t>
            </w:r>
          </w:p>
        </w:tc>
        <w:tc>
          <w:tcPr>
            <w:tcW w:w="833" w:type="dxa"/>
            <w:tcBorders>
              <w:top w:val="single" w:sz="4" w:space="0" w:color="auto"/>
              <w:left w:val="single" w:sz="4" w:space="0" w:color="auto"/>
              <w:bottom w:val="single" w:sz="4" w:space="0" w:color="auto"/>
              <w:right w:val="single" w:sz="4" w:space="0" w:color="auto"/>
            </w:tcBorders>
            <w:hideMark/>
          </w:tcPr>
          <w:p w14:paraId="1A900277" w14:textId="77777777" w:rsidR="000A74A9" w:rsidRPr="000A74A9" w:rsidRDefault="000A74A9" w:rsidP="000A74A9">
            <w:pPr>
              <w:rPr>
                <w:rFonts w:eastAsia="Calibri"/>
                <w:color w:val="auto"/>
                <w:sz w:val="18"/>
                <w:szCs w:val="18"/>
              </w:rPr>
            </w:pPr>
            <w:r w:rsidRPr="000A74A9">
              <w:rPr>
                <w:rFonts w:eastAsia="Calibri"/>
                <w:strike/>
                <w:color w:val="auto"/>
                <w:sz w:val="18"/>
                <w:szCs w:val="18"/>
              </w:rPr>
              <w:t>72.17%</w:t>
            </w:r>
          </w:p>
        </w:tc>
        <w:tc>
          <w:tcPr>
            <w:tcW w:w="798" w:type="dxa"/>
            <w:tcBorders>
              <w:top w:val="single" w:sz="4" w:space="0" w:color="auto"/>
              <w:left w:val="single" w:sz="4" w:space="0" w:color="auto"/>
              <w:bottom w:val="single" w:sz="4" w:space="0" w:color="auto"/>
              <w:right w:val="single" w:sz="4" w:space="0" w:color="auto"/>
            </w:tcBorders>
            <w:hideMark/>
          </w:tcPr>
          <w:p w14:paraId="21BB464E" w14:textId="77777777" w:rsidR="000A74A9" w:rsidRPr="000A74A9" w:rsidRDefault="000A74A9" w:rsidP="000A74A9">
            <w:pPr>
              <w:rPr>
                <w:rFonts w:eastAsia="Calibri"/>
                <w:color w:val="auto"/>
                <w:sz w:val="18"/>
                <w:szCs w:val="18"/>
              </w:rPr>
            </w:pPr>
            <w:r w:rsidRPr="000A74A9">
              <w:rPr>
                <w:rFonts w:eastAsia="Calibri"/>
                <w:strike/>
                <w:color w:val="auto"/>
                <w:sz w:val="18"/>
                <w:szCs w:val="18"/>
              </w:rPr>
              <w:t>3,509</w:t>
            </w:r>
          </w:p>
        </w:tc>
        <w:tc>
          <w:tcPr>
            <w:tcW w:w="798" w:type="dxa"/>
            <w:tcBorders>
              <w:top w:val="single" w:sz="4" w:space="0" w:color="auto"/>
              <w:left w:val="single" w:sz="4" w:space="0" w:color="auto"/>
              <w:bottom w:val="single" w:sz="4" w:space="0" w:color="auto"/>
              <w:right w:val="single" w:sz="4" w:space="0" w:color="auto"/>
            </w:tcBorders>
            <w:hideMark/>
          </w:tcPr>
          <w:p w14:paraId="2884E538" w14:textId="77777777" w:rsidR="000A74A9" w:rsidRPr="000A74A9" w:rsidRDefault="000A74A9" w:rsidP="000A74A9">
            <w:pPr>
              <w:rPr>
                <w:rFonts w:eastAsia="Calibri"/>
                <w:color w:val="auto"/>
                <w:sz w:val="18"/>
                <w:szCs w:val="18"/>
              </w:rPr>
            </w:pPr>
            <w:r w:rsidRPr="000A74A9">
              <w:rPr>
                <w:rFonts w:eastAsia="Calibri"/>
                <w:strike/>
                <w:color w:val="auto"/>
                <w:sz w:val="18"/>
                <w:szCs w:val="18"/>
              </w:rPr>
              <w:t>15.36%</w:t>
            </w:r>
          </w:p>
        </w:tc>
      </w:tr>
      <w:tr w:rsidR="000A74A9" w:rsidRPr="000A74A9" w14:paraId="0159AD1D" w14:textId="77777777" w:rsidTr="000A74A9">
        <w:trPr>
          <w:cantSplit/>
          <w:trHeight w:val="250"/>
        </w:trPr>
        <w:tc>
          <w:tcPr>
            <w:tcW w:w="757" w:type="dxa"/>
            <w:tcBorders>
              <w:top w:val="single" w:sz="4" w:space="0" w:color="auto"/>
              <w:left w:val="single" w:sz="4" w:space="0" w:color="auto"/>
              <w:bottom w:val="single" w:sz="4" w:space="0" w:color="auto"/>
              <w:right w:val="single" w:sz="4" w:space="0" w:color="auto"/>
            </w:tcBorders>
            <w:hideMark/>
          </w:tcPr>
          <w:p w14:paraId="6070FADE" w14:textId="77777777" w:rsidR="000A74A9" w:rsidRPr="000A74A9" w:rsidRDefault="000A74A9" w:rsidP="000A74A9">
            <w:pPr>
              <w:rPr>
                <w:rFonts w:eastAsia="Calibri"/>
                <w:color w:val="auto"/>
                <w:sz w:val="18"/>
                <w:szCs w:val="18"/>
              </w:rPr>
            </w:pPr>
            <w:r w:rsidRPr="000A74A9">
              <w:rPr>
                <w:rFonts w:eastAsia="Calibri"/>
                <w:strike/>
                <w:color w:val="auto"/>
                <w:sz w:val="18"/>
                <w:szCs w:val="18"/>
              </w:rPr>
              <w:t>5</w:t>
            </w:r>
          </w:p>
        </w:tc>
        <w:tc>
          <w:tcPr>
            <w:tcW w:w="740" w:type="dxa"/>
            <w:tcBorders>
              <w:top w:val="single" w:sz="4" w:space="0" w:color="auto"/>
              <w:left w:val="single" w:sz="4" w:space="0" w:color="auto"/>
              <w:bottom w:val="single" w:sz="4" w:space="0" w:color="auto"/>
              <w:right w:val="single" w:sz="4" w:space="0" w:color="auto"/>
            </w:tcBorders>
            <w:hideMark/>
          </w:tcPr>
          <w:p w14:paraId="6954F92D" w14:textId="77777777" w:rsidR="000A74A9" w:rsidRPr="000A74A9" w:rsidRDefault="000A74A9" w:rsidP="000A74A9">
            <w:pPr>
              <w:rPr>
                <w:rFonts w:eastAsia="Calibri"/>
                <w:color w:val="auto"/>
                <w:sz w:val="18"/>
                <w:szCs w:val="18"/>
              </w:rPr>
            </w:pPr>
            <w:r w:rsidRPr="000A74A9">
              <w:rPr>
                <w:rFonts w:eastAsia="Calibri"/>
                <w:strike/>
                <w:color w:val="auto"/>
                <w:sz w:val="18"/>
                <w:szCs w:val="18"/>
              </w:rPr>
              <w:t>22,964</w:t>
            </w:r>
          </w:p>
        </w:tc>
        <w:tc>
          <w:tcPr>
            <w:tcW w:w="570" w:type="dxa"/>
            <w:tcBorders>
              <w:top w:val="single" w:sz="4" w:space="0" w:color="auto"/>
              <w:left w:val="single" w:sz="4" w:space="0" w:color="auto"/>
              <w:bottom w:val="single" w:sz="4" w:space="0" w:color="auto"/>
              <w:right w:val="single" w:sz="4" w:space="0" w:color="auto"/>
            </w:tcBorders>
            <w:hideMark/>
          </w:tcPr>
          <w:p w14:paraId="7BE82E14" w14:textId="77777777" w:rsidR="000A74A9" w:rsidRPr="000A74A9" w:rsidRDefault="000A74A9" w:rsidP="000A74A9">
            <w:pPr>
              <w:rPr>
                <w:rFonts w:eastAsia="Calibri"/>
                <w:color w:val="auto"/>
                <w:sz w:val="18"/>
                <w:szCs w:val="18"/>
              </w:rPr>
            </w:pPr>
            <w:r w:rsidRPr="000A74A9">
              <w:rPr>
                <w:rFonts w:eastAsia="Calibri"/>
                <w:strike/>
                <w:color w:val="auto"/>
                <w:sz w:val="18"/>
                <w:szCs w:val="18"/>
              </w:rPr>
              <w:t>819</w:t>
            </w:r>
          </w:p>
        </w:tc>
        <w:tc>
          <w:tcPr>
            <w:tcW w:w="684" w:type="dxa"/>
            <w:tcBorders>
              <w:top w:val="single" w:sz="4" w:space="0" w:color="auto"/>
              <w:left w:val="single" w:sz="4" w:space="0" w:color="auto"/>
              <w:bottom w:val="single" w:sz="4" w:space="0" w:color="auto"/>
              <w:right w:val="single" w:sz="4" w:space="0" w:color="auto"/>
            </w:tcBorders>
            <w:hideMark/>
          </w:tcPr>
          <w:p w14:paraId="153CA357" w14:textId="77777777" w:rsidR="000A74A9" w:rsidRPr="000A74A9" w:rsidRDefault="000A74A9" w:rsidP="000A74A9">
            <w:pPr>
              <w:rPr>
                <w:rFonts w:eastAsia="Calibri"/>
                <w:color w:val="auto"/>
                <w:sz w:val="18"/>
                <w:szCs w:val="18"/>
              </w:rPr>
            </w:pPr>
            <w:r w:rsidRPr="000A74A9">
              <w:rPr>
                <w:rFonts w:eastAsia="Calibri"/>
                <w:strike/>
                <w:color w:val="auto"/>
                <w:sz w:val="18"/>
                <w:szCs w:val="18"/>
              </w:rPr>
              <w:t>3.70%</w:t>
            </w:r>
          </w:p>
        </w:tc>
        <w:tc>
          <w:tcPr>
            <w:tcW w:w="875" w:type="dxa"/>
            <w:tcBorders>
              <w:top w:val="single" w:sz="4" w:space="0" w:color="auto"/>
              <w:left w:val="single" w:sz="4" w:space="0" w:color="auto"/>
              <w:bottom w:val="single" w:sz="4" w:space="0" w:color="auto"/>
              <w:right w:val="single" w:sz="4" w:space="0" w:color="auto"/>
            </w:tcBorders>
            <w:hideMark/>
          </w:tcPr>
          <w:p w14:paraId="5252EDA3" w14:textId="77777777" w:rsidR="000A74A9" w:rsidRPr="000A74A9" w:rsidRDefault="000A74A9" w:rsidP="000A74A9">
            <w:pPr>
              <w:rPr>
                <w:rFonts w:eastAsia="Calibri"/>
                <w:color w:val="auto"/>
                <w:sz w:val="18"/>
                <w:szCs w:val="18"/>
              </w:rPr>
            </w:pPr>
            <w:r w:rsidRPr="000A74A9">
              <w:rPr>
                <w:rFonts w:eastAsia="Calibri"/>
                <w:strike/>
                <w:color w:val="auto"/>
                <w:sz w:val="18"/>
                <w:szCs w:val="18"/>
              </w:rPr>
              <w:t>15,256</w:t>
            </w:r>
          </w:p>
        </w:tc>
        <w:tc>
          <w:tcPr>
            <w:tcW w:w="833" w:type="dxa"/>
            <w:tcBorders>
              <w:top w:val="single" w:sz="4" w:space="0" w:color="auto"/>
              <w:left w:val="single" w:sz="4" w:space="0" w:color="auto"/>
              <w:bottom w:val="single" w:sz="4" w:space="0" w:color="auto"/>
              <w:right w:val="single" w:sz="4" w:space="0" w:color="auto"/>
            </w:tcBorders>
            <w:hideMark/>
          </w:tcPr>
          <w:p w14:paraId="5273666C" w14:textId="77777777" w:rsidR="000A74A9" w:rsidRPr="000A74A9" w:rsidRDefault="000A74A9" w:rsidP="000A74A9">
            <w:pPr>
              <w:rPr>
                <w:rFonts w:eastAsia="Calibri"/>
                <w:color w:val="auto"/>
                <w:sz w:val="18"/>
                <w:szCs w:val="18"/>
              </w:rPr>
            </w:pPr>
            <w:r w:rsidRPr="000A74A9">
              <w:rPr>
                <w:rFonts w:eastAsia="Calibri"/>
                <w:strike/>
                <w:color w:val="auto"/>
                <w:sz w:val="18"/>
                <w:szCs w:val="18"/>
              </w:rPr>
              <w:t>66.43%</w:t>
            </w:r>
          </w:p>
        </w:tc>
        <w:tc>
          <w:tcPr>
            <w:tcW w:w="798" w:type="dxa"/>
            <w:tcBorders>
              <w:top w:val="single" w:sz="4" w:space="0" w:color="auto"/>
              <w:left w:val="single" w:sz="4" w:space="0" w:color="auto"/>
              <w:bottom w:val="single" w:sz="4" w:space="0" w:color="auto"/>
              <w:right w:val="single" w:sz="4" w:space="0" w:color="auto"/>
            </w:tcBorders>
            <w:hideMark/>
          </w:tcPr>
          <w:p w14:paraId="302D1FC4" w14:textId="77777777" w:rsidR="000A74A9" w:rsidRPr="000A74A9" w:rsidRDefault="000A74A9" w:rsidP="000A74A9">
            <w:pPr>
              <w:rPr>
                <w:rFonts w:eastAsia="Calibri"/>
                <w:color w:val="auto"/>
                <w:sz w:val="18"/>
                <w:szCs w:val="18"/>
              </w:rPr>
            </w:pPr>
            <w:r w:rsidRPr="000A74A9">
              <w:rPr>
                <w:rFonts w:eastAsia="Calibri"/>
                <w:strike/>
                <w:color w:val="auto"/>
                <w:sz w:val="18"/>
                <w:szCs w:val="18"/>
              </w:rPr>
              <w:t>4,434</w:t>
            </w:r>
          </w:p>
        </w:tc>
        <w:tc>
          <w:tcPr>
            <w:tcW w:w="798" w:type="dxa"/>
            <w:tcBorders>
              <w:top w:val="single" w:sz="4" w:space="0" w:color="auto"/>
              <w:left w:val="single" w:sz="4" w:space="0" w:color="auto"/>
              <w:bottom w:val="single" w:sz="4" w:space="0" w:color="auto"/>
              <w:right w:val="single" w:sz="4" w:space="0" w:color="auto"/>
            </w:tcBorders>
            <w:hideMark/>
          </w:tcPr>
          <w:p w14:paraId="4E287692" w14:textId="77777777" w:rsidR="000A74A9" w:rsidRPr="000A74A9" w:rsidRDefault="000A74A9" w:rsidP="000A74A9">
            <w:pPr>
              <w:rPr>
                <w:rFonts w:eastAsia="Calibri"/>
                <w:color w:val="auto"/>
                <w:sz w:val="18"/>
                <w:szCs w:val="18"/>
              </w:rPr>
            </w:pPr>
            <w:r w:rsidRPr="000A74A9">
              <w:rPr>
                <w:rFonts w:eastAsia="Calibri"/>
                <w:strike/>
                <w:color w:val="auto"/>
                <w:sz w:val="18"/>
                <w:szCs w:val="18"/>
              </w:rPr>
              <w:t>19.31%</w:t>
            </w:r>
          </w:p>
        </w:tc>
      </w:tr>
      <w:tr w:rsidR="000A74A9" w:rsidRPr="000A74A9" w14:paraId="419362BC" w14:textId="77777777" w:rsidTr="000A74A9">
        <w:trPr>
          <w:cantSplit/>
          <w:trHeight w:val="250"/>
        </w:trPr>
        <w:tc>
          <w:tcPr>
            <w:tcW w:w="757" w:type="dxa"/>
            <w:tcBorders>
              <w:top w:val="single" w:sz="4" w:space="0" w:color="auto"/>
              <w:left w:val="single" w:sz="4" w:space="0" w:color="auto"/>
              <w:bottom w:val="single" w:sz="4" w:space="0" w:color="auto"/>
              <w:right w:val="single" w:sz="4" w:space="0" w:color="auto"/>
            </w:tcBorders>
            <w:hideMark/>
          </w:tcPr>
          <w:p w14:paraId="6852DE7D" w14:textId="77777777" w:rsidR="000A74A9" w:rsidRPr="000A74A9" w:rsidRDefault="000A74A9" w:rsidP="000A74A9">
            <w:pPr>
              <w:rPr>
                <w:rFonts w:eastAsia="Calibri"/>
                <w:color w:val="auto"/>
                <w:sz w:val="18"/>
                <w:szCs w:val="18"/>
              </w:rPr>
            </w:pPr>
            <w:r w:rsidRPr="000A74A9">
              <w:rPr>
                <w:rFonts w:eastAsia="Calibri"/>
                <w:strike/>
                <w:color w:val="auto"/>
                <w:sz w:val="18"/>
                <w:szCs w:val="18"/>
              </w:rPr>
              <w:t>Total</w:t>
            </w:r>
          </w:p>
        </w:tc>
        <w:tc>
          <w:tcPr>
            <w:tcW w:w="740" w:type="dxa"/>
            <w:tcBorders>
              <w:top w:val="single" w:sz="4" w:space="0" w:color="auto"/>
              <w:left w:val="single" w:sz="4" w:space="0" w:color="auto"/>
              <w:bottom w:val="single" w:sz="4" w:space="0" w:color="auto"/>
              <w:right w:val="single" w:sz="4" w:space="0" w:color="auto"/>
            </w:tcBorders>
            <w:hideMark/>
          </w:tcPr>
          <w:p w14:paraId="4E2E6103" w14:textId="77777777" w:rsidR="000A74A9" w:rsidRPr="000A74A9" w:rsidRDefault="000A74A9" w:rsidP="000A74A9">
            <w:pPr>
              <w:rPr>
                <w:rFonts w:eastAsia="Calibri"/>
                <w:color w:val="auto"/>
                <w:sz w:val="18"/>
                <w:szCs w:val="18"/>
              </w:rPr>
            </w:pPr>
            <w:r w:rsidRPr="000A74A9">
              <w:rPr>
                <w:rFonts w:eastAsia="Calibri"/>
                <w:strike/>
                <w:color w:val="auto"/>
                <w:sz w:val="18"/>
                <w:szCs w:val="18"/>
              </w:rPr>
              <w:t>110,728</w:t>
            </w:r>
          </w:p>
        </w:tc>
        <w:tc>
          <w:tcPr>
            <w:tcW w:w="570" w:type="dxa"/>
            <w:tcBorders>
              <w:top w:val="single" w:sz="4" w:space="0" w:color="auto"/>
              <w:left w:val="single" w:sz="4" w:space="0" w:color="auto"/>
              <w:bottom w:val="single" w:sz="4" w:space="0" w:color="auto"/>
              <w:right w:val="single" w:sz="4" w:space="0" w:color="auto"/>
            </w:tcBorders>
          </w:tcPr>
          <w:p w14:paraId="644CA234" w14:textId="77777777" w:rsidR="000A74A9" w:rsidRPr="000A74A9" w:rsidRDefault="000A74A9" w:rsidP="000A74A9">
            <w:pPr>
              <w:rPr>
                <w:rFonts w:eastAsia="Calibri"/>
                <w:color w:val="auto"/>
                <w:sz w:val="18"/>
                <w:szCs w:val="18"/>
              </w:rPr>
            </w:pPr>
          </w:p>
        </w:tc>
        <w:tc>
          <w:tcPr>
            <w:tcW w:w="684" w:type="dxa"/>
            <w:tcBorders>
              <w:top w:val="single" w:sz="4" w:space="0" w:color="auto"/>
              <w:left w:val="single" w:sz="4" w:space="0" w:color="auto"/>
              <w:bottom w:val="single" w:sz="4" w:space="0" w:color="auto"/>
              <w:right w:val="single" w:sz="4" w:space="0" w:color="auto"/>
            </w:tcBorders>
          </w:tcPr>
          <w:p w14:paraId="6AF7973B" w14:textId="77777777" w:rsidR="000A74A9" w:rsidRPr="000A74A9" w:rsidRDefault="000A74A9" w:rsidP="000A74A9">
            <w:pPr>
              <w:rPr>
                <w:rFonts w:eastAsia="Calibri"/>
                <w:color w:val="auto"/>
                <w:sz w:val="18"/>
                <w:szCs w:val="18"/>
              </w:rPr>
            </w:pPr>
          </w:p>
        </w:tc>
        <w:tc>
          <w:tcPr>
            <w:tcW w:w="875" w:type="dxa"/>
            <w:tcBorders>
              <w:top w:val="single" w:sz="4" w:space="0" w:color="auto"/>
              <w:left w:val="single" w:sz="4" w:space="0" w:color="auto"/>
              <w:bottom w:val="single" w:sz="4" w:space="0" w:color="auto"/>
              <w:right w:val="single" w:sz="4" w:space="0" w:color="auto"/>
            </w:tcBorders>
            <w:hideMark/>
          </w:tcPr>
          <w:p w14:paraId="37719351" w14:textId="77777777" w:rsidR="000A74A9" w:rsidRPr="000A74A9" w:rsidRDefault="000A74A9" w:rsidP="000A74A9">
            <w:pPr>
              <w:rPr>
                <w:rFonts w:eastAsia="Calibri"/>
                <w:color w:val="auto"/>
                <w:sz w:val="18"/>
                <w:szCs w:val="18"/>
              </w:rPr>
            </w:pPr>
            <w:r w:rsidRPr="000A74A9">
              <w:rPr>
                <w:rFonts w:eastAsia="Calibri"/>
                <w:strike/>
                <w:color w:val="auto"/>
                <w:sz w:val="18"/>
                <w:szCs w:val="18"/>
              </w:rPr>
              <w:t>70,004</w:t>
            </w:r>
          </w:p>
        </w:tc>
        <w:tc>
          <w:tcPr>
            <w:tcW w:w="833" w:type="dxa"/>
            <w:tcBorders>
              <w:top w:val="single" w:sz="4" w:space="0" w:color="auto"/>
              <w:left w:val="single" w:sz="4" w:space="0" w:color="auto"/>
              <w:bottom w:val="single" w:sz="4" w:space="0" w:color="auto"/>
              <w:right w:val="single" w:sz="4" w:space="0" w:color="auto"/>
            </w:tcBorders>
          </w:tcPr>
          <w:p w14:paraId="1B2D5F06" w14:textId="77777777" w:rsidR="000A74A9" w:rsidRPr="000A74A9" w:rsidRDefault="000A74A9" w:rsidP="000A74A9">
            <w:pPr>
              <w:rPr>
                <w:rFonts w:eastAsia="Calibri"/>
                <w:color w:val="auto"/>
                <w:sz w:val="18"/>
                <w:szCs w:val="18"/>
              </w:rPr>
            </w:pPr>
          </w:p>
        </w:tc>
        <w:tc>
          <w:tcPr>
            <w:tcW w:w="798" w:type="dxa"/>
            <w:tcBorders>
              <w:top w:val="single" w:sz="4" w:space="0" w:color="auto"/>
              <w:left w:val="single" w:sz="4" w:space="0" w:color="auto"/>
              <w:bottom w:val="single" w:sz="4" w:space="0" w:color="auto"/>
              <w:right w:val="single" w:sz="4" w:space="0" w:color="auto"/>
            </w:tcBorders>
            <w:hideMark/>
          </w:tcPr>
          <w:p w14:paraId="36A31F6E" w14:textId="77777777" w:rsidR="000A74A9" w:rsidRPr="000A74A9" w:rsidRDefault="000A74A9" w:rsidP="000A74A9">
            <w:pPr>
              <w:rPr>
                <w:rFonts w:eastAsia="Calibri"/>
                <w:color w:val="auto"/>
                <w:sz w:val="18"/>
                <w:szCs w:val="18"/>
              </w:rPr>
            </w:pPr>
            <w:r w:rsidRPr="000A74A9">
              <w:rPr>
                <w:rFonts w:eastAsia="Calibri"/>
                <w:strike/>
                <w:color w:val="auto"/>
                <w:sz w:val="18"/>
                <w:szCs w:val="18"/>
              </w:rPr>
              <w:t>31,140</w:t>
            </w:r>
          </w:p>
        </w:tc>
        <w:tc>
          <w:tcPr>
            <w:tcW w:w="798" w:type="dxa"/>
            <w:tcBorders>
              <w:top w:val="single" w:sz="4" w:space="0" w:color="auto"/>
              <w:left w:val="single" w:sz="4" w:space="0" w:color="auto"/>
              <w:bottom w:val="single" w:sz="4" w:space="0" w:color="auto"/>
              <w:right w:val="single" w:sz="4" w:space="0" w:color="auto"/>
            </w:tcBorders>
          </w:tcPr>
          <w:p w14:paraId="2AF985EB" w14:textId="77777777" w:rsidR="000A74A9" w:rsidRPr="000A74A9" w:rsidRDefault="000A74A9" w:rsidP="000A74A9">
            <w:pPr>
              <w:rPr>
                <w:rFonts w:eastAsia="Calibri"/>
                <w:color w:val="auto"/>
                <w:sz w:val="18"/>
                <w:szCs w:val="18"/>
              </w:rPr>
            </w:pPr>
          </w:p>
        </w:tc>
      </w:tr>
    </w:tbl>
    <w:p w14:paraId="4E3FA262" w14:textId="77777777" w:rsidR="000A74A9" w:rsidRPr="000A74A9" w:rsidRDefault="000A74A9" w:rsidP="000A74A9">
      <w:pPr>
        <w:rPr>
          <w:rFonts w:eastAsia="Calibri"/>
          <w:color w:val="auto"/>
          <w:sz w:val="18"/>
          <w:szCs w:val="18"/>
        </w:rPr>
      </w:pPr>
    </w:p>
    <w:tbl>
      <w:tblPr>
        <w:tblW w:w="6090" w:type="dxa"/>
        <w:tblInd w:w="-5" w:type="dxa"/>
        <w:tblLayout w:type="fixed"/>
        <w:tblLook w:val="04A0" w:firstRow="1" w:lastRow="0" w:firstColumn="1" w:lastColumn="0" w:noHBand="0" w:noVBand="1"/>
      </w:tblPr>
      <w:tblGrid>
        <w:gridCol w:w="602"/>
        <w:gridCol w:w="642"/>
        <w:gridCol w:w="817"/>
        <w:gridCol w:w="934"/>
        <w:gridCol w:w="759"/>
        <w:gridCol w:w="876"/>
        <w:gridCol w:w="584"/>
        <w:gridCol w:w="876"/>
      </w:tblGrid>
      <w:tr w:rsidR="000A74A9" w:rsidRPr="000A74A9" w14:paraId="1FDC042F" w14:textId="77777777" w:rsidTr="000A74A9">
        <w:trPr>
          <w:cantSplit/>
          <w:trHeight w:val="276"/>
        </w:trPr>
        <w:tc>
          <w:tcPr>
            <w:tcW w:w="602" w:type="dxa"/>
            <w:tcBorders>
              <w:top w:val="single" w:sz="4" w:space="0" w:color="auto"/>
              <w:left w:val="single" w:sz="4" w:space="0" w:color="auto"/>
              <w:bottom w:val="single" w:sz="4" w:space="0" w:color="auto"/>
              <w:right w:val="single" w:sz="4" w:space="0" w:color="auto"/>
            </w:tcBorders>
            <w:hideMark/>
          </w:tcPr>
          <w:p w14:paraId="7A456C81" w14:textId="77777777" w:rsidR="000A74A9" w:rsidRPr="000A74A9" w:rsidRDefault="000A74A9" w:rsidP="000A74A9">
            <w:pPr>
              <w:rPr>
                <w:rFonts w:eastAsia="Calibri"/>
                <w:color w:val="auto"/>
                <w:sz w:val="18"/>
                <w:szCs w:val="18"/>
              </w:rPr>
            </w:pPr>
            <w:r w:rsidRPr="000A74A9">
              <w:rPr>
                <w:rFonts w:eastAsia="Calibri"/>
                <w:strike/>
                <w:color w:val="auto"/>
                <w:sz w:val="18"/>
                <w:szCs w:val="18"/>
              </w:rPr>
              <w:t>District</w:t>
            </w:r>
          </w:p>
        </w:tc>
        <w:tc>
          <w:tcPr>
            <w:tcW w:w="641" w:type="dxa"/>
            <w:tcBorders>
              <w:top w:val="single" w:sz="4" w:space="0" w:color="auto"/>
              <w:left w:val="single" w:sz="4" w:space="0" w:color="auto"/>
              <w:bottom w:val="single" w:sz="4" w:space="0" w:color="auto"/>
              <w:right w:val="single" w:sz="4" w:space="0" w:color="auto"/>
            </w:tcBorders>
            <w:hideMark/>
          </w:tcPr>
          <w:p w14:paraId="54608813" w14:textId="77777777" w:rsidR="000A74A9" w:rsidRPr="000A74A9" w:rsidRDefault="000A74A9" w:rsidP="000A74A9">
            <w:pPr>
              <w:rPr>
                <w:rFonts w:eastAsia="Calibri"/>
                <w:color w:val="auto"/>
                <w:sz w:val="18"/>
                <w:szCs w:val="18"/>
              </w:rPr>
            </w:pPr>
            <w:r w:rsidRPr="000A74A9">
              <w:rPr>
                <w:rFonts w:eastAsia="Calibri"/>
                <w:strike/>
                <w:color w:val="auto"/>
                <w:sz w:val="18"/>
                <w:szCs w:val="18"/>
              </w:rPr>
              <w:t>VAP</w:t>
            </w:r>
          </w:p>
        </w:tc>
        <w:tc>
          <w:tcPr>
            <w:tcW w:w="816" w:type="dxa"/>
            <w:tcBorders>
              <w:top w:val="single" w:sz="4" w:space="0" w:color="auto"/>
              <w:left w:val="single" w:sz="4" w:space="0" w:color="auto"/>
              <w:bottom w:val="single" w:sz="4" w:space="0" w:color="auto"/>
              <w:right w:val="single" w:sz="4" w:space="0" w:color="auto"/>
            </w:tcBorders>
            <w:hideMark/>
          </w:tcPr>
          <w:p w14:paraId="16511A72"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NHWVAP</w:t>
            </w:r>
          </w:p>
        </w:tc>
        <w:tc>
          <w:tcPr>
            <w:tcW w:w="933" w:type="dxa"/>
            <w:tcBorders>
              <w:top w:val="single" w:sz="4" w:space="0" w:color="auto"/>
              <w:left w:val="single" w:sz="4" w:space="0" w:color="auto"/>
              <w:bottom w:val="single" w:sz="4" w:space="0" w:color="auto"/>
              <w:right w:val="single" w:sz="4" w:space="0" w:color="auto"/>
            </w:tcBorders>
            <w:hideMark/>
          </w:tcPr>
          <w:p w14:paraId="40703D36"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%NHWVAP</w:t>
            </w:r>
          </w:p>
        </w:tc>
        <w:tc>
          <w:tcPr>
            <w:tcW w:w="758" w:type="dxa"/>
            <w:tcBorders>
              <w:top w:val="single" w:sz="4" w:space="0" w:color="auto"/>
              <w:left w:val="single" w:sz="4" w:space="0" w:color="auto"/>
              <w:bottom w:val="single" w:sz="4" w:space="0" w:color="auto"/>
              <w:right w:val="single" w:sz="4" w:space="0" w:color="auto"/>
            </w:tcBorders>
            <w:hideMark/>
          </w:tcPr>
          <w:p w14:paraId="2CE92A7E"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NHBVAP</w:t>
            </w:r>
          </w:p>
        </w:tc>
        <w:tc>
          <w:tcPr>
            <w:tcW w:w="875" w:type="dxa"/>
            <w:tcBorders>
              <w:top w:val="single" w:sz="4" w:space="0" w:color="auto"/>
              <w:left w:val="single" w:sz="4" w:space="0" w:color="auto"/>
              <w:bottom w:val="single" w:sz="4" w:space="0" w:color="auto"/>
              <w:right w:val="single" w:sz="4" w:space="0" w:color="auto"/>
            </w:tcBorders>
            <w:hideMark/>
          </w:tcPr>
          <w:p w14:paraId="080FF081" w14:textId="77777777" w:rsidR="000A74A9" w:rsidRPr="000A74A9" w:rsidRDefault="000A74A9" w:rsidP="000A74A9">
            <w:pPr>
              <w:rPr>
                <w:rFonts w:eastAsia="Calibri"/>
                <w:color w:val="auto"/>
                <w:sz w:val="18"/>
                <w:szCs w:val="18"/>
              </w:rPr>
            </w:pPr>
            <w:r w:rsidRPr="000A74A9">
              <w:rPr>
                <w:rFonts w:eastAsia="Calibri"/>
                <w:strike/>
                <w:color w:val="auto"/>
                <w:sz w:val="18"/>
                <w:szCs w:val="18"/>
              </w:rPr>
              <w:t>NHBVAP%</w:t>
            </w:r>
          </w:p>
        </w:tc>
        <w:tc>
          <w:tcPr>
            <w:tcW w:w="583" w:type="dxa"/>
            <w:tcBorders>
              <w:top w:val="single" w:sz="4" w:space="0" w:color="auto"/>
              <w:left w:val="single" w:sz="4" w:space="0" w:color="auto"/>
              <w:bottom w:val="single" w:sz="4" w:space="0" w:color="auto"/>
              <w:right w:val="single" w:sz="4" w:space="0" w:color="auto"/>
            </w:tcBorders>
            <w:hideMark/>
          </w:tcPr>
          <w:p w14:paraId="668A3856" w14:textId="77777777" w:rsidR="000A74A9" w:rsidRPr="000A74A9" w:rsidRDefault="000A74A9" w:rsidP="000A74A9">
            <w:pPr>
              <w:rPr>
                <w:rFonts w:eastAsia="Calibri"/>
                <w:color w:val="auto"/>
                <w:sz w:val="18"/>
                <w:szCs w:val="18"/>
              </w:rPr>
            </w:pPr>
            <w:r w:rsidRPr="000A74A9">
              <w:rPr>
                <w:rFonts w:eastAsia="Calibri"/>
                <w:strike/>
                <w:color w:val="auto"/>
                <w:sz w:val="18"/>
                <w:szCs w:val="18"/>
              </w:rPr>
              <w:t>AllOth</w:t>
            </w:r>
          </w:p>
        </w:tc>
        <w:tc>
          <w:tcPr>
            <w:tcW w:w="875" w:type="dxa"/>
            <w:tcBorders>
              <w:top w:val="single" w:sz="4" w:space="0" w:color="auto"/>
              <w:left w:val="single" w:sz="4" w:space="0" w:color="auto"/>
              <w:bottom w:val="single" w:sz="4" w:space="0" w:color="auto"/>
              <w:right w:val="single" w:sz="4" w:space="0" w:color="auto"/>
            </w:tcBorders>
            <w:hideMark/>
          </w:tcPr>
          <w:p w14:paraId="5FA03347" w14:textId="77777777" w:rsidR="000A74A9" w:rsidRPr="000A74A9" w:rsidRDefault="000A74A9" w:rsidP="000A74A9">
            <w:pPr>
              <w:rPr>
                <w:rFonts w:eastAsia="Calibri"/>
                <w:color w:val="auto"/>
                <w:sz w:val="18"/>
                <w:szCs w:val="18"/>
              </w:rPr>
            </w:pPr>
            <w:r w:rsidRPr="000A74A9">
              <w:rPr>
                <w:rFonts w:eastAsia="Calibri"/>
                <w:strike/>
                <w:color w:val="auto"/>
                <w:sz w:val="18"/>
                <w:szCs w:val="18"/>
              </w:rPr>
              <w:t>AllOthVAP</w:t>
            </w:r>
          </w:p>
        </w:tc>
      </w:tr>
      <w:tr w:rsidR="000A74A9" w:rsidRPr="000A74A9" w14:paraId="469BFCED" w14:textId="77777777" w:rsidTr="000A74A9">
        <w:trPr>
          <w:cantSplit/>
          <w:trHeight w:val="276"/>
        </w:trPr>
        <w:tc>
          <w:tcPr>
            <w:tcW w:w="602" w:type="dxa"/>
            <w:tcBorders>
              <w:top w:val="single" w:sz="4" w:space="0" w:color="auto"/>
              <w:left w:val="single" w:sz="4" w:space="0" w:color="auto"/>
              <w:bottom w:val="single" w:sz="4" w:space="0" w:color="auto"/>
              <w:right w:val="single" w:sz="4" w:space="0" w:color="auto"/>
            </w:tcBorders>
            <w:hideMark/>
          </w:tcPr>
          <w:p w14:paraId="56994D4C" w14:textId="77777777" w:rsidR="000A74A9" w:rsidRPr="000A74A9" w:rsidRDefault="000A74A9" w:rsidP="000A74A9">
            <w:pPr>
              <w:rPr>
                <w:rFonts w:eastAsia="Calibri"/>
                <w:color w:val="auto"/>
                <w:sz w:val="18"/>
                <w:szCs w:val="18"/>
              </w:rPr>
            </w:pPr>
            <w:r w:rsidRPr="000A74A9">
              <w:rPr>
                <w:rFonts w:eastAsia="Calibri"/>
                <w:strike/>
                <w:color w:val="auto"/>
                <w:sz w:val="18"/>
                <w:szCs w:val="18"/>
              </w:rPr>
              <w:t>1</w:t>
            </w:r>
          </w:p>
        </w:tc>
        <w:tc>
          <w:tcPr>
            <w:tcW w:w="641" w:type="dxa"/>
            <w:tcBorders>
              <w:top w:val="single" w:sz="4" w:space="0" w:color="auto"/>
              <w:left w:val="single" w:sz="4" w:space="0" w:color="auto"/>
              <w:bottom w:val="single" w:sz="4" w:space="0" w:color="auto"/>
              <w:right w:val="single" w:sz="4" w:space="0" w:color="auto"/>
            </w:tcBorders>
            <w:hideMark/>
          </w:tcPr>
          <w:p w14:paraId="52374EB9" w14:textId="77777777" w:rsidR="000A74A9" w:rsidRPr="000A74A9" w:rsidRDefault="000A74A9" w:rsidP="000A74A9">
            <w:pPr>
              <w:rPr>
                <w:rFonts w:eastAsia="Calibri"/>
                <w:color w:val="auto"/>
                <w:sz w:val="18"/>
                <w:szCs w:val="18"/>
              </w:rPr>
            </w:pPr>
            <w:r w:rsidRPr="000A74A9">
              <w:rPr>
                <w:rFonts w:eastAsia="Calibri"/>
                <w:strike/>
                <w:color w:val="auto"/>
                <w:sz w:val="18"/>
                <w:szCs w:val="18"/>
              </w:rPr>
              <w:t>15,901</w:t>
            </w:r>
          </w:p>
        </w:tc>
        <w:tc>
          <w:tcPr>
            <w:tcW w:w="816" w:type="dxa"/>
            <w:tcBorders>
              <w:top w:val="single" w:sz="4" w:space="0" w:color="auto"/>
              <w:left w:val="single" w:sz="4" w:space="0" w:color="auto"/>
              <w:bottom w:val="single" w:sz="4" w:space="0" w:color="auto"/>
              <w:right w:val="single" w:sz="4" w:space="0" w:color="auto"/>
            </w:tcBorders>
            <w:hideMark/>
          </w:tcPr>
          <w:p w14:paraId="2ED4018D" w14:textId="77777777" w:rsidR="000A74A9" w:rsidRPr="000A74A9" w:rsidRDefault="000A74A9" w:rsidP="000A74A9">
            <w:pPr>
              <w:rPr>
                <w:rFonts w:eastAsia="Calibri"/>
                <w:color w:val="auto"/>
                <w:sz w:val="18"/>
                <w:szCs w:val="18"/>
              </w:rPr>
            </w:pPr>
            <w:r w:rsidRPr="000A74A9">
              <w:rPr>
                <w:rFonts w:eastAsia="Calibri"/>
                <w:strike/>
                <w:color w:val="auto"/>
                <w:sz w:val="18"/>
                <w:szCs w:val="18"/>
              </w:rPr>
              <w:t>5,999</w:t>
            </w:r>
          </w:p>
        </w:tc>
        <w:tc>
          <w:tcPr>
            <w:tcW w:w="933" w:type="dxa"/>
            <w:tcBorders>
              <w:top w:val="single" w:sz="4" w:space="0" w:color="auto"/>
              <w:left w:val="single" w:sz="4" w:space="0" w:color="auto"/>
              <w:bottom w:val="single" w:sz="4" w:space="0" w:color="auto"/>
              <w:right w:val="single" w:sz="4" w:space="0" w:color="auto"/>
            </w:tcBorders>
            <w:hideMark/>
          </w:tcPr>
          <w:p w14:paraId="164C38BF" w14:textId="77777777" w:rsidR="000A74A9" w:rsidRPr="000A74A9" w:rsidRDefault="000A74A9" w:rsidP="000A74A9">
            <w:pPr>
              <w:rPr>
                <w:rFonts w:eastAsia="Calibri"/>
                <w:color w:val="auto"/>
                <w:sz w:val="18"/>
                <w:szCs w:val="18"/>
              </w:rPr>
            </w:pPr>
            <w:r w:rsidRPr="000A74A9">
              <w:rPr>
                <w:rFonts w:eastAsia="Calibri"/>
                <w:strike/>
                <w:color w:val="auto"/>
                <w:sz w:val="18"/>
                <w:szCs w:val="18"/>
              </w:rPr>
              <w:t>37.73%</w:t>
            </w:r>
          </w:p>
        </w:tc>
        <w:tc>
          <w:tcPr>
            <w:tcW w:w="758" w:type="dxa"/>
            <w:tcBorders>
              <w:top w:val="single" w:sz="4" w:space="0" w:color="auto"/>
              <w:left w:val="single" w:sz="4" w:space="0" w:color="auto"/>
              <w:bottom w:val="single" w:sz="4" w:space="0" w:color="auto"/>
              <w:right w:val="single" w:sz="4" w:space="0" w:color="auto"/>
            </w:tcBorders>
            <w:hideMark/>
          </w:tcPr>
          <w:p w14:paraId="0529A58C" w14:textId="77777777" w:rsidR="000A74A9" w:rsidRPr="000A74A9" w:rsidRDefault="000A74A9" w:rsidP="000A74A9">
            <w:pPr>
              <w:rPr>
                <w:rFonts w:eastAsia="Calibri"/>
                <w:color w:val="auto"/>
                <w:sz w:val="18"/>
                <w:szCs w:val="18"/>
              </w:rPr>
            </w:pPr>
            <w:r w:rsidRPr="000A74A9">
              <w:rPr>
                <w:rFonts w:eastAsia="Calibri"/>
                <w:strike/>
                <w:color w:val="auto"/>
                <w:sz w:val="18"/>
                <w:szCs w:val="18"/>
              </w:rPr>
              <w:t>9,125</w:t>
            </w:r>
          </w:p>
        </w:tc>
        <w:tc>
          <w:tcPr>
            <w:tcW w:w="875" w:type="dxa"/>
            <w:tcBorders>
              <w:top w:val="single" w:sz="4" w:space="0" w:color="auto"/>
              <w:left w:val="single" w:sz="4" w:space="0" w:color="auto"/>
              <w:bottom w:val="single" w:sz="4" w:space="0" w:color="auto"/>
              <w:right w:val="single" w:sz="4" w:space="0" w:color="auto"/>
            </w:tcBorders>
            <w:hideMark/>
          </w:tcPr>
          <w:p w14:paraId="29C09B24" w14:textId="77777777" w:rsidR="000A74A9" w:rsidRPr="000A74A9" w:rsidRDefault="000A74A9" w:rsidP="000A74A9">
            <w:pPr>
              <w:rPr>
                <w:rFonts w:eastAsia="Calibri"/>
                <w:color w:val="auto"/>
                <w:sz w:val="18"/>
                <w:szCs w:val="18"/>
              </w:rPr>
            </w:pPr>
            <w:r w:rsidRPr="000A74A9">
              <w:rPr>
                <w:rFonts w:eastAsia="Calibri"/>
                <w:strike/>
                <w:color w:val="auto"/>
                <w:sz w:val="18"/>
                <w:szCs w:val="18"/>
              </w:rPr>
              <w:t>57.39%</w:t>
            </w:r>
          </w:p>
        </w:tc>
        <w:tc>
          <w:tcPr>
            <w:tcW w:w="583" w:type="dxa"/>
            <w:tcBorders>
              <w:top w:val="single" w:sz="4" w:space="0" w:color="auto"/>
              <w:left w:val="single" w:sz="4" w:space="0" w:color="auto"/>
              <w:bottom w:val="single" w:sz="4" w:space="0" w:color="auto"/>
              <w:right w:val="single" w:sz="4" w:space="0" w:color="auto"/>
            </w:tcBorders>
            <w:hideMark/>
          </w:tcPr>
          <w:p w14:paraId="5D0C7F28" w14:textId="77777777" w:rsidR="000A74A9" w:rsidRPr="000A74A9" w:rsidRDefault="000A74A9" w:rsidP="000A74A9">
            <w:pPr>
              <w:rPr>
                <w:rFonts w:eastAsia="Calibri"/>
                <w:color w:val="auto"/>
                <w:sz w:val="18"/>
                <w:szCs w:val="18"/>
              </w:rPr>
            </w:pPr>
            <w:r w:rsidRPr="000A74A9">
              <w:rPr>
                <w:rFonts w:eastAsia="Calibri"/>
                <w:strike/>
                <w:color w:val="auto"/>
                <w:sz w:val="18"/>
                <w:szCs w:val="18"/>
              </w:rPr>
              <w:t>1,108</w:t>
            </w:r>
          </w:p>
        </w:tc>
        <w:tc>
          <w:tcPr>
            <w:tcW w:w="875" w:type="dxa"/>
            <w:tcBorders>
              <w:top w:val="single" w:sz="4" w:space="0" w:color="auto"/>
              <w:left w:val="single" w:sz="4" w:space="0" w:color="auto"/>
              <w:bottom w:val="single" w:sz="4" w:space="0" w:color="auto"/>
              <w:right w:val="single" w:sz="4" w:space="0" w:color="auto"/>
            </w:tcBorders>
            <w:hideMark/>
          </w:tcPr>
          <w:p w14:paraId="4376FB85" w14:textId="77777777" w:rsidR="000A74A9" w:rsidRPr="000A74A9" w:rsidRDefault="000A74A9" w:rsidP="000A74A9">
            <w:pPr>
              <w:rPr>
                <w:rFonts w:eastAsia="Calibri"/>
                <w:color w:val="auto"/>
                <w:sz w:val="18"/>
                <w:szCs w:val="18"/>
              </w:rPr>
            </w:pPr>
            <w:r w:rsidRPr="000A74A9">
              <w:rPr>
                <w:rFonts w:eastAsia="Calibri"/>
                <w:strike/>
                <w:color w:val="auto"/>
                <w:sz w:val="18"/>
                <w:szCs w:val="18"/>
              </w:rPr>
              <w:t>777</w:t>
            </w:r>
          </w:p>
        </w:tc>
      </w:tr>
      <w:tr w:rsidR="000A74A9" w:rsidRPr="000A74A9" w14:paraId="70DA43D0" w14:textId="77777777" w:rsidTr="000A74A9">
        <w:trPr>
          <w:cantSplit/>
          <w:trHeight w:val="276"/>
        </w:trPr>
        <w:tc>
          <w:tcPr>
            <w:tcW w:w="602" w:type="dxa"/>
            <w:tcBorders>
              <w:top w:val="single" w:sz="4" w:space="0" w:color="auto"/>
              <w:left w:val="single" w:sz="4" w:space="0" w:color="auto"/>
              <w:bottom w:val="single" w:sz="4" w:space="0" w:color="auto"/>
              <w:right w:val="single" w:sz="4" w:space="0" w:color="auto"/>
            </w:tcBorders>
            <w:hideMark/>
          </w:tcPr>
          <w:p w14:paraId="6942E13E" w14:textId="77777777" w:rsidR="000A74A9" w:rsidRPr="000A74A9" w:rsidRDefault="000A74A9" w:rsidP="000A74A9">
            <w:pPr>
              <w:rPr>
                <w:rFonts w:eastAsia="Calibri"/>
                <w:color w:val="auto"/>
                <w:sz w:val="18"/>
                <w:szCs w:val="18"/>
              </w:rPr>
            </w:pPr>
            <w:r w:rsidRPr="000A74A9">
              <w:rPr>
                <w:rFonts w:eastAsia="Calibri"/>
                <w:strike/>
                <w:color w:val="auto"/>
                <w:sz w:val="18"/>
                <w:szCs w:val="18"/>
              </w:rPr>
              <w:t>2</w:t>
            </w:r>
          </w:p>
        </w:tc>
        <w:tc>
          <w:tcPr>
            <w:tcW w:w="641" w:type="dxa"/>
            <w:tcBorders>
              <w:top w:val="single" w:sz="4" w:space="0" w:color="auto"/>
              <w:left w:val="single" w:sz="4" w:space="0" w:color="auto"/>
              <w:bottom w:val="single" w:sz="4" w:space="0" w:color="auto"/>
              <w:right w:val="single" w:sz="4" w:space="0" w:color="auto"/>
            </w:tcBorders>
            <w:hideMark/>
          </w:tcPr>
          <w:p w14:paraId="45C7FCDC" w14:textId="77777777" w:rsidR="000A74A9" w:rsidRPr="000A74A9" w:rsidRDefault="000A74A9" w:rsidP="000A74A9">
            <w:pPr>
              <w:rPr>
                <w:rFonts w:eastAsia="Calibri"/>
                <w:color w:val="auto"/>
                <w:sz w:val="18"/>
                <w:szCs w:val="18"/>
              </w:rPr>
            </w:pPr>
            <w:r w:rsidRPr="000A74A9">
              <w:rPr>
                <w:rFonts w:eastAsia="Calibri"/>
                <w:strike/>
                <w:color w:val="auto"/>
                <w:sz w:val="18"/>
                <w:szCs w:val="18"/>
              </w:rPr>
              <w:t>17,296</w:t>
            </w:r>
          </w:p>
        </w:tc>
        <w:tc>
          <w:tcPr>
            <w:tcW w:w="816" w:type="dxa"/>
            <w:tcBorders>
              <w:top w:val="single" w:sz="4" w:space="0" w:color="auto"/>
              <w:left w:val="single" w:sz="4" w:space="0" w:color="auto"/>
              <w:bottom w:val="single" w:sz="4" w:space="0" w:color="auto"/>
              <w:right w:val="single" w:sz="4" w:space="0" w:color="auto"/>
            </w:tcBorders>
            <w:hideMark/>
          </w:tcPr>
          <w:p w14:paraId="243C6EFF" w14:textId="77777777" w:rsidR="000A74A9" w:rsidRPr="000A74A9" w:rsidRDefault="000A74A9" w:rsidP="000A74A9">
            <w:pPr>
              <w:rPr>
                <w:rFonts w:eastAsia="Calibri"/>
                <w:color w:val="auto"/>
                <w:sz w:val="18"/>
                <w:szCs w:val="18"/>
              </w:rPr>
            </w:pPr>
            <w:r w:rsidRPr="000A74A9">
              <w:rPr>
                <w:rFonts w:eastAsia="Calibri"/>
                <w:strike/>
                <w:color w:val="auto"/>
                <w:sz w:val="18"/>
                <w:szCs w:val="18"/>
              </w:rPr>
              <w:t>14,370</w:t>
            </w:r>
          </w:p>
        </w:tc>
        <w:tc>
          <w:tcPr>
            <w:tcW w:w="933" w:type="dxa"/>
            <w:tcBorders>
              <w:top w:val="single" w:sz="4" w:space="0" w:color="auto"/>
              <w:left w:val="single" w:sz="4" w:space="0" w:color="auto"/>
              <w:bottom w:val="single" w:sz="4" w:space="0" w:color="auto"/>
              <w:right w:val="single" w:sz="4" w:space="0" w:color="auto"/>
            </w:tcBorders>
            <w:hideMark/>
          </w:tcPr>
          <w:p w14:paraId="3D7AF5C4" w14:textId="77777777" w:rsidR="000A74A9" w:rsidRPr="000A74A9" w:rsidRDefault="000A74A9" w:rsidP="000A74A9">
            <w:pPr>
              <w:rPr>
                <w:rFonts w:eastAsia="Calibri"/>
                <w:color w:val="auto"/>
                <w:sz w:val="18"/>
                <w:szCs w:val="18"/>
              </w:rPr>
            </w:pPr>
            <w:r w:rsidRPr="000A74A9">
              <w:rPr>
                <w:rFonts w:eastAsia="Calibri"/>
                <w:strike/>
                <w:color w:val="auto"/>
                <w:sz w:val="18"/>
                <w:szCs w:val="18"/>
              </w:rPr>
              <w:t>83.08%</w:t>
            </w:r>
          </w:p>
        </w:tc>
        <w:tc>
          <w:tcPr>
            <w:tcW w:w="758" w:type="dxa"/>
            <w:tcBorders>
              <w:top w:val="single" w:sz="4" w:space="0" w:color="auto"/>
              <w:left w:val="single" w:sz="4" w:space="0" w:color="auto"/>
              <w:bottom w:val="single" w:sz="4" w:space="0" w:color="auto"/>
              <w:right w:val="single" w:sz="4" w:space="0" w:color="auto"/>
            </w:tcBorders>
            <w:hideMark/>
          </w:tcPr>
          <w:p w14:paraId="313344D5" w14:textId="77777777" w:rsidR="000A74A9" w:rsidRPr="000A74A9" w:rsidRDefault="000A74A9" w:rsidP="000A74A9">
            <w:pPr>
              <w:rPr>
                <w:rFonts w:eastAsia="Calibri"/>
                <w:color w:val="auto"/>
                <w:sz w:val="18"/>
                <w:szCs w:val="18"/>
              </w:rPr>
            </w:pPr>
            <w:r w:rsidRPr="000A74A9">
              <w:rPr>
                <w:rFonts w:eastAsia="Calibri"/>
                <w:strike/>
                <w:color w:val="auto"/>
                <w:sz w:val="18"/>
                <w:szCs w:val="18"/>
              </w:rPr>
              <w:t>2,000</w:t>
            </w:r>
          </w:p>
        </w:tc>
        <w:tc>
          <w:tcPr>
            <w:tcW w:w="875" w:type="dxa"/>
            <w:tcBorders>
              <w:top w:val="single" w:sz="4" w:space="0" w:color="auto"/>
              <w:left w:val="single" w:sz="4" w:space="0" w:color="auto"/>
              <w:bottom w:val="single" w:sz="4" w:space="0" w:color="auto"/>
              <w:right w:val="single" w:sz="4" w:space="0" w:color="auto"/>
            </w:tcBorders>
            <w:hideMark/>
          </w:tcPr>
          <w:p w14:paraId="16E4770C" w14:textId="77777777" w:rsidR="000A74A9" w:rsidRPr="000A74A9" w:rsidRDefault="000A74A9" w:rsidP="000A74A9">
            <w:pPr>
              <w:rPr>
                <w:rFonts w:eastAsia="Calibri"/>
                <w:color w:val="auto"/>
                <w:sz w:val="18"/>
                <w:szCs w:val="18"/>
              </w:rPr>
            </w:pPr>
            <w:r w:rsidRPr="000A74A9">
              <w:rPr>
                <w:rFonts w:eastAsia="Calibri"/>
                <w:strike/>
                <w:color w:val="auto"/>
                <w:sz w:val="18"/>
                <w:szCs w:val="18"/>
              </w:rPr>
              <w:t>11.56%</w:t>
            </w:r>
          </w:p>
        </w:tc>
        <w:tc>
          <w:tcPr>
            <w:tcW w:w="583" w:type="dxa"/>
            <w:tcBorders>
              <w:top w:val="single" w:sz="4" w:space="0" w:color="auto"/>
              <w:left w:val="single" w:sz="4" w:space="0" w:color="auto"/>
              <w:bottom w:val="single" w:sz="4" w:space="0" w:color="auto"/>
              <w:right w:val="single" w:sz="4" w:space="0" w:color="auto"/>
            </w:tcBorders>
            <w:hideMark/>
          </w:tcPr>
          <w:p w14:paraId="55B7CEC4" w14:textId="77777777" w:rsidR="000A74A9" w:rsidRPr="000A74A9" w:rsidRDefault="000A74A9" w:rsidP="000A74A9">
            <w:pPr>
              <w:rPr>
                <w:rFonts w:eastAsia="Calibri"/>
                <w:color w:val="auto"/>
                <w:sz w:val="18"/>
                <w:szCs w:val="18"/>
              </w:rPr>
            </w:pPr>
            <w:r w:rsidRPr="000A74A9">
              <w:rPr>
                <w:rFonts w:eastAsia="Calibri"/>
                <w:strike/>
                <w:color w:val="auto"/>
                <w:sz w:val="18"/>
                <w:szCs w:val="18"/>
              </w:rPr>
              <w:t>1,438</w:t>
            </w:r>
          </w:p>
        </w:tc>
        <w:tc>
          <w:tcPr>
            <w:tcW w:w="875" w:type="dxa"/>
            <w:tcBorders>
              <w:top w:val="single" w:sz="4" w:space="0" w:color="auto"/>
              <w:left w:val="single" w:sz="4" w:space="0" w:color="auto"/>
              <w:bottom w:val="single" w:sz="4" w:space="0" w:color="auto"/>
              <w:right w:val="single" w:sz="4" w:space="0" w:color="auto"/>
            </w:tcBorders>
            <w:hideMark/>
          </w:tcPr>
          <w:p w14:paraId="07841304" w14:textId="77777777" w:rsidR="000A74A9" w:rsidRPr="000A74A9" w:rsidRDefault="000A74A9" w:rsidP="000A74A9">
            <w:pPr>
              <w:rPr>
                <w:rFonts w:eastAsia="Calibri"/>
                <w:color w:val="auto"/>
                <w:sz w:val="18"/>
                <w:szCs w:val="18"/>
              </w:rPr>
            </w:pPr>
            <w:r w:rsidRPr="000A74A9">
              <w:rPr>
                <w:rFonts w:eastAsia="Calibri"/>
                <w:strike/>
                <w:color w:val="auto"/>
                <w:sz w:val="18"/>
                <w:szCs w:val="18"/>
              </w:rPr>
              <w:t>926</w:t>
            </w:r>
          </w:p>
        </w:tc>
      </w:tr>
      <w:tr w:rsidR="000A74A9" w:rsidRPr="000A74A9" w14:paraId="180FDC8F" w14:textId="77777777" w:rsidTr="000A74A9">
        <w:trPr>
          <w:cantSplit/>
          <w:trHeight w:val="276"/>
        </w:trPr>
        <w:tc>
          <w:tcPr>
            <w:tcW w:w="602" w:type="dxa"/>
            <w:tcBorders>
              <w:top w:val="single" w:sz="4" w:space="0" w:color="auto"/>
              <w:left w:val="single" w:sz="4" w:space="0" w:color="auto"/>
              <w:bottom w:val="single" w:sz="4" w:space="0" w:color="auto"/>
              <w:right w:val="single" w:sz="4" w:space="0" w:color="auto"/>
            </w:tcBorders>
            <w:hideMark/>
          </w:tcPr>
          <w:p w14:paraId="006867B8" w14:textId="77777777" w:rsidR="000A74A9" w:rsidRPr="000A74A9" w:rsidRDefault="000A74A9" w:rsidP="000A74A9">
            <w:pPr>
              <w:rPr>
                <w:rFonts w:eastAsia="Calibri"/>
                <w:color w:val="auto"/>
                <w:sz w:val="18"/>
                <w:szCs w:val="18"/>
              </w:rPr>
            </w:pPr>
            <w:r w:rsidRPr="000A74A9">
              <w:rPr>
                <w:rFonts w:eastAsia="Calibri"/>
                <w:strike/>
                <w:color w:val="auto"/>
                <w:sz w:val="18"/>
                <w:szCs w:val="18"/>
              </w:rPr>
              <w:t>3</w:t>
            </w:r>
          </w:p>
        </w:tc>
        <w:tc>
          <w:tcPr>
            <w:tcW w:w="641" w:type="dxa"/>
            <w:tcBorders>
              <w:top w:val="single" w:sz="4" w:space="0" w:color="auto"/>
              <w:left w:val="single" w:sz="4" w:space="0" w:color="auto"/>
              <w:bottom w:val="single" w:sz="4" w:space="0" w:color="auto"/>
              <w:right w:val="single" w:sz="4" w:space="0" w:color="auto"/>
            </w:tcBorders>
            <w:hideMark/>
          </w:tcPr>
          <w:p w14:paraId="405FB9B6" w14:textId="77777777" w:rsidR="000A74A9" w:rsidRPr="000A74A9" w:rsidRDefault="000A74A9" w:rsidP="000A74A9">
            <w:pPr>
              <w:rPr>
                <w:rFonts w:eastAsia="Calibri"/>
                <w:color w:val="auto"/>
                <w:sz w:val="18"/>
                <w:szCs w:val="18"/>
              </w:rPr>
            </w:pPr>
            <w:r w:rsidRPr="000A74A9">
              <w:rPr>
                <w:rFonts w:eastAsia="Calibri"/>
                <w:strike/>
                <w:color w:val="auto"/>
                <w:sz w:val="18"/>
                <w:szCs w:val="18"/>
              </w:rPr>
              <w:t>16,090</w:t>
            </w:r>
          </w:p>
        </w:tc>
        <w:tc>
          <w:tcPr>
            <w:tcW w:w="816" w:type="dxa"/>
            <w:tcBorders>
              <w:top w:val="single" w:sz="4" w:space="0" w:color="auto"/>
              <w:left w:val="single" w:sz="4" w:space="0" w:color="auto"/>
              <w:bottom w:val="single" w:sz="4" w:space="0" w:color="auto"/>
              <w:right w:val="single" w:sz="4" w:space="0" w:color="auto"/>
            </w:tcBorders>
            <w:hideMark/>
          </w:tcPr>
          <w:p w14:paraId="336459FB" w14:textId="77777777" w:rsidR="000A74A9" w:rsidRPr="000A74A9" w:rsidRDefault="000A74A9" w:rsidP="000A74A9">
            <w:pPr>
              <w:rPr>
                <w:rFonts w:eastAsia="Calibri"/>
                <w:color w:val="auto"/>
                <w:sz w:val="18"/>
                <w:szCs w:val="18"/>
              </w:rPr>
            </w:pPr>
            <w:r w:rsidRPr="000A74A9">
              <w:rPr>
                <w:rFonts w:eastAsia="Calibri"/>
                <w:strike/>
                <w:color w:val="auto"/>
                <w:sz w:val="18"/>
                <w:szCs w:val="18"/>
              </w:rPr>
              <w:t>9,934</w:t>
            </w:r>
          </w:p>
        </w:tc>
        <w:tc>
          <w:tcPr>
            <w:tcW w:w="933" w:type="dxa"/>
            <w:tcBorders>
              <w:top w:val="single" w:sz="4" w:space="0" w:color="auto"/>
              <w:left w:val="single" w:sz="4" w:space="0" w:color="auto"/>
              <w:bottom w:val="single" w:sz="4" w:space="0" w:color="auto"/>
              <w:right w:val="single" w:sz="4" w:space="0" w:color="auto"/>
            </w:tcBorders>
            <w:hideMark/>
          </w:tcPr>
          <w:p w14:paraId="2BDCB266" w14:textId="77777777" w:rsidR="000A74A9" w:rsidRPr="000A74A9" w:rsidRDefault="000A74A9" w:rsidP="000A74A9">
            <w:pPr>
              <w:rPr>
                <w:rFonts w:eastAsia="Calibri"/>
                <w:color w:val="auto"/>
                <w:sz w:val="18"/>
                <w:szCs w:val="18"/>
              </w:rPr>
            </w:pPr>
            <w:r w:rsidRPr="000A74A9">
              <w:rPr>
                <w:rFonts w:eastAsia="Calibri"/>
                <w:strike/>
                <w:color w:val="auto"/>
                <w:sz w:val="18"/>
                <w:szCs w:val="18"/>
              </w:rPr>
              <w:t>61.74%</w:t>
            </w:r>
          </w:p>
        </w:tc>
        <w:tc>
          <w:tcPr>
            <w:tcW w:w="758" w:type="dxa"/>
            <w:tcBorders>
              <w:top w:val="single" w:sz="4" w:space="0" w:color="auto"/>
              <w:left w:val="single" w:sz="4" w:space="0" w:color="auto"/>
              <w:bottom w:val="single" w:sz="4" w:space="0" w:color="auto"/>
              <w:right w:val="single" w:sz="4" w:space="0" w:color="auto"/>
            </w:tcBorders>
            <w:hideMark/>
          </w:tcPr>
          <w:p w14:paraId="4CB4C015" w14:textId="77777777" w:rsidR="000A74A9" w:rsidRPr="000A74A9" w:rsidRDefault="000A74A9" w:rsidP="000A74A9">
            <w:pPr>
              <w:rPr>
                <w:rFonts w:eastAsia="Calibri"/>
                <w:color w:val="auto"/>
                <w:sz w:val="18"/>
                <w:szCs w:val="18"/>
              </w:rPr>
            </w:pPr>
            <w:r w:rsidRPr="000A74A9">
              <w:rPr>
                <w:rFonts w:eastAsia="Calibri"/>
                <w:strike/>
                <w:color w:val="auto"/>
                <w:sz w:val="18"/>
                <w:szCs w:val="18"/>
              </w:rPr>
              <w:t>5,562</w:t>
            </w:r>
          </w:p>
        </w:tc>
        <w:tc>
          <w:tcPr>
            <w:tcW w:w="875" w:type="dxa"/>
            <w:tcBorders>
              <w:top w:val="single" w:sz="4" w:space="0" w:color="auto"/>
              <w:left w:val="single" w:sz="4" w:space="0" w:color="auto"/>
              <w:bottom w:val="single" w:sz="4" w:space="0" w:color="auto"/>
              <w:right w:val="single" w:sz="4" w:space="0" w:color="auto"/>
            </w:tcBorders>
            <w:hideMark/>
          </w:tcPr>
          <w:p w14:paraId="4D39B4FA" w14:textId="77777777" w:rsidR="000A74A9" w:rsidRPr="000A74A9" w:rsidRDefault="000A74A9" w:rsidP="000A74A9">
            <w:pPr>
              <w:rPr>
                <w:rFonts w:eastAsia="Calibri"/>
                <w:color w:val="auto"/>
                <w:sz w:val="18"/>
                <w:szCs w:val="18"/>
              </w:rPr>
            </w:pPr>
            <w:r w:rsidRPr="000A74A9">
              <w:rPr>
                <w:rFonts w:eastAsia="Calibri"/>
                <w:strike/>
                <w:color w:val="auto"/>
                <w:sz w:val="18"/>
                <w:szCs w:val="18"/>
              </w:rPr>
              <w:t>34.57%</w:t>
            </w:r>
          </w:p>
        </w:tc>
        <w:tc>
          <w:tcPr>
            <w:tcW w:w="583" w:type="dxa"/>
            <w:tcBorders>
              <w:top w:val="single" w:sz="4" w:space="0" w:color="auto"/>
              <w:left w:val="single" w:sz="4" w:space="0" w:color="auto"/>
              <w:bottom w:val="single" w:sz="4" w:space="0" w:color="auto"/>
              <w:right w:val="single" w:sz="4" w:space="0" w:color="auto"/>
            </w:tcBorders>
            <w:hideMark/>
          </w:tcPr>
          <w:p w14:paraId="39E0C25F" w14:textId="77777777" w:rsidR="000A74A9" w:rsidRPr="000A74A9" w:rsidRDefault="000A74A9" w:rsidP="000A74A9">
            <w:pPr>
              <w:rPr>
                <w:rFonts w:eastAsia="Calibri"/>
                <w:color w:val="auto"/>
                <w:sz w:val="18"/>
                <w:szCs w:val="18"/>
              </w:rPr>
            </w:pPr>
            <w:r w:rsidRPr="000A74A9">
              <w:rPr>
                <w:rFonts w:eastAsia="Calibri"/>
                <w:strike/>
                <w:color w:val="auto"/>
                <w:sz w:val="18"/>
                <w:szCs w:val="18"/>
              </w:rPr>
              <w:t>913</w:t>
            </w:r>
          </w:p>
        </w:tc>
        <w:tc>
          <w:tcPr>
            <w:tcW w:w="875" w:type="dxa"/>
            <w:tcBorders>
              <w:top w:val="single" w:sz="4" w:space="0" w:color="auto"/>
              <w:left w:val="single" w:sz="4" w:space="0" w:color="auto"/>
              <w:bottom w:val="single" w:sz="4" w:space="0" w:color="auto"/>
              <w:right w:val="single" w:sz="4" w:space="0" w:color="auto"/>
            </w:tcBorders>
            <w:hideMark/>
          </w:tcPr>
          <w:p w14:paraId="7E8D9165" w14:textId="77777777" w:rsidR="000A74A9" w:rsidRPr="000A74A9" w:rsidRDefault="000A74A9" w:rsidP="000A74A9">
            <w:pPr>
              <w:rPr>
                <w:rFonts w:eastAsia="Calibri"/>
                <w:color w:val="auto"/>
                <w:sz w:val="18"/>
                <w:szCs w:val="18"/>
              </w:rPr>
            </w:pPr>
            <w:r w:rsidRPr="000A74A9">
              <w:rPr>
                <w:rFonts w:eastAsia="Calibri"/>
                <w:strike/>
                <w:color w:val="auto"/>
                <w:sz w:val="18"/>
                <w:szCs w:val="18"/>
              </w:rPr>
              <w:t>594</w:t>
            </w:r>
          </w:p>
        </w:tc>
      </w:tr>
      <w:tr w:rsidR="000A74A9" w:rsidRPr="000A74A9" w14:paraId="31849F9E" w14:textId="77777777" w:rsidTr="000A74A9">
        <w:trPr>
          <w:cantSplit/>
          <w:trHeight w:val="276"/>
        </w:trPr>
        <w:tc>
          <w:tcPr>
            <w:tcW w:w="602" w:type="dxa"/>
            <w:tcBorders>
              <w:top w:val="single" w:sz="4" w:space="0" w:color="auto"/>
              <w:left w:val="single" w:sz="4" w:space="0" w:color="auto"/>
              <w:bottom w:val="single" w:sz="4" w:space="0" w:color="auto"/>
              <w:right w:val="single" w:sz="4" w:space="0" w:color="auto"/>
            </w:tcBorders>
            <w:hideMark/>
          </w:tcPr>
          <w:p w14:paraId="338D2002" w14:textId="77777777" w:rsidR="000A74A9" w:rsidRPr="000A74A9" w:rsidRDefault="000A74A9" w:rsidP="000A74A9">
            <w:pPr>
              <w:rPr>
                <w:rFonts w:eastAsia="Calibri"/>
                <w:color w:val="auto"/>
                <w:sz w:val="18"/>
                <w:szCs w:val="18"/>
              </w:rPr>
            </w:pPr>
            <w:r w:rsidRPr="000A74A9">
              <w:rPr>
                <w:rFonts w:eastAsia="Calibri"/>
                <w:strike/>
                <w:color w:val="auto"/>
                <w:sz w:val="18"/>
                <w:szCs w:val="18"/>
              </w:rPr>
              <w:t>4</w:t>
            </w:r>
          </w:p>
        </w:tc>
        <w:tc>
          <w:tcPr>
            <w:tcW w:w="641" w:type="dxa"/>
            <w:tcBorders>
              <w:top w:val="single" w:sz="4" w:space="0" w:color="auto"/>
              <w:left w:val="single" w:sz="4" w:space="0" w:color="auto"/>
              <w:bottom w:val="single" w:sz="4" w:space="0" w:color="auto"/>
              <w:right w:val="single" w:sz="4" w:space="0" w:color="auto"/>
            </w:tcBorders>
            <w:hideMark/>
          </w:tcPr>
          <w:p w14:paraId="4811C032" w14:textId="77777777" w:rsidR="000A74A9" w:rsidRPr="000A74A9" w:rsidRDefault="000A74A9" w:rsidP="000A74A9">
            <w:pPr>
              <w:rPr>
                <w:rFonts w:eastAsia="Calibri"/>
                <w:color w:val="auto"/>
                <w:sz w:val="18"/>
                <w:szCs w:val="18"/>
              </w:rPr>
            </w:pPr>
            <w:r w:rsidRPr="000A74A9">
              <w:rPr>
                <w:rFonts w:eastAsia="Calibri"/>
                <w:strike/>
                <w:color w:val="auto"/>
                <w:sz w:val="18"/>
                <w:szCs w:val="18"/>
              </w:rPr>
              <w:t>17,424</w:t>
            </w:r>
          </w:p>
        </w:tc>
        <w:tc>
          <w:tcPr>
            <w:tcW w:w="816" w:type="dxa"/>
            <w:tcBorders>
              <w:top w:val="single" w:sz="4" w:space="0" w:color="auto"/>
              <w:left w:val="single" w:sz="4" w:space="0" w:color="auto"/>
              <w:bottom w:val="single" w:sz="4" w:space="0" w:color="auto"/>
              <w:right w:val="single" w:sz="4" w:space="0" w:color="auto"/>
            </w:tcBorders>
            <w:hideMark/>
          </w:tcPr>
          <w:p w14:paraId="6C072557" w14:textId="77777777" w:rsidR="000A74A9" w:rsidRPr="000A74A9" w:rsidRDefault="000A74A9" w:rsidP="000A74A9">
            <w:pPr>
              <w:rPr>
                <w:rFonts w:eastAsia="Calibri"/>
                <w:color w:val="auto"/>
                <w:sz w:val="18"/>
                <w:szCs w:val="18"/>
              </w:rPr>
            </w:pPr>
            <w:r w:rsidRPr="000A74A9">
              <w:rPr>
                <w:rFonts w:eastAsia="Calibri"/>
                <w:strike/>
                <w:color w:val="auto"/>
                <w:sz w:val="18"/>
                <w:szCs w:val="18"/>
              </w:rPr>
              <w:t>13,225</w:t>
            </w:r>
          </w:p>
        </w:tc>
        <w:tc>
          <w:tcPr>
            <w:tcW w:w="933" w:type="dxa"/>
            <w:tcBorders>
              <w:top w:val="single" w:sz="4" w:space="0" w:color="auto"/>
              <w:left w:val="single" w:sz="4" w:space="0" w:color="auto"/>
              <w:bottom w:val="single" w:sz="4" w:space="0" w:color="auto"/>
              <w:right w:val="single" w:sz="4" w:space="0" w:color="auto"/>
            </w:tcBorders>
            <w:hideMark/>
          </w:tcPr>
          <w:p w14:paraId="69305903" w14:textId="77777777" w:rsidR="000A74A9" w:rsidRPr="000A74A9" w:rsidRDefault="000A74A9" w:rsidP="000A74A9">
            <w:pPr>
              <w:rPr>
                <w:rFonts w:eastAsia="Calibri"/>
                <w:color w:val="auto"/>
                <w:sz w:val="18"/>
                <w:szCs w:val="18"/>
              </w:rPr>
            </w:pPr>
            <w:r w:rsidRPr="000A74A9">
              <w:rPr>
                <w:rFonts w:eastAsia="Calibri"/>
                <w:strike/>
                <w:color w:val="auto"/>
                <w:sz w:val="18"/>
                <w:szCs w:val="18"/>
              </w:rPr>
              <w:t>75.90%</w:t>
            </w:r>
          </w:p>
        </w:tc>
        <w:tc>
          <w:tcPr>
            <w:tcW w:w="758" w:type="dxa"/>
            <w:tcBorders>
              <w:top w:val="single" w:sz="4" w:space="0" w:color="auto"/>
              <w:left w:val="single" w:sz="4" w:space="0" w:color="auto"/>
              <w:bottom w:val="single" w:sz="4" w:space="0" w:color="auto"/>
              <w:right w:val="single" w:sz="4" w:space="0" w:color="auto"/>
            </w:tcBorders>
            <w:hideMark/>
          </w:tcPr>
          <w:p w14:paraId="7ED3C332" w14:textId="77777777" w:rsidR="000A74A9" w:rsidRPr="000A74A9" w:rsidRDefault="000A74A9" w:rsidP="000A74A9">
            <w:pPr>
              <w:rPr>
                <w:rFonts w:eastAsia="Calibri"/>
                <w:color w:val="auto"/>
                <w:sz w:val="18"/>
                <w:szCs w:val="18"/>
              </w:rPr>
            </w:pPr>
            <w:r w:rsidRPr="000A74A9">
              <w:rPr>
                <w:rFonts w:eastAsia="Calibri"/>
                <w:strike/>
                <w:color w:val="auto"/>
                <w:sz w:val="18"/>
                <w:szCs w:val="18"/>
              </w:rPr>
              <w:t>2,356</w:t>
            </w:r>
          </w:p>
        </w:tc>
        <w:tc>
          <w:tcPr>
            <w:tcW w:w="875" w:type="dxa"/>
            <w:tcBorders>
              <w:top w:val="single" w:sz="4" w:space="0" w:color="auto"/>
              <w:left w:val="single" w:sz="4" w:space="0" w:color="auto"/>
              <w:bottom w:val="single" w:sz="4" w:space="0" w:color="auto"/>
              <w:right w:val="single" w:sz="4" w:space="0" w:color="auto"/>
            </w:tcBorders>
            <w:hideMark/>
          </w:tcPr>
          <w:p w14:paraId="1CF43FB7" w14:textId="77777777" w:rsidR="000A74A9" w:rsidRPr="000A74A9" w:rsidRDefault="000A74A9" w:rsidP="000A74A9">
            <w:pPr>
              <w:rPr>
                <w:rFonts w:eastAsia="Calibri"/>
                <w:color w:val="auto"/>
                <w:sz w:val="18"/>
                <w:szCs w:val="18"/>
              </w:rPr>
            </w:pPr>
            <w:r w:rsidRPr="000A74A9">
              <w:rPr>
                <w:rFonts w:eastAsia="Calibri"/>
                <w:strike/>
                <w:color w:val="auto"/>
                <w:sz w:val="18"/>
                <w:szCs w:val="18"/>
              </w:rPr>
              <w:t>13.52%</w:t>
            </w:r>
          </w:p>
        </w:tc>
        <w:tc>
          <w:tcPr>
            <w:tcW w:w="583" w:type="dxa"/>
            <w:tcBorders>
              <w:top w:val="single" w:sz="4" w:space="0" w:color="auto"/>
              <w:left w:val="single" w:sz="4" w:space="0" w:color="auto"/>
              <w:bottom w:val="single" w:sz="4" w:space="0" w:color="auto"/>
              <w:right w:val="single" w:sz="4" w:space="0" w:color="auto"/>
            </w:tcBorders>
            <w:hideMark/>
          </w:tcPr>
          <w:p w14:paraId="613D0E58" w14:textId="77777777" w:rsidR="000A74A9" w:rsidRPr="000A74A9" w:rsidRDefault="000A74A9" w:rsidP="000A74A9">
            <w:pPr>
              <w:rPr>
                <w:rFonts w:eastAsia="Calibri"/>
                <w:color w:val="auto"/>
                <w:sz w:val="18"/>
                <w:szCs w:val="18"/>
              </w:rPr>
            </w:pPr>
            <w:r w:rsidRPr="000A74A9">
              <w:rPr>
                <w:rFonts w:eastAsia="Calibri"/>
                <w:strike/>
                <w:color w:val="auto"/>
                <w:sz w:val="18"/>
                <w:szCs w:val="18"/>
              </w:rPr>
              <w:t>2,851</w:t>
            </w:r>
          </w:p>
        </w:tc>
        <w:tc>
          <w:tcPr>
            <w:tcW w:w="875" w:type="dxa"/>
            <w:tcBorders>
              <w:top w:val="single" w:sz="4" w:space="0" w:color="auto"/>
              <w:left w:val="single" w:sz="4" w:space="0" w:color="auto"/>
              <w:bottom w:val="single" w:sz="4" w:space="0" w:color="auto"/>
              <w:right w:val="single" w:sz="4" w:space="0" w:color="auto"/>
            </w:tcBorders>
            <w:hideMark/>
          </w:tcPr>
          <w:p w14:paraId="7E5C2F04" w14:textId="77777777" w:rsidR="000A74A9" w:rsidRPr="000A74A9" w:rsidRDefault="000A74A9" w:rsidP="000A74A9">
            <w:pPr>
              <w:rPr>
                <w:rFonts w:eastAsia="Calibri"/>
                <w:color w:val="auto"/>
                <w:sz w:val="18"/>
                <w:szCs w:val="18"/>
              </w:rPr>
            </w:pPr>
            <w:r w:rsidRPr="000A74A9">
              <w:rPr>
                <w:rFonts w:eastAsia="Calibri"/>
                <w:strike/>
                <w:color w:val="auto"/>
                <w:sz w:val="18"/>
                <w:szCs w:val="18"/>
              </w:rPr>
              <w:t>1,843</w:t>
            </w:r>
          </w:p>
        </w:tc>
      </w:tr>
      <w:tr w:rsidR="000A74A9" w:rsidRPr="000A74A9" w14:paraId="2C9A5949" w14:textId="77777777" w:rsidTr="000A74A9">
        <w:trPr>
          <w:cantSplit/>
          <w:trHeight w:val="276"/>
        </w:trPr>
        <w:tc>
          <w:tcPr>
            <w:tcW w:w="602" w:type="dxa"/>
            <w:tcBorders>
              <w:top w:val="single" w:sz="4" w:space="0" w:color="auto"/>
              <w:left w:val="single" w:sz="4" w:space="0" w:color="auto"/>
              <w:bottom w:val="single" w:sz="4" w:space="0" w:color="auto"/>
              <w:right w:val="single" w:sz="4" w:space="0" w:color="auto"/>
            </w:tcBorders>
            <w:hideMark/>
          </w:tcPr>
          <w:p w14:paraId="47EC5148" w14:textId="77777777" w:rsidR="000A74A9" w:rsidRPr="000A74A9" w:rsidRDefault="000A74A9" w:rsidP="000A74A9">
            <w:pPr>
              <w:rPr>
                <w:rFonts w:eastAsia="Calibri"/>
                <w:color w:val="auto"/>
                <w:sz w:val="18"/>
                <w:szCs w:val="18"/>
              </w:rPr>
            </w:pPr>
            <w:r w:rsidRPr="000A74A9">
              <w:rPr>
                <w:rFonts w:eastAsia="Calibri"/>
                <w:strike/>
                <w:color w:val="auto"/>
                <w:sz w:val="18"/>
                <w:szCs w:val="18"/>
              </w:rPr>
              <w:t>5</w:t>
            </w:r>
          </w:p>
        </w:tc>
        <w:tc>
          <w:tcPr>
            <w:tcW w:w="641" w:type="dxa"/>
            <w:tcBorders>
              <w:top w:val="single" w:sz="4" w:space="0" w:color="auto"/>
              <w:left w:val="single" w:sz="4" w:space="0" w:color="auto"/>
              <w:bottom w:val="single" w:sz="4" w:space="0" w:color="auto"/>
              <w:right w:val="single" w:sz="4" w:space="0" w:color="auto"/>
            </w:tcBorders>
            <w:hideMark/>
          </w:tcPr>
          <w:p w14:paraId="4FF70BAD" w14:textId="77777777" w:rsidR="000A74A9" w:rsidRPr="000A74A9" w:rsidRDefault="000A74A9" w:rsidP="000A74A9">
            <w:pPr>
              <w:rPr>
                <w:rFonts w:eastAsia="Calibri"/>
                <w:color w:val="auto"/>
                <w:sz w:val="18"/>
                <w:szCs w:val="18"/>
              </w:rPr>
            </w:pPr>
            <w:r w:rsidRPr="000A74A9">
              <w:rPr>
                <w:rFonts w:eastAsia="Calibri"/>
                <w:strike/>
                <w:color w:val="auto"/>
                <w:sz w:val="18"/>
                <w:szCs w:val="18"/>
              </w:rPr>
              <w:t>17,398</w:t>
            </w:r>
          </w:p>
        </w:tc>
        <w:tc>
          <w:tcPr>
            <w:tcW w:w="816" w:type="dxa"/>
            <w:tcBorders>
              <w:top w:val="single" w:sz="4" w:space="0" w:color="auto"/>
              <w:left w:val="single" w:sz="4" w:space="0" w:color="auto"/>
              <w:bottom w:val="single" w:sz="4" w:space="0" w:color="auto"/>
              <w:right w:val="single" w:sz="4" w:space="0" w:color="auto"/>
            </w:tcBorders>
            <w:hideMark/>
          </w:tcPr>
          <w:p w14:paraId="5387C17D" w14:textId="77777777" w:rsidR="000A74A9" w:rsidRPr="000A74A9" w:rsidRDefault="000A74A9" w:rsidP="000A74A9">
            <w:pPr>
              <w:rPr>
                <w:rFonts w:eastAsia="Calibri"/>
                <w:color w:val="auto"/>
                <w:sz w:val="18"/>
                <w:szCs w:val="18"/>
              </w:rPr>
            </w:pPr>
            <w:r w:rsidRPr="000A74A9">
              <w:rPr>
                <w:rFonts w:eastAsia="Calibri"/>
                <w:strike/>
                <w:color w:val="auto"/>
                <w:sz w:val="18"/>
                <w:szCs w:val="18"/>
              </w:rPr>
              <w:t>12,171</w:t>
            </w:r>
          </w:p>
        </w:tc>
        <w:tc>
          <w:tcPr>
            <w:tcW w:w="933" w:type="dxa"/>
            <w:tcBorders>
              <w:top w:val="single" w:sz="4" w:space="0" w:color="auto"/>
              <w:left w:val="single" w:sz="4" w:space="0" w:color="auto"/>
              <w:bottom w:val="single" w:sz="4" w:space="0" w:color="auto"/>
              <w:right w:val="single" w:sz="4" w:space="0" w:color="auto"/>
            </w:tcBorders>
            <w:hideMark/>
          </w:tcPr>
          <w:p w14:paraId="1A16C9DB" w14:textId="77777777" w:rsidR="000A74A9" w:rsidRPr="000A74A9" w:rsidRDefault="000A74A9" w:rsidP="000A74A9">
            <w:pPr>
              <w:rPr>
                <w:rFonts w:eastAsia="Calibri"/>
                <w:color w:val="auto"/>
                <w:sz w:val="18"/>
                <w:szCs w:val="18"/>
              </w:rPr>
            </w:pPr>
            <w:r w:rsidRPr="000A74A9">
              <w:rPr>
                <w:rFonts w:eastAsia="Calibri"/>
                <w:strike/>
                <w:color w:val="auto"/>
                <w:sz w:val="18"/>
                <w:szCs w:val="18"/>
              </w:rPr>
              <w:t>69.96%</w:t>
            </w:r>
          </w:p>
        </w:tc>
        <w:tc>
          <w:tcPr>
            <w:tcW w:w="758" w:type="dxa"/>
            <w:tcBorders>
              <w:top w:val="single" w:sz="4" w:space="0" w:color="auto"/>
              <w:left w:val="single" w:sz="4" w:space="0" w:color="auto"/>
              <w:bottom w:val="single" w:sz="4" w:space="0" w:color="auto"/>
              <w:right w:val="single" w:sz="4" w:space="0" w:color="auto"/>
            </w:tcBorders>
            <w:hideMark/>
          </w:tcPr>
          <w:p w14:paraId="774A8A2E" w14:textId="77777777" w:rsidR="000A74A9" w:rsidRPr="000A74A9" w:rsidRDefault="000A74A9" w:rsidP="000A74A9">
            <w:pPr>
              <w:rPr>
                <w:rFonts w:eastAsia="Calibri"/>
                <w:color w:val="auto"/>
                <w:sz w:val="18"/>
                <w:szCs w:val="18"/>
              </w:rPr>
            </w:pPr>
            <w:r w:rsidRPr="000A74A9">
              <w:rPr>
                <w:rFonts w:eastAsia="Calibri"/>
                <w:strike/>
                <w:color w:val="auto"/>
                <w:sz w:val="18"/>
                <w:szCs w:val="18"/>
              </w:rPr>
              <w:t>3,050</w:t>
            </w:r>
          </w:p>
        </w:tc>
        <w:tc>
          <w:tcPr>
            <w:tcW w:w="875" w:type="dxa"/>
            <w:tcBorders>
              <w:top w:val="single" w:sz="4" w:space="0" w:color="auto"/>
              <w:left w:val="single" w:sz="4" w:space="0" w:color="auto"/>
              <w:bottom w:val="single" w:sz="4" w:space="0" w:color="auto"/>
              <w:right w:val="single" w:sz="4" w:space="0" w:color="auto"/>
            </w:tcBorders>
            <w:hideMark/>
          </w:tcPr>
          <w:p w14:paraId="01A40CB0" w14:textId="77777777" w:rsidR="000A74A9" w:rsidRPr="000A74A9" w:rsidRDefault="000A74A9" w:rsidP="000A74A9">
            <w:pPr>
              <w:rPr>
                <w:rFonts w:eastAsia="Calibri"/>
                <w:color w:val="auto"/>
                <w:sz w:val="18"/>
                <w:szCs w:val="18"/>
              </w:rPr>
            </w:pPr>
            <w:r w:rsidRPr="000A74A9">
              <w:rPr>
                <w:rFonts w:eastAsia="Calibri"/>
                <w:strike/>
                <w:color w:val="auto"/>
                <w:sz w:val="18"/>
                <w:szCs w:val="18"/>
              </w:rPr>
              <w:t>17.53%</w:t>
            </w:r>
          </w:p>
        </w:tc>
        <w:tc>
          <w:tcPr>
            <w:tcW w:w="583" w:type="dxa"/>
            <w:tcBorders>
              <w:top w:val="single" w:sz="4" w:space="0" w:color="auto"/>
              <w:left w:val="single" w:sz="4" w:space="0" w:color="auto"/>
              <w:bottom w:val="single" w:sz="4" w:space="0" w:color="auto"/>
              <w:right w:val="single" w:sz="4" w:space="0" w:color="auto"/>
            </w:tcBorders>
            <w:hideMark/>
          </w:tcPr>
          <w:p w14:paraId="0D8766BA" w14:textId="77777777" w:rsidR="000A74A9" w:rsidRPr="000A74A9" w:rsidRDefault="000A74A9" w:rsidP="000A74A9">
            <w:pPr>
              <w:rPr>
                <w:rFonts w:eastAsia="Calibri"/>
                <w:color w:val="auto"/>
                <w:sz w:val="18"/>
                <w:szCs w:val="18"/>
              </w:rPr>
            </w:pPr>
            <w:r w:rsidRPr="000A74A9">
              <w:rPr>
                <w:rFonts w:eastAsia="Calibri"/>
                <w:strike/>
                <w:color w:val="auto"/>
                <w:sz w:val="18"/>
                <w:szCs w:val="18"/>
              </w:rPr>
              <w:t>3,274</w:t>
            </w:r>
          </w:p>
        </w:tc>
        <w:tc>
          <w:tcPr>
            <w:tcW w:w="875" w:type="dxa"/>
            <w:tcBorders>
              <w:top w:val="single" w:sz="4" w:space="0" w:color="auto"/>
              <w:left w:val="single" w:sz="4" w:space="0" w:color="auto"/>
              <w:bottom w:val="single" w:sz="4" w:space="0" w:color="auto"/>
              <w:right w:val="single" w:sz="4" w:space="0" w:color="auto"/>
            </w:tcBorders>
            <w:hideMark/>
          </w:tcPr>
          <w:p w14:paraId="1E7C962F" w14:textId="77777777" w:rsidR="000A74A9" w:rsidRPr="000A74A9" w:rsidRDefault="000A74A9" w:rsidP="000A74A9">
            <w:pPr>
              <w:rPr>
                <w:rFonts w:eastAsia="Calibri"/>
                <w:color w:val="auto"/>
                <w:sz w:val="18"/>
                <w:szCs w:val="18"/>
              </w:rPr>
            </w:pPr>
            <w:r w:rsidRPr="000A74A9">
              <w:rPr>
                <w:rFonts w:eastAsia="Calibri"/>
                <w:strike/>
                <w:color w:val="auto"/>
                <w:sz w:val="18"/>
                <w:szCs w:val="18"/>
              </w:rPr>
              <w:t>2,177</w:t>
            </w:r>
          </w:p>
        </w:tc>
      </w:tr>
      <w:tr w:rsidR="000A74A9" w:rsidRPr="000A74A9" w14:paraId="277FCDEC" w14:textId="77777777" w:rsidTr="000A74A9">
        <w:trPr>
          <w:cantSplit/>
          <w:trHeight w:val="276"/>
        </w:trPr>
        <w:tc>
          <w:tcPr>
            <w:tcW w:w="602" w:type="dxa"/>
            <w:tcBorders>
              <w:top w:val="single" w:sz="4" w:space="0" w:color="auto"/>
              <w:left w:val="single" w:sz="4" w:space="0" w:color="auto"/>
              <w:bottom w:val="single" w:sz="4" w:space="0" w:color="auto"/>
              <w:right w:val="single" w:sz="4" w:space="0" w:color="auto"/>
            </w:tcBorders>
            <w:hideMark/>
          </w:tcPr>
          <w:p w14:paraId="38601D4C" w14:textId="77777777" w:rsidR="000A74A9" w:rsidRPr="000A74A9" w:rsidRDefault="000A74A9" w:rsidP="000A74A9">
            <w:pPr>
              <w:rPr>
                <w:rFonts w:eastAsia="Calibri"/>
                <w:color w:val="auto"/>
                <w:sz w:val="18"/>
                <w:szCs w:val="18"/>
              </w:rPr>
            </w:pPr>
            <w:r w:rsidRPr="000A74A9">
              <w:rPr>
                <w:rFonts w:eastAsia="Calibri"/>
                <w:strike/>
                <w:color w:val="auto"/>
                <w:sz w:val="18"/>
                <w:szCs w:val="18"/>
              </w:rPr>
              <w:t>Total</w:t>
            </w:r>
          </w:p>
        </w:tc>
        <w:tc>
          <w:tcPr>
            <w:tcW w:w="641" w:type="dxa"/>
            <w:tcBorders>
              <w:top w:val="single" w:sz="4" w:space="0" w:color="auto"/>
              <w:left w:val="single" w:sz="4" w:space="0" w:color="auto"/>
              <w:bottom w:val="single" w:sz="4" w:space="0" w:color="auto"/>
              <w:right w:val="single" w:sz="4" w:space="0" w:color="auto"/>
            </w:tcBorders>
            <w:hideMark/>
          </w:tcPr>
          <w:p w14:paraId="5A50D1A6" w14:textId="77777777" w:rsidR="000A74A9" w:rsidRPr="000A74A9" w:rsidRDefault="000A74A9" w:rsidP="000A74A9">
            <w:pPr>
              <w:rPr>
                <w:rFonts w:eastAsia="Calibri"/>
                <w:color w:val="auto"/>
                <w:sz w:val="18"/>
                <w:szCs w:val="18"/>
              </w:rPr>
            </w:pPr>
            <w:r w:rsidRPr="000A74A9">
              <w:rPr>
                <w:rFonts w:eastAsia="Calibri"/>
                <w:strike/>
                <w:color w:val="auto"/>
                <w:sz w:val="18"/>
                <w:szCs w:val="18"/>
              </w:rPr>
              <w:t>84,109</w:t>
            </w:r>
          </w:p>
        </w:tc>
        <w:tc>
          <w:tcPr>
            <w:tcW w:w="816" w:type="dxa"/>
            <w:tcBorders>
              <w:top w:val="single" w:sz="4" w:space="0" w:color="auto"/>
              <w:left w:val="single" w:sz="4" w:space="0" w:color="auto"/>
              <w:bottom w:val="single" w:sz="4" w:space="0" w:color="auto"/>
              <w:right w:val="single" w:sz="4" w:space="0" w:color="auto"/>
            </w:tcBorders>
            <w:hideMark/>
          </w:tcPr>
          <w:p w14:paraId="6987B826" w14:textId="77777777" w:rsidR="000A74A9" w:rsidRPr="000A74A9" w:rsidRDefault="000A74A9" w:rsidP="000A74A9">
            <w:pPr>
              <w:rPr>
                <w:rFonts w:eastAsia="Calibri"/>
                <w:color w:val="auto"/>
                <w:sz w:val="18"/>
                <w:szCs w:val="18"/>
              </w:rPr>
            </w:pPr>
            <w:r w:rsidRPr="000A74A9">
              <w:rPr>
                <w:rFonts w:eastAsia="Calibri"/>
                <w:strike/>
                <w:color w:val="auto"/>
                <w:sz w:val="18"/>
                <w:szCs w:val="18"/>
              </w:rPr>
              <w:t>55,699</w:t>
            </w:r>
          </w:p>
        </w:tc>
        <w:tc>
          <w:tcPr>
            <w:tcW w:w="933" w:type="dxa"/>
            <w:tcBorders>
              <w:top w:val="single" w:sz="4" w:space="0" w:color="auto"/>
              <w:left w:val="single" w:sz="4" w:space="0" w:color="auto"/>
              <w:bottom w:val="single" w:sz="4" w:space="0" w:color="auto"/>
              <w:right w:val="single" w:sz="4" w:space="0" w:color="auto"/>
            </w:tcBorders>
          </w:tcPr>
          <w:p w14:paraId="16B08AC2" w14:textId="77777777" w:rsidR="000A74A9" w:rsidRPr="000A74A9" w:rsidRDefault="000A74A9" w:rsidP="000A74A9">
            <w:pPr>
              <w:rPr>
                <w:rFonts w:eastAsia="Calibri"/>
                <w:color w:val="auto"/>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0DC7FF1C" w14:textId="77777777" w:rsidR="000A74A9" w:rsidRPr="000A74A9" w:rsidRDefault="000A74A9" w:rsidP="000A74A9">
            <w:pPr>
              <w:rPr>
                <w:rFonts w:eastAsia="Calibri"/>
                <w:color w:val="auto"/>
                <w:sz w:val="18"/>
                <w:szCs w:val="18"/>
              </w:rPr>
            </w:pPr>
            <w:r w:rsidRPr="000A74A9">
              <w:rPr>
                <w:rFonts w:eastAsia="Calibri"/>
                <w:strike/>
                <w:color w:val="auto"/>
                <w:sz w:val="18"/>
                <w:szCs w:val="18"/>
              </w:rPr>
              <w:t>22,093</w:t>
            </w:r>
          </w:p>
        </w:tc>
        <w:tc>
          <w:tcPr>
            <w:tcW w:w="875" w:type="dxa"/>
            <w:tcBorders>
              <w:top w:val="single" w:sz="4" w:space="0" w:color="auto"/>
              <w:left w:val="single" w:sz="4" w:space="0" w:color="auto"/>
              <w:bottom w:val="single" w:sz="4" w:space="0" w:color="auto"/>
              <w:right w:val="single" w:sz="4" w:space="0" w:color="auto"/>
            </w:tcBorders>
          </w:tcPr>
          <w:p w14:paraId="4C92855A" w14:textId="77777777" w:rsidR="000A74A9" w:rsidRPr="000A74A9" w:rsidRDefault="000A74A9" w:rsidP="000A74A9">
            <w:pPr>
              <w:rPr>
                <w:rFonts w:eastAsia="Calibri"/>
                <w:color w:val="auto"/>
                <w:sz w:val="18"/>
                <w:szCs w:val="18"/>
              </w:rPr>
            </w:pPr>
          </w:p>
        </w:tc>
        <w:tc>
          <w:tcPr>
            <w:tcW w:w="583" w:type="dxa"/>
            <w:tcBorders>
              <w:top w:val="single" w:sz="4" w:space="0" w:color="auto"/>
              <w:left w:val="single" w:sz="4" w:space="0" w:color="auto"/>
              <w:bottom w:val="single" w:sz="4" w:space="0" w:color="auto"/>
              <w:right w:val="single" w:sz="4" w:space="0" w:color="auto"/>
            </w:tcBorders>
            <w:hideMark/>
          </w:tcPr>
          <w:p w14:paraId="2C129FAB" w14:textId="77777777" w:rsidR="000A74A9" w:rsidRPr="000A74A9" w:rsidRDefault="000A74A9" w:rsidP="000A74A9">
            <w:pPr>
              <w:rPr>
                <w:rFonts w:eastAsia="Calibri"/>
                <w:color w:val="auto"/>
                <w:sz w:val="18"/>
                <w:szCs w:val="18"/>
              </w:rPr>
            </w:pPr>
            <w:r w:rsidRPr="000A74A9">
              <w:rPr>
                <w:rFonts w:eastAsia="Calibri"/>
                <w:strike/>
                <w:color w:val="auto"/>
                <w:sz w:val="18"/>
                <w:szCs w:val="18"/>
              </w:rPr>
              <w:t>9,584</w:t>
            </w:r>
          </w:p>
        </w:tc>
        <w:tc>
          <w:tcPr>
            <w:tcW w:w="875" w:type="dxa"/>
            <w:tcBorders>
              <w:top w:val="single" w:sz="4" w:space="0" w:color="auto"/>
              <w:left w:val="single" w:sz="4" w:space="0" w:color="auto"/>
              <w:bottom w:val="single" w:sz="4" w:space="0" w:color="auto"/>
              <w:right w:val="single" w:sz="4" w:space="0" w:color="auto"/>
            </w:tcBorders>
            <w:hideMark/>
          </w:tcPr>
          <w:p w14:paraId="61843205" w14:textId="77777777" w:rsidR="000A74A9" w:rsidRPr="000A74A9" w:rsidRDefault="000A74A9" w:rsidP="000A74A9">
            <w:pPr>
              <w:rPr>
                <w:rFonts w:eastAsia="Calibri"/>
                <w:color w:val="auto"/>
                <w:sz w:val="18"/>
                <w:szCs w:val="18"/>
              </w:rPr>
            </w:pPr>
            <w:r w:rsidRPr="000A74A9">
              <w:rPr>
                <w:rFonts w:eastAsia="Calibri"/>
                <w:strike/>
                <w:color w:val="auto"/>
                <w:sz w:val="18"/>
                <w:szCs w:val="18"/>
              </w:rPr>
              <w:t>6,317</w:t>
            </w:r>
          </w:p>
        </w:tc>
      </w:tr>
    </w:tbl>
    <w:p w14:paraId="6D0BA3FC" w14:textId="77777777" w:rsidR="000A74A9" w:rsidRPr="000A74A9" w:rsidRDefault="000A74A9" w:rsidP="000A74A9">
      <w:pPr>
        <w:rPr>
          <w:rFonts w:eastAsia="Calibri"/>
          <w:color w:val="auto"/>
          <w:sz w:val="18"/>
          <w:szCs w:val="18"/>
        </w:rPr>
      </w:pPr>
    </w:p>
    <w:tbl>
      <w:tblPr>
        <w:tblW w:w="6075" w:type="dxa"/>
        <w:tblInd w:w="-5" w:type="dxa"/>
        <w:tblLayout w:type="fixed"/>
        <w:tblLook w:val="04A0" w:firstRow="1" w:lastRow="0" w:firstColumn="1" w:lastColumn="0" w:noHBand="0" w:noVBand="1"/>
      </w:tblPr>
      <w:tblGrid>
        <w:gridCol w:w="756"/>
        <w:gridCol w:w="862"/>
        <w:gridCol w:w="540"/>
        <w:gridCol w:w="534"/>
        <w:gridCol w:w="636"/>
        <w:gridCol w:w="684"/>
        <w:gridCol w:w="957"/>
        <w:gridCol w:w="1106"/>
      </w:tblGrid>
      <w:tr w:rsidR="000A74A9" w:rsidRPr="000A74A9" w14:paraId="64A87AC2"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729EDECC" w14:textId="77777777" w:rsidR="000A74A9" w:rsidRPr="000A74A9" w:rsidRDefault="000A74A9" w:rsidP="000A74A9">
            <w:pPr>
              <w:rPr>
                <w:rFonts w:eastAsia="Calibri"/>
                <w:color w:val="auto"/>
                <w:sz w:val="18"/>
                <w:szCs w:val="18"/>
              </w:rPr>
            </w:pPr>
            <w:r w:rsidRPr="000A74A9">
              <w:rPr>
                <w:rFonts w:eastAsia="Calibri"/>
                <w:color w:val="auto"/>
                <w:sz w:val="18"/>
                <w:szCs w:val="18"/>
              </w:rPr>
              <w:t>District</w:t>
            </w:r>
          </w:p>
        </w:tc>
        <w:tc>
          <w:tcPr>
            <w:tcW w:w="863" w:type="dxa"/>
            <w:tcBorders>
              <w:top w:val="single" w:sz="4" w:space="0" w:color="auto"/>
              <w:left w:val="single" w:sz="4" w:space="0" w:color="auto"/>
              <w:bottom w:val="single" w:sz="4" w:space="0" w:color="auto"/>
              <w:right w:val="single" w:sz="4" w:space="0" w:color="auto"/>
            </w:tcBorders>
            <w:hideMark/>
          </w:tcPr>
          <w:p w14:paraId="53D639CF" w14:textId="77777777" w:rsidR="000A74A9" w:rsidRPr="000A74A9" w:rsidRDefault="000A74A9" w:rsidP="000A74A9">
            <w:pPr>
              <w:rPr>
                <w:rFonts w:eastAsia="Calibri"/>
                <w:color w:val="auto"/>
                <w:sz w:val="18"/>
                <w:szCs w:val="18"/>
              </w:rPr>
            </w:pPr>
            <w:r w:rsidRPr="000A74A9">
              <w:rPr>
                <w:rFonts w:eastAsia="Calibri"/>
                <w:color w:val="auto"/>
                <w:sz w:val="18"/>
                <w:szCs w:val="18"/>
              </w:rPr>
              <w:t>Pop.</w:t>
            </w:r>
          </w:p>
        </w:tc>
        <w:tc>
          <w:tcPr>
            <w:tcW w:w="540" w:type="dxa"/>
            <w:tcBorders>
              <w:top w:val="single" w:sz="4" w:space="0" w:color="auto"/>
              <w:left w:val="single" w:sz="4" w:space="0" w:color="auto"/>
              <w:bottom w:val="single" w:sz="4" w:space="0" w:color="auto"/>
              <w:right w:val="single" w:sz="4" w:space="0" w:color="auto"/>
            </w:tcBorders>
            <w:hideMark/>
          </w:tcPr>
          <w:p w14:paraId="5C74A439" w14:textId="77777777" w:rsidR="000A74A9" w:rsidRPr="000A74A9" w:rsidRDefault="000A74A9" w:rsidP="000A74A9">
            <w:pPr>
              <w:rPr>
                <w:rFonts w:eastAsia="Calibri"/>
                <w:color w:val="auto"/>
                <w:sz w:val="18"/>
                <w:szCs w:val="18"/>
              </w:rPr>
            </w:pPr>
            <w:r w:rsidRPr="000A74A9">
              <w:rPr>
                <w:rFonts w:eastAsia="Calibri"/>
                <w:color w:val="auto"/>
                <w:sz w:val="18"/>
                <w:szCs w:val="18"/>
              </w:rPr>
              <w:t>D v.</w:t>
            </w:r>
          </w:p>
        </w:tc>
        <w:tc>
          <w:tcPr>
            <w:tcW w:w="534" w:type="dxa"/>
            <w:tcBorders>
              <w:top w:val="single" w:sz="4" w:space="0" w:color="auto"/>
              <w:left w:val="single" w:sz="4" w:space="0" w:color="auto"/>
              <w:bottom w:val="single" w:sz="4" w:space="0" w:color="auto"/>
              <w:right w:val="single" w:sz="4" w:space="0" w:color="auto"/>
            </w:tcBorders>
            <w:hideMark/>
          </w:tcPr>
          <w:p w14:paraId="01CCF960" w14:textId="77777777" w:rsidR="000A74A9" w:rsidRPr="000A74A9" w:rsidRDefault="000A74A9" w:rsidP="000A74A9">
            <w:pPr>
              <w:rPr>
                <w:rFonts w:eastAsia="Calibri"/>
                <w:color w:val="auto"/>
                <w:sz w:val="18"/>
                <w:szCs w:val="18"/>
              </w:rPr>
            </w:pPr>
            <w:r w:rsidRPr="000A74A9">
              <w:rPr>
                <w:rFonts w:eastAsia="Calibri"/>
                <w:color w:val="auto"/>
                <w:sz w:val="18"/>
                <w:szCs w:val="18"/>
              </w:rPr>
              <w:t>%Dev.</w:t>
            </w:r>
          </w:p>
        </w:tc>
        <w:tc>
          <w:tcPr>
            <w:tcW w:w="636" w:type="dxa"/>
            <w:tcBorders>
              <w:top w:val="single" w:sz="4" w:space="0" w:color="auto"/>
              <w:left w:val="single" w:sz="4" w:space="0" w:color="auto"/>
              <w:bottom w:val="single" w:sz="4" w:space="0" w:color="auto"/>
              <w:right w:val="single" w:sz="4" w:space="0" w:color="auto"/>
            </w:tcBorders>
            <w:hideMark/>
          </w:tcPr>
          <w:p w14:paraId="2F87831C" w14:textId="77777777" w:rsidR="000A74A9" w:rsidRPr="000A74A9" w:rsidRDefault="000A74A9" w:rsidP="000A74A9">
            <w:pPr>
              <w:rPr>
                <w:rFonts w:eastAsia="Calibri"/>
                <w:color w:val="auto"/>
                <w:sz w:val="18"/>
                <w:szCs w:val="18"/>
              </w:rPr>
            </w:pPr>
            <w:r w:rsidRPr="000A74A9">
              <w:rPr>
                <w:rFonts w:eastAsia="Calibri"/>
                <w:color w:val="auto"/>
                <w:sz w:val="18"/>
                <w:szCs w:val="18"/>
              </w:rPr>
              <w:t>Hisp.</w:t>
            </w:r>
          </w:p>
        </w:tc>
        <w:tc>
          <w:tcPr>
            <w:tcW w:w="685" w:type="dxa"/>
            <w:tcBorders>
              <w:top w:val="single" w:sz="4" w:space="0" w:color="auto"/>
              <w:left w:val="single" w:sz="4" w:space="0" w:color="auto"/>
              <w:bottom w:val="single" w:sz="4" w:space="0" w:color="auto"/>
              <w:right w:val="single" w:sz="4" w:space="0" w:color="auto"/>
            </w:tcBorders>
            <w:hideMark/>
          </w:tcPr>
          <w:p w14:paraId="7CBD9B98" w14:textId="77777777" w:rsidR="000A74A9" w:rsidRPr="000A74A9" w:rsidRDefault="000A74A9" w:rsidP="000A74A9">
            <w:pPr>
              <w:rPr>
                <w:rFonts w:eastAsia="Calibri"/>
                <w:color w:val="auto"/>
                <w:sz w:val="18"/>
                <w:szCs w:val="18"/>
              </w:rPr>
            </w:pPr>
            <w:r w:rsidRPr="000A74A9">
              <w:rPr>
                <w:rFonts w:eastAsia="Calibri"/>
                <w:color w:val="auto"/>
                <w:sz w:val="18"/>
                <w:szCs w:val="18"/>
              </w:rPr>
              <w:t>%Hisp.</w:t>
            </w:r>
          </w:p>
        </w:tc>
        <w:tc>
          <w:tcPr>
            <w:tcW w:w="958" w:type="dxa"/>
            <w:tcBorders>
              <w:top w:val="single" w:sz="4" w:space="0" w:color="auto"/>
              <w:left w:val="single" w:sz="4" w:space="0" w:color="auto"/>
              <w:bottom w:val="single" w:sz="4" w:space="0" w:color="auto"/>
              <w:right w:val="single" w:sz="4" w:space="0" w:color="auto"/>
            </w:tcBorders>
            <w:hideMark/>
          </w:tcPr>
          <w:p w14:paraId="1106FF92" w14:textId="77777777" w:rsidR="000A74A9" w:rsidRPr="000A74A9" w:rsidRDefault="000A74A9" w:rsidP="000A74A9">
            <w:pPr>
              <w:rPr>
                <w:rFonts w:eastAsia="Calibri"/>
                <w:color w:val="auto"/>
                <w:sz w:val="18"/>
                <w:szCs w:val="18"/>
              </w:rPr>
            </w:pPr>
            <w:r w:rsidRPr="000A74A9">
              <w:rPr>
                <w:rFonts w:eastAsia="Calibri"/>
                <w:color w:val="auto"/>
                <w:sz w:val="18"/>
                <w:szCs w:val="18"/>
              </w:rPr>
              <w:t>NH White</w:t>
            </w:r>
          </w:p>
        </w:tc>
        <w:tc>
          <w:tcPr>
            <w:tcW w:w="1107" w:type="dxa"/>
            <w:tcBorders>
              <w:top w:val="single" w:sz="4" w:space="0" w:color="auto"/>
              <w:left w:val="single" w:sz="4" w:space="0" w:color="auto"/>
              <w:bottom w:val="single" w:sz="4" w:space="0" w:color="auto"/>
              <w:right w:val="single" w:sz="4" w:space="0" w:color="auto"/>
            </w:tcBorders>
            <w:hideMark/>
          </w:tcPr>
          <w:p w14:paraId="54874680" w14:textId="77777777" w:rsidR="000A74A9" w:rsidRPr="000A74A9" w:rsidRDefault="000A74A9" w:rsidP="000A74A9">
            <w:pPr>
              <w:rPr>
                <w:rFonts w:eastAsia="Calibri"/>
                <w:color w:val="auto"/>
                <w:sz w:val="18"/>
                <w:szCs w:val="18"/>
              </w:rPr>
            </w:pPr>
            <w:r w:rsidRPr="000A74A9">
              <w:rPr>
                <w:rFonts w:eastAsia="Calibri"/>
                <w:color w:val="auto"/>
                <w:sz w:val="18"/>
                <w:szCs w:val="18"/>
              </w:rPr>
              <w:t>%NH White</w:t>
            </w:r>
          </w:p>
        </w:tc>
      </w:tr>
      <w:tr w:rsidR="000A74A9" w:rsidRPr="000A74A9" w14:paraId="5448E55B"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2E7A51A6" w14:textId="77777777" w:rsidR="000A74A9" w:rsidRPr="000A74A9" w:rsidRDefault="000A74A9" w:rsidP="000A74A9">
            <w:pPr>
              <w:rPr>
                <w:rFonts w:eastAsia="Calibri"/>
                <w:color w:val="auto"/>
                <w:sz w:val="18"/>
                <w:szCs w:val="18"/>
              </w:rPr>
            </w:pPr>
            <w:r w:rsidRPr="000A74A9">
              <w:rPr>
                <w:rFonts w:eastAsia="Calibri"/>
                <w:color w:val="auto"/>
                <w:sz w:val="18"/>
                <w:szCs w:val="18"/>
              </w:rPr>
              <w:t>1</w:t>
            </w:r>
          </w:p>
        </w:tc>
        <w:tc>
          <w:tcPr>
            <w:tcW w:w="863" w:type="dxa"/>
            <w:tcBorders>
              <w:top w:val="single" w:sz="4" w:space="0" w:color="auto"/>
              <w:left w:val="single" w:sz="4" w:space="0" w:color="auto"/>
              <w:bottom w:val="single" w:sz="4" w:space="0" w:color="auto"/>
              <w:right w:val="single" w:sz="4" w:space="0" w:color="auto"/>
            </w:tcBorders>
            <w:hideMark/>
          </w:tcPr>
          <w:p w14:paraId="259B19BC" w14:textId="77777777" w:rsidR="000A74A9" w:rsidRPr="000A74A9" w:rsidRDefault="000A74A9" w:rsidP="000A74A9">
            <w:pPr>
              <w:rPr>
                <w:rFonts w:eastAsia="Calibri"/>
                <w:color w:val="auto"/>
                <w:sz w:val="18"/>
                <w:szCs w:val="18"/>
              </w:rPr>
            </w:pPr>
            <w:r w:rsidRPr="000A74A9">
              <w:rPr>
                <w:rFonts w:eastAsia="Calibri"/>
                <w:color w:val="auto"/>
                <w:sz w:val="18"/>
                <w:szCs w:val="18"/>
              </w:rPr>
              <w:t>16,462</w:t>
            </w:r>
          </w:p>
        </w:tc>
        <w:tc>
          <w:tcPr>
            <w:tcW w:w="540" w:type="dxa"/>
            <w:tcBorders>
              <w:top w:val="single" w:sz="4" w:space="0" w:color="auto"/>
              <w:left w:val="single" w:sz="4" w:space="0" w:color="auto"/>
              <w:bottom w:val="single" w:sz="4" w:space="0" w:color="auto"/>
              <w:right w:val="single" w:sz="4" w:space="0" w:color="auto"/>
            </w:tcBorders>
            <w:hideMark/>
          </w:tcPr>
          <w:p w14:paraId="4A36FF43" w14:textId="77777777" w:rsidR="000A74A9" w:rsidRPr="000A74A9" w:rsidRDefault="000A74A9" w:rsidP="000A74A9">
            <w:pPr>
              <w:rPr>
                <w:rFonts w:eastAsia="Calibri"/>
                <w:color w:val="auto"/>
                <w:sz w:val="18"/>
                <w:szCs w:val="18"/>
              </w:rPr>
            </w:pPr>
            <w:r w:rsidRPr="000A74A9">
              <w:rPr>
                <w:rFonts w:eastAsia="Calibri"/>
                <w:color w:val="auto"/>
                <w:sz w:val="18"/>
                <w:szCs w:val="18"/>
              </w:rPr>
              <w:t>-856</w:t>
            </w:r>
          </w:p>
        </w:tc>
        <w:tc>
          <w:tcPr>
            <w:tcW w:w="534" w:type="dxa"/>
            <w:tcBorders>
              <w:top w:val="single" w:sz="4" w:space="0" w:color="auto"/>
              <w:left w:val="single" w:sz="4" w:space="0" w:color="auto"/>
              <w:bottom w:val="single" w:sz="4" w:space="0" w:color="auto"/>
              <w:right w:val="single" w:sz="4" w:space="0" w:color="auto"/>
            </w:tcBorders>
            <w:hideMark/>
          </w:tcPr>
          <w:p w14:paraId="3AEB8F7F" w14:textId="77777777" w:rsidR="000A74A9" w:rsidRPr="000A74A9" w:rsidRDefault="000A74A9" w:rsidP="000A74A9">
            <w:pPr>
              <w:rPr>
                <w:rFonts w:eastAsia="Calibri"/>
                <w:color w:val="auto"/>
                <w:sz w:val="18"/>
                <w:szCs w:val="18"/>
              </w:rPr>
            </w:pPr>
            <w:r w:rsidRPr="000A74A9">
              <w:rPr>
                <w:rFonts w:eastAsia="Calibri"/>
                <w:color w:val="auto"/>
                <w:sz w:val="18"/>
                <w:szCs w:val="18"/>
              </w:rPr>
              <w:t>-0.05</w:t>
            </w:r>
          </w:p>
        </w:tc>
        <w:tc>
          <w:tcPr>
            <w:tcW w:w="636" w:type="dxa"/>
            <w:tcBorders>
              <w:top w:val="single" w:sz="4" w:space="0" w:color="auto"/>
              <w:left w:val="single" w:sz="4" w:space="0" w:color="auto"/>
              <w:bottom w:val="single" w:sz="4" w:space="0" w:color="auto"/>
              <w:right w:val="single" w:sz="4" w:space="0" w:color="auto"/>
            </w:tcBorders>
            <w:hideMark/>
          </w:tcPr>
          <w:p w14:paraId="79ECD306" w14:textId="77777777" w:rsidR="000A74A9" w:rsidRPr="000A74A9" w:rsidRDefault="000A74A9" w:rsidP="000A74A9">
            <w:pPr>
              <w:rPr>
                <w:rFonts w:eastAsia="Calibri"/>
                <w:color w:val="auto"/>
                <w:sz w:val="18"/>
                <w:szCs w:val="18"/>
              </w:rPr>
            </w:pPr>
            <w:r w:rsidRPr="000A74A9">
              <w:rPr>
                <w:rFonts w:eastAsia="Calibri"/>
                <w:color w:val="auto"/>
                <w:sz w:val="18"/>
                <w:szCs w:val="18"/>
              </w:rPr>
              <w:t>1,075</w:t>
            </w:r>
          </w:p>
        </w:tc>
        <w:tc>
          <w:tcPr>
            <w:tcW w:w="685" w:type="dxa"/>
            <w:tcBorders>
              <w:top w:val="single" w:sz="4" w:space="0" w:color="auto"/>
              <w:left w:val="single" w:sz="4" w:space="0" w:color="auto"/>
              <w:bottom w:val="single" w:sz="4" w:space="0" w:color="auto"/>
              <w:right w:val="single" w:sz="4" w:space="0" w:color="auto"/>
            </w:tcBorders>
            <w:hideMark/>
          </w:tcPr>
          <w:p w14:paraId="0D688FDC" w14:textId="77777777" w:rsidR="000A74A9" w:rsidRPr="000A74A9" w:rsidRDefault="000A74A9" w:rsidP="000A74A9">
            <w:pPr>
              <w:rPr>
                <w:rFonts w:eastAsia="Calibri"/>
                <w:color w:val="auto"/>
                <w:sz w:val="18"/>
                <w:szCs w:val="18"/>
              </w:rPr>
            </w:pPr>
            <w:r w:rsidRPr="000A74A9">
              <w:rPr>
                <w:rFonts w:eastAsia="Calibri"/>
                <w:color w:val="auto"/>
                <w:sz w:val="18"/>
                <w:szCs w:val="18"/>
              </w:rPr>
              <w:t>0.07</w:t>
            </w:r>
          </w:p>
        </w:tc>
        <w:tc>
          <w:tcPr>
            <w:tcW w:w="958" w:type="dxa"/>
            <w:tcBorders>
              <w:top w:val="single" w:sz="4" w:space="0" w:color="auto"/>
              <w:left w:val="single" w:sz="4" w:space="0" w:color="auto"/>
              <w:bottom w:val="single" w:sz="4" w:space="0" w:color="auto"/>
              <w:right w:val="single" w:sz="4" w:space="0" w:color="auto"/>
            </w:tcBorders>
            <w:hideMark/>
          </w:tcPr>
          <w:p w14:paraId="7F639601" w14:textId="77777777" w:rsidR="000A74A9" w:rsidRPr="000A74A9" w:rsidRDefault="000A74A9" w:rsidP="000A74A9">
            <w:pPr>
              <w:rPr>
                <w:rFonts w:eastAsia="Calibri"/>
                <w:color w:val="auto"/>
                <w:sz w:val="18"/>
                <w:szCs w:val="18"/>
              </w:rPr>
            </w:pPr>
            <w:r w:rsidRPr="000A74A9">
              <w:rPr>
                <w:rFonts w:eastAsia="Calibri"/>
                <w:color w:val="auto"/>
                <w:sz w:val="18"/>
                <w:szCs w:val="18"/>
              </w:rPr>
              <w:t>6,150</w:t>
            </w:r>
          </w:p>
        </w:tc>
        <w:tc>
          <w:tcPr>
            <w:tcW w:w="1107" w:type="dxa"/>
            <w:tcBorders>
              <w:top w:val="single" w:sz="4" w:space="0" w:color="auto"/>
              <w:left w:val="single" w:sz="4" w:space="0" w:color="auto"/>
              <w:bottom w:val="single" w:sz="4" w:space="0" w:color="auto"/>
              <w:right w:val="single" w:sz="4" w:space="0" w:color="auto"/>
            </w:tcBorders>
            <w:hideMark/>
          </w:tcPr>
          <w:p w14:paraId="2A7E8F36" w14:textId="77777777" w:rsidR="000A74A9" w:rsidRPr="000A74A9" w:rsidRDefault="000A74A9" w:rsidP="000A74A9">
            <w:pPr>
              <w:rPr>
                <w:rFonts w:eastAsia="Calibri"/>
                <w:color w:val="auto"/>
                <w:sz w:val="18"/>
                <w:szCs w:val="18"/>
              </w:rPr>
            </w:pPr>
            <w:r w:rsidRPr="000A74A9">
              <w:rPr>
                <w:rFonts w:eastAsia="Calibri"/>
                <w:color w:val="auto"/>
                <w:sz w:val="18"/>
                <w:szCs w:val="18"/>
              </w:rPr>
              <w:t>0.37</w:t>
            </w:r>
          </w:p>
        </w:tc>
      </w:tr>
      <w:tr w:rsidR="000A74A9" w:rsidRPr="000A74A9" w14:paraId="016FEF84"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0B93ACA1" w14:textId="77777777" w:rsidR="000A74A9" w:rsidRPr="000A74A9" w:rsidRDefault="000A74A9" w:rsidP="000A74A9">
            <w:pPr>
              <w:rPr>
                <w:rFonts w:eastAsia="Calibri"/>
                <w:color w:val="auto"/>
                <w:sz w:val="18"/>
                <w:szCs w:val="18"/>
              </w:rPr>
            </w:pPr>
            <w:r w:rsidRPr="000A74A9">
              <w:rPr>
                <w:rFonts w:eastAsia="Calibri"/>
                <w:color w:val="auto"/>
                <w:sz w:val="18"/>
                <w:szCs w:val="18"/>
              </w:rPr>
              <w:t>2</w:t>
            </w:r>
          </w:p>
        </w:tc>
        <w:tc>
          <w:tcPr>
            <w:tcW w:w="863" w:type="dxa"/>
            <w:tcBorders>
              <w:top w:val="single" w:sz="4" w:space="0" w:color="auto"/>
              <w:left w:val="single" w:sz="4" w:space="0" w:color="auto"/>
              <w:bottom w:val="single" w:sz="4" w:space="0" w:color="auto"/>
              <w:right w:val="single" w:sz="4" w:space="0" w:color="auto"/>
            </w:tcBorders>
            <w:hideMark/>
          </w:tcPr>
          <w:p w14:paraId="3B52446D" w14:textId="77777777" w:rsidR="000A74A9" w:rsidRPr="000A74A9" w:rsidRDefault="000A74A9" w:rsidP="000A74A9">
            <w:pPr>
              <w:rPr>
                <w:rFonts w:eastAsia="Calibri"/>
                <w:color w:val="auto"/>
                <w:sz w:val="18"/>
                <w:szCs w:val="18"/>
              </w:rPr>
            </w:pPr>
            <w:r w:rsidRPr="000A74A9">
              <w:rPr>
                <w:rFonts w:eastAsia="Calibri"/>
                <w:color w:val="auto"/>
                <w:sz w:val="18"/>
                <w:szCs w:val="18"/>
              </w:rPr>
              <w:t>16,970</w:t>
            </w:r>
          </w:p>
        </w:tc>
        <w:tc>
          <w:tcPr>
            <w:tcW w:w="540" w:type="dxa"/>
            <w:tcBorders>
              <w:top w:val="single" w:sz="4" w:space="0" w:color="auto"/>
              <w:left w:val="single" w:sz="4" w:space="0" w:color="auto"/>
              <w:bottom w:val="single" w:sz="4" w:space="0" w:color="auto"/>
              <w:right w:val="single" w:sz="4" w:space="0" w:color="auto"/>
            </w:tcBorders>
            <w:hideMark/>
          </w:tcPr>
          <w:p w14:paraId="5E17DC51" w14:textId="77777777" w:rsidR="000A74A9" w:rsidRPr="000A74A9" w:rsidRDefault="000A74A9" w:rsidP="000A74A9">
            <w:pPr>
              <w:rPr>
                <w:rFonts w:eastAsia="Calibri"/>
                <w:color w:val="auto"/>
                <w:sz w:val="18"/>
                <w:szCs w:val="18"/>
              </w:rPr>
            </w:pPr>
            <w:r w:rsidRPr="000A74A9">
              <w:rPr>
                <w:rFonts w:eastAsia="Calibri"/>
                <w:color w:val="auto"/>
                <w:sz w:val="18"/>
                <w:szCs w:val="18"/>
              </w:rPr>
              <w:t>-348</w:t>
            </w:r>
          </w:p>
        </w:tc>
        <w:tc>
          <w:tcPr>
            <w:tcW w:w="534" w:type="dxa"/>
            <w:tcBorders>
              <w:top w:val="single" w:sz="4" w:space="0" w:color="auto"/>
              <w:left w:val="single" w:sz="4" w:space="0" w:color="auto"/>
              <w:bottom w:val="single" w:sz="4" w:space="0" w:color="auto"/>
              <w:right w:val="single" w:sz="4" w:space="0" w:color="auto"/>
            </w:tcBorders>
            <w:hideMark/>
          </w:tcPr>
          <w:p w14:paraId="546BFDA5" w14:textId="77777777" w:rsidR="000A74A9" w:rsidRPr="000A74A9" w:rsidRDefault="000A74A9" w:rsidP="000A74A9">
            <w:pPr>
              <w:rPr>
                <w:rFonts w:eastAsia="Calibri"/>
                <w:color w:val="auto"/>
                <w:sz w:val="18"/>
                <w:szCs w:val="18"/>
              </w:rPr>
            </w:pPr>
            <w:r w:rsidRPr="000A74A9">
              <w:rPr>
                <w:rFonts w:eastAsia="Calibri"/>
                <w:color w:val="auto"/>
                <w:sz w:val="18"/>
                <w:szCs w:val="18"/>
              </w:rPr>
              <w:t>-0.02</w:t>
            </w:r>
          </w:p>
        </w:tc>
        <w:tc>
          <w:tcPr>
            <w:tcW w:w="636" w:type="dxa"/>
            <w:tcBorders>
              <w:top w:val="single" w:sz="4" w:space="0" w:color="auto"/>
              <w:left w:val="single" w:sz="4" w:space="0" w:color="auto"/>
              <w:bottom w:val="single" w:sz="4" w:space="0" w:color="auto"/>
              <w:right w:val="single" w:sz="4" w:space="0" w:color="auto"/>
            </w:tcBorders>
            <w:hideMark/>
          </w:tcPr>
          <w:p w14:paraId="4DEE8433" w14:textId="77777777" w:rsidR="000A74A9" w:rsidRPr="000A74A9" w:rsidRDefault="000A74A9" w:rsidP="000A74A9">
            <w:pPr>
              <w:rPr>
                <w:rFonts w:eastAsia="Calibri"/>
                <w:color w:val="auto"/>
                <w:sz w:val="18"/>
                <w:szCs w:val="18"/>
              </w:rPr>
            </w:pPr>
            <w:r w:rsidRPr="000A74A9">
              <w:rPr>
                <w:rFonts w:eastAsia="Calibri"/>
                <w:color w:val="auto"/>
                <w:sz w:val="18"/>
                <w:szCs w:val="18"/>
              </w:rPr>
              <w:t>1,441</w:t>
            </w:r>
          </w:p>
        </w:tc>
        <w:tc>
          <w:tcPr>
            <w:tcW w:w="685" w:type="dxa"/>
            <w:tcBorders>
              <w:top w:val="single" w:sz="4" w:space="0" w:color="auto"/>
              <w:left w:val="single" w:sz="4" w:space="0" w:color="auto"/>
              <w:bottom w:val="single" w:sz="4" w:space="0" w:color="auto"/>
              <w:right w:val="single" w:sz="4" w:space="0" w:color="auto"/>
            </w:tcBorders>
            <w:hideMark/>
          </w:tcPr>
          <w:p w14:paraId="52526986" w14:textId="77777777" w:rsidR="000A74A9" w:rsidRPr="000A74A9" w:rsidRDefault="000A74A9" w:rsidP="000A74A9">
            <w:pPr>
              <w:rPr>
                <w:rFonts w:eastAsia="Calibri"/>
                <w:color w:val="auto"/>
                <w:sz w:val="18"/>
                <w:szCs w:val="18"/>
              </w:rPr>
            </w:pPr>
            <w:r w:rsidRPr="000A74A9">
              <w:rPr>
                <w:rFonts w:eastAsia="Calibri"/>
                <w:color w:val="auto"/>
                <w:sz w:val="18"/>
                <w:szCs w:val="18"/>
              </w:rPr>
              <w:t>0.08</w:t>
            </w:r>
          </w:p>
        </w:tc>
        <w:tc>
          <w:tcPr>
            <w:tcW w:w="958" w:type="dxa"/>
            <w:tcBorders>
              <w:top w:val="single" w:sz="4" w:space="0" w:color="auto"/>
              <w:left w:val="single" w:sz="4" w:space="0" w:color="auto"/>
              <w:bottom w:val="single" w:sz="4" w:space="0" w:color="auto"/>
              <w:right w:val="single" w:sz="4" w:space="0" w:color="auto"/>
            </w:tcBorders>
            <w:hideMark/>
          </w:tcPr>
          <w:p w14:paraId="3EA72115" w14:textId="77777777" w:rsidR="000A74A9" w:rsidRPr="000A74A9" w:rsidRDefault="000A74A9" w:rsidP="000A74A9">
            <w:pPr>
              <w:rPr>
                <w:rFonts w:eastAsia="Calibri"/>
                <w:color w:val="auto"/>
                <w:sz w:val="18"/>
                <w:szCs w:val="18"/>
              </w:rPr>
            </w:pPr>
            <w:r w:rsidRPr="000A74A9">
              <w:rPr>
                <w:rFonts w:eastAsia="Calibri"/>
                <w:color w:val="auto"/>
                <w:sz w:val="18"/>
                <w:szCs w:val="18"/>
              </w:rPr>
              <w:t>10,891</w:t>
            </w:r>
          </w:p>
        </w:tc>
        <w:tc>
          <w:tcPr>
            <w:tcW w:w="1107" w:type="dxa"/>
            <w:tcBorders>
              <w:top w:val="single" w:sz="4" w:space="0" w:color="auto"/>
              <w:left w:val="single" w:sz="4" w:space="0" w:color="auto"/>
              <w:bottom w:val="single" w:sz="4" w:space="0" w:color="auto"/>
              <w:right w:val="single" w:sz="4" w:space="0" w:color="auto"/>
            </w:tcBorders>
            <w:hideMark/>
          </w:tcPr>
          <w:p w14:paraId="2CACEF95" w14:textId="77777777" w:rsidR="000A74A9" w:rsidRPr="000A74A9" w:rsidRDefault="000A74A9" w:rsidP="000A74A9">
            <w:pPr>
              <w:rPr>
                <w:rFonts w:eastAsia="Calibri"/>
                <w:color w:val="auto"/>
                <w:sz w:val="18"/>
                <w:szCs w:val="18"/>
              </w:rPr>
            </w:pPr>
            <w:r w:rsidRPr="000A74A9">
              <w:rPr>
                <w:rFonts w:eastAsia="Calibri"/>
                <w:color w:val="auto"/>
                <w:sz w:val="18"/>
                <w:szCs w:val="18"/>
              </w:rPr>
              <w:t>0.64</w:t>
            </w:r>
          </w:p>
        </w:tc>
      </w:tr>
      <w:tr w:rsidR="000A74A9" w:rsidRPr="000A74A9" w14:paraId="4B63CAA1"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3E4439E6" w14:textId="77777777" w:rsidR="000A74A9" w:rsidRPr="000A74A9" w:rsidRDefault="000A74A9" w:rsidP="000A74A9">
            <w:pPr>
              <w:rPr>
                <w:rFonts w:eastAsia="Calibri"/>
                <w:color w:val="auto"/>
                <w:sz w:val="18"/>
                <w:szCs w:val="18"/>
              </w:rPr>
            </w:pPr>
            <w:r w:rsidRPr="000A74A9">
              <w:rPr>
                <w:rFonts w:eastAsia="Calibri"/>
                <w:color w:val="auto"/>
                <w:sz w:val="18"/>
                <w:szCs w:val="18"/>
              </w:rPr>
              <w:t>3</w:t>
            </w:r>
          </w:p>
        </w:tc>
        <w:tc>
          <w:tcPr>
            <w:tcW w:w="863" w:type="dxa"/>
            <w:tcBorders>
              <w:top w:val="single" w:sz="4" w:space="0" w:color="auto"/>
              <w:left w:val="single" w:sz="4" w:space="0" w:color="auto"/>
              <w:bottom w:val="single" w:sz="4" w:space="0" w:color="auto"/>
              <w:right w:val="single" w:sz="4" w:space="0" w:color="auto"/>
            </w:tcBorders>
            <w:hideMark/>
          </w:tcPr>
          <w:p w14:paraId="5A6E0711" w14:textId="77777777" w:rsidR="000A74A9" w:rsidRPr="000A74A9" w:rsidRDefault="000A74A9" w:rsidP="000A74A9">
            <w:pPr>
              <w:rPr>
                <w:rFonts w:eastAsia="Calibri"/>
                <w:color w:val="auto"/>
                <w:sz w:val="18"/>
                <w:szCs w:val="18"/>
              </w:rPr>
            </w:pPr>
            <w:r w:rsidRPr="000A74A9">
              <w:rPr>
                <w:rFonts w:eastAsia="Calibri"/>
                <w:color w:val="auto"/>
                <w:sz w:val="18"/>
                <w:szCs w:val="18"/>
              </w:rPr>
              <w:t>16,864</w:t>
            </w:r>
          </w:p>
        </w:tc>
        <w:tc>
          <w:tcPr>
            <w:tcW w:w="540" w:type="dxa"/>
            <w:tcBorders>
              <w:top w:val="single" w:sz="4" w:space="0" w:color="auto"/>
              <w:left w:val="single" w:sz="4" w:space="0" w:color="auto"/>
              <w:bottom w:val="single" w:sz="4" w:space="0" w:color="auto"/>
              <w:right w:val="single" w:sz="4" w:space="0" w:color="auto"/>
            </w:tcBorders>
            <w:hideMark/>
          </w:tcPr>
          <w:p w14:paraId="4A120CAA" w14:textId="77777777" w:rsidR="000A74A9" w:rsidRPr="000A74A9" w:rsidRDefault="000A74A9" w:rsidP="000A74A9">
            <w:pPr>
              <w:rPr>
                <w:rFonts w:eastAsia="Calibri"/>
                <w:color w:val="auto"/>
                <w:sz w:val="18"/>
                <w:szCs w:val="18"/>
              </w:rPr>
            </w:pPr>
            <w:r w:rsidRPr="000A74A9">
              <w:rPr>
                <w:rFonts w:eastAsia="Calibri"/>
                <w:color w:val="auto"/>
                <w:sz w:val="18"/>
                <w:szCs w:val="18"/>
              </w:rPr>
              <w:t>-454</w:t>
            </w:r>
          </w:p>
        </w:tc>
        <w:tc>
          <w:tcPr>
            <w:tcW w:w="534" w:type="dxa"/>
            <w:tcBorders>
              <w:top w:val="single" w:sz="4" w:space="0" w:color="auto"/>
              <w:left w:val="single" w:sz="4" w:space="0" w:color="auto"/>
              <w:bottom w:val="single" w:sz="4" w:space="0" w:color="auto"/>
              <w:right w:val="single" w:sz="4" w:space="0" w:color="auto"/>
            </w:tcBorders>
            <w:hideMark/>
          </w:tcPr>
          <w:p w14:paraId="317CA868" w14:textId="77777777" w:rsidR="000A74A9" w:rsidRPr="000A74A9" w:rsidRDefault="000A74A9" w:rsidP="000A74A9">
            <w:pPr>
              <w:rPr>
                <w:rFonts w:eastAsia="Calibri"/>
                <w:color w:val="auto"/>
                <w:sz w:val="18"/>
                <w:szCs w:val="18"/>
              </w:rPr>
            </w:pPr>
            <w:r w:rsidRPr="000A74A9">
              <w:rPr>
                <w:rFonts w:eastAsia="Calibri"/>
                <w:color w:val="auto"/>
                <w:sz w:val="18"/>
                <w:szCs w:val="18"/>
              </w:rPr>
              <w:t>-0.03</w:t>
            </w:r>
          </w:p>
        </w:tc>
        <w:tc>
          <w:tcPr>
            <w:tcW w:w="636" w:type="dxa"/>
            <w:tcBorders>
              <w:top w:val="single" w:sz="4" w:space="0" w:color="auto"/>
              <w:left w:val="single" w:sz="4" w:space="0" w:color="auto"/>
              <w:bottom w:val="single" w:sz="4" w:space="0" w:color="auto"/>
              <w:right w:val="single" w:sz="4" w:space="0" w:color="auto"/>
            </w:tcBorders>
            <w:hideMark/>
          </w:tcPr>
          <w:p w14:paraId="16555EAC" w14:textId="77777777" w:rsidR="000A74A9" w:rsidRPr="000A74A9" w:rsidRDefault="000A74A9" w:rsidP="000A74A9">
            <w:pPr>
              <w:rPr>
                <w:rFonts w:eastAsia="Calibri"/>
                <w:color w:val="auto"/>
                <w:sz w:val="18"/>
                <w:szCs w:val="18"/>
              </w:rPr>
            </w:pPr>
            <w:r w:rsidRPr="000A74A9">
              <w:rPr>
                <w:rFonts w:eastAsia="Calibri"/>
                <w:color w:val="auto"/>
                <w:sz w:val="18"/>
                <w:szCs w:val="18"/>
              </w:rPr>
              <w:t>885</w:t>
            </w:r>
          </w:p>
        </w:tc>
        <w:tc>
          <w:tcPr>
            <w:tcW w:w="685" w:type="dxa"/>
            <w:tcBorders>
              <w:top w:val="single" w:sz="4" w:space="0" w:color="auto"/>
              <w:left w:val="single" w:sz="4" w:space="0" w:color="auto"/>
              <w:bottom w:val="single" w:sz="4" w:space="0" w:color="auto"/>
              <w:right w:val="single" w:sz="4" w:space="0" w:color="auto"/>
            </w:tcBorders>
            <w:hideMark/>
          </w:tcPr>
          <w:p w14:paraId="641DAB7F" w14:textId="77777777" w:rsidR="000A74A9" w:rsidRPr="000A74A9" w:rsidRDefault="000A74A9" w:rsidP="000A74A9">
            <w:pPr>
              <w:rPr>
                <w:rFonts w:eastAsia="Calibri"/>
                <w:color w:val="auto"/>
                <w:sz w:val="18"/>
                <w:szCs w:val="18"/>
              </w:rPr>
            </w:pPr>
            <w:r w:rsidRPr="000A74A9">
              <w:rPr>
                <w:rFonts w:eastAsia="Calibri"/>
                <w:color w:val="auto"/>
                <w:sz w:val="18"/>
                <w:szCs w:val="18"/>
              </w:rPr>
              <w:t>0.05</w:t>
            </w:r>
          </w:p>
        </w:tc>
        <w:tc>
          <w:tcPr>
            <w:tcW w:w="958" w:type="dxa"/>
            <w:tcBorders>
              <w:top w:val="single" w:sz="4" w:space="0" w:color="auto"/>
              <w:left w:val="single" w:sz="4" w:space="0" w:color="auto"/>
              <w:bottom w:val="single" w:sz="4" w:space="0" w:color="auto"/>
              <w:right w:val="single" w:sz="4" w:space="0" w:color="auto"/>
            </w:tcBorders>
            <w:hideMark/>
          </w:tcPr>
          <w:p w14:paraId="61491E1F" w14:textId="77777777" w:rsidR="000A74A9" w:rsidRPr="000A74A9" w:rsidRDefault="000A74A9" w:rsidP="000A74A9">
            <w:pPr>
              <w:rPr>
                <w:rFonts w:eastAsia="Calibri"/>
                <w:color w:val="auto"/>
                <w:sz w:val="18"/>
                <w:szCs w:val="18"/>
              </w:rPr>
            </w:pPr>
            <w:r w:rsidRPr="000A74A9">
              <w:rPr>
                <w:rFonts w:eastAsia="Calibri"/>
                <w:color w:val="auto"/>
                <w:sz w:val="18"/>
                <w:szCs w:val="18"/>
              </w:rPr>
              <w:t>5,863</w:t>
            </w:r>
          </w:p>
        </w:tc>
        <w:tc>
          <w:tcPr>
            <w:tcW w:w="1107" w:type="dxa"/>
            <w:tcBorders>
              <w:top w:val="single" w:sz="4" w:space="0" w:color="auto"/>
              <w:left w:val="single" w:sz="4" w:space="0" w:color="auto"/>
              <w:bottom w:val="single" w:sz="4" w:space="0" w:color="auto"/>
              <w:right w:val="single" w:sz="4" w:space="0" w:color="auto"/>
            </w:tcBorders>
            <w:hideMark/>
          </w:tcPr>
          <w:p w14:paraId="4D15762F" w14:textId="77777777" w:rsidR="000A74A9" w:rsidRPr="000A74A9" w:rsidRDefault="000A74A9" w:rsidP="000A74A9">
            <w:pPr>
              <w:rPr>
                <w:rFonts w:eastAsia="Calibri"/>
                <w:color w:val="auto"/>
                <w:sz w:val="18"/>
                <w:szCs w:val="18"/>
              </w:rPr>
            </w:pPr>
            <w:r w:rsidRPr="000A74A9">
              <w:rPr>
                <w:rFonts w:eastAsia="Calibri"/>
                <w:color w:val="auto"/>
                <w:sz w:val="18"/>
                <w:szCs w:val="18"/>
              </w:rPr>
              <w:t>0.35</w:t>
            </w:r>
          </w:p>
        </w:tc>
      </w:tr>
      <w:tr w:rsidR="000A74A9" w:rsidRPr="000A74A9" w14:paraId="508CB60D"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4E616F5C" w14:textId="77777777" w:rsidR="000A74A9" w:rsidRPr="000A74A9" w:rsidRDefault="000A74A9" w:rsidP="000A74A9">
            <w:pPr>
              <w:rPr>
                <w:rFonts w:eastAsia="Calibri"/>
                <w:color w:val="auto"/>
                <w:sz w:val="18"/>
                <w:szCs w:val="18"/>
              </w:rPr>
            </w:pPr>
            <w:r w:rsidRPr="000A74A9">
              <w:rPr>
                <w:rFonts w:eastAsia="Calibri"/>
                <w:color w:val="auto"/>
                <w:sz w:val="18"/>
                <w:szCs w:val="18"/>
              </w:rPr>
              <w:t>4</w:t>
            </w:r>
          </w:p>
        </w:tc>
        <w:tc>
          <w:tcPr>
            <w:tcW w:w="863" w:type="dxa"/>
            <w:tcBorders>
              <w:top w:val="single" w:sz="4" w:space="0" w:color="auto"/>
              <w:left w:val="single" w:sz="4" w:space="0" w:color="auto"/>
              <w:bottom w:val="single" w:sz="4" w:space="0" w:color="auto"/>
              <w:right w:val="single" w:sz="4" w:space="0" w:color="auto"/>
            </w:tcBorders>
            <w:hideMark/>
          </w:tcPr>
          <w:p w14:paraId="0AF9F358" w14:textId="77777777" w:rsidR="000A74A9" w:rsidRPr="000A74A9" w:rsidRDefault="000A74A9" w:rsidP="000A74A9">
            <w:pPr>
              <w:rPr>
                <w:rFonts w:eastAsia="Calibri"/>
                <w:color w:val="auto"/>
                <w:sz w:val="18"/>
                <w:szCs w:val="18"/>
              </w:rPr>
            </w:pPr>
            <w:r w:rsidRPr="000A74A9">
              <w:rPr>
                <w:rFonts w:eastAsia="Calibri"/>
                <w:color w:val="auto"/>
                <w:sz w:val="18"/>
                <w:szCs w:val="18"/>
              </w:rPr>
              <w:t>18,074</w:t>
            </w:r>
          </w:p>
        </w:tc>
        <w:tc>
          <w:tcPr>
            <w:tcW w:w="540" w:type="dxa"/>
            <w:tcBorders>
              <w:top w:val="single" w:sz="4" w:space="0" w:color="auto"/>
              <w:left w:val="single" w:sz="4" w:space="0" w:color="auto"/>
              <w:bottom w:val="single" w:sz="4" w:space="0" w:color="auto"/>
              <w:right w:val="single" w:sz="4" w:space="0" w:color="auto"/>
            </w:tcBorders>
            <w:hideMark/>
          </w:tcPr>
          <w:p w14:paraId="31F91F0E" w14:textId="77777777" w:rsidR="000A74A9" w:rsidRPr="000A74A9" w:rsidRDefault="000A74A9" w:rsidP="000A74A9">
            <w:pPr>
              <w:rPr>
                <w:rFonts w:eastAsia="Calibri"/>
                <w:color w:val="auto"/>
                <w:sz w:val="18"/>
                <w:szCs w:val="18"/>
              </w:rPr>
            </w:pPr>
            <w:r w:rsidRPr="000A74A9">
              <w:rPr>
                <w:rFonts w:eastAsia="Calibri"/>
                <w:color w:val="auto"/>
                <w:sz w:val="18"/>
                <w:szCs w:val="18"/>
              </w:rPr>
              <w:t>756</w:t>
            </w:r>
          </w:p>
        </w:tc>
        <w:tc>
          <w:tcPr>
            <w:tcW w:w="534" w:type="dxa"/>
            <w:tcBorders>
              <w:top w:val="single" w:sz="4" w:space="0" w:color="auto"/>
              <w:left w:val="single" w:sz="4" w:space="0" w:color="auto"/>
              <w:bottom w:val="single" w:sz="4" w:space="0" w:color="auto"/>
              <w:right w:val="single" w:sz="4" w:space="0" w:color="auto"/>
            </w:tcBorders>
            <w:hideMark/>
          </w:tcPr>
          <w:p w14:paraId="3D293CBE" w14:textId="77777777" w:rsidR="000A74A9" w:rsidRPr="000A74A9" w:rsidRDefault="000A74A9" w:rsidP="000A74A9">
            <w:pPr>
              <w:rPr>
                <w:rFonts w:eastAsia="Calibri"/>
                <w:color w:val="auto"/>
                <w:sz w:val="18"/>
                <w:szCs w:val="18"/>
              </w:rPr>
            </w:pPr>
            <w:r w:rsidRPr="000A74A9">
              <w:rPr>
                <w:rFonts w:eastAsia="Calibri"/>
                <w:color w:val="auto"/>
                <w:sz w:val="18"/>
                <w:szCs w:val="18"/>
              </w:rPr>
              <w:t>0.04</w:t>
            </w:r>
          </w:p>
        </w:tc>
        <w:tc>
          <w:tcPr>
            <w:tcW w:w="636" w:type="dxa"/>
            <w:tcBorders>
              <w:top w:val="single" w:sz="4" w:space="0" w:color="auto"/>
              <w:left w:val="single" w:sz="4" w:space="0" w:color="auto"/>
              <w:bottom w:val="single" w:sz="4" w:space="0" w:color="auto"/>
              <w:right w:val="single" w:sz="4" w:space="0" w:color="auto"/>
            </w:tcBorders>
            <w:hideMark/>
          </w:tcPr>
          <w:p w14:paraId="720C2B00" w14:textId="77777777" w:rsidR="000A74A9" w:rsidRPr="000A74A9" w:rsidRDefault="000A74A9" w:rsidP="000A74A9">
            <w:pPr>
              <w:rPr>
                <w:rFonts w:eastAsia="Calibri"/>
                <w:color w:val="auto"/>
                <w:sz w:val="18"/>
                <w:szCs w:val="18"/>
              </w:rPr>
            </w:pPr>
            <w:r w:rsidRPr="000A74A9">
              <w:rPr>
                <w:rFonts w:eastAsia="Calibri"/>
                <w:color w:val="auto"/>
                <w:sz w:val="18"/>
                <w:szCs w:val="18"/>
              </w:rPr>
              <w:t>2,185</w:t>
            </w:r>
          </w:p>
        </w:tc>
        <w:tc>
          <w:tcPr>
            <w:tcW w:w="685" w:type="dxa"/>
            <w:tcBorders>
              <w:top w:val="single" w:sz="4" w:space="0" w:color="auto"/>
              <w:left w:val="single" w:sz="4" w:space="0" w:color="auto"/>
              <w:bottom w:val="single" w:sz="4" w:space="0" w:color="auto"/>
              <w:right w:val="single" w:sz="4" w:space="0" w:color="auto"/>
            </w:tcBorders>
            <w:hideMark/>
          </w:tcPr>
          <w:p w14:paraId="57DA8101" w14:textId="77777777" w:rsidR="000A74A9" w:rsidRPr="000A74A9" w:rsidRDefault="000A74A9" w:rsidP="000A74A9">
            <w:pPr>
              <w:rPr>
                <w:rFonts w:eastAsia="Calibri"/>
                <w:color w:val="auto"/>
                <w:sz w:val="18"/>
                <w:szCs w:val="18"/>
              </w:rPr>
            </w:pPr>
            <w:r w:rsidRPr="000A74A9">
              <w:rPr>
                <w:rFonts w:eastAsia="Calibri"/>
                <w:color w:val="auto"/>
                <w:sz w:val="18"/>
                <w:szCs w:val="18"/>
              </w:rPr>
              <w:t>0.12</w:t>
            </w:r>
          </w:p>
        </w:tc>
        <w:tc>
          <w:tcPr>
            <w:tcW w:w="958" w:type="dxa"/>
            <w:tcBorders>
              <w:top w:val="single" w:sz="4" w:space="0" w:color="auto"/>
              <w:left w:val="single" w:sz="4" w:space="0" w:color="auto"/>
              <w:bottom w:val="single" w:sz="4" w:space="0" w:color="auto"/>
              <w:right w:val="single" w:sz="4" w:space="0" w:color="auto"/>
            </w:tcBorders>
            <w:hideMark/>
          </w:tcPr>
          <w:p w14:paraId="7493F3AE" w14:textId="77777777" w:rsidR="000A74A9" w:rsidRPr="000A74A9" w:rsidRDefault="000A74A9" w:rsidP="000A74A9">
            <w:pPr>
              <w:rPr>
                <w:rFonts w:eastAsia="Calibri"/>
                <w:color w:val="auto"/>
                <w:sz w:val="18"/>
                <w:szCs w:val="18"/>
              </w:rPr>
            </w:pPr>
            <w:r w:rsidRPr="000A74A9">
              <w:rPr>
                <w:rFonts w:eastAsia="Calibri"/>
                <w:color w:val="auto"/>
                <w:sz w:val="18"/>
                <w:szCs w:val="18"/>
              </w:rPr>
              <w:t>11,453</w:t>
            </w:r>
          </w:p>
        </w:tc>
        <w:tc>
          <w:tcPr>
            <w:tcW w:w="1107" w:type="dxa"/>
            <w:tcBorders>
              <w:top w:val="single" w:sz="4" w:space="0" w:color="auto"/>
              <w:left w:val="single" w:sz="4" w:space="0" w:color="auto"/>
              <w:bottom w:val="single" w:sz="4" w:space="0" w:color="auto"/>
              <w:right w:val="single" w:sz="4" w:space="0" w:color="auto"/>
            </w:tcBorders>
            <w:hideMark/>
          </w:tcPr>
          <w:p w14:paraId="6AF83EC3" w14:textId="77777777" w:rsidR="000A74A9" w:rsidRPr="000A74A9" w:rsidRDefault="000A74A9" w:rsidP="000A74A9">
            <w:pPr>
              <w:rPr>
                <w:rFonts w:eastAsia="Calibri"/>
                <w:color w:val="auto"/>
                <w:sz w:val="18"/>
                <w:szCs w:val="18"/>
              </w:rPr>
            </w:pPr>
            <w:r w:rsidRPr="000A74A9">
              <w:rPr>
                <w:rFonts w:eastAsia="Calibri"/>
                <w:color w:val="auto"/>
                <w:sz w:val="18"/>
                <w:szCs w:val="18"/>
              </w:rPr>
              <w:t>0.63</w:t>
            </w:r>
          </w:p>
        </w:tc>
      </w:tr>
      <w:tr w:rsidR="000A74A9" w:rsidRPr="000A74A9" w14:paraId="4E54402E"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4130EA43" w14:textId="77777777" w:rsidR="000A74A9" w:rsidRPr="000A74A9" w:rsidRDefault="000A74A9" w:rsidP="000A74A9">
            <w:pPr>
              <w:rPr>
                <w:rFonts w:eastAsia="Calibri"/>
                <w:color w:val="auto"/>
                <w:sz w:val="18"/>
                <w:szCs w:val="18"/>
              </w:rPr>
            </w:pPr>
            <w:r w:rsidRPr="000A74A9">
              <w:rPr>
                <w:rFonts w:eastAsia="Calibri"/>
                <w:color w:val="auto"/>
                <w:sz w:val="18"/>
                <w:szCs w:val="18"/>
              </w:rPr>
              <w:t>5</w:t>
            </w:r>
          </w:p>
        </w:tc>
        <w:tc>
          <w:tcPr>
            <w:tcW w:w="863" w:type="dxa"/>
            <w:tcBorders>
              <w:top w:val="single" w:sz="4" w:space="0" w:color="auto"/>
              <w:left w:val="single" w:sz="4" w:space="0" w:color="auto"/>
              <w:bottom w:val="single" w:sz="4" w:space="0" w:color="auto"/>
              <w:right w:val="single" w:sz="4" w:space="0" w:color="auto"/>
            </w:tcBorders>
            <w:hideMark/>
          </w:tcPr>
          <w:p w14:paraId="0C97E881" w14:textId="77777777" w:rsidR="000A74A9" w:rsidRPr="000A74A9" w:rsidRDefault="000A74A9" w:rsidP="000A74A9">
            <w:pPr>
              <w:rPr>
                <w:rFonts w:eastAsia="Calibri"/>
                <w:color w:val="auto"/>
                <w:sz w:val="18"/>
                <w:szCs w:val="18"/>
              </w:rPr>
            </w:pPr>
            <w:r w:rsidRPr="000A74A9">
              <w:rPr>
                <w:rFonts w:eastAsia="Calibri"/>
                <w:color w:val="auto"/>
                <w:sz w:val="18"/>
                <w:szCs w:val="18"/>
              </w:rPr>
              <w:t>18,005</w:t>
            </w:r>
          </w:p>
        </w:tc>
        <w:tc>
          <w:tcPr>
            <w:tcW w:w="540" w:type="dxa"/>
            <w:tcBorders>
              <w:top w:val="single" w:sz="4" w:space="0" w:color="auto"/>
              <w:left w:val="single" w:sz="4" w:space="0" w:color="auto"/>
              <w:bottom w:val="single" w:sz="4" w:space="0" w:color="auto"/>
              <w:right w:val="single" w:sz="4" w:space="0" w:color="auto"/>
            </w:tcBorders>
            <w:hideMark/>
          </w:tcPr>
          <w:p w14:paraId="3ABF6060" w14:textId="77777777" w:rsidR="000A74A9" w:rsidRPr="000A74A9" w:rsidRDefault="000A74A9" w:rsidP="000A74A9">
            <w:pPr>
              <w:rPr>
                <w:rFonts w:eastAsia="Calibri"/>
                <w:color w:val="auto"/>
                <w:sz w:val="18"/>
                <w:szCs w:val="18"/>
              </w:rPr>
            </w:pPr>
            <w:r w:rsidRPr="000A74A9">
              <w:rPr>
                <w:rFonts w:eastAsia="Calibri"/>
                <w:color w:val="auto"/>
                <w:sz w:val="18"/>
                <w:szCs w:val="18"/>
              </w:rPr>
              <w:t>687</w:t>
            </w:r>
          </w:p>
        </w:tc>
        <w:tc>
          <w:tcPr>
            <w:tcW w:w="534" w:type="dxa"/>
            <w:tcBorders>
              <w:top w:val="single" w:sz="4" w:space="0" w:color="auto"/>
              <w:left w:val="single" w:sz="4" w:space="0" w:color="auto"/>
              <w:bottom w:val="single" w:sz="4" w:space="0" w:color="auto"/>
              <w:right w:val="single" w:sz="4" w:space="0" w:color="auto"/>
            </w:tcBorders>
            <w:hideMark/>
          </w:tcPr>
          <w:p w14:paraId="5AE10F9A" w14:textId="77777777" w:rsidR="000A74A9" w:rsidRPr="000A74A9" w:rsidRDefault="000A74A9" w:rsidP="000A74A9">
            <w:pPr>
              <w:rPr>
                <w:rFonts w:eastAsia="Calibri"/>
                <w:color w:val="auto"/>
                <w:sz w:val="18"/>
                <w:szCs w:val="18"/>
              </w:rPr>
            </w:pPr>
            <w:r w:rsidRPr="000A74A9">
              <w:rPr>
                <w:rFonts w:eastAsia="Calibri"/>
                <w:color w:val="auto"/>
                <w:sz w:val="18"/>
                <w:szCs w:val="18"/>
              </w:rPr>
              <w:t>0.04</w:t>
            </w:r>
          </w:p>
        </w:tc>
        <w:tc>
          <w:tcPr>
            <w:tcW w:w="636" w:type="dxa"/>
            <w:tcBorders>
              <w:top w:val="single" w:sz="4" w:space="0" w:color="auto"/>
              <w:left w:val="single" w:sz="4" w:space="0" w:color="auto"/>
              <w:bottom w:val="single" w:sz="4" w:space="0" w:color="auto"/>
              <w:right w:val="single" w:sz="4" w:space="0" w:color="auto"/>
            </w:tcBorders>
            <w:hideMark/>
          </w:tcPr>
          <w:p w14:paraId="072060CA" w14:textId="77777777" w:rsidR="000A74A9" w:rsidRPr="000A74A9" w:rsidRDefault="000A74A9" w:rsidP="000A74A9">
            <w:pPr>
              <w:rPr>
                <w:rFonts w:eastAsia="Calibri"/>
                <w:color w:val="auto"/>
                <w:sz w:val="18"/>
                <w:szCs w:val="18"/>
              </w:rPr>
            </w:pPr>
            <w:r w:rsidRPr="000A74A9">
              <w:rPr>
                <w:rFonts w:eastAsia="Calibri"/>
                <w:color w:val="auto"/>
                <w:sz w:val="18"/>
                <w:szCs w:val="18"/>
              </w:rPr>
              <w:t>1,390</w:t>
            </w:r>
          </w:p>
        </w:tc>
        <w:tc>
          <w:tcPr>
            <w:tcW w:w="685" w:type="dxa"/>
            <w:tcBorders>
              <w:top w:val="single" w:sz="4" w:space="0" w:color="auto"/>
              <w:left w:val="single" w:sz="4" w:space="0" w:color="auto"/>
              <w:bottom w:val="single" w:sz="4" w:space="0" w:color="auto"/>
              <w:right w:val="single" w:sz="4" w:space="0" w:color="auto"/>
            </w:tcBorders>
            <w:hideMark/>
          </w:tcPr>
          <w:p w14:paraId="002DD0B2" w14:textId="77777777" w:rsidR="000A74A9" w:rsidRPr="000A74A9" w:rsidRDefault="000A74A9" w:rsidP="000A74A9">
            <w:pPr>
              <w:rPr>
                <w:rFonts w:eastAsia="Calibri"/>
                <w:color w:val="auto"/>
                <w:sz w:val="18"/>
                <w:szCs w:val="18"/>
              </w:rPr>
            </w:pPr>
            <w:r w:rsidRPr="000A74A9">
              <w:rPr>
                <w:rFonts w:eastAsia="Calibri"/>
                <w:color w:val="auto"/>
                <w:sz w:val="18"/>
                <w:szCs w:val="18"/>
              </w:rPr>
              <w:t>0.08</w:t>
            </w:r>
          </w:p>
        </w:tc>
        <w:tc>
          <w:tcPr>
            <w:tcW w:w="958" w:type="dxa"/>
            <w:tcBorders>
              <w:top w:val="single" w:sz="4" w:space="0" w:color="auto"/>
              <w:left w:val="single" w:sz="4" w:space="0" w:color="auto"/>
              <w:bottom w:val="single" w:sz="4" w:space="0" w:color="auto"/>
              <w:right w:val="single" w:sz="4" w:space="0" w:color="auto"/>
            </w:tcBorders>
            <w:hideMark/>
          </w:tcPr>
          <w:p w14:paraId="78ABEFB0" w14:textId="77777777" w:rsidR="000A74A9" w:rsidRPr="000A74A9" w:rsidRDefault="000A74A9" w:rsidP="000A74A9">
            <w:pPr>
              <w:rPr>
                <w:rFonts w:eastAsia="Calibri"/>
                <w:color w:val="auto"/>
                <w:sz w:val="18"/>
                <w:szCs w:val="18"/>
              </w:rPr>
            </w:pPr>
            <w:r w:rsidRPr="000A74A9">
              <w:rPr>
                <w:rFonts w:eastAsia="Calibri"/>
                <w:color w:val="auto"/>
                <w:sz w:val="18"/>
                <w:szCs w:val="18"/>
              </w:rPr>
              <w:t>9,995</w:t>
            </w:r>
          </w:p>
        </w:tc>
        <w:tc>
          <w:tcPr>
            <w:tcW w:w="1107" w:type="dxa"/>
            <w:tcBorders>
              <w:top w:val="single" w:sz="4" w:space="0" w:color="auto"/>
              <w:left w:val="single" w:sz="4" w:space="0" w:color="auto"/>
              <w:bottom w:val="single" w:sz="4" w:space="0" w:color="auto"/>
              <w:right w:val="single" w:sz="4" w:space="0" w:color="auto"/>
            </w:tcBorders>
            <w:hideMark/>
          </w:tcPr>
          <w:p w14:paraId="77172786" w14:textId="77777777" w:rsidR="000A74A9" w:rsidRPr="000A74A9" w:rsidRDefault="000A74A9" w:rsidP="000A74A9">
            <w:pPr>
              <w:rPr>
                <w:rFonts w:eastAsia="Calibri"/>
                <w:color w:val="auto"/>
                <w:sz w:val="18"/>
                <w:szCs w:val="18"/>
              </w:rPr>
            </w:pPr>
            <w:r w:rsidRPr="000A74A9">
              <w:rPr>
                <w:rFonts w:eastAsia="Calibri"/>
                <w:color w:val="auto"/>
                <w:sz w:val="18"/>
                <w:szCs w:val="18"/>
              </w:rPr>
              <w:t>0.56</w:t>
            </w:r>
          </w:p>
        </w:tc>
      </w:tr>
      <w:tr w:rsidR="000A74A9" w:rsidRPr="000A74A9" w14:paraId="1531CDBB"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112F1256" w14:textId="77777777" w:rsidR="000A74A9" w:rsidRPr="000A74A9" w:rsidRDefault="000A74A9" w:rsidP="000A74A9">
            <w:pPr>
              <w:rPr>
                <w:rFonts w:eastAsia="Calibri"/>
                <w:color w:val="auto"/>
                <w:sz w:val="18"/>
                <w:szCs w:val="18"/>
              </w:rPr>
            </w:pPr>
            <w:r w:rsidRPr="000A74A9">
              <w:rPr>
                <w:rFonts w:eastAsia="Calibri"/>
                <w:color w:val="auto"/>
                <w:sz w:val="18"/>
                <w:szCs w:val="18"/>
              </w:rPr>
              <w:t>6</w:t>
            </w:r>
          </w:p>
        </w:tc>
        <w:tc>
          <w:tcPr>
            <w:tcW w:w="863" w:type="dxa"/>
            <w:tcBorders>
              <w:top w:val="single" w:sz="4" w:space="0" w:color="auto"/>
              <w:left w:val="single" w:sz="4" w:space="0" w:color="auto"/>
              <w:bottom w:val="single" w:sz="4" w:space="0" w:color="auto"/>
              <w:right w:val="single" w:sz="4" w:space="0" w:color="auto"/>
            </w:tcBorders>
            <w:hideMark/>
          </w:tcPr>
          <w:p w14:paraId="55DF16C0" w14:textId="77777777" w:rsidR="000A74A9" w:rsidRPr="000A74A9" w:rsidRDefault="000A74A9" w:rsidP="000A74A9">
            <w:pPr>
              <w:rPr>
                <w:rFonts w:eastAsia="Calibri"/>
                <w:color w:val="auto"/>
                <w:sz w:val="18"/>
                <w:szCs w:val="18"/>
              </w:rPr>
            </w:pPr>
            <w:r w:rsidRPr="000A74A9">
              <w:rPr>
                <w:rFonts w:eastAsia="Calibri"/>
                <w:color w:val="auto"/>
                <w:sz w:val="18"/>
                <w:szCs w:val="18"/>
              </w:rPr>
              <w:t>17,426</w:t>
            </w:r>
          </w:p>
        </w:tc>
        <w:tc>
          <w:tcPr>
            <w:tcW w:w="540" w:type="dxa"/>
            <w:tcBorders>
              <w:top w:val="single" w:sz="4" w:space="0" w:color="auto"/>
              <w:left w:val="single" w:sz="4" w:space="0" w:color="auto"/>
              <w:bottom w:val="single" w:sz="4" w:space="0" w:color="auto"/>
              <w:right w:val="single" w:sz="4" w:space="0" w:color="auto"/>
            </w:tcBorders>
            <w:hideMark/>
          </w:tcPr>
          <w:p w14:paraId="6A78B5B7" w14:textId="77777777" w:rsidR="000A74A9" w:rsidRPr="000A74A9" w:rsidRDefault="000A74A9" w:rsidP="000A74A9">
            <w:pPr>
              <w:rPr>
                <w:rFonts w:eastAsia="Calibri"/>
                <w:color w:val="auto"/>
                <w:sz w:val="18"/>
                <w:szCs w:val="18"/>
              </w:rPr>
            </w:pPr>
            <w:r w:rsidRPr="000A74A9">
              <w:rPr>
                <w:rFonts w:eastAsia="Calibri"/>
                <w:color w:val="auto"/>
                <w:sz w:val="18"/>
                <w:szCs w:val="18"/>
              </w:rPr>
              <w:t>108</w:t>
            </w:r>
          </w:p>
        </w:tc>
        <w:tc>
          <w:tcPr>
            <w:tcW w:w="534" w:type="dxa"/>
            <w:tcBorders>
              <w:top w:val="single" w:sz="4" w:space="0" w:color="auto"/>
              <w:left w:val="single" w:sz="4" w:space="0" w:color="auto"/>
              <w:bottom w:val="single" w:sz="4" w:space="0" w:color="auto"/>
              <w:right w:val="single" w:sz="4" w:space="0" w:color="auto"/>
            </w:tcBorders>
            <w:hideMark/>
          </w:tcPr>
          <w:p w14:paraId="33E011E3" w14:textId="77777777" w:rsidR="000A74A9" w:rsidRPr="000A74A9" w:rsidRDefault="000A74A9" w:rsidP="000A74A9">
            <w:pPr>
              <w:rPr>
                <w:rFonts w:eastAsia="Calibri"/>
                <w:color w:val="auto"/>
                <w:sz w:val="18"/>
                <w:szCs w:val="18"/>
              </w:rPr>
            </w:pPr>
            <w:r w:rsidRPr="000A74A9">
              <w:rPr>
                <w:rFonts w:eastAsia="Calibri"/>
                <w:color w:val="auto"/>
                <w:sz w:val="18"/>
                <w:szCs w:val="18"/>
              </w:rPr>
              <w:t>0.01</w:t>
            </w:r>
          </w:p>
        </w:tc>
        <w:tc>
          <w:tcPr>
            <w:tcW w:w="636" w:type="dxa"/>
            <w:tcBorders>
              <w:top w:val="single" w:sz="4" w:space="0" w:color="auto"/>
              <w:left w:val="single" w:sz="4" w:space="0" w:color="auto"/>
              <w:bottom w:val="single" w:sz="4" w:space="0" w:color="auto"/>
              <w:right w:val="single" w:sz="4" w:space="0" w:color="auto"/>
            </w:tcBorders>
            <w:hideMark/>
          </w:tcPr>
          <w:p w14:paraId="361AF43A" w14:textId="77777777" w:rsidR="000A74A9" w:rsidRPr="000A74A9" w:rsidRDefault="000A74A9" w:rsidP="000A74A9">
            <w:pPr>
              <w:rPr>
                <w:rFonts w:eastAsia="Calibri"/>
                <w:color w:val="auto"/>
                <w:sz w:val="18"/>
                <w:szCs w:val="18"/>
              </w:rPr>
            </w:pPr>
            <w:r w:rsidRPr="000A74A9">
              <w:rPr>
                <w:rFonts w:eastAsia="Calibri"/>
                <w:color w:val="auto"/>
                <w:sz w:val="18"/>
                <w:szCs w:val="18"/>
              </w:rPr>
              <w:t>673</w:t>
            </w:r>
          </w:p>
        </w:tc>
        <w:tc>
          <w:tcPr>
            <w:tcW w:w="685" w:type="dxa"/>
            <w:tcBorders>
              <w:top w:val="single" w:sz="4" w:space="0" w:color="auto"/>
              <w:left w:val="single" w:sz="4" w:space="0" w:color="auto"/>
              <w:bottom w:val="single" w:sz="4" w:space="0" w:color="auto"/>
              <w:right w:val="single" w:sz="4" w:space="0" w:color="auto"/>
            </w:tcBorders>
            <w:hideMark/>
          </w:tcPr>
          <w:p w14:paraId="431828D7" w14:textId="77777777" w:rsidR="000A74A9" w:rsidRPr="000A74A9" w:rsidRDefault="000A74A9" w:rsidP="000A74A9">
            <w:pPr>
              <w:rPr>
                <w:rFonts w:eastAsia="Calibri"/>
                <w:color w:val="auto"/>
                <w:sz w:val="18"/>
                <w:szCs w:val="18"/>
              </w:rPr>
            </w:pPr>
            <w:r w:rsidRPr="000A74A9">
              <w:rPr>
                <w:rFonts w:eastAsia="Calibri"/>
                <w:color w:val="auto"/>
                <w:sz w:val="18"/>
                <w:szCs w:val="18"/>
              </w:rPr>
              <w:t>0.04</w:t>
            </w:r>
          </w:p>
        </w:tc>
        <w:tc>
          <w:tcPr>
            <w:tcW w:w="958" w:type="dxa"/>
            <w:tcBorders>
              <w:top w:val="single" w:sz="4" w:space="0" w:color="auto"/>
              <w:left w:val="single" w:sz="4" w:space="0" w:color="auto"/>
              <w:bottom w:val="single" w:sz="4" w:space="0" w:color="auto"/>
              <w:right w:val="single" w:sz="4" w:space="0" w:color="auto"/>
            </w:tcBorders>
            <w:hideMark/>
          </w:tcPr>
          <w:p w14:paraId="10E39CCC" w14:textId="77777777" w:rsidR="000A74A9" w:rsidRPr="000A74A9" w:rsidRDefault="000A74A9" w:rsidP="000A74A9">
            <w:pPr>
              <w:rPr>
                <w:rFonts w:eastAsia="Calibri"/>
                <w:color w:val="auto"/>
                <w:sz w:val="18"/>
                <w:szCs w:val="18"/>
              </w:rPr>
            </w:pPr>
            <w:r w:rsidRPr="000A74A9">
              <w:rPr>
                <w:rFonts w:eastAsia="Calibri"/>
                <w:color w:val="auto"/>
                <w:sz w:val="18"/>
                <w:szCs w:val="18"/>
              </w:rPr>
              <w:t>12,934</w:t>
            </w:r>
          </w:p>
        </w:tc>
        <w:tc>
          <w:tcPr>
            <w:tcW w:w="1107" w:type="dxa"/>
            <w:tcBorders>
              <w:top w:val="single" w:sz="4" w:space="0" w:color="auto"/>
              <w:left w:val="single" w:sz="4" w:space="0" w:color="auto"/>
              <w:bottom w:val="single" w:sz="4" w:space="0" w:color="auto"/>
              <w:right w:val="single" w:sz="4" w:space="0" w:color="auto"/>
            </w:tcBorders>
            <w:hideMark/>
          </w:tcPr>
          <w:p w14:paraId="0702E5AD" w14:textId="77777777" w:rsidR="000A74A9" w:rsidRPr="000A74A9" w:rsidRDefault="000A74A9" w:rsidP="000A74A9">
            <w:pPr>
              <w:rPr>
                <w:rFonts w:eastAsia="Calibri"/>
                <w:color w:val="auto"/>
                <w:sz w:val="18"/>
                <w:szCs w:val="18"/>
              </w:rPr>
            </w:pPr>
            <w:r w:rsidRPr="000A74A9">
              <w:rPr>
                <w:rFonts w:eastAsia="Calibri"/>
                <w:color w:val="auto"/>
                <w:sz w:val="18"/>
                <w:szCs w:val="18"/>
              </w:rPr>
              <w:t>0.74</w:t>
            </w:r>
          </w:p>
        </w:tc>
      </w:tr>
      <w:tr w:rsidR="000A74A9" w:rsidRPr="000A74A9" w14:paraId="60F652C0"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32AE3508" w14:textId="77777777" w:rsidR="000A74A9" w:rsidRPr="000A74A9" w:rsidRDefault="000A74A9" w:rsidP="000A74A9">
            <w:pPr>
              <w:rPr>
                <w:rFonts w:eastAsia="Calibri"/>
                <w:color w:val="auto"/>
                <w:sz w:val="18"/>
                <w:szCs w:val="18"/>
              </w:rPr>
            </w:pPr>
            <w:r w:rsidRPr="000A74A9">
              <w:rPr>
                <w:rFonts w:eastAsia="Calibri"/>
                <w:color w:val="auto"/>
                <w:sz w:val="18"/>
                <w:szCs w:val="18"/>
              </w:rPr>
              <w:t>7</w:t>
            </w:r>
          </w:p>
        </w:tc>
        <w:tc>
          <w:tcPr>
            <w:tcW w:w="863" w:type="dxa"/>
            <w:tcBorders>
              <w:top w:val="single" w:sz="4" w:space="0" w:color="auto"/>
              <w:left w:val="single" w:sz="4" w:space="0" w:color="auto"/>
              <w:bottom w:val="single" w:sz="4" w:space="0" w:color="auto"/>
              <w:right w:val="single" w:sz="4" w:space="0" w:color="auto"/>
            </w:tcBorders>
            <w:hideMark/>
          </w:tcPr>
          <w:p w14:paraId="6035534A" w14:textId="77777777" w:rsidR="000A74A9" w:rsidRPr="000A74A9" w:rsidRDefault="000A74A9" w:rsidP="000A74A9">
            <w:pPr>
              <w:rPr>
                <w:rFonts w:eastAsia="Calibri"/>
                <w:color w:val="auto"/>
                <w:sz w:val="18"/>
                <w:szCs w:val="18"/>
              </w:rPr>
            </w:pPr>
            <w:r w:rsidRPr="000A74A9">
              <w:rPr>
                <w:rFonts w:eastAsia="Calibri"/>
                <w:color w:val="auto"/>
                <w:sz w:val="18"/>
                <w:szCs w:val="18"/>
              </w:rPr>
              <w:t>17,426</w:t>
            </w:r>
          </w:p>
        </w:tc>
        <w:tc>
          <w:tcPr>
            <w:tcW w:w="540" w:type="dxa"/>
            <w:tcBorders>
              <w:top w:val="single" w:sz="4" w:space="0" w:color="auto"/>
              <w:left w:val="single" w:sz="4" w:space="0" w:color="auto"/>
              <w:bottom w:val="single" w:sz="4" w:space="0" w:color="auto"/>
              <w:right w:val="single" w:sz="4" w:space="0" w:color="auto"/>
            </w:tcBorders>
            <w:hideMark/>
          </w:tcPr>
          <w:p w14:paraId="78C9207C" w14:textId="77777777" w:rsidR="000A74A9" w:rsidRPr="000A74A9" w:rsidRDefault="000A74A9" w:rsidP="000A74A9">
            <w:pPr>
              <w:rPr>
                <w:rFonts w:eastAsia="Calibri"/>
                <w:color w:val="auto"/>
                <w:sz w:val="18"/>
                <w:szCs w:val="18"/>
              </w:rPr>
            </w:pPr>
            <w:r w:rsidRPr="000A74A9">
              <w:rPr>
                <w:rFonts w:eastAsia="Calibri"/>
                <w:color w:val="auto"/>
                <w:sz w:val="18"/>
                <w:szCs w:val="18"/>
              </w:rPr>
              <w:t>108</w:t>
            </w:r>
          </w:p>
        </w:tc>
        <w:tc>
          <w:tcPr>
            <w:tcW w:w="534" w:type="dxa"/>
            <w:tcBorders>
              <w:top w:val="single" w:sz="4" w:space="0" w:color="auto"/>
              <w:left w:val="single" w:sz="4" w:space="0" w:color="auto"/>
              <w:bottom w:val="single" w:sz="4" w:space="0" w:color="auto"/>
              <w:right w:val="single" w:sz="4" w:space="0" w:color="auto"/>
            </w:tcBorders>
            <w:hideMark/>
          </w:tcPr>
          <w:p w14:paraId="56F036BF" w14:textId="77777777" w:rsidR="000A74A9" w:rsidRPr="000A74A9" w:rsidRDefault="000A74A9" w:rsidP="000A74A9">
            <w:pPr>
              <w:rPr>
                <w:rFonts w:eastAsia="Calibri"/>
                <w:color w:val="auto"/>
                <w:sz w:val="18"/>
                <w:szCs w:val="18"/>
              </w:rPr>
            </w:pPr>
            <w:r w:rsidRPr="000A74A9">
              <w:rPr>
                <w:rFonts w:eastAsia="Calibri"/>
                <w:color w:val="auto"/>
                <w:sz w:val="18"/>
                <w:szCs w:val="18"/>
              </w:rPr>
              <w:t>0.01</w:t>
            </w:r>
          </w:p>
        </w:tc>
        <w:tc>
          <w:tcPr>
            <w:tcW w:w="636" w:type="dxa"/>
            <w:tcBorders>
              <w:top w:val="single" w:sz="4" w:space="0" w:color="auto"/>
              <w:left w:val="single" w:sz="4" w:space="0" w:color="auto"/>
              <w:bottom w:val="single" w:sz="4" w:space="0" w:color="auto"/>
              <w:right w:val="single" w:sz="4" w:space="0" w:color="auto"/>
            </w:tcBorders>
            <w:hideMark/>
          </w:tcPr>
          <w:p w14:paraId="58712769" w14:textId="77777777" w:rsidR="000A74A9" w:rsidRPr="000A74A9" w:rsidRDefault="000A74A9" w:rsidP="000A74A9">
            <w:pPr>
              <w:rPr>
                <w:rFonts w:eastAsia="Calibri"/>
                <w:color w:val="auto"/>
                <w:sz w:val="18"/>
                <w:szCs w:val="18"/>
              </w:rPr>
            </w:pPr>
            <w:r w:rsidRPr="000A74A9">
              <w:rPr>
                <w:rFonts w:eastAsia="Calibri"/>
                <w:color w:val="auto"/>
                <w:sz w:val="18"/>
                <w:szCs w:val="18"/>
              </w:rPr>
              <w:t>770</w:t>
            </w:r>
          </w:p>
        </w:tc>
        <w:tc>
          <w:tcPr>
            <w:tcW w:w="685" w:type="dxa"/>
            <w:tcBorders>
              <w:top w:val="single" w:sz="4" w:space="0" w:color="auto"/>
              <w:left w:val="single" w:sz="4" w:space="0" w:color="auto"/>
              <w:bottom w:val="single" w:sz="4" w:space="0" w:color="auto"/>
              <w:right w:val="single" w:sz="4" w:space="0" w:color="auto"/>
            </w:tcBorders>
            <w:hideMark/>
          </w:tcPr>
          <w:p w14:paraId="0801C1D0" w14:textId="77777777" w:rsidR="000A74A9" w:rsidRPr="000A74A9" w:rsidRDefault="000A74A9" w:rsidP="000A74A9">
            <w:pPr>
              <w:rPr>
                <w:rFonts w:eastAsia="Calibri"/>
                <w:color w:val="auto"/>
                <w:sz w:val="18"/>
                <w:szCs w:val="18"/>
              </w:rPr>
            </w:pPr>
            <w:r w:rsidRPr="000A74A9">
              <w:rPr>
                <w:rFonts w:eastAsia="Calibri"/>
                <w:color w:val="auto"/>
                <w:sz w:val="18"/>
                <w:szCs w:val="18"/>
              </w:rPr>
              <w:t>0.04</w:t>
            </w:r>
          </w:p>
        </w:tc>
        <w:tc>
          <w:tcPr>
            <w:tcW w:w="958" w:type="dxa"/>
            <w:tcBorders>
              <w:top w:val="single" w:sz="4" w:space="0" w:color="auto"/>
              <w:left w:val="single" w:sz="4" w:space="0" w:color="auto"/>
              <w:bottom w:val="single" w:sz="4" w:space="0" w:color="auto"/>
              <w:right w:val="single" w:sz="4" w:space="0" w:color="auto"/>
            </w:tcBorders>
            <w:hideMark/>
          </w:tcPr>
          <w:p w14:paraId="4674F3CC" w14:textId="77777777" w:rsidR="000A74A9" w:rsidRPr="000A74A9" w:rsidRDefault="000A74A9" w:rsidP="000A74A9">
            <w:pPr>
              <w:rPr>
                <w:rFonts w:eastAsia="Calibri"/>
                <w:color w:val="auto"/>
                <w:sz w:val="18"/>
                <w:szCs w:val="18"/>
              </w:rPr>
            </w:pPr>
            <w:r w:rsidRPr="000A74A9">
              <w:rPr>
                <w:rFonts w:eastAsia="Calibri"/>
                <w:color w:val="auto"/>
                <w:sz w:val="18"/>
                <w:szCs w:val="18"/>
              </w:rPr>
              <w:t>12,502</w:t>
            </w:r>
          </w:p>
        </w:tc>
        <w:tc>
          <w:tcPr>
            <w:tcW w:w="1107" w:type="dxa"/>
            <w:tcBorders>
              <w:top w:val="single" w:sz="4" w:space="0" w:color="auto"/>
              <w:left w:val="single" w:sz="4" w:space="0" w:color="auto"/>
              <w:bottom w:val="single" w:sz="4" w:space="0" w:color="auto"/>
              <w:right w:val="single" w:sz="4" w:space="0" w:color="auto"/>
            </w:tcBorders>
            <w:hideMark/>
          </w:tcPr>
          <w:p w14:paraId="0FB9AB89" w14:textId="77777777" w:rsidR="000A74A9" w:rsidRPr="000A74A9" w:rsidRDefault="000A74A9" w:rsidP="000A74A9">
            <w:pPr>
              <w:rPr>
                <w:rFonts w:eastAsia="Calibri"/>
                <w:color w:val="auto"/>
                <w:sz w:val="18"/>
                <w:szCs w:val="18"/>
              </w:rPr>
            </w:pPr>
            <w:r w:rsidRPr="000A74A9">
              <w:rPr>
                <w:rFonts w:eastAsia="Calibri"/>
                <w:color w:val="auto"/>
                <w:sz w:val="18"/>
                <w:szCs w:val="18"/>
              </w:rPr>
              <w:t>0.72</w:t>
            </w:r>
          </w:p>
        </w:tc>
      </w:tr>
      <w:tr w:rsidR="000A74A9" w:rsidRPr="000A74A9" w14:paraId="6116EDE5" w14:textId="77777777" w:rsidTr="000A74A9">
        <w:trPr>
          <w:cantSplit/>
          <w:trHeight w:val="227"/>
        </w:trPr>
        <w:tc>
          <w:tcPr>
            <w:tcW w:w="757" w:type="dxa"/>
            <w:tcBorders>
              <w:top w:val="single" w:sz="4" w:space="0" w:color="auto"/>
              <w:left w:val="single" w:sz="4" w:space="0" w:color="auto"/>
              <w:bottom w:val="single" w:sz="4" w:space="0" w:color="auto"/>
              <w:right w:val="single" w:sz="4" w:space="0" w:color="auto"/>
            </w:tcBorders>
            <w:hideMark/>
          </w:tcPr>
          <w:p w14:paraId="64D1817D" w14:textId="77777777" w:rsidR="000A74A9" w:rsidRPr="000A74A9" w:rsidRDefault="000A74A9" w:rsidP="000A74A9">
            <w:pPr>
              <w:rPr>
                <w:rFonts w:eastAsia="Calibri"/>
                <w:color w:val="auto"/>
                <w:sz w:val="18"/>
                <w:szCs w:val="18"/>
              </w:rPr>
            </w:pPr>
            <w:r w:rsidRPr="000A74A9">
              <w:rPr>
                <w:rFonts w:eastAsia="Calibri"/>
                <w:color w:val="auto"/>
                <w:sz w:val="18"/>
                <w:szCs w:val="18"/>
              </w:rPr>
              <w:t>Total</w:t>
            </w:r>
          </w:p>
        </w:tc>
        <w:tc>
          <w:tcPr>
            <w:tcW w:w="863" w:type="dxa"/>
            <w:tcBorders>
              <w:top w:val="single" w:sz="4" w:space="0" w:color="auto"/>
              <w:left w:val="single" w:sz="4" w:space="0" w:color="auto"/>
              <w:bottom w:val="single" w:sz="4" w:space="0" w:color="auto"/>
              <w:right w:val="single" w:sz="4" w:space="0" w:color="auto"/>
            </w:tcBorders>
            <w:hideMark/>
          </w:tcPr>
          <w:p w14:paraId="54618E45" w14:textId="77777777" w:rsidR="000A74A9" w:rsidRPr="000A74A9" w:rsidRDefault="000A74A9" w:rsidP="000A74A9">
            <w:pPr>
              <w:rPr>
                <w:rFonts w:eastAsia="Calibri"/>
                <w:color w:val="auto"/>
                <w:sz w:val="18"/>
                <w:szCs w:val="18"/>
              </w:rPr>
            </w:pPr>
            <w:r w:rsidRPr="000A74A9">
              <w:rPr>
                <w:rFonts w:eastAsia="Calibri"/>
                <w:color w:val="auto"/>
                <w:sz w:val="18"/>
                <w:szCs w:val="18"/>
              </w:rPr>
              <w:t>121,227</w:t>
            </w:r>
          </w:p>
        </w:tc>
        <w:tc>
          <w:tcPr>
            <w:tcW w:w="540" w:type="dxa"/>
            <w:tcBorders>
              <w:top w:val="single" w:sz="4" w:space="0" w:color="auto"/>
              <w:left w:val="single" w:sz="4" w:space="0" w:color="auto"/>
              <w:bottom w:val="single" w:sz="4" w:space="0" w:color="auto"/>
              <w:right w:val="single" w:sz="4" w:space="0" w:color="auto"/>
            </w:tcBorders>
          </w:tcPr>
          <w:p w14:paraId="3D9BE28E" w14:textId="77777777" w:rsidR="000A74A9" w:rsidRPr="000A74A9" w:rsidRDefault="000A74A9" w:rsidP="000A74A9">
            <w:pPr>
              <w:jc w:val="left"/>
              <w:rPr>
                <w:rFonts w:eastAsia="Calibri"/>
                <w:color w:val="auto"/>
                <w:sz w:val="18"/>
                <w:szCs w:val="18"/>
              </w:rPr>
            </w:pPr>
          </w:p>
        </w:tc>
        <w:tc>
          <w:tcPr>
            <w:tcW w:w="534" w:type="dxa"/>
            <w:tcBorders>
              <w:top w:val="single" w:sz="4" w:space="0" w:color="auto"/>
              <w:left w:val="single" w:sz="4" w:space="0" w:color="auto"/>
              <w:bottom w:val="single" w:sz="4" w:space="0" w:color="auto"/>
              <w:right w:val="single" w:sz="4" w:space="0" w:color="auto"/>
            </w:tcBorders>
          </w:tcPr>
          <w:p w14:paraId="204F343C" w14:textId="77777777" w:rsidR="000A74A9" w:rsidRPr="000A74A9" w:rsidRDefault="000A74A9" w:rsidP="000A74A9">
            <w:pPr>
              <w:jc w:val="left"/>
              <w:rPr>
                <w:rFonts w:eastAsia="Calibri"/>
                <w:color w:val="auto"/>
                <w:sz w:val="18"/>
                <w:szCs w:val="18"/>
              </w:rPr>
            </w:pPr>
          </w:p>
        </w:tc>
        <w:tc>
          <w:tcPr>
            <w:tcW w:w="636" w:type="dxa"/>
            <w:tcBorders>
              <w:top w:val="single" w:sz="4" w:space="0" w:color="auto"/>
              <w:left w:val="single" w:sz="4" w:space="0" w:color="auto"/>
              <w:bottom w:val="single" w:sz="4" w:space="0" w:color="auto"/>
              <w:right w:val="single" w:sz="4" w:space="0" w:color="auto"/>
            </w:tcBorders>
            <w:hideMark/>
          </w:tcPr>
          <w:p w14:paraId="1993A2B0" w14:textId="77777777" w:rsidR="000A74A9" w:rsidRPr="000A74A9" w:rsidRDefault="000A74A9" w:rsidP="000A74A9">
            <w:pPr>
              <w:rPr>
                <w:rFonts w:eastAsia="Calibri"/>
                <w:color w:val="auto"/>
                <w:sz w:val="18"/>
                <w:szCs w:val="18"/>
              </w:rPr>
            </w:pPr>
            <w:r w:rsidRPr="000A74A9">
              <w:rPr>
                <w:rFonts w:eastAsia="Calibri"/>
                <w:color w:val="auto"/>
                <w:sz w:val="18"/>
                <w:szCs w:val="18"/>
              </w:rPr>
              <w:t>8,419</w:t>
            </w:r>
          </w:p>
        </w:tc>
        <w:tc>
          <w:tcPr>
            <w:tcW w:w="685" w:type="dxa"/>
            <w:tcBorders>
              <w:top w:val="single" w:sz="4" w:space="0" w:color="auto"/>
              <w:left w:val="single" w:sz="4" w:space="0" w:color="auto"/>
              <w:bottom w:val="single" w:sz="4" w:space="0" w:color="auto"/>
              <w:right w:val="single" w:sz="4" w:space="0" w:color="auto"/>
            </w:tcBorders>
          </w:tcPr>
          <w:p w14:paraId="4FD4F8F4" w14:textId="77777777" w:rsidR="000A74A9" w:rsidRPr="000A74A9" w:rsidRDefault="000A74A9" w:rsidP="000A74A9">
            <w:pPr>
              <w:jc w:val="left"/>
              <w:rPr>
                <w:rFonts w:eastAsia="Calibri"/>
                <w:color w:val="auto"/>
                <w:sz w:val="18"/>
                <w:szCs w:val="18"/>
              </w:rPr>
            </w:pPr>
          </w:p>
        </w:tc>
        <w:tc>
          <w:tcPr>
            <w:tcW w:w="958" w:type="dxa"/>
            <w:tcBorders>
              <w:top w:val="single" w:sz="4" w:space="0" w:color="auto"/>
              <w:left w:val="single" w:sz="4" w:space="0" w:color="auto"/>
              <w:bottom w:val="single" w:sz="4" w:space="0" w:color="auto"/>
              <w:right w:val="single" w:sz="4" w:space="0" w:color="auto"/>
            </w:tcBorders>
            <w:hideMark/>
          </w:tcPr>
          <w:p w14:paraId="385F7944" w14:textId="77777777" w:rsidR="000A74A9" w:rsidRPr="000A74A9" w:rsidRDefault="000A74A9" w:rsidP="000A74A9">
            <w:pPr>
              <w:rPr>
                <w:rFonts w:eastAsia="Calibri"/>
                <w:color w:val="auto"/>
                <w:sz w:val="18"/>
                <w:szCs w:val="18"/>
              </w:rPr>
            </w:pPr>
            <w:r w:rsidRPr="000A74A9">
              <w:rPr>
                <w:rFonts w:eastAsia="Calibri"/>
                <w:color w:val="auto"/>
                <w:sz w:val="18"/>
                <w:szCs w:val="18"/>
              </w:rPr>
              <w:t>69,788</w:t>
            </w:r>
          </w:p>
        </w:tc>
        <w:tc>
          <w:tcPr>
            <w:tcW w:w="1107" w:type="dxa"/>
            <w:tcBorders>
              <w:top w:val="single" w:sz="4" w:space="0" w:color="auto"/>
              <w:left w:val="single" w:sz="4" w:space="0" w:color="auto"/>
              <w:bottom w:val="single" w:sz="4" w:space="0" w:color="auto"/>
              <w:right w:val="single" w:sz="4" w:space="0" w:color="auto"/>
            </w:tcBorders>
          </w:tcPr>
          <w:p w14:paraId="41BBEA43" w14:textId="77777777" w:rsidR="000A74A9" w:rsidRPr="000A74A9" w:rsidRDefault="000A74A9" w:rsidP="000A74A9">
            <w:pPr>
              <w:rPr>
                <w:rFonts w:eastAsia="Calibri"/>
                <w:color w:val="auto"/>
                <w:sz w:val="18"/>
                <w:szCs w:val="18"/>
              </w:rPr>
            </w:pPr>
          </w:p>
        </w:tc>
      </w:tr>
    </w:tbl>
    <w:p w14:paraId="47B15710" w14:textId="77777777" w:rsidR="000A74A9" w:rsidRPr="000A74A9" w:rsidRDefault="000A74A9" w:rsidP="000A74A9">
      <w:pPr>
        <w:rPr>
          <w:rFonts w:eastAsia="Calibri"/>
          <w:color w:val="auto"/>
          <w:sz w:val="20"/>
        </w:rPr>
      </w:pPr>
    </w:p>
    <w:tbl>
      <w:tblPr>
        <w:tblW w:w="6060" w:type="dxa"/>
        <w:tblInd w:w="-5" w:type="dxa"/>
        <w:tblLayout w:type="fixed"/>
        <w:tblLook w:val="04A0" w:firstRow="1" w:lastRow="0" w:firstColumn="1" w:lastColumn="0" w:noHBand="0" w:noVBand="1"/>
      </w:tblPr>
      <w:tblGrid>
        <w:gridCol w:w="744"/>
        <w:gridCol w:w="841"/>
        <w:gridCol w:w="1088"/>
        <w:gridCol w:w="748"/>
        <w:gridCol w:w="869"/>
        <w:gridCol w:w="748"/>
        <w:gridCol w:w="1022"/>
      </w:tblGrid>
      <w:tr w:rsidR="000A74A9" w:rsidRPr="000A74A9" w14:paraId="2FE5F129"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7965D7BA" w14:textId="77777777" w:rsidR="000A74A9" w:rsidRPr="000A74A9" w:rsidRDefault="000A74A9" w:rsidP="000A74A9">
            <w:pPr>
              <w:rPr>
                <w:rFonts w:eastAsia="Calibri"/>
                <w:color w:val="auto"/>
                <w:sz w:val="18"/>
                <w:szCs w:val="18"/>
              </w:rPr>
            </w:pPr>
            <w:r w:rsidRPr="000A74A9">
              <w:rPr>
                <w:rFonts w:eastAsia="Calibri"/>
                <w:color w:val="auto"/>
                <w:sz w:val="18"/>
                <w:szCs w:val="18"/>
              </w:rPr>
              <w:t>District</w:t>
            </w:r>
          </w:p>
        </w:tc>
        <w:tc>
          <w:tcPr>
            <w:tcW w:w="841" w:type="dxa"/>
            <w:tcBorders>
              <w:top w:val="single" w:sz="4" w:space="0" w:color="auto"/>
              <w:left w:val="single" w:sz="4" w:space="0" w:color="auto"/>
              <w:bottom w:val="single" w:sz="4" w:space="0" w:color="auto"/>
              <w:right w:val="single" w:sz="4" w:space="0" w:color="auto"/>
            </w:tcBorders>
            <w:hideMark/>
          </w:tcPr>
          <w:p w14:paraId="5311EF62" w14:textId="77777777" w:rsidR="000A74A9" w:rsidRPr="000A74A9" w:rsidRDefault="000A74A9" w:rsidP="000A74A9">
            <w:pPr>
              <w:rPr>
                <w:rFonts w:eastAsia="Calibri"/>
                <w:color w:val="auto"/>
                <w:sz w:val="18"/>
                <w:szCs w:val="18"/>
              </w:rPr>
            </w:pPr>
            <w:r w:rsidRPr="000A74A9">
              <w:rPr>
                <w:rFonts w:eastAsia="Calibri"/>
                <w:color w:val="auto"/>
                <w:sz w:val="18"/>
                <w:szCs w:val="18"/>
              </w:rPr>
              <w:t>NH Blk</w:t>
            </w:r>
          </w:p>
        </w:tc>
        <w:tc>
          <w:tcPr>
            <w:tcW w:w="1088" w:type="dxa"/>
            <w:tcBorders>
              <w:top w:val="single" w:sz="4" w:space="0" w:color="auto"/>
              <w:left w:val="single" w:sz="4" w:space="0" w:color="auto"/>
              <w:bottom w:val="single" w:sz="4" w:space="0" w:color="auto"/>
              <w:right w:val="single" w:sz="4" w:space="0" w:color="auto"/>
            </w:tcBorders>
            <w:hideMark/>
          </w:tcPr>
          <w:p w14:paraId="72196355" w14:textId="77777777" w:rsidR="000A74A9" w:rsidRPr="000A74A9" w:rsidRDefault="000A74A9" w:rsidP="000A74A9">
            <w:pPr>
              <w:rPr>
                <w:rFonts w:eastAsia="Calibri"/>
                <w:color w:val="auto"/>
                <w:sz w:val="18"/>
                <w:szCs w:val="18"/>
              </w:rPr>
            </w:pPr>
            <w:r w:rsidRPr="000A74A9">
              <w:rPr>
                <w:rFonts w:eastAsia="Calibri"/>
                <w:color w:val="auto"/>
                <w:sz w:val="18"/>
                <w:szCs w:val="18"/>
              </w:rPr>
              <w:t>%NH Blk</w:t>
            </w:r>
          </w:p>
        </w:tc>
        <w:tc>
          <w:tcPr>
            <w:tcW w:w="748" w:type="dxa"/>
            <w:tcBorders>
              <w:top w:val="single" w:sz="4" w:space="0" w:color="auto"/>
              <w:left w:val="single" w:sz="4" w:space="0" w:color="auto"/>
              <w:bottom w:val="single" w:sz="4" w:space="0" w:color="auto"/>
              <w:right w:val="single" w:sz="4" w:space="0" w:color="auto"/>
            </w:tcBorders>
            <w:hideMark/>
          </w:tcPr>
          <w:p w14:paraId="5304A0D3" w14:textId="77777777" w:rsidR="000A74A9" w:rsidRPr="000A74A9" w:rsidRDefault="000A74A9" w:rsidP="000A74A9">
            <w:pPr>
              <w:rPr>
                <w:rFonts w:eastAsia="Calibri"/>
                <w:color w:val="auto"/>
                <w:sz w:val="18"/>
                <w:szCs w:val="18"/>
              </w:rPr>
            </w:pPr>
            <w:r w:rsidRPr="000A74A9">
              <w:rPr>
                <w:rFonts w:eastAsia="Calibri"/>
                <w:color w:val="auto"/>
                <w:sz w:val="18"/>
                <w:szCs w:val="18"/>
              </w:rPr>
              <w:t>VAP</w:t>
            </w:r>
          </w:p>
        </w:tc>
        <w:tc>
          <w:tcPr>
            <w:tcW w:w="869" w:type="dxa"/>
            <w:tcBorders>
              <w:top w:val="single" w:sz="4" w:space="0" w:color="auto"/>
              <w:left w:val="single" w:sz="4" w:space="0" w:color="auto"/>
              <w:bottom w:val="single" w:sz="4" w:space="0" w:color="auto"/>
              <w:right w:val="single" w:sz="4" w:space="0" w:color="auto"/>
            </w:tcBorders>
            <w:hideMark/>
          </w:tcPr>
          <w:p w14:paraId="739A9CAF" w14:textId="77777777" w:rsidR="000A74A9" w:rsidRPr="000A74A9" w:rsidRDefault="000A74A9" w:rsidP="000A74A9">
            <w:pPr>
              <w:rPr>
                <w:rFonts w:eastAsia="Calibri"/>
                <w:color w:val="auto"/>
                <w:sz w:val="18"/>
                <w:szCs w:val="18"/>
              </w:rPr>
            </w:pPr>
            <w:r w:rsidRPr="000A74A9">
              <w:rPr>
                <w:rFonts w:eastAsia="Calibri"/>
                <w:color w:val="auto"/>
                <w:sz w:val="18"/>
                <w:szCs w:val="18"/>
              </w:rPr>
              <w:t>%VAP</w:t>
            </w:r>
          </w:p>
        </w:tc>
        <w:tc>
          <w:tcPr>
            <w:tcW w:w="748" w:type="dxa"/>
            <w:tcBorders>
              <w:top w:val="single" w:sz="4" w:space="0" w:color="auto"/>
              <w:left w:val="single" w:sz="4" w:space="0" w:color="auto"/>
              <w:bottom w:val="single" w:sz="4" w:space="0" w:color="auto"/>
              <w:right w:val="single" w:sz="4" w:space="0" w:color="auto"/>
            </w:tcBorders>
            <w:hideMark/>
          </w:tcPr>
          <w:p w14:paraId="0D79E435" w14:textId="77777777" w:rsidR="000A74A9" w:rsidRPr="000A74A9" w:rsidRDefault="000A74A9" w:rsidP="000A74A9">
            <w:pPr>
              <w:rPr>
                <w:rFonts w:eastAsia="Calibri"/>
                <w:color w:val="auto"/>
                <w:sz w:val="18"/>
                <w:szCs w:val="18"/>
              </w:rPr>
            </w:pPr>
            <w:r w:rsidRPr="000A74A9">
              <w:rPr>
                <w:rFonts w:eastAsia="Calibri"/>
                <w:color w:val="auto"/>
                <w:sz w:val="18"/>
                <w:szCs w:val="18"/>
              </w:rPr>
              <w:t>HVAP</w:t>
            </w:r>
          </w:p>
        </w:tc>
        <w:tc>
          <w:tcPr>
            <w:tcW w:w="1022" w:type="dxa"/>
            <w:tcBorders>
              <w:top w:val="single" w:sz="4" w:space="0" w:color="auto"/>
              <w:left w:val="single" w:sz="4" w:space="0" w:color="auto"/>
              <w:bottom w:val="single" w:sz="4" w:space="0" w:color="auto"/>
              <w:right w:val="single" w:sz="4" w:space="0" w:color="auto"/>
            </w:tcBorders>
            <w:hideMark/>
          </w:tcPr>
          <w:p w14:paraId="183477D5" w14:textId="77777777" w:rsidR="000A74A9" w:rsidRPr="000A74A9" w:rsidRDefault="000A74A9" w:rsidP="000A74A9">
            <w:pPr>
              <w:rPr>
                <w:rFonts w:eastAsia="Calibri"/>
                <w:color w:val="auto"/>
                <w:sz w:val="18"/>
                <w:szCs w:val="18"/>
              </w:rPr>
            </w:pPr>
            <w:r w:rsidRPr="000A74A9">
              <w:rPr>
                <w:rFonts w:eastAsia="Calibri"/>
                <w:color w:val="auto"/>
                <w:sz w:val="18"/>
                <w:szCs w:val="18"/>
              </w:rPr>
              <w:t>%HVAP</w:t>
            </w:r>
          </w:p>
        </w:tc>
      </w:tr>
      <w:tr w:rsidR="000A74A9" w:rsidRPr="000A74A9" w14:paraId="3B95656E"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23617003" w14:textId="77777777" w:rsidR="000A74A9" w:rsidRPr="000A74A9" w:rsidRDefault="000A74A9" w:rsidP="000A74A9">
            <w:pPr>
              <w:rPr>
                <w:rFonts w:eastAsia="Calibri"/>
                <w:color w:val="auto"/>
                <w:sz w:val="18"/>
                <w:szCs w:val="18"/>
              </w:rPr>
            </w:pPr>
            <w:r w:rsidRPr="000A74A9">
              <w:rPr>
                <w:rFonts w:eastAsia="Calibri"/>
                <w:color w:val="auto"/>
                <w:sz w:val="18"/>
                <w:szCs w:val="18"/>
              </w:rPr>
              <w:t>1</w:t>
            </w:r>
          </w:p>
        </w:tc>
        <w:tc>
          <w:tcPr>
            <w:tcW w:w="841" w:type="dxa"/>
            <w:tcBorders>
              <w:top w:val="single" w:sz="4" w:space="0" w:color="auto"/>
              <w:left w:val="single" w:sz="4" w:space="0" w:color="auto"/>
              <w:bottom w:val="single" w:sz="4" w:space="0" w:color="auto"/>
              <w:right w:val="single" w:sz="4" w:space="0" w:color="auto"/>
            </w:tcBorders>
            <w:hideMark/>
          </w:tcPr>
          <w:p w14:paraId="6C12ECD1" w14:textId="77777777" w:rsidR="000A74A9" w:rsidRPr="000A74A9" w:rsidRDefault="000A74A9" w:rsidP="000A74A9">
            <w:pPr>
              <w:rPr>
                <w:rFonts w:eastAsia="Calibri"/>
                <w:color w:val="auto"/>
                <w:sz w:val="18"/>
                <w:szCs w:val="18"/>
              </w:rPr>
            </w:pPr>
            <w:r w:rsidRPr="000A74A9">
              <w:rPr>
                <w:rFonts w:eastAsia="Calibri"/>
                <w:color w:val="auto"/>
                <w:sz w:val="18"/>
                <w:szCs w:val="18"/>
              </w:rPr>
              <w:t>8,548</w:t>
            </w:r>
          </w:p>
        </w:tc>
        <w:tc>
          <w:tcPr>
            <w:tcW w:w="1088" w:type="dxa"/>
            <w:tcBorders>
              <w:top w:val="single" w:sz="4" w:space="0" w:color="auto"/>
              <w:left w:val="single" w:sz="4" w:space="0" w:color="auto"/>
              <w:bottom w:val="single" w:sz="4" w:space="0" w:color="auto"/>
              <w:right w:val="single" w:sz="4" w:space="0" w:color="auto"/>
            </w:tcBorders>
            <w:hideMark/>
          </w:tcPr>
          <w:p w14:paraId="2D1403F0" w14:textId="77777777" w:rsidR="000A74A9" w:rsidRPr="000A74A9" w:rsidRDefault="000A74A9" w:rsidP="000A74A9">
            <w:pPr>
              <w:rPr>
                <w:rFonts w:eastAsia="Calibri"/>
                <w:color w:val="auto"/>
                <w:sz w:val="18"/>
                <w:szCs w:val="18"/>
              </w:rPr>
            </w:pPr>
            <w:r w:rsidRPr="000A74A9">
              <w:rPr>
                <w:rFonts w:eastAsia="Calibri"/>
                <w:color w:val="auto"/>
                <w:sz w:val="18"/>
                <w:szCs w:val="18"/>
              </w:rPr>
              <w:t>0.52</w:t>
            </w:r>
          </w:p>
        </w:tc>
        <w:tc>
          <w:tcPr>
            <w:tcW w:w="748" w:type="dxa"/>
            <w:tcBorders>
              <w:top w:val="single" w:sz="4" w:space="0" w:color="auto"/>
              <w:left w:val="single" w:sz="4" w:space="0" w:color="auto"/>
              <w:bottom w:val="single" w:sz="4" w:space="0" w:color="auto"/>
              <w:right w:val="single" w:sz="4" w:space="0" w:color="auto"/>
            </w:tcBorders>
            <w:hideMark/>
          </w:tcPr>
          <w:p w14:paraId="73E7EB52" w14:textId="77777777" w:rsidR="000A74A9" w:rsidRPr="000A74A9" w:rsidRDefault="000A74A9" w:rsidP="000A74A9">
            <w:pPr>
              <w:rPr>
                <w:rFonts w:eastAsia="Calibri"/>
                <w:color w:val="auto"/>
                <w:sz w:val="18"/>
                <w:szCs w:val="18"/>
              </w:rPr>
            </w:pPr>
            <w:r w:rsidRPr="000A74A9">
              <w:rPr>
                <w:rFonts w:eastAsia="Calibri"/>
                <w:color w:val="auto"/>
                <w:sz w:val="18"/>
                <w:szCs w:val="18"/>
              </w:rPr>
              <w:t>12,780</w:t>
            </w:r>
          </w:p>
        </w:tc>
        <w:tc>
          <w:tcPr>
            <w:tcW w:w="869" w:type="dxa"/>
            <w:tcBorders>
              <w:top w:val="single" w:sz="4" w:space="0" w:color="auto"/>
              <w:left w:val="single" w:sz="4" w:space="0" w:color="auto"/>
              <w:bottom w:val="single" w:sz="4" w:space="0" w:color="auto"/>
              <w:right w:val="single" w:sz="4" w:space="0" w:color="auto"/>
            </w:tcBorders>
            <w:hideMark/>
          </w:tcPr>
          <w:p w14:paraId="233BA087" w14:textId="77777777" w:rsidR="000A74A9" w:rsidRPr="000A74A9" w:rsidRDefault="000A74A9" w:rsidP="000A74A9">
            <w:pPr>
              <w:rPr>
                <w:rFonts w:eastAsia="Calibri"/>
                <w:color w:val="auto"/>
                <w:sz w:val="18"/>
                <w:szCs w:val="18"/>
              </w:rPr>
            </w:pPr>
            <w:r w:rsidRPr="000A74A9">
              <w:rPr>
                <w:rFonts w:eastAsia="Calibri"/>
                <w:color w:val="auto"/>
                <w:sz w:val="18"/>
                <w:szCs w:val="18"/>
              </w:rPr>
              <w:t>0.78</w:t>
            </w:r>
          </w:p>
        </w:tc>
        <w:tc>
          <w:tcPr>
            <w:tcW w:w="748" w:type="dxa"/>
            <w:tcBorders>
              <w:top w:val="single" w:sz="4" w:space="0" w:color="auto"/>
              <w:left w:val="single" w:sz="4" w:space="0" w:color="auto"/>
              <w:bottom w:val="single" w:sz="4" w:space="0" w:color="auto"/>
              <w:right w:val="single" w:sz="4" w:space="0" w:color="auto"/>
            </w:tcBorders>
            <w:hideMark/>
          </w:tcPr>
          <w:p w14:paraId="418A18B6" w14:textId="77777777" w:rsidR="000A74A9" w:rsidRPr="000A74A9" w:rsidRDefault="000A74A9" w:rsidP="000A74A9">
            <w:pPr>
              <w:rPr>
                <w:rFonts w:eastAsia="Calibri"/>
                <w:color w:val="auto"/>
                <w:sz w:val="18"/>
                <w:szCs w:val="18"/>
              </w:rPr>
            </w:pPr>
            <w:r w:rsidRPr="000A74A9">
              <w:rPr>
                <w:rFonts w:eastAsia="Calibri"/>
                <w:color w:val="auto"/>
                <w:sz w:val="18"/>
                <w:szCs w:val="18"/>
              </w:rPr>
              <w:t>724</w:t>
            </w:r>
          </w:p>
        </w:tc>
        <w:tc>
          <w:tcPr>
            <w:tcW w:w="1022" w:type="dxa"/>
            <w:tcBorders>
              <w:top w:val="single" w:sz="4" w:space="0" w:color="auto"/>
              <w:left w:val="single" w:sz="4" w:space="0" w:color="auto"/>
              <w:bottom w:val="single" w:sz="4" w:space="0" w:color="auto"/>
              <w:right w:val="single" w:sz="4" w:space="0" w:color="auto"/>
            </w:tcBorders>
            <w:hideMark/>
          </w:tcPr>
          <w:p w14:paraId="69E2C466" w14:textId="77777777" w:rsidR="000A74A9" w:rsidRPr="000A74A9" w:rsidRDefault="000A74A9" w:rsidP="000A74A9">
            <w:pPr>
              <w:rPr>
                <w:rFonts w:eastAsia="Calibri"/>
                <w:color w:val="auto"/>
                <w:sz w:val="18"/>
                <w:szCs w:val="18"/>
              </w:rPr>
            </w:pPr>
            <w:r w:rsidRPr="000A74A9">
              <w:rPr>
                <w:rFonts w:eastAsia="Calibri"/>
                <w:color w:val="auto"/>
                <w:sz w:val="18"/>
                <w:szCs w:val="18"/>
              </w:rPr>
              <w:t>0.06</w:t>
            </w:r>
          </w:p>
        </w:tc>
      </w:tr>
      <w:tr w:rsidR="000A74A9" w:rsidRPr="000A74A9" w14:paraId="17B10A22"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6D6107C6" w14:textId="77777777" w:rsidR="000A74A9" w:rsidRPr="000A74A9" w:rsidRDefault="000A74A9" w:rsidP="000A74A9">
            <w:pPr>
              <w:rPr>
                <w:rFonts w:eastAsia="Calibri"/>
                <w:color w:val="auto"/>
                <w:sz w:val="18"/>
                <w:szCs w:val="18"/>
              </w:rPr>
            </w:pPr>
            <w:r w:rsidRPr="000A74A9">
              <w:rPr>
                <w:rFonts w:eastAsia="Calibri"/>
                <w:color w:val="auto"/>
                <w:sz w:val="18"/>
                <w:szCs w:val="18"/>
              </w:rPr>
              <w:t>2</w:t>
            </w:r>
          </w:p>
        </w:tc>
        <w:tc>
          <w:tcPr>
            <w:tcW w:w="841" w:type="dxa"/>
            <w:tcBorders>
              <w:top w:val="single" w:sz="4" w:space="0" w:color="auto"/>
              <w:left w:val="single" w:sz="4" w:space="0" w:color="auto"/>
              <w:bottom w:val="single" w:sz="4" w:space="0" w:color="auto"/>
              <w:right w:val="single" w:sz="4" w:space="0" w:color="auto"/>
            </w:tcBorders>
            <w:hideMark/>
          </w:tcPr>
          <w:p w14:paraId="3E741677" w14:textId="77777777" w:rsidR="000A74A9" w:rsidRPr="000A74A9" w:rsidRDefault="000A74A9" w:rsidP="000A74A9">
            <w:pPr>
              <w:rPr>
                <w:rFonts w:eastAsia="Calibri"/>
                <w:color w:val="auto"/>
                <w:sz w:val="18"/>
                <w:szCs w:val="18"/>
              </w:rPr>
            </w:pPr>
            <w:r w:rsidRPr="000A74A9">
              <w:rPr>
                <w:rFonts w:eastAsia="Calibri"/>
                <w:color w:val="auto"/>
                <w:sz w:val="18"/>
                <w:szCs w:val="18"/>
              </w:rPr>
              <w:t>3,528</w:t>
            </w:r>
          </w:p>
        </w:tc>
        <w:tc>
          <w:tcPr>
            <w:tcW w:w="1088" w:type="dxa"/>
            <w:tcBorders>
              <w:top w:val="single" w:sz="4" w:space="0" w:color="auto"/>
              <w:left w:val="single" w:sz="4" w:space="0" w:color="auto"/>
              <w:bottom w:val="single" w:sz="4" w:space="0" w:color="auto"/>
              <w:right w:val="single" w:sz="4" w:space="0" w:color="auto"/>
            </w:tcBorders>
            <w:hideMark/>
          </w:tcPr>
          <w:p w14:paraId="068E9D7D" w14:textId="77777777" w:rsidR="000A74A9" w:rsidRPr="000A74A9" w:rsidRDefault="000A74A9" w:rsidP="000A74A9">
            <w:pPr>
              <w:rPr>
                <w:rFonts w:eastAsia="Calibri"/>
                <w:color w:val="auto"/>
                <w:sz w:val="18"/>
                <w:szCs w:val="18"/>
              </w:rPr>
            </w:pPr>
            <w:r w:rsidRPr="000A74A9">
              <w:rPr>
                <w:rFonts w:eastAsia="Calibri"/>
                <w:color w:val="auto"/>
                <w:sz w:val="18"/>
                <w:szCs w:val="18"/>
              </w:rPr>
              <w:t>0.21</w:t>
            </w:r>
          </w:p>
        </w:tc>
        <w:tc>
          <w:tcPr>
            <w:tcW w:w="748" w:type="dxa"/>
            <w:tcBorders>
              <w:top w:val="single" w:sz="4" w:space="0" w:color="auto"/>
              <w:left w:val="single" w:sz="4" w:space="0" w:color="auto"/>
              <w:bottom w:val="single" w:sz="4" w:space="0" w:color="auto"/>
              <w:right w:val="single" w:sz="4" w:space="0" w:color="auto"/>
            </w:tcBorders>
            <w:hideMark/>
          </w:tcPr>
          <w:p w14:paraId="283C781D" w14:textId="77777777" w:rsidR="000A74A9" w:rsidRPr="000A74A9" w:rsidRDefault="000A74A9" w:rsidP="000A74A9">
            <w:pPr>
              <w:rPr>
                <w:rFonts w:eastAsia="Calibri"/>
                <w:color w:val="auto"/>
                <w:sz w:val="18"/>
                <w:szCs w:val="18"/>
              </w:rPr>
            </w:pPr>
            <w:r w:rsidRPr="000A74A9">
              <w:rPr>
                <w:rFonts w:eastAsia="Calibri"/>
                <w:color w:val="auto"/>
                <w:sz w:val="18"/>
                <w:szCs w:val="18"/>
              </w:rPr>
              <w:t>13,176</w:t>
            </w:r>
          </w:p>
        </w:tc>
        <w:tc>
          <w:tcPr>
            <w:tcW w:w="869" w:type="dxa"/>
            <w:tcBorders>
              <w:top w:val="single" w:sz="4" w:space="0" w:color="auto"/>
              <w:left w:val="single" w:sz="4" w:space="0" w:color="auto"/>
              <w:bottom w:val="single" w:sz="4" w:space="0" w:color="auto"/>
              <w:right w:val="single" w:sz="4" w:space="0" w:color="auto"/>
            </w:tcBorders>
            <w:hideMark/>
          </w:tcPr>
          <w:p w14:paraId="32D8B0C0" w14:textId="77777777" w:rsidR="000A74A9" w:rsidRPr="000A74A9" w:rsidRDefault="000A74A9" w:rsidP="000A74A9">
            <w:pPr>
              <w:rPr>
                <w:rFonts w:eastAsia="Calibri"/>
                <w:color w:val="auto"/>
                <w:sz w:val="18"/>
                <w:szCs w:val="18"/>
              </w:rPr>
            </w:pPr>
            <w:r w:rsidRPr="000A74A9">
              <w:rPr>
                <w:rFonts w:eastAsia="Calibri"/>
                <w:color w:val="auto"/>
                <w:sz w:val="18"/>
                <w:szCs w:val="18"/>
              </w:rPr>
              <w:t>0.78</w:t>
            </w:r>
          </w:p>
        </w:tc>
        <w:tc>
          <w:tcPr>
            <w:tcW w:w="748" w:type="dxa"/>
            <w:tcBorders>
              <w:top w:val="single" w:sz="4" w:space="0" w:color="auto"/>
              <w:left w:val="single" w:sz="4" w:space="0" w:color="auto"/>
              <w:bottom w:val="single" w:sz="4" w:space="0" w:color="auto"/>
              <w:right w:val="single" w:sz="4" w:space="0" w:color="auto"/>
            </w:tcBorders>
            <w:hideMark/>
          </w:tcPr>
          <w:p w14:paraId="3E0182C7" w14:textId="77777777" w:rsidR="000A74A9" w:rsidRPr="000A74A9" w:rsidRDefault="000A74A9" w:rsidP="000A74A9">
            <w:pPr>
              <w:rPr>
                <w:rFonts w:eastAsia="Calibri"/>
                <w:color w:val="auto"/>
                <w:sz w:val="18"/>
                <w:szCs w:val="18"/>
              </w:rPr>
            </w:pPr>
            <w:r w:rsidRPr="000A74A9">
              <w:rPr>
                <w:rFonts w:eastAsia="Calibri"/>
                <w:color w:val="auto"/>
                <w:sz w:val="18"/>
                <w:szCs w:val="18"/>
              </w:rPr>
              <w:t>937</w:t>
            </w:r>
          </w:p>
        </w:tc>
        <w:tc>
          <w:tcPr>
            <w:tcW w:w="1022" w:type="dxa"/>
            <w:tcBorders>
              <w:top w:val="single" w:sz="4" w:space="0" w:color="auto"/>
              <w:left w:val="single" w:sz="4" w:space="0" w:color="auto"/>
              <w:bottom w:val="single" w:sz="4" w:space="0" w:color="auto"/>
              <w:right w:val="single" w:sz="4" w:space="0" w:color="auto"/>
            </w:tcBorders>
            <w:hideMark/>
          </w:tcPr>
          <w:p w14:paraId="5B02DBA4" w14:textId="77777777" w:rsidR="000A74A9" w:rsidRPr="000A74A9" w:rsidRDefault="000A74A9" w:rsidP="000A74A9">
            <w:pPr>
              <w:rPr>
                <w:rFonts w:eastAsia="Calibri"/>
                <w:color w:val="auto"/>
                <w:sz w:val="18"/>
                <w:szCs w:val="18"/>
              </w:rPr>
            </w:pPr>
            <w:r w:rsidRPr="000A74A9">
              <w:rPr>
                <w:rFonts w:eastAsia="Calibri"/>
                <w:color w:val="auto"/>
                <w:sz w:val="18"/>
                <w:szCs w:val="18"/>
              </w:rPr>
              <w:t>0.07</w:t>
            </w:r>
          </w:p>
        </w:tc>
      </w:tr>
      <w:tr w:rsidR="000A74A9" w:rsidRPr="000A74A9" w14:paraId="5087B120"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7DDE6EDF" w14:textId="77777777" w:rsidR="000A74A9" w:rsidRPr="000A74A9" w:rsidRDefault="000A74A9" w:rsidP="000A74A9">
            <w:pPr>
              <w:rPr>
                <w:rFonts w:eastAsia="Calibri"/>
                <w:color w:val="auto"/>
                <w:sz w:val="18"/>
                <w:szCs w:val="18"/>
              </w:rPr>
            </w:pPr>
            <w:r w:rsidRPr="000A74A9">
              <w:rPr>
                <w:rFonts w:eastAsia="Calibri"/>
                <w:color w:val="auto"/>
                <w:sz w:val="18"/>
                <w:szCs w:val="18"/>
              </w:rPr>
              <w:t>3</w:t>
            </w:r>
          </w:p>
        </w:tc>
        <w:tc>
          <w:tcPr>
            <w:tcW w:w="841" w:type="dxa"/>
            <w:tcBorders>
              <w:top w:val="single" w:sz="4" w:space="0" w:color="auto"/>
              <w:left w:val="single" w:sz="4" w:space="0" w:color="auto"/>
              <w:bottom w:val="single" w:sz="4" w:space="0" w:color="auto"/>
              <w:right w:val="single" w:sz="4" w:space="0" w:color="auto"/>
            </w:tcBorders>
            <w:hideMark/>
          </w:tcPr>
          <w:p w14:paraId="59506DE0" w14:textId="77777777" w:rsidR="000A74A9" w:rsidRPr="000A74A9" w:rsidRDefault="000A74A9" w:rsidP="000A74A9">
            <w:pPr>
              <w:rPr>
                <w:rFonts w:eastAsia="Calibri"/>
                <w:color w:val="auto"/>
                <w:sz w:val="18"/>
                <w:szCs w:val="18"/>
              </w:rPr>
            </w:pPr>
            <w:r w:rsidRPr="000A74A9">
              <w:rPr>
                <w:rFonts w:eastAsia="Calibri"/>
                <w:color w:val="auto"/>
                <w:sz w:val="18"/>
                <w:szCs w:val="18"/>
              </w:rPr>
              <w:t>9,538</w:t>
            </w:r>
          </w:p>
        </w:tc>
        <w:tc>
          <w:tcPr>
            <w:tcW w:w="1088" w:type="dxa"/>
            <w:tcBorders>
              <w:top w:val="single" w:sz="4" w:space="0" w:color="auto"/>
              <w:left w:val="single" w:sz="4" w:space="0" w:color="auto"/>
              <w:bottom w:val="single" w:sz="4" w:space="0" w:color="auto"/>
              <w:right w:val="single" w:sz="4" w:space="0" w:color="auto"/>
            </w:tcBorders>
            <w:hideMark/>
          </w:tcPr>
          <w:p w14:paraId="7D9416CB" w14:textId="77777777" w:rsidR="000A74A9" w:rsidRPr="000A74A9" w:rsidRDefault="000A74A9" w:rsidP="000A74A9">
            <w:pPr>
              <w:rPr>
                <w:rFonts w:eastAsia="Calibri"/>
                <w:color w:val="auto"/>
                <w:sz w:val="18"/>
                <w:szCs w:val="18"/>
              </w:rPr>
            </w:pPr>
            <w:r w:rsidRPr="000A74A9">
              <w:rPr>
                <w:rFonts w:eastAsia="Calibri"/>
                <w:color w:val="auto"/>
                <w:sz w:val="18"/>
                <w:szCs w:val="18"/>
              </w:rPr>
              <w:t>0.57</w:t>
            </w:r>
          </w:p>
        </w:tc>
        <w:tc>
          <w:tcPr>
            <w:tcW w:w="748" w:type="dxa"/>
            <w:tcBorders>
              <w:top w:val="single" w:sz="4" w:space="0" w:color="auto"/>
              <w:left w:val="single" w:sz="4" w:space="0" w:color="auto"/>
              <w:bottom w:val="single" w:sz="4" w:space="0" w:color="auto"/>
              <w:right w:val="single" w:sz="4" w:space="0" w:color="auto"/>
            </w:tcBorders>
            <w:hideMark/>
          </w:tcPr>
          <w:p w14:paraId="353B6395" w14:textId="77777777" w:rsidR="000A74A9" w:rsidRPr="000A74A9" w:rsidRDefault="000A74A9" w:rsidP="000A74A9">
            <w:pPr>
              <w:rPr>
                <w:rFonts w:eastAsia="Calibri"/>
                <w:color w:val="auto"/>
                <w:sz w:val="18"/>
                <w:szCs w:val="18"/>
              </w:rPr>
            </w:pPr>
            <w:r w:rsidRPr="000A74A9">
              <w:rPr>
                <w:rFonts w:eastAsia="Calibri"/>
                <w:color w:val="auto"/>
                <w:sz w:val="18"/>
                <w:szCs w:val="18"/>
              </w:rPr>
              <w:t>13,223</w:t>
            </w:r>
          </w:p>
        </w:tc>
        <w:tc>
          <w:tcPr>
            <w:tcW w:w="869" w:type="dxa"/>
            <w:tcBorders>
              <w:top w:val="single" w:sz="4" w:space="0" w:color="auto"/>
              <w:left w:val="single" w:sz="4" w:space="0" w:color="auto"/>
              <w:bottom w:val="single" w:sz="4" w:space="0" w:color="auto"/>
              <w:right w:val="single" w:sz="4" w:space="0" w:color="auto"/>
            </w:tcBorders>
            <w:hideMark/>
          </w:tcPr>
          <w:p w14:paraId="42680C18" w14:textId="77777777" w:rsidR="000A74A9" w:rsidRPr="000A74A9" w:rsidRDefault="000A74A9" w:rsidP="000A74A9">
            <w:pPr>
              <w:rPr>
                <w:rFonts w:eastAsia="Calibri"/>
                <w:color w:val="auto"/>
                <w:sz w:val="18"/>
                <w:szCs w:val="18"/>
              </w:rPr>
            </w:pPr>
            <w:r w:rsidRPr="000A74A9">
              <w:rPr>
                <w:rFonts w:eastAsia="Calibri"/>
                <w:color w:val="auto"/>
                <w:sz w:val="18"/>
                <w:szCs w:val="18"/>
              </w:rPr>
              <w:t>0.78</w:t>
            </w:r>
          </w:p>
        </w:tc>
        <w:tc>
          <w:tcPr>
            <w:tcW w:w="748" w:type="dxa"/>
            <w:tcBorders>
              <w:top w:val="single" w:sz="4" w:space="0" w:color="auto"/>
              <w:left w:val="single" w:sz="4" w:space="0" w:color="auto"/>
              <w:bottom w:val="single" w:sz="4" w:space="0" w:color="auto"/>
              <w:right w:val="single" w:sz="4" w:space="0" w:color="auto"/>
            </w:tcBorders>
            <w:hideMark/>
          </w:tcPr>
          <w:p w14:paraId="2CA4BAB4" w14:textId="77777777" w:rsidR="000A74A9" w:rsidRPr="000A74A9" w:rsidRDefault="000A74A9" w:rsidP="000A74A9">
            <w:pPr>
              <w:rPr>
                <w:rFonts w:eastAsia="Calibri"/>
                <w:color w:val="auto"/>
                <w:sz w:val="18"/>
                <w:szCs w:val="18"/>
              </w:rPr>
            </w:pPr>
            <w:r w:rsidRPr="000A74A9">
              <w:rPr>
                <w:rFonts w:eastAsia="Calibri"/>
                <w:color w:val="auto"/>
                <w:sz w:val="18"/>
                <w:szCs w:val="18"/>
              </w:rPr>
              <w:t>643</w:t>
            </w:r>
          </w:p>
        </w:tc>
        <w:tc>
          <w:tcPr>
            <w:tcW w:w="1022" w:type="dxa"/>
            <w:tcBorders>
              <w:top w:val="single" w:sz="4" w:space="0" w:color="auto"/>
              <w:left w:val="single" w:sz="4" w:space="0" w:color="auto"/>
              <w:bottom w:val="single" w:sz="4" w:space="0" w:color="auto"/>
              <w:right w:val="single" w:sz="4" w:space="0" w:color="auto"/>
            </w:tcBorders>
            <w:hideMark/>
          </w:tcPr>
          <w:p w14:paraId="469B57E4" w14:textId="77777777" w:rsidR="000A74A9" w:rsidRPr="000A74A9" w:rsidRDefault="000A74A9" w:rsidP="000A74A9">
            <w:pPr>
              <w:rPr>
                <w:rFonts w:eastAsia="Calibri"/>
                <w:color w:val="auto"/>
                <w:sz w:val="18"/>
                <w:szCs w:val="18"/>
              </w:rPr>
            </w:pPr>
            <w:r w:rsidRPr="000A74A9">
              <w:rPr>
                <w:rFonts w:eastAsia="Calibri"/>
                <w:color w:val="auto"/>
                <w:sz w:val="18"/>
                <w:szCs w:val="18"/>
              </w:rPr>
              <w:t>0.05</w:t>
            </w:r>
          </w:p>
        </w:tc>
      </w:tr>
      <w:tr w:rsidR="000A74A9" w:rsidRPr="000A74A9" w14:paraId="2125E91B"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00A2F6AA" w14:textId="77777777" w:rsidR="000A74A9" w:rsidRPr="000A74A9" w:rsidRDefault="000A74A9" w:rsidP="000A74A9">
            <w:pPr>
              <w:rPr>
                <w:rFonts w:eastAsia="Calibri"/>
                <w:color w:val="auto"/>
                <w:sz w:val="18"/>
                <w:szCs w:val="18"/>
              </w:rPr>
            </w:pPr>
            <w:r w:rsidRPr="000A74A9">
              <w:rPr>
                <w:rFonts w:eastAsia="Calibri"/>
                <w:color w:val="auto"/>
                <w:sz w:val="18"/>
                <w:szCs w:val="18"/>
              </w:rPr>
              <w:t>4</w:t>
            </w:r>
          </w:p>
        </w:tc>
        <w:tc>
          <w:tcPr>
            <w:tcW w:w="841" w:type="dxa"/>
            <w:tcBorders>
              <w:top w:val="single" w:sz="4" w:space="0" w:color="auto"/>
              <w:left w:val="single" w:sz="4" w:space="0" w:color="auto"/>
              <w:bottom w:val="single" w:sz="4" w:space="0" w:color="auto"/>
              <w:right w:val="single" w:sz="4" w:space="0" w:color="auto"/>
            </w:tcBorders>
            <w:hideMark/>
          </w:tcPr>
          <w:p w14:paraId="06DD89AA" w14:textId="77777777" w:rsidR="000A74A9" w:rsidRPr="000A74A9" w:rsidRDefault="000A74A9" w:rsidP="000A74A9">
            <w:pPr>
              <w:rPr>
                <w:rFonts w:eastAsia="Calibri"/>
                <w:color w:val="auto"/>
                <w:sz w:val="18"/>
                <w:szCs w:val="18"/>
              </w:rPr>
            </w:pPr>
            <w:r w:rsidRPr="000A74A9">
              <w:rPr>
                <w:rFonts w:eastAsia="Calibri"/>
                <w:color w:val="auto"/>
                <w:sz w:val="18"/>
                <w:szCs w:val="18"/>
              </w:rPr>
              <w:t>3,315</w:t>
            </w:r>
          </w:p>
        </w:tc>
        <w:tc>
          <w:tcPr>
            <w:tcW w:w="1088" w:type="dxa"/>
            <w:tcBorders>
              <w:top w:val="single" w:sz="4" w:space="0" w:color="auto"/>
              <w:left w:val="single" w:sz="4" w:space="0" w:color="auto"/>
              <w:bottom w:val="single" w:sz="4" w:space="0" w:color="auto"/>
              <w:right w:val="single" w:sz="4" w:space="0" w:color="auto"/>
            </w:tcBorders>
            <w:hideMark/>
          </w:tcPr>
          <w:p w14:paraId="7BF6F12F" w14:textId="77777777" w:rsidR="000A74A9" w:rsidRPr="000A74A9" w:rsidRDefault="000A74A9" w:rsidP="000A74A9">
            <w:pPr>
              <w:rPr>
                <w:rFonts w:eastAsia="Calibri"/>
                <w:color w:val="auto"/>
                <w:sz w:val="18"/>
                <w:szCs w:val="18"/>
              </w:rPr>
            </w:pPr>
            <w:r w:rsidRPr="000A74A9">
              <w:rPr>
                <w:rFonts w:eastAsia="Calibri"/>
                <w:color w:val="auto"/>
                <w:sz w:val="18"/>
                <w:szCs w:val="18"/>
              </w:rPr>
              <w:t>0.18</w:t>
            </w:r>
          </w:p>
        </w:tc>
        <w:tc>
          <w:tcPr>
            <w:tcW w:w="748" w:type="dxa"/>
            <w:tcBorders>
              <w:top w:val="single" w:sz="4" w:space="0" w:color="auto"/>
              <w:left w:val="single" w:sz="4" w:space="0" w:color="auto"/>
              <w:bottom w:val="single" w:sz="4" w:space="0" w:color="auto"/>
              <w:right w:val="single" w:sz="4" w:space="0" w:color="auto"/>
            </w:tcBorders>
            <w:hideMark/>
          </w:tcPr>
          <w:p w14:paraId="4B8F86C8" w14:textId="77777777" w:rsidR="000A74A9" w:rsidRPr="000A74A9" w:rsidRDefault="000A74A9" w:rsidP="000A74A9">
            <w:pPr>
              <w:rPr>
                <w:rFonts w:eastAsia="Calibri"/>
                <w:color w:val="auto"/>
                <w:sz w:val="18"/>
                <w:szCs w:val="18"/>
              </w:rPr>
            </w:pPr>
            <w:r w:rsidRPr="000A74A9">
              <w:rPr>
                <w:rFonts w:eastAsia="Calibri"/>
                <w:color w:val="auto"/>
                <w:sz w:val="18"/>
                <w:szCs w:val="18"/>
              </w:rPr>
              <w:t>14,168</w:t>
            </w:r>
          </w:p>
        </w:tc>
        <w:tc>
          <w:tcPr>
            <w:tcW w:w="869" w:type="dxa"/>
            <w:tcBorders>
              <w:top w:val="single" w:sz="4" w:space="0" w:color="auto"/>
              <w:left w:val="single" w:sz="4" w:space="0" w:color="auto"/>
              <w:bottom w:val="single" w:sz="4" w:space="0" w:color="auto"/>
              <w:right w:val="single" w:sz="4" w:space="0" w:color="auto"/>
            </w:tcBorders>
            <w:hideMark/>
          </w:tcPr>
          <w:p w14:paraId="5C327BB3" w14:textId="77777777" w:rsidR="000A74A9" w:rsidRPr="000A74A9" w:rsidRDefault="000A74A9" w:rsidP="000A74A9">
            <w:pPr>
              <w:rPr>
                <w:rFonts w:eastAsia="Calibri"/>
                <w:color w:val="auto"/>
                <w:sz w:val="18"/>
                <w:szCs w:val="18"/>
              </w:rPr>
            </w:pPr>
            <w:r w:rsidRPr="000A74A9">
              <w:rPr>
                <w:rFonts w:eastAsia="Calibri"/>
                <w:color w:val="auto"/>
                <w:sz w:val="18"/>
                <w:szCs w:val="18"/>
              </w:rPr>
              <w:t>0.78</w:t>
            </w:r>
          </w:p>
        </w:tc>
        <w:tc>
          <w:tcPr>
            <w:tcW w:w="748" w:type="dxa"/>
            <w:tcBorders>
              <w:top w:val="single" w:sz="4" w:space="0" w:color="auto"/>
              <w:left w:val="single" w:sz="4" w:space="0" w:color="auto"/>
              <w:bottom w:val="single" w:sz="4" w:space="0" w:color="auto"/>
              <w:right w:val="single" w:sz="4" w:space="0" w:color="auto"/>
            </w:tcBorders>
            <w:hideMark/>
          </w:tcPr>
          <w:p w14:paraId="17C06217" w14:textId="77777777" w:rsidR="000A74A9" w:rsidRPr="000A74A9" w:rsidRDefault="000A74A9" w:rsidP="000A74A9">
            <w:pPr>
              <w:rPr>
                <w:rFonts w:eastAsia="Calibri"/>
                <w:color w:val="auto"/>
                <w:sz w:val="18"/>
                <w:szCs w:val="18"/>
              </w:rPr>
            </w:pPr>
            <w:r w:rsidRPr="000A74A9">
              <w:rPr>
                <w:rFonts w:eastAsia="Calibri"/>
                <w:color w:val="auto"/>
                <w:sz w:val="18"/>
                <w:szCs w:val="18"/>
              </w:rPr>
              <w:t>1,496</w:t>
            </w:r>
          </w:p>
        </w:tc>
        <w:tc>
          <w:tcPr>
            <w:tcW w:w="1022" w:type="dxa"/>
            <w:tcBorders>
              <w:top w:val="single" w:sz="4" w:space="0" w:color="auto"/>
              <w:left w:val="single" w:sz="4" w:space="0" w:color="auto"/>
              <w:bottom w:val="single" w:sz="4" w:space="0" w:color="auto"/>
              <w:right w:val="single" w:sz="4" w:space="0" w:color="auto"/>
            </w:tcBorders>
            <w:hideMark/>
          </w:tcPr>
          <w:p w14:paraId="4A7FBA96" w14:textId="77777777" w:rsidR="000A74A9" w:rsidRPr="000A74A9" w:rsidRDefault="000A74A9" w:rsidP="000A74A9">
            <w:pPr>
              <w:rPr>
                <w:rFonts w:eastAsia="Calibri"/>
                <w:color w:val="auto"/>
                <w:sz w:val="18"/>
                <w:szCs w:val="18"/>
              </w:rPr>
            </w:pPr>
            <w:r w:rsidRPr="000A74A9">
              <w:rPr>
                <w:rFonts w:eastAsia="Calibri"/>
                <w:color w:val="auto"/>
                <w:sz w:val="18"/>
                <w:szCs w:val="18"/>
              </w:rPr>
              <w:t>0.11</w:t>
            </w:r>
          </w:p>
        </w:tc>
      </w:tr>
      <w:tr w:rsidR="000A74A9" w:rsidRPr="000A74A9" w14:paraId="25384E25"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466C77C4" w14:textId="77777777" w:rsidR="000A74A9" w:rsidRPr="000A74A9" w:rsidRDefault="000A74A9" w:rsidP="000A74A9">
            <w:pPr>
              <w:rPr>
                <w:rFonts w:eastAsia="Calibri"/>
                <w:color w:val="auto"/>
                <w:sz w:val="18"/>
                <w:szCs w:val="18"/>
              </w:rPr>
            </w:pPr>
            <w:r w:rsidRPr="000A74A9">
              <w:rPr>
                <w:rFonts w:eastAsia="Calibri"/>
                <w:color w:val="auto"/>
                <w:sz w:val="18"/>
                <w:szCs w:val="18"/>
              </w:rPr>
              <w:t>5</w:t>
            </w:r>
          </w:p>
        </w:tc>
        <w:tc>
          <w:tcPr>
            <w:tcW w:w="841" w:type="dxa"/>
            <w:tcBorders>
              <w:top w:val="single" w:sz="4" w:space="0" w:color="auto"/>
              <w:left w:val="single" w:sz="4" w:space="0" w:color="auto"/>
              <w:bottom w:val="single" w:sz="4" w:space="0" w:color="auto"/>
              <w:right w:val="single" w:sz="4" w:space="0" w:color="auto"/>
            </w:tcBorders>
            <w:hideMark/>
          </w:tcPr>
          <w:p w14:paraId="4A3B7491" w14:textId="77777777" w:rsidR="000A74A9" w:rsidRPr="000A74A9" w:rsidRDefault="000A74A9" w:rsidP="000A74A9">
            <w:pPr>
              <w:rPr>
                <w:rFonts w:eastAsia="Calibri"/>
                <w:color w:val="auto"/>
                <w:sz w:val="18"/>
                <w:szCs w:val="18"/>
              </w:rPr>
            </w:pPr>
            <w:r w:rsidRPr="000A74A9">
              <w:rPr>
                <w:rFonts w:eastAsia="Calibri"/>
                <w:color w:val="auto"/>
                <w:sz w:val="18"/>
                <w:szCs w:val="18"/>
              </w:rPr>
              <w:t>4,634</w:t>
            </w:r>
          </w:p>
        </w:tc>
        <w:tc>
          <w:tcPr>
            <w:tcW w:w="1088" w:type="dxa"/>
            <w:tcBorders>
              <w:top w:val="single" w:sz="4" w:space="0" w:color="auto"/>
              <w:left w:val="single" w:sz="4" w:space="0" w:color="auto"/>
              <w:bottom w:val="single" w:sz="4" w:space="0" w:color="auto"/>
              <w:right w:val="single" w:sz="4" w:space="0" w:color="auto"/>
            </w:tcBorders>
            <w:hideMark/>
          </w:tcPr>
          <w:p w14:paraId="65F3BAC3" w14:textId="77777777" w:rsidR="000A74A9" w:rsidRPr="000A74A9" w:rsidRDefault="000A74A9" w:rsidP="000A74A9">
            <w:pPr>
              <w:rPr>
                <w:rFonts w:eastAsia="Calibri"/>
                <w:color w:val="auto"/>
                <w:sz w:val="18"/>
                <w:szCs w:val="18"/>
              </w:rPr>
            </w:pPr>
            <w:r w:rsidRPr="000A74A9">
              <w:rPr>
                <w:rFonts w:eastAsia="Calibri"/>
                <w:color w:val="auto"/>
                <w:sz w:val="18"/>
                <w:szCs w:val="18"/>
              </w:rPr>
              <w:t>0.26</w:t>
            </w:r>
          </w:p>
        </w:tc>
        <w:tc>
          <w:tcPr>
            <w:tcW w:w="748" w:type="dxa"/>
            <w:tcBorders>
              <w:top w:val="single" w:sz="4" w:space="0" w:color="auto"/>
              <w:left w:val="single" w:sz="4" w:space="0" w:color="auto"/>
              <w:bottom w:val="single" w:sz="4" w:space="0" w:color="auto"/>
              <w:right w:val="single" w:sz="4" w:space="0" w:color="auto"/>
            </w:tcBorders>
            <w:hideMark/>
          </w:tcPr>
          <w:p w14:paraId="5250ADBF" w14:textId="77777777" w:rsidR="000A74A9" w:rsidRPr="000A74A9" w:rsidRDefault="000A74A9" w:rsidP="000A74A9">
            <w:pPr>
              <w:rPr>
                <w:rFonts w:eastAsia="Calibri"/>
                <w:color w:val="auto"/>
                <w:sz w:val="18"/>
                <w:szCs w:val="18"/>
              </w:rPr>
            </w:pPr>
            <w:r w:rsidRPr="000A74A9">
              <w:rPr>
                <w:rFonts w:eastAsia="Calibri"/>
                <w:color w:val="auto"/>
                <w:sz w:val="18"/>
                <w:szCs w:val="18"/>
              </w:rPr>
              <w:t>13,961</w:t>
            </w:r>
          </w:p>
        </w:tc>
        <w:tc>
          <w:tcPr>
            <w:tcW w:w="869" w:type="dxa"/>
            <w:tcBorders>
              <w:top w:val="single" w:sz="4" w:space="0" w:color="auto"/>
              <w:left w:val="single" w:sz="4" w:space="0" w:color="auto"/>
              <w:bottom w:val="single" w:sz="4" w:space="0" w:color="auto"/>
              <w:right w:val="single" w:sz="4" w:space="0" w:color="auto"/>
            </w:tcBorders>
            <w:hideMark/>
          </w:tcPr>
          <w:p w14:paraId="7C26493B" w14:textId="77777777" w:rsidR="000A74A9" w:rsidRPr="000A74A9" w:rsidRDefault="000A74A9" w:rsidP="000A74A9">
            <w:pPr>
              <w:rPr>
                <w:rFonts w:eastAsia="Calibri"/>
                <w:color w:val="auto"/>
                <w:sz w:val="18"/>
                <w:szCs w:val="18"/>
              </w:rPr>
            </w:pPr>
            <w:r w:rsidRPr="000A74A9">
              <w:rPr>
                <w:rFonts w:eastAsia="Calibri"/>
                <w:color w:val="auto"/>
                <w:sz w:val="18"/>
                <w:szCs w:val="18"/>
              </w:rPr>
              <w:t>0.78</w:t>
            </w:r>
          </w:p>
        </w:tc>
        <w:tc>
          <w:tcPr>
            <w:tcW w:w="748" w:type="dxa"/>
            <w:tcBorders>
              <w:top w:val="single" w:sz="4" w:space="0" w:color="auto"/>
              <w:left w:val="single" w:sz="4" w:space="0" w:color="auto"/>
              <w:bottom w:val="single" w:sz="4" w:space="0" w:color="auto"/>
              <w:right w:val="single" w:sz="4" w:space="0" w:color="auto"/>
            </w:tcBorders>
            <w:hideMark/>
          </w:tcPr>
          <w:p w14:paraId="63D45C42" w14:textId="77777777" w:rsidR="000A74A9" w:rsidRPr="000A74A9" w:rsidRDefault="000A74A9" w:rsidP="000A74A9">
            <w:pPr>
              <w:rPr>
                <w:rFonts w:eastAsia="Calibri"/>
                <w:color w:val="auto"/>
                <w:sz w:val="18"/>
                <w:szCs w:val="18"/>
              </w:rPr>
            </w:pPr>
            <w:r w:rsidRPr="000A74A9">
              <w:rPr>
                <w:rFonts w:eastAsia="Calibri"/>
                <w:color w:val="auto"/>
                <w:sz w:val="18"/>
                <w:szCs w:val="18"/>
              </w:rPr>
              <w:t>964</w:t>
            </w:r>
          </w:p>
        </w:tc>
        <w:tc>
          <w:tcPr>
            <w:tcW w:w="1022" w:type="dxa"/>
            <w:tcBorders>
              <w:top w:val="single" w:sz="4" w:space="0" w:color="auto"/>
              <w:left w:val="single" w:sz="4" w:space="0" w:color="auto"/>
              <w:bottom w:val="single" w:sz="4" w:space="0" w:color="auto"/>
              <w:right w:val="single" w:sz="4" w:space="0" w:color="auto"/>
            </w:tcBorders>
            <w:hideMark/>
          </w:tcPr>
          <w:p w14:paraId="64E44BAE" w14:textId="77777777" w:rsidR="000A74A9" w:rsidRPr="000A74A9" w:rsidRDefault="000A74A9" w:rsidP="000A74A9">
            <w:pPr>
              <w:rPr>
                <w:rFonts w:eastAsia="Calibri"/>
                <w:color w:val="auto"/>
                <w:sz w:val="18"/>
                <w:szCs w:val="18"/>
              </w:rPr>
            </w:pPr>
            <w:r w:rsidRPr="000A74A9">
              <w:rPr>
                <w:rFonts w:eastAsia="Calibri"/>
                <w:color w:val="auto"/>
                <w:sz w:val="18"/>
                <w:szCs w:val="18"/>
              </w:rPr>
              <w:t>0.07</w:t>
            </w:r>
          </w:p>
        </w:tc>
      </w:tr>
      <w:tr w:rsidR="000A74A9" w:rsidRPr="000A74A9" w14:paraId="6C2ADEAF"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7C1AA58C" w14:textId="77777777" w:rsidR="000A74A9" w:rsidRPr="000A74A9" w:rsidRDefault="000A74A9" w:rsidP="000A74A9">
            <w:pPr>
              <w:rPr>
                <w:rFonts w:eastAsia="Calibri"/>
                <w:color w:val="auto"/>
                <w:sz w:val="18"/>
                <w:szCs w:val="18"/>
              </w:rPr>
            </w:pPr>
            <w:r w:rsidRPr="000A74A9">
              <w:rPr>
                <w:rFonts w:eastAsia="Calibri"/>
                <w:color w:val="auto"/>
                <w:sz w:val="18"/>
                <w:szCs w:val="18"/>
              </w:rPr>
              <w:t>6</w:t>
            </w:r>
          </w:p>
        </w:tc>
        <w:tc>
          <w:tcPr>
            <w:tcW w:w="841" w:type="dxa"/>
            <w:tcBorders>
              <w:top w:val="single" w:sz="4" w:space="0" w:color="auto"/>
              <w:left w:val="single" w:sz="4" w:space="0" w:color="auto"/>
              <w:bottom w:val="single" w:sz="4" w:space="0" w:color="auto"/>
              <w:right w:val="single" w:sz="4" w:space="0" w:color="auto"/>
            </w:tcBorders>
            <w:hideMark/>
          </w:tcPr>
          <w:p w14:paraId="254DF056" w14:textId="77777777" w:rsidR="000A74A9" w:rsidRPr="000A74A9" w:rsidRDefault="000A74A9" w:rsidP="000A74A9">
            <w:pPr>
              <w:rPr>
                <w:rFonts w:eastAsia="Calibri"/>
                <w:color w:val="auto"/>
                <w:sz w:val="18"/>
                <w:szCs w:val="18"/>
              </w:rPr>
            </w:pPr>
            <w:r w:rsidRPr="000A74A9">
              <w:rPr>
                <w:rFonts w:eastAsia="Calibri"/>
                <w:color w:val="auto"/>
                <w:sz w:val="18"/>
                <w:szCs w:val="18"/>
              </w:rPr>
              <w:t>2,886</w:t>
            </w:r>
          </w:p>
        </w:tc>
        <w:tc>
          <w:tcPr>
            <w:tcW w:w="1088" w:type="dxa"/>
            <w:tcBorders>
              <w:top w:val="single" w:sz="4" w:space="0" w:color="auto"/>
              <w:left w:val="single" w:sz="4" w:space="0" w:color="auto"/>
              <w:bottom w:val="single" w:sz="4" w:space="0" w:color="auto"/>
              <w:right w:val="single" w:sz="4" w:space="0" w:color="auto"/>
            </w:tcBorders>
            <w:hideMark/>
          </w:tcPr>
          <w:p w14:paraId="3A09CC1D" w14:textId="77777777" w:rsidR="000A74A9" w:rsidRPr="000A74A9" w:rsidRDefault="000A74A9" w:rsidP="000A74A9">
            <w:pPr>
              <w:rPr>
                <w:rFonts w:eastAsia="Calibri"/>
                <w:color w:val="auto"/>
                <w:sz w:val="18"/>
                <w:szCs w:val="18"/>
              </w:rPr>
            </w:pPr>
            <w:r w:rsidRPr="000A74A9">
              <w:rPr>
                <w:rFonts w:eastAsia="Calibri"/>
                <w:color w:val="auto"/>
                <w:sz w:val="18"/>
                <w:szCs w:val="18"/>
              </w:rPr>
              <w:t>0.17</w:t>
            </w:r>
          </w:p>
        </w:tc>
        <w:tc>
          <w:tcPr>
            <w:tcW w:w="748" w:type="dxa"/>
            <w:tcBorders>
              <w:top w:val="single" w:sz="4" w:space="0" w:color="auto"/>
              <w:left w:val="single" w:sz="4" w:space="0" w:color="auto"/>
              <w:bottom w:val="single" w:sz="4" w:space="0" w:color="auto"/>
              <w:right w:val="single" w:sz="4" w:space="0" w:color="auto"/>
            </w:tcBorders>
            <w:hideMark/>
          </w:tcPr>
          <w:p w14:paraId="24E84935" w14:textId="77777777" w:rsidR="000A74A9" w:rsidRPr="000A74A9" w:rsidRDefault="000A74A9" w:rsidP="000A74A9">
            <w:pPr>
              <w:rPr>
                <w:rFonts w:eastAsia="Calibri"/>
                <w:color w:val="auto"/>
                <w:sz w:val="18"/>
                <w:szCs w:val="18"/>
              </w:rPr>
            </w:pPr>
            <w:r w:rsidRPr="000A74A9">
              <w:rPr>
                <w:rFonts w:eastAsia="Calibri"/>
                <w:color w:val="auto"/>
                <w:sz w:val="18"/>
                <w:szCs w:val="18"/>
              </w:rPr>
              <w:t>13,684</w:t>
            </w:r>
          </w:p>
        </w:tc>
        <w:tc>
          <w:tcPr>
            <w:tcW w:w="869" w:type="dxa"/>
            <w:tcBorders>
              <w:top w:val="single" w:sz="4" w:space="0" w:color="auto"/>
              <w:left w:val="single" w:sz="4" w:space="0" w:color="auto"/>
              <w:bottom w:val="single" w:sz="4" w:space="0" w:color="auto"/>
              <w:right w:val="single" w:sz="4" w:space="0" w:color="auto"/>
            </w:tcBorders>
            <w:hideMark/>
          </w:tcPr>
          <w:p w14:paraId="7E4D3378" w14:textId="77777777" w:rsidR="000A74A9" w:rsidRPr="000A74A9" w:rsidRDefault="000A74A9" w:rsidP="000A74A9">
            <w:pPr>
              <w:rPr>
                <w:rFonts w:eastAsia="Calibri"/>
                <w:color w:val="auto"/>
                <w:sz w:val="18"/>
                <w:szCs w:val="18"/>
              </w:rPr>
            </w:pPr>
            <w:r w:rsidRPr="000A74A9">
              <w:rPr>
                <w:rFonts w:eastAsia="Calibri"/>
                <w:color w:val="auto"/>
                <w:sz w:val="18"/>
                <w:szCs w:val="18"/>
              </w:rPr>
              <w:t>0.79</w:t>
            </w:r>
          </w:p>
        </w:tc>
        <w:tc>
          <w:tcPr>
            <w:tcW w:w="748" w:type="dxa"/>
            <w:tcBorders>
              <w:top w:val="single" w:sz="4" w:space="0" w:color="auto"/>
              <w:left w:val="single" w:sz="4" w:space="0" w:color="auto"/>
              <w:bottom w:val="single" w:sz="4" w:space="0" w:color="auto"/>
              <w:right w:val="single" w:sz="4" w:space="0" w:color="auto"/>
            </w:tcBorders>
            <w:hideMark/>
          </w:tcPr>
          <w:p w14:paraId="72BC6BCA" w14:textId="77777777" w:rsidR="000A74A9" w:rsidRPr="000A74A9" w:rsidRDefault="000A74A9" w:rsidP="000A74A9">
            <w:pPr>
              <w:rPr>
                <w:rFonts w:eastAsia="Calibri"/>
                <w:color w:val="auto"/>
                <w:sz w:val="18"/>
                <w:szCs w:val="18"/>
              </w:rPr>
            </w:pPr>
            <w:r w:rsidRPr="000A74A9">
              <w:rPr>
                <w:rFonts w:eastAsia="Calibri"/>
                <w:color w:val="auto"/>
                <w:sz w:val="18"/>
                <w:szCs w:val="18"/>
              </w:rPr>
              <w:t>414</w:t>
            </w:r>
          </w:p>
        </w:tc>
        <w:tc>
          <w:tcPr>
            <w:tcW w:w="1022" w:type="dxa"/>
            <w:tcBorders>
              <w:top w:val="single" w:sz="4" w:space="0" w:color="auto"/>
              <w:left w:val="single" w:sz="4" w:space="0" w:color="auto"/>
              <w:bottom w:val="single" w:sz="4" w:space="0" w:color="auto"/>
              <w:right w:val="single" w:sz="4" w:space="0" w:color="auto"/>
            </w:tcBorders>
            <w:hideMark/>
          </w:tcPr>
          <w:p w14:paraId="4180257C" w14:textId="77777777" w:rsidR="000A74A9" w:rsidRPr="000A74A9" w:rsidRDefault="000A74A9" w:rsidP="000A74A9">
            <w:pPr>
              <w:rPr>
                <w:rFonts w:eastAsia="Calibri"/>
                <w:color w:val="auto"/>
                <w:sz w:val="18"/>
                <w:szCs w:val="18"/>
              </w:rPr>
            </w:pPr>
            <w:r w:rsidRPr="000A74A9">
              <w:rPr>
                <w:rFonts w:eastAsia="Calibri"/>
                <w:color w:val="auto"/>
                <w:sz w:val="18"/>
                <w:szCs w:val="18"/>
              </w:rPr>
              <w:t>0.03</w:t>
            </w:r>
          </w:p>
        </w:tc>
      </w:tr>
      <w:tr w:rsidR="000A74A9" w:rsidRPr="000A74A9" w14:paraId="7270EC77"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43ADDB35" w14:textId="77777777" w:rsidR="000A74A9" w:rsidRPr="000A74A9" w:rsidRDefault="000A74A9" w:rsidP="000A74A9">
            <w:pPr>
              <w:rPr>
                <w:rFonts w:eastAsia="Calibri"/>
                <w:color w:val="auto"/>
                <w:sz w:val="18"/>
                <w:szCs w:val="18"/>
              </w:rPr>
            </w:pPr>
            <w:r w:rsidRPr="000A74A9">
              <w:rPr>
                <w:rFonts w:eastAsia="Calibri"/>
                <w:color w:val="auto"/>
                <w:sz w:val="18"/>
                <w:szCs w:val="18"/>
              </w:rPr>
              <w:t>7</w:t>
            </w:r>
          </w:p>
        </w:tc>
        <w:tc>
          <w:tcPr>
            <w:tcW w:w="841" w:type="dxa"/>
            <w:tcBorders>
              <w:top w:val="single" w:sz="4" w:space="0" w:color="auto"/>
              <w:left w:val="single" w:sz="4" w:space="0" w:color="auto"/>
              <w:bottom w:val="single" w:sz="4" w:space="0" w:color="auto"/>
              <w:right w:val="single" w:sz="4" w:space="0" w:color="auto"/>
            </w:tcBorders>
            <w:hideMark/>
          </w:tcPr>
          <w:p w14:paraId="7FBF4F00" w14:textId="77777777" w:rsidR="000A74A9" w:rsidRPr="000A74A9" w:rsidRDefault="000A74A9" w:rsidP="000A74A9">
            <w:pPr>
              <w:rPr>
                <w:rFonts w:eastAsia="Calibri"/>
                <w:color w:val="auto"/>
                <w:sz w:val="18"/>
                <w:szCs w:val="18"/>
              </w:rPr>
            </w:pPr>
            <w:r w:rsidRPr="000A74A9">
              <w:rPr>
                <w:rFonts w:eastAsia="Calibri"/>
                <w:color w:val="auto"/>
                <w:sz w:val="18"/>
                <w:szCs w:val="18"/>
              </w:rPr>
              <w:t>3,236</w:t>
            </w:r>
          </w:p>
        </w:tc>
        <w:tc>
          <w:tcPr>
            <w:tcW w:w="1088" w:type="dxa"/>
            <w:tcBorders>
              <w:top w:val="single" w:sz="4" w:space="0" w:color="auto"/>
              <w:left w:val="single" w:sz="4" w:space="0" w:color="auto"/>
              <w:bottom w:val="single" w:sz="4" w:space="0" w:color="auto"/>
              <w:right w:val="single" w:sz="4" w:space="0" w:color="auto"/>
            </w:tcBorders>
            <w:hideMark/>
          </w:tcPr>
          <w:p w14:paraId="6946AF87" w14:textId="77777777" w:rsidR="000A74A9" w:rsidRPr="000A74A9" w:rsidRDefault="000A74A9" w:rsidP="000A74A9">
            <w:pPr>
              <w:rPr>
                <w:rFonts w:eastAsia="Calibri"/>
                <w:color w:val="auto"/>
                <w:sz w:val="18"/>
                <w:szCs w:val="18"/>
              </w:rPr>
            </w:pPr>
            <w:r w:rsidRPr="000A74A9">
              <w:rPr>
                <w:rFonts w:eastAsia="Calibri"/>
                <w:color w:val="auto"/>
                <w:sz w:val="18"/>
                <w:szCs w:val="18"/>
              </w:rPr>
              <w:t>0.19</w:t>
            </w:r>
          </w:p>
        </w:tc>
        <w:tc>
          <w:tcPr>
            <w:tcW w:w="748" w:type="dxa"/>
            <w:tcBorders>
              <w:top w:val="single" w:sz="4" w:space="0" w:color="auto"/>
              <w:left w:val="single" w:sz="4" w:space="0" w:color="auto"/>
              <w:bottom w:val="single" w:sz="4" w:space="0" w:color="auto"/>
              <w:right w:val="single" w:sz="4" w:space="0" w:color="auto"/>
            </w:tcBorders>
            <w:hideMark/>
          </w:tcPr>
          <w:p w14:paraId="57C8CA0C" w14:textId="77777777" w:rsidR="000A74A9" w:rsidRPr="000A74A9" w:rsidRDefault="000A74A9" w:rsidP="000A74A9">
            <w:pPr>
              <w:rPr>
                <w:rFonts w:eastAsia="Calibri"/>
                <w:color w:val="auto"/>
                <w:sz w:val="18"/>
                <w:szCs w:val="18"/>
              </w:rPr>
            </w:pPr>
            <w:r w:rsidRPr="000A74A9">
              <w:rPr>
                <w:rFonts w:eastAsia="Calibri"/>
                <w:color w:val="auto"/>
                <w:sz w:val="18"/>
                <w:szCs w:val="18"/>
              </w:rPr>
              <w:t>13,662</w:t>
            </w:r>
          </w:p>
        </w:tc>
        <w:tc>
          <w:tcPr>
            <w:tcW w:w="869" w:type="dxa"/>
            <w:tcBorders>
              <w:top w:val="single" w:sz="4" w:space="0" w:color="auto"/>
              <w:left w:val="single" w:sz="4" w:space="0" w:color="auto"/>
              <w:bottom w:val="single" w:sz="4" w:space="0" w:color="auto"/>
              <w:right w:val="single" w:sz="4" w:space="0" w:color="auto"/>
            </w:tcBorders>
            <w:hideMark/>
          </w:tcPr>
          <w:p w14:paraId="4CFC1FCD" w14:textId="77777777" w:rsidR="000A74A9" w:rsidRPr="000A74A9" w:rsidRDefault="000A74A9" w:rsidP="000A74A9">
            <w:pPr>
              <w:rPr>
                <w:rFonts w:eastAsia="Calibri"/>
                <w:color w:val="auto"/>
                <w:sz w:val="18"/>
                <w:szCs w:val="18"/>
              </w:rPr>
            </w:pPr>
            <w:r w:rsidRPr="000A74A9">
              <w:rPr>
                <w:rFonts w:eastAsia="Calibri"/>
                <w:color w:val="auto"/>
                <w:sz w:val="18"/>
                <w:szCs w:val="18"/>
              </w:rPr>
              <w:t>0.78</w:t>
            </w:r>
          </w:p>
        </w:tc>
        <w:tc>
          <w:tcPr>
            <w:tcW w:w="748" w:type="dxa"/>
            <w:tcBorders>
              <w:top w:val="single" w:sz="4" w:space="0" w:color="auto"/>
              <w:left w:val="single" w:sz="4" w:space="0" w:color="auto"/>
              <w:bottom w:val="single" w:sz="4" w:space="0" w:color="auto"/>
              <w:right w:val="single" w:sz="4" w:space="0" w:color="auto"/>
            </w:tcBorders>
            <w:hideMark/>
          </w:tcPr>
          <w:p w14:paraId="7F5CD575" w14:textId="77777777" w:rsidR="000A74A9" w:rsidRPr="000A74A9" w:rsidRDefault="000A74A9" w:rsidP="000A74A9">
            <w:pPr>
              <w:rPr>
                <w:rFonts w:eastAsia="Calibri"/>
                <w:color w:val="auto"/>
                <w:sz w:val="18"/>
                <w:szCs w:val="18"/>
              </w:rPr>
            </w:pPr>
            <w:r w:rsidRPr="000A74A9">
              <w:rPr>
                <w:rFonts w:eastAsia="Calibri"/>
                <w:color w:val="auto"/>
                <w:sz w:val="18"/>
                <w:szCs w:val="18"/>
              </w:rPr>
              <w:t>527</w:t>
            </w:r>
          </w:p>
        </w:tc>
        <w:tc>
          <w:tcPr>
            <w:tcW w:w="1022" w:type="dxa"/>
            <w:tcBorders>
              <w:top w:val="single" w:sz="4" w:space="0" w:color="auto"/>
              <w:left w:val="single" w:sz="4" w:space="0" w:color="auto"/>
              <w:bottom w:val="single" w:sz="4" w:space="0" w:color="auto"/>
              <w:right w:val="single" w:sz="4" w:space="0" w:color="auto"/>
            </w:tcBorders>
            <w:hideMark/>
          </w:tcPr>
          <w:p w14:paraId="2775EF7A" w14:textId="77777777" w:rsidR="000A74A9" w:rsidRPr="000A74A9" w:rsidRDefault="000A74A9" w:rsidP="000A74A9">
            <w:pPr>
              <w:rPr>
                <w:rFonts w:eastAsia="Calibri"/>
                <w:color w:val="auto"/>
                <w:sz w:val="18"/>
                <w:szCs w:val="18"/>
              </w:rPr>
            </w:pPr>
            <w:r w:rsidRPr="000A74A9">
              <w:rPr>
                <w:rFonts w:eastAsia="Calibri"/>
                <w:color w:val="auto"/>
                <w:sz w:val="18"/>
                <w:szCs w:val="18"/>
              </w:rPr>
              <w:t>0.04</w:t>
            </w:r>
          </w:p>
        </w:tc>
      </w:tr>
      <w:tr w:rsidR="000A74A9" w:rsidRPr="000A74A9" w14:paraId="0AF177B7" w14:textId="77777777" w:rsidTr="000A74A9">
        <w:trPr>
          <w:cantSplit/>
          <w:trHeight w:val="250"/>
        </w:trPr>
        <w:tc>
          <w:tcPr>
            <w:tcW w:w="745" w:type="dxa"/>
            <w:tcBorders>
              <w:top w:val="single" w:sz="4" w:space="0" w:color="auto"/>
              <w:left w:val="single" w:sz="4" w:space="0" w:color="auto"/>
              <w:bottom w:val="single" w:sz="4" w:space="0" w:color="auto"/>
              <w:right w:val="single" w:sz="4" w:space="0" w:color="auto"/>
            </w:tcBorders>
            <w:hideMark/>
          </w:tcPr>
          <w:p w14:paraId="712C8691" w14:textId="77777777" w:rsidR="000A74A9" w:rsidRPr="000A74A9" w:rsidRDefault="000A74A9" w:rsidP="000A74A9">
            <w:pPr>
              <w:rPr>
                <w:rFonts w:eastAsia="Calibri"/>
                <w:color w:val="auto"/>
                <w:sz w:val="18"/>
                <w:szCs w:val="18"/>
              </w:rPr>
            </w:pPr>
            <w:r w:rsidRPr="000A74A9">
              <w:rPr>
                <w:rFonts w:eastAsia="Calibri"/>
                <w:color w:val="auto"/>
                <w:sz w:val="18"/>
                <w:szCs w:val="18"/>
              </w:rPr>
              <w:t>Total</w:t>
            </w:r>
          </w:p>
        </w:tc>
        <w:tc>
          <w:tcPr>
            <w:tcW w:w="841" w:type="dxa"/>
            <w:tcBorders>
              <w:top w:val="single" w:sz="4" w:space="0" w:color="auto"/>
              <w:left w:val="single" w:sz="4" w:space="0" w:color="auto"/>
              <w:bottom w:val="single" w:sz="4" w:space="0" w:color="auto"/>
              <w:right w:val="single" w:sz="4" w:space="0" w:color="auto"/>
            </w:tcBorders>
            <w:hideMark/>
          </w:tcPr>
          <w:p w14:paraId="543353E6" w14:textId="77777777" w:rsidR="000A74A9" w:rsidRPr="000A74A9" w:rsidRDefault="000A74A9" w:rsidP="000A74A9">
            <w:pPr>
              <w:rPr>
                <w:rFonts w:eastAsia="Calibri"/>
                <w:color w:val="auto"/>
                <w:sz w:val="18"/>
                <w:szCs w:val="18"/>
              </w:rPr>
            </w:pPr>
            <w:r w:rsidRPr="000A74A9">
              <w:rPr>
                <w:rFonts w:eastAsia="Calibri"/>
                <w:color w:val="auto"/>
                <w:sz w:val="18"/>
                <w:szCs w:val="18"/>
              </w:rPr>
              <w:t>35,685</w:t>
            </w:r>
          </w:p>
        </w:tc>
        <w:tc>
          <w:tcPr>
            <w:tcW w:w="1088" w:type="dxa"/>
            <w:tcBorders>
              <w:top w:val="single" w:sz="4" w:space="0" w:color="auto"/>
              <w:left w:val="single" w:sz="4" w:space="0" w:color="auto"/>
              <w:bottom w:val="single" w:sz="4" w:space="0" w:color="auto"/>
              <w:right w:val="single" w:sz="4" w:space="0" w:color="auto"/>
            </w:tcBorders>
          </w:tcPr>
          <w:p w14:paraId="502675B2" w14:textId="77777777" w:rsidR="000A74A9" w:rsidRPr="000A74A9" w:rsidRDefault="000A74A9" w:rsidP="000A74A9">
            <w:pPr>
              <w:jc w:val="left"/>
              <w:rPr>
                <w:rFonts w:eastAsia="Calibri"/>
                <w:color w:val="auto"/>
                <w:sz w:val="18"/>
                <w:szCs w:val="18"/>
              </w:rPr>
            </w:pPr>
          </w:p>
        </w:tc>
        <w:tc>
          <w:tcPr>
            <w:tcW w:w="748" w:type="dxa"/>
            <w:tcBorders>
              <w:top w:val="single" w:sz="4" w:space="0" w:color="auto"/>
              <w:left w:val="single" w:sz="4" w:space="0" w:color="auto"/>
              <w:bottom w:val="single" w:sz="4" w:space="0" w:color="auto"/>
              <w:right w:val="single" w:sz="4" w:space="0" w:color="auto"/>
            </w:tcBorders>
            <w:hideMark/>
          </w:tcPr>
          <w:p w14:paraId="6E7E1104" w14:textId="77777777" w:rsidR="000A74A9" w:rsidRPr="000A74A9" w:rsidRDefault="000A74A9" w:rsidP="000A74A9">
            <w:pPr>
              <w:rPr>
                <w:rFonts w:eastAsia="Calibri"/>
                <w:color w:val="auto"/>
                <w:sz w:val="18"/>
                <w:szCs w:val="18"/>
              </w:rPr>
            </w:pPr>
            <w:r w:rsidRPr="000A74A9">
              <w:rPr>
                <w:rFonts w:eastAsia="Calibri"/>
                <w:color w:val="auto"/>
                <w:sz w:val="18"/>
                <w:szCs w:val="18"/>
              </w:rPr>
              <w:t>94,654</w:t>
            </w:r>
          </w:p>
        </w:tc>
        <w:tc>
          <w:tcPr>
            <w:tcW w:w="869" w:type="dxa"/>
            <w:tcBorders>
              <w:top w:val="single" w:sz="4" w:space="0" w:color="auto"/>
              <w:left w:val="single" w:sz="4" w:space="0" w:color="auto"/>
              <w:bottom w:val="single" w:sz="4" w:space="0" w:color="auto"/>
              <w:right w:val="single" w:sz="4" w:space="0" w:color="auto"/>
            </w:tcBorders>
          </w:tcPr>
          <w:p w14:paraId="755FC11C" w14:textId="77777777" w:rsidR="000A74A9" w:rsidRPr="000A74A9" w:rsidRDefault="000A74A9" w:rsidP="000A74A9">
            <w:pPr>
              <w:jc w:val="left"/>
              <w:rPr>
                <w:rFonts w:eastAsia="Calibri"/>
                <w:color w:val="auto"/>
                <w:sz w:val="18"/>
                <w:szCs w:val="18"/>
              </w:rPr>
            </w:pPr>
          </w:p>
        </w:tc>
        <w:tc>
          <w:tcPr>
            <w:tcW w:w="748" w:type="dxa"/>
            <w:tcBorders>
              <w:top w:val="single" w:sz="4" w:space="0" w:color="auto"/>
              <w:left w:val="single" w:sz="4" w:space="0" w:color="auto"/>
              <w:bottom w:val="single" w:sz="4" w:space="0" w:color="auto"/>
              <w:right w:val="single" w:sz="4" w:space="0" w:color="auto"/>
            </w:tcBorders>
            <w:hideMark/>
          </w:tcPr>
          <w:p w14:paraId="75803658" w14:textId="77777777" w:rsidR="000A74A9" w:rsidRPr="000A74A9" w:rsidRDefault="000A74A9" w:rsidP="000A74A9">
            <w:pPr>
              <w:rPr>
                <w:rFonts w:eastAsia="Calibri"/>
                <w:color w:val="auto"/>
                <w:sz w:val="18"/>
                <w:szCs w:val="18"/>
              </w:rPr>
            </w:pPr>
            <w:r w:rsidRPr="000A74A9">
              <w:rPr>
                <w:rFonts w:eastAsia="Calibri"/>
                <w:color w:val="auto"/>
                <w:sz w:val="18"/>
                <w:szCs w:val="18"/>
              </w:rPr>
              <w:t>5,705</w:t>
            </w:r>
          </w:p>
        </w:tc>
        <w:tc>
          <w:tcPr>
            <w:tcW w:w="1022" w:type="dxa"/>
            <w:tcBorders>
              <w:top w:val="single" w:sz="4" w:space="0" w:color="auto"/>
              <w:left w:val="single" w:sz="4" w:space="0" w:color="auto"/>
              <w:bottom w:val="single" w:sz="4" w:space="0" w:color="auto"/>
              <w:right w:val="single" w:sz="4" w:space="0" w:color="auto"/>
            </w:tcBorders>
          </w:tcPr>
          <w:p w14:paraId="52B1D2D1" w14:textId="77777777" w:rsidR="000A74A9" w:rsidRPr="000A74A9" w:rsidRDefault="000A74A9" w:rsidP="000A74A9">
            <w:pPr>
              <w:rPr>
                <w:rFonts w:eastAsia="Calibri"/>
                <w:color w:val="auto"/>
                <w:sz w:val="18"/>
                <w:szCs w:val="18"/>
              </w:rPr>
            </w:pPr>
          </w:p>
        </w:tc>
      </w:tr>
    </w:tbl>
    <w:p w14:paraId="6C8A6E83" w14:textId="77777777" w:rsidR="000A74A9" w:rsidRPr="000A74A9" w:rsidRDefault="000A74A9" w:rsidP="000A74A9">
      <w:pPr>
        <w:rPr>
          <w:rFonts w:eastAsia="Calibri"/>
          <w:color w:val="auto"/>
          <w:sz w:val="20"/>
        </w:rPr>
      </w:pPr>
    </w:p>
    <w:tbl>
      <w:tblPr>
        <w:tblW w:w="6075" w:type="dxa"/>
        <w:tblInd w:w="-5" w:type="dxa"/>
        <w:tblLayout w:type="fixed"/>
        <w:tblLook w:val="04A0" w:firstRow="1" w:lastRow="0" w:firstColumn="1" w:lastColumn="0" w:noHBand="0" w:noVBand="1"/>
      </w:tblPr>
      <w:tblGrid>
        <w:gridCol w:w="901"/>
        <w:gridCol w:w="1245"/>
        <w:gridCol w:w="1422"/>
        <w:gridCol w:w="1152"/>
        <w:gridCol w:w="1355"/>
      </w:tblGrid>
      <w:tr w:rsidR="000A74A9" w:rsidRPr="000A74A9" w14:paraId="2F4EB9DB" w14:textId="77777777" w:rsidTr="000A74A9">
        <w:trPr>
          <w:cantSplit/>
          <w:trHeight w:val="250"/>
        </w:trPr>
        <w:tc>
          <w:tcPr>
            <w:tcW w:w="900" w:type="dxa"/>
            <w:tcBorders>
              <w:top w:val="single" w:sz="4" w:space="0" w:color="auto"/>
              <w:left w:val="single" w:sz="4" w:space="0" w:color="auto"/>
              <w:bottom w:val="single" w:sz="4" w:space="0" w:color="auto"/>
              <w:right w:val="single" w:sz="4" w:space="0" w:color="auto"/>
            </w:tcBorders>
            <w:hideMark/>
          </w:tcPr>
          <w:p w14:paraId="15BE78ED" w14:textId="77777777" w:rsidR="000A74A9" w:rsidRPr="000A74A9" w:rsidRDefault="000A74A9" w:rsidP="000A74A9">
            <w:pPr>
              <w:rPr>
                <w:rFonts w:eastAsia="Calibri"/>
                <w:color w:val="auto"/>
                <w:sz w:val="18"/>
                <w:szCs w:val="18"/>
              </w:rPr>
            </w:pPr>
            <w:r w:rsidRPr="000A74A9">
              <w:rPr>
                <w:rFonts w:eastAsia="Calibri"/>
                <w:color w:val="auto"/>
                <w:sz w:val="18"/>
                <w:szCs w:val="18"/>
              </w:rPr>
              <w:t>District</w:t>
            </w:r>
          </w:p>
        </w:tc>
        <w:tc>
          <w:tcPr>
            <w:tcW w:w="1244" w:type="dxa"/>
            <w:tcBorders>
              <w:top w:val="single" w:sz="4" w:space="0" w:color="auto"/>
              <w:left w:val="single" w:sz="4" w:space="0" w:color="auto"/>
              <w:bottom w:val="single" w:sz="4" w:space="0" w:color="auto"/>
              <w:right w:val="single" w:sz="4" w:space="0" w:color="auto"/>
            </w:tcBorders>
            <w:hideMark/>
          </w:tcPr>
          <w:p w14:paraId="4731CDC6" w14:textId="77777777" w:rsidR="000A74A9" w:rsidRPr="000A74A9" w:rsidRDefault="000A74A9" w:rsidP="000A74A9">
            <w:pPr>
              <w:rPr>
                <w:rFonts w:eastAsia="Calibri"/>
                <w:color w:val="auto"/>
                <w:sz w:val="18"/>
                <w:szCs w:val="18"/>
              </w:rPr>
            </w:pPr>
            <w:r w:rsidRPr="000A74A9">
              <w:rPr>
                <w:rFonts w:eastAsia="Calibri"/>
                <w:color w:val="auto"/>
                <w:sz w:val="18"/>
                <w:szCs w:val="18"/>
              </w:rPr>
              <w:t>NH WVAP</w:t>
            </w:r>
          </w:p>
        </w:tc>
        <w:tc>
          <w:tcPr>
            <w:tcW w:w="1422" w:type="dxa"/>
            <w:tcBorders>
              <w:top w:val="single" w:sz="4" w:space="0" w:color="auto"/>
              <w:left w:val="single" w:sz="4" w:space="0" w:color="auto"/>
              <w:bottom w:val="single" w:sz="4" w:space="0" w:color="auto"/>
              <w:right w:val="single" w:sz="4" w:space="0" w:color="auto"/>
            </w:tcBorders>
            <w:hideMark/>
          </w:tcPr>
          <w:p w14:paraId="5CB00F2D" w14:textId="77777777" w:rsidR="000A74A9" w:rsidRPr="000A74A9" w:rsidRDefault="000A74A9" w:rsidP="000A74A9">
            <w:pPr>
              <w:rPr>
                <w:rFonts w:eastAsia="Calibri"/>
                <w:color w:val="auto"/>
                <w:sz w:val="18"/>
                <w:szCs w:val="18"/>
              </w:rPr>
            </w:pPr>
            <w:r w:rsidRPr="000A74A9">
              <w:rPr>
                <w:rFonts w:eastAsia="Calibri"/>
                <w:color w:val="auto"/>
                <w:sz w:val="18"/>
                <w:szCs w:val="18"/>
              </w:rPr>
              <w:t>%NH WVAP</w:t>
            </w:r>
          </w:p>
        </w:tc>
        <w:tc>
          <w:tcPr>
            <w:tcW w:w="1152" w:type="dxa"/>
            <w:tcBorders>
              <w:top w:val="single" w:sz="4" w:space="0" w:color="auto"/>
              <w:left w:val="single" w:sz="4" w:space="0" w:color="auto"/>
              <w:bottom w:val="single" w:sz="4" w:space="0" w:color="auto"/>
              <w:right w:val="single" w:sz="4" w:space="0" w:color="auto"/>
            </w:tcBorders>
            <w:hideMark/>
          </w:tcPr>
          <w:p w14:paraId="694320EA" w14:textId="77777777" w:rsidR="000A74A9" w:rsidRPr="000A74A9" w:rsidRDefault="000A74A9" w:rsidP="000A74A9">
            <w:pPr>
              <w:rPr>
                <w:rFonts w:eastAsia="Calibri"/>
                <w:color w:val="auto"/>
                <w:sz w:val="18"/>
                <w:szCs w:val="18"/>
              </w:rPr>
            </w:pPr>
            <w:r w:rsidRPr="000A74A9">
              <w:rPr>
                <w:rFonts w:eastAsia="Calibri"/>
                <w:color w:val="auto"/>
                <w:sz w:val="18"/>
                <w:szCs w:val="18"/>
              </w:rPr>
              <w:t>NH BVAP</w:t>
            </w:r>
          </w:p>
        </w:tc>
        <w:tc>
          <w:tcPr>
            <w:tcW w:w="1355" w:type="dxa"/>
            <w:tcBorders>
              <w:top w:val="single" w:sz="4" w:space="0" w:color="auto"/>
              <w:left w:val="single" w:sz="4" w:space="0" w:color="auto"/>
              <w:bottom w:val="single" w:sz="4" w:space="0" w:color="auto"/>
              <w:right w:val="single" w:sz="4" w:space="0" w:color="auto"/>
            </w:tcBorders>
            <w:hideMark/>
          </w:tcPr>
          <w:p w14:paraId="4F529C9B" w14:textId="77777777" w:rsidR="000A74A9" w:rsidRPr="000A74A9" w:rsidRDefault="000A74A9" w:rsidP="000A74A9">
            <w:pPr>
              <w:rPr>
                <w:rFonts w:eastAsia="Calibri"/>
                <w:color w:val="auto"/>
                <w:sz w:val="18"/>
                <w:szCs w:val="18"/>
              </w:rPr>
            </w:pPr>
            <w:r w:rsidRPr="000A74A9">
              <w:rPr>
                <w:rFonts w:eastAsia="Calibri"/>
                <w:color w:val="auto"/>
                <w:sz w:val="18"/>
                <w:szCs w:val="18"/>
              </w:rPr>
              <w:t>%NH BVAP</w:t>
            </w:r>
          </w:p>
        </w:tc>
      </w:tr>
      <w:tr w:rsidR="000A74A9" w:rsidRPr="000A74A9" w14:paraId="02DDEF30" w14:textId="77777777" w:rsidTr="000A74A9">
        <w:trPr>
          <w:cantSplit/>
          <w:trHeight w:val="250"/>
        </w:trPr>
        <w:tc>
          <w:tcPr>
            <w:tcW w:w="900" w:type="dxa"/>
            <w:tcBorders>
              <w:top w:val="single" w:sz="4" w:space="0" w:color="auto"/>
              <w:left w:val="single" w:sz="4" w:space="0" w:color="auto"/>
              <w:bottom w:val="single" w:sz="4" w:space="0" w:color="auto"/>
              <w:right w:val="single" w:sz="4" w:space="0" w:color="auto"/>
            </w:tcBorders>
            <w:hideMark/>
          </w:tcPr>
          <w:p w14:paraId="7A3CCE56" w14:textId="77777777" w:rsidR="000A74A9" w:rsidRPr="000A74A9" w:rsidRDefault="000A74A9" w:rsidP="000A74A9">
            <w:pPr>
              <w:rPr>
                <w:rFonts w:eastAsia="Calibri"/>
                <w:color w:val="auto"/>
                <w:sz w:val="18"/>
                <w:szCs w:val="18"/>
              </w:rPr>
            </w:pPr>
            <w:r w:rsidRPr="000A74A9">
              <w:rPr>
                <w:rFonts w:eastAsia="Calibri"/>
                <w:color w:val="auto"/>
                <w:sz w:val="18"/>
                <w:szCs w:val="18"/>
              </w:rPr>
              <w:t>1</w:t>
            </w:r>
          </w:p>
        </w:tc>
        <w:tc>
          <w:tcPr>
            <w:tcW w:w="1244" w:type="dxa"/>
            <w:tcBorders>
              <w:top w:val="single" w:sz="4" w:space="0" w:color="auto"/>
              <w:left w:val="single" w:sz="4" w:space="0" w:color="auto"/>
              <w:bottom w:val="single" w:sz="4" w:space="0" w:color="auto"/>
              <w:right w:val="single" w:sz="4" w:space="0" w:color="auto"/>
            </w:tcBorders>
            <w:hideMark/>
          </w:tcPr>
          <w:p w14:paraId="09C4B9E6" w14:textId="77777777" w:rsidR="000A74A9" w:rsidRPr="000A74A9" w:rsidRDefault="000A74A9" w:rsidP="000A74A9">
            <w:pPr>
              <w:rPr>
                <w:rFonts w:eastAsia="Calibri"/>
                <w:color w:val="auto"/>
                <w:sz w:val="18"/>
                <w:szCs w:val="18"/>
              </w:rPr>
            </w:pPr>
            <w:r w:rsidRPr="000A74A9">
              <w:rPr>
                <w:rFonts w:eastAsia="Calibri"/>
                <w:color w:val="auto"/>
                <w:sz w:val="18"/>
                <w:szCs w:val="18"/>
              </w:rPr>
              <w:t>5,129</w:t>
            </w:r>
          </w:p>
        </w:tc>
        <w:tc>
          <w:tcPr>
            <w:tcW w:w="1422" w:type="dxa"/>
            <w:tcBorders>
              <w:top w:val="single" w:sz="4" w:space="0" w:color="auto"/>
              <w:left w:val="single" w:sz="4" w:space="0" w:color="auto"/>
              <w:bottom w:val="single" w:sz="4" w:space="0" w:color="auto"/>
              <w:right w:val="single" w:sz="4" w:space="0" w:color="auto"/>
            </w:tcBorders>
            <w:hideMark/>
          </w:tcPr>
          <w:p w14:paraId="5B1C5B62" w14:textId="77777777" w:rsidR="000A74A9" w:rsidRPr="000A74A9" w:rsidRDefault="000A74A9" w:rsidP="000A74A9">
            <w:pPr>
              <w:rPr>
                <w:rFonts w:eastAsia="Calibri"/>
                <w:color w:val="auto"/>
                <w:sz w:val="18"/>
                <w:szCs w:val="18"/>
              </w:rPr>
            </w:pPr>
            <w:r w:rsidRPr="000A74A9">
              <w:rPr>
                <w:rFonts w:eastAsia="Calibri"/>
                <w:color w:val="auto"/>
                <w:sz w:val="18"/>
                <w:szCs w:val="18"/>
              </w:rPr>
              <w:t>0.40</w:t>
            </w:r>
          </w:p>
        </w:tc>
        <w:tc>
          <w:tcPr>
            <w:tcW w:w="1152" w:type="dxa"/>
            <w:tcBorders>
              <w:top w:val="single" w:sz="4" w:space="0" w:color="auto"/>
              <w:left w:val="single" w:sz="4" w:space="0" w:color="auto"/>
              <w:bottom w:val="single" w:sz="4" w:space="0" w:color="auto"/>
              <w:right w:val="single" w:sz="4" w:space="0" w:color="auto"/>
            </w:tcBorders>
            <w:hideMark/>
          </w:tcPr>
          <w:p w14:paraId="69EAAC98" w14:textId="77777777" w:rsidR="000A74A9" w:rsidRPr="000A74A9" w:rsidRDefault="000A74A9" w:rsidP="000A74A9">
            <w:pPr>
              <w:rPr>
                <w:rFonts w:eastAsia="Calibri"/>
                <w:color w:val="auto"/>
                <w:sz w:val="18"/>
                <w:szCs w:val="18"/>
              </w:rPr>
            </w:pPr>
            <w:r w:rsidRPr="000A74A9">
              <w:rPr>
                <w:rFonts w:eastAsia="Calibri"/>
                <w:color w:val="auto"/>
                <w:sz w:val="18"/>
                <w:szCs w:val="18"/>
              </w:rPr>
              <w:t>6,434</w:t>
            </w:r>
          </w:p>
        </w:tc>
        <w:tc>
          <w:tcPr>
            <w:tcW w:w="1355" w:type="dxa"/>
            <w:tcBorders>
              <w:top w:val="single" w:sz="4" w:space="0" w:color="auto"/>
              <w:left w:val="single" w:sz="4" w:space="0" w:color="auto"/>
              <w:bottom w:val="single" w:sz="4" w:space="0" w:color="auto"/>
              <w:right w:val="single" w:sz="4" w:space="0" w:color="auto"/>
            </w:tcBorders>
            <w:hideMark/>
          </w:tcPr>
          <w:p w14:paraId="6AEC35EF" w14:textId="77777777" w:rsidR="000A74A9" w:rsidRPr="000A74A9" w:rsidRDefault="000A74A9" w:rsidP="000A74A9">
            <w:pPr>
              <w:rPr>
                <w:rFonts w:eastAsia="Calibri"/>
                <w:color w:val="auto"/>
                <w:sz w:val="18"/>
                <w:szCs w:val="18"/>
              </w:rPr>
            </w:pPr>
            <w:r w:rsidRPr="000A74A9">
              <w:rPr>
                <w:rFonts w:eastAsia="Calibri"/>
                <w:color w:val="auto"/>
                <w:sz w:val="18"/>
                <w:szCs w:val="18"/>
              </w:rPr>
              <w:t>0.50</w:t>
            </w:r>
          </w:p>
        </w:tc>
      </w:tr>
      <w:tr w:rsidR="000A74A9" w:rsidRPr="000A74A9" w14:paraId="486E070A" w14:textId="77777777" w:rsidTr="000A74A9">
        <w:trPr>
          <w:cantSplit/>
          <w:trHeight w:val="250"/>
        </w:trPr>
        <w:tc>
          <w:tcPr>
            <w:tcW w:w="900" w:type="dxa"/>
            <w:tcBorders>
              <w:top w:val="single" w:sz="4" w:space="0" w:color="auto"/>
              <w:left w:val="single" w:sz="4" w:space="0" w:color="auto"/>
              <w:bottom w:val="single" w:sz="4" w:space="0" w:color="auto"/>
              <w:right w:val="single" w:sz="4" w:space="0" w:color="auto"/>
            </w:tcBorders>
            <w:hideMark/>
          </w:tcPr>
          <w:p w14:paraId="172DC481" w14:textId="77777777" w:rsidR="000A74A9" w:rsidRPr="000A74A9" w:rsidRDefault="000A74A9" w:rsidP="000A74A9">
            <w:pPr>
              <w:rPr>
                <w:rFonts w:eastAsia="Calibri"/>
                <w:color w:val="auto"/>
                <w:sz w:val="18"/>
                <w:szCs w:val="18"/>
              </w:rPr>
            </w:pPr>
            <w:r w:rsidRPr="000A74A9">
              <w:rPr>
                <w:rFonts w:eastAsia="Calibri"/>
                <w:color w:val="auto"/>
                <w:sz w:val="18"/>
                <w:szCs w:val="18"/>
              </w:rPr>
              <w:t>2</w:t>
            </w:r>
          </w:p>
        </w:tc>
        <w:tc>
          <w:tcPr>
            <w:tcW w:w="1244" w:type="dxa"/>
            <w:tcBorders>
              <w:top w:val="single" w:sz="4" w:space="0" w:color="auto"/>
              <w:left w:val="single" w:sz="4" w:space="0" w:color="auto"/>
              <w:bottom w:val="single" w:sz="4" w:space="0" w:color="auto"/>
              <w:right w:val="single" w:sz="4" w:space="0" w:color="auto"/>
            </w:tcBorders>
            <w:hideMark/>
          </w:tcPr>
          <w:p w14:paraId="51D847F4" w14:textId="77777777" w:rsidR="000A74A9" w:rsidRPr="000A74A9" w:rsidRDefault="000A74A9" w:rsidP="000A74A9">
            <w:pPr>
              <w:rPr>
                <w:rFonts w:eastAsia="Calibri"/>
                <w:color w:val="auto"/>
                <w:sz w:val="18"/>
                <w:szCs w:val="18"/>
              </w:rPr>
            </w:pPr>
            <w:r w:rsidRPr="000A74A9">
              <w:rPr>
                <w:rFonts w:eastAsia="Calibri"/>
                <w:color w:val="auto"/>
                <w:sz w:val="18"/>
                <w:szCs w:val="18"/>
              </w:rPr>
              <w:t>8,851</w:t>
            </w:r>
          </w:p>
        </w:tc>
        <w:tc>
          <w:tcPr>
            <w:tcW w:w="1422" w:type="dxa"/>
            <w:tcBorders>
              <w:top w:val="single" w:sz="4" w:space="0" w:color="auto"/>
              <w:left w:val="single" w:sz="4" w:space="0" w:color="auto"/>
              <w:bottom w:val="single" w:sz="4" w:space="0" w:color="auto"/>
              <w:right w:val="single" w:sz="4" w:space="0" w:color="auto"/>
            </w:tcBorders>
            <w:hideMark/>
          </w:tcPr>
          <w:p w14:paraId="714D4A3B" w14:textId="77777777" w:rsidR="000A74A9" w:rsidRPr="000A74A9" w:rsidRDefault="000A74A9" w:rsidP="000A74A9">
            <w:pPr>
              <w:rPr>
                <w:rFonts w:eastAsia="Calibri"/>
                <w:color w:val="auto"/>
                <w:sz w:val="18"/>
                <w:szCs w:val="18"/>
              </w:rPr>
            </w:pPr>
            <w:r w:rsidRPr="000A74A9">
              <w:rPr>
                <w:rFonts w:eastAsia="Calibri"/>
                <w:color w:val="auto"/>
                <w:sz w:val="18"/>
                <w:szCs w:val="18"/>
              </w:rPr>
              <w:t>0.67</w:t>
            </w:r>
          </w:p>
        </w:tc>
        <w:tc>
          <w:tcPr>
            <w:tcW w:w="1152" w:type="dxa"/>
            <w:tcBorders>
              <w:top w:val="single" w:sz="4" w:space="0" w:color="auto"/>
              <w:left w:val="single" w:sz="4" w:space="0" w:color="auto"/>
              <w:bottom w:val="single" w:sz="4" w:space="0" w:color="auto"/>
              <w:right w:val="single" w:sz="4" w:space="0" w:color="auto"/>
            </w:tcBorders>
            <w:hideMark/>
          </w:tcPr>
          <w:p w14:paraId="3D25BD88" w14:textId="77777777" w:rsidR="000A74A9" w:rsidRPr="000A74A9" w:rsidRDefault="000A74A9" w:rsidP="000A74A9">
            <w:pPr>
              <w:rPr>
                <w:rFonts w:eastAsia="Calibri"/>
                <w:color w:val="auto"/>
                <w:sz w:val="18"/>
                <w:szCs w:val="18"/>
              </w:rPr>
            </w:pPr>
            <w:r w:rsidRPr="000A74A9">
              <w:rPr>
                <w:rFonts w:eastAsia="Calibri"/>
                <w:color w:val="auto"/>
                <w:sz w:val="18"/>
                <w:szCs w:val="18"/>
              </w:rPr>
              <w:t>2,570</w:t>
            </w:r>
          </w:p>
        </w:tc>
        <w:tc>
          <w:tcPr>
            <w:tcW w:w="1355" w:type="dxa"/>
            <w:tcBorders>
              <w:top w:val="single" w:sz="4" w:space="0" w:color="auto"/>
              <w:left w:val="single" w:sz="4" w:space="0" w:color="auto"/>
              <w:bottom w:val="single" w:sz="4" w:space="0" w:color="auto"/>
              <w:right w:val="single" w:sz="4" w:space="0" w:color="auto"/>
            </w:tcBorders>
            <w:hideMark/>
          </w:tcPr>
          <w:p w14:paraId="6BE4ED3C" w14:textId="77777777" w:rsidR="000A74A9" w:rsidRPr="000A74A9" w:rsidRDefault="000A74A9" w:rsidP="000A74A9">
            <w:pPr>
              <w:rPr>
                <w:rFonts w:eastAsia="Calibri"/>
                <w:color w:val="auto"/>
                <w:sz w:val="18"/>
                <w:szCs w:val="18"/>
              </w:rPr>
            </w:pPr>
            <w:r w:rsidRPr="000A74A9">
              <w:rPr>
                <w:rFonts w:eastAsia="Calibri"/>
                <w:color w:val="auto"/>
                <w:sz w:val="18"/>
                <w:szCs w:val="18"/>
              </w:rPr>
              <w:t>0.20</w:t>
            </w:r>
          </w:p>
        </w:tc>
      </w:tr>
      <w:tr w:rsidR="000A74A9" w:rsidRPr="000A74A9" w14:paraId="4CCBEC3C" w14:textId="77777777" w:rsidTr="000A74A9">
        <w:trPr>
          <w:cantSplit/>
          <w:trHeight w:val="250"/>
        </w:trPr>
        <w:tc>
          <w:tcPr>
            <w:tcW w:w="900" w:type="dxa"/>
            <w:tcBorders>
              <w:top w:val="single" w:sz="4" w:space="0" w:color="auto"/>
              <w:left w:val="single" w:sz="4" w:space="0" w:color="auto"/>
              <w:bottom w:val="single" w:sz="4" w:space="0" w:color="auto"/>
              <w:right w:val="single" w:sz="4" w:space="0" w:color="auto"/>
            </w:tcBorders>
            <w:hideMark/>
          </w:tcPr>
          <w:p w14:paraId="4010E85E" w14:textId="77777777" w:rsidR="000A74A9" w:rsidRPr="000A74A9" w:rsidRDefault="000A74A9" w:rsidP="000A74A9">
            <w:pPr>
              <w:rPr>
                <w:rFonts w:eastAsia="Calibri"/>
                <w:color w:val="auto"/>
                <w:sz w:val="18"/>
                <w:szCs w:val="18"/>
              </w:rPr>
            </w:pPr>
            <w:r w:rsidRPr="000A74A9">
              <w:rPr>
                <w:rFonts w:eastAsia="Calibri"/>
                <w:color w:val="auto"/>
                <w:sz w:val="18"/>
                <w:szCs w:val="18"/>
              </w:rPr>
              <w:t>3</w:t>
            </w:r>
          </w:p>
        </w:tc>
        <w:tc>
          <w:tcPr>
            <w:tcW w:w="1244" w:type="dxa"/>
            <w:tcBorders>
              <w:top w:val="single" w:sz="4" w:space="0" w:color="auto"/>
              <w:left w:val="single" w:sz="4" w:space="0" w:color="auto"/>
              <w:bottom w:val="single" w:sz="4" w:space="0" w:color="auto"/>
              <w:right w:val="single" w:sz="4" w:space="0" w:color="auto"/>
            </w:tcBorders>
            <w:hideMark/>
          </w:tcPr>
          <w:p w14:paraId="63AF40E7" w14:textId="77777777" w:rsidR="000A74A9" w:rsidRPr="000A74A9" w:rsidRDefault="000A74A9" w:rsidP="000A74A9">
            <w:pPr>
              <w:rPr>
                <w:rFonts w:eastAsia="Calibri"/>
                <w:color w:val="auto"/>
                <w:sz w:val="18"/>
                <w:szCs w:val="18"/>
              </w:rPr>
            </w:pPr>
            <w:r w:rsidRPr="000A74A9">
              <w:rPr>
                <w:rFonts w:eastAsia="Calibri"/>
                <w:color w:val="auto"/>
                <w:sz w:val="18"/>
                <w:szCs w:val="18"/>
              </w:rPr>
              <w:t>5,022</w:t>
            </w:r>
          </w:p>
        </w:tc>
        <w:tc>
          <w:tcPr>
            <w:tcW w:w="1422" w:type="dxa"/>
            <w:tcBorders>
              <w:top w:val="single" w:sz="4" w:space="0" w:color="auto"/>
              <w:left w:val="single" w:sz="4" w:space="0" w:color="auto"/>
              <w:bottom w:val="single" w:sz="4" w:space="0" w:color="auto"/>
              <w:right w:val="single" w:sz="4" w:space="0" w:color="auto"/>
            </w:tcBorders>
            <w:hideMark/>
          </w:tcPr>
          <w:p w14:paraId="5559C731" w14:textId="77777777" w:rsidR="000A74A9" w:rsidRPr="000A74A9" w:rsidRDefault="000A74A9" w:rsidP="000A74A9">
            <w:pPr>
              <w:rPr>
                <w:rFonts w:eastAsia="Calibri"/>
                <w:color w:val="auto"/>
                <w:sz w:val="18"/>
                <w:szCs w:val="18"/>
              </w:rPr>
            </w:pPr>
            <w:r w:rsidRPr="000A74A9">
              <w:rPr>
                <w:rFonts w:eastAsia="Calibri"/>
                <w:color w:val="auto"/>
                <w:sz w:val="18"/>
                <w:szCs w:val="18"/>
              </w:rPr>
              <w:t>0.38</w:t>
            </w:r>
          </w:p>
        </w:tc>
        <w:tc>
          <w:tcPr>
            <w:tcW w:w="1152" w:type="dxa"/>
            <w:tcBorders>
              <w:top w:val="single" w:sz="4" w:space="0" w:color="auto"/>
              <w:left w:val="single" w:sz="4" w:space="0" w:color="auto"/>
              <w:bottom w:val="single" w:sz="4" w:space="0" w:color="auto"/>
              <w:right w:val="single" w:sz="4" w:space="0" w:color="auto"/>
            </w:tcBorders>
            <w:hideMark/>
          </w:tcPr>
          <w:p w14:paraId="703B8481" w14:textId="77777777" w:rsidR="000A74A9" w:rsidRPr="000A74A9" w:rsidRDefault="000A74A9" w:rsidP="000A74A9">
            <w:pPr>
              <w:rPr>
                <w:rFonts w:eastAsia="Calibri"/>
                <w:color w:val="auto"/>
                <w:sz w:val="18"/>
                <w:szCs w:val="18"/>
              </w:rPr>
            </w:pPr>
            <w:r w:rsidRPr="000A74A9">
              <w:rPr>
                <w:rFonts w:eastAsia="Calibri"/>
                <w:color w:val="auto"/>
                <w:sz w:val="18"/>
                <w:szCs w:val="18"/>
              </w:rPr>
              <w:t>7,130</w:t>
            </w:r>
          </w:p>
        </w:tc>
        <w:tc>
          <w:tcPr>
            <w:tcW w:w="1355" w:type="dxa"/>
            <w:tcBorders>
              <w:top w:val="single" w:sz="4" w:space="0" w:color="auto"/>
              <w:left w:val="single" w:sz="4" w:space="0" w:color="auto"/>
              <w:bottom w:val="single" w:sz="4" w:space="0" w:color="auto"/>
              <w:right w:val="single" w:sz="4" w:space="0" w:color="auto"/>
            </w:tcBorders>
            <w:hideMark/>
          </w:tcPr>
          <w:p w14:paraId="365743AC" w14:textId="77777777" w:rsidR="000A74A9" w:rsidRPr="000A74A9" w:rsidRDefault="000A74A9" w:rsidP="000A74A9">
            <w:pPr>
              <w:rPr>
                <w:rFonts w:eastAsia="Calibri"/>
                <w:color w:val="auto"/>
                <w:sz w:val="18"/>
                <w:szCs w:val="18"/>
              </w:rPr>
            </w:pPr>
            <w:r w:rsidRPr="000A74A9">
              <w:rPr>
                <w:rFonts w:eastAsia="Calibri"/>
                <w:color w:val="auto"/>
                <w:sz w:val="18"/>
                <w:szCs w:val="18"/>
              </w:rPr>
              <w:t>0.54</w:t>
            </w:r>
          </w:p>
        </w:tc>
      </w:tr>
      <w:tr w:rsidR="000A74A9" w:rsidRPr="000A74A9" w14:paraId="5ED1887D" w14:textId="77777777" w:rsidTr="000A74A9">
        <w:trPr>
          <w:cantSplit/>
          <w:trHeight w:val="250"/>
        </w:trPr>
        <w:tc>
          <w:tcPr>
            <w:tcW w:w="900" w:type="dxa"/>
            <w:tcBorders>
              <w:top w:val="single" w:sz="4" w:space="0" w:color="auto"/>
              <w:left w:val="single" w:sz="4" w:space="0" w:color="auto"/>
              <w:bottom w:val="single" w:sz="4" w:space="0" w:color="auto"/>
              <w:right w:val="single" w:sz="4" w:space="0" w:color="auto"/>
            </w:tcBorders>
            <w:hideMark/>
          </w:tcPr>
          <w:p w14:paraId="46328FF7" w14:textId="77777777" w:rsidR="000A74A9" w:rsidRPr="000A74A9" w:rsidRDefault="000A74A9" w:rsidP="000A74A9">
            <w:pPr>
              <w:rPr>
                <w:rFonts w:eastAsia="Calibri"/>
                <w:color w:val="auto"/>
                <w:sz w:val="18"/>
                <w:szCs w:val="18"/>
              </w:rPr>
            </w:pPr>
            <w:r w:rsidRPr="000A74A9">
              <w:rPr>
                <w:rFonts w:eastAsia="Calibri"/>
                <w:color w:val="auto"/>
                <w:sz w:val="18"/>
                <w:szCs w:val="18"/>
              </w:rPr>
              <w:t>4</w:t>
            </w:r>
          </w:p>
        </w:tc>
        <w:tc>
          <w:tcPr>
            <w:tcW w:w="1244" w:type="dxa"/>
            <w:tcBorders>
              <w:top w:val="single" w:sz="4" w:space="0" w:color="auto"/>
              <w:left w:val="single" w:sz="4" w:space="0" w:color="auto"/>
              <w:bottom w:val="single" w:sz="4" w:space="0" w:color="auto"/>
              <w:right w:val="single" w:sz="4" w:space="0" w:color="auto"/>
            </w:tcBorders>
            <w:hideMark/>
          </w:tcPr>
          <w:p w14:paraId="1CC9CC3A" w14:textId="77777777" w:rsidR="000A74A9" w:rsidRPr="000A74A9" w:rsidRDefault="000A74A9" w:rsidP="000A74A9">
            <w:pPr>
              <w:rPr>
                <w:rFonts w:eastAsia="Calibri"/>
                <w:color w:val="auto"/>
                <w:sz w:val="18"/>
                <w:szCs w:val="18"/>
              </w:rPr>
            </w:pPr>
            <w:r w:rsidRPr="000A74A9">
              <w:rPr>
                <w:rFonts w:eastAsia="Calibri"/>
                <w:color w:val="auto"/>
                <w:sz w:val="18"/>
                <w:szCs w:val="18"/>
              </w:rPr>
              <w:t>9,449</w:t>
            </w:r>
          </w:p>
        </w:tc>
        <w:tc>
          <w:tcPr>
            <w:tcW w:w="1422" w:type="dxa"/>
            <w:tcBorders>
              <w:top w:val="single" w:sz="4" w:space="0" w:color="auto"/>
              <w:left w:val="single" w:sz="4" w:space="0" w:color="auto"/>
              <w:bottom w:val="single" w:sz="4" w:space="0" w:color="auto"/>
              <w:right w:val="single" w:sz="4" w:space="0" w:color="auto"/>
            </w:tcBorders>
            <w:hideMark/>
          </w:tcPr>
          <w:p w14:paraId="04AC8A37" w14:textId="77777777" w:rsidR="000A74A9" w:rsidRPr="000A74A9" w:rsidRDefault="000A74A9" w:rsidP="000A74A9">
            <w:pPr>
              <w:rPr>
                <w:rFonts w:eastAsia="Calibri"/>
                <w:color w:val="auto"/>
                <w:sz w:val="18"/>
                <w:szCs w:val="18"/>
              </w:rPr>
            </w:pPr>
            <w:r w:rsidRPr="000A74A9">
              <w:rPr>
                <w:rFonts w:eastAsia="Calibri"/>
                <w:color w:val="auto"/>
                <w:sz w:val="18"/>
                <w:szCs w:val="18"/>
              </w:rPr>
              <w:t>0.67</w:t>
            </w:r>
          </w:p>
        </w:tc>
        <w:tc>
          <w:tcPr>
            <w:tcW w:w="1152" w:type="dxa"/>
            <w:tcBorders>
              <w:top w:val="single" w:sz="4" w:space="0" w:color="auto"/>
              <w:left w:val="single" w:sz="4" w:space="0" w:color="auto"/>
              <w:bottom w:val="single" w:sz="4" w:space="0" w:color="auto"/>
              <w:right w:val="single" w:sz="4" w:space="0" w:color="auto"/>
            </w:tcBorders>
            <w:hideMark/>
          </w:tcPr>
          <w:p w14:paraId="6A3F1BD9" w14:textId="77777777" w:rsidR="000A74A9" w:rsidRPr="000A74A9" w:rsidRDefault="000A74A9" w:rsidP="000A74A9">
            <w:pPr>
              <w:rPr>
                <w:rFonts w:eastAsia="Calibri"/>
                <w:color w:val="auto"/>
                <w:sz w:val="18"/>
                <w:szCs w:val="18"/>
              </w:rPr>
            </w:pPr>
            <w:r w:rsidRPr="000A74A9">
              <w:rPr>
                <w:rFonts w:eastAsia="Calibri"/>
                <w:color w:val="auto"/>
                <w:sz w:val="18"/>
                <w:szCs w:val="18"/>
              </w:rPr>
              <w:t>2,368</w:t>
            </w:r>
          </w:p>
        </w:tc>
        <w:tc>
          <w:tcPr>
            <w:tcW w:w="1355" w:type="dxa"/>
            <w:tcBorders>
              <w:top w:val="single" w:sz="4" w:space="0" w:color="auto"/>
              <w:left w:val="single" w:sz="4" w:space="0" w:color="auto"/>
              <w:bottom w:val="single" w:sz="4" w:space="0" w:color="auto"/>
              <w:right w:val="single" w:sz="4" w:space="0" w:color="auto"/>
            </w:tcBorders>
            <w:hideMark/>
          </w:tcPr>
          <w:p w14:paraId="121C32B2" w14:textId="77777777" w:rsidR="000A74A9" w:rsidRPr="000A74A9" w:rsidRDefault="000A74A9" w:rsidP="000A74A9">
            <w:pPr>
              <w:rPr>
                <w:rFonts w:eastAsia="Calibri"/>
                <w:color w:val="auto"/>
                <w:sz w:val="18"/>
                <w:szCs w:val="18"/>
              </w:rPr>
            </w:pPr>
            <w:r w:rsidRPr="000A74A9">
              <w:rPr>
                <w:rFonts w:eastAsia="Calibri"/>
                <w:color w:val="auto"/>
                <w:sz w:val="18"/>
                <w:szCs w:val="18"/>
              </w:rPr>
              <w:t>0.17</w:t>
            </w:r>
          </w:p>
        </w:tc>
      </w:tr>
      <w:tr w:rsidR="000A74A9" w:rsidRPr="000A74A9" w14:paraId="0F72425E" w14:textId="77777777" w:rsidTr="000A74A9">
        <w:trPr>
          <w:cantSplit/>
          <w:trHeight w:val="250"/>
        </w:trPr>
        <w:tc>
          <w:tcPr>
            <w:tcW w:w="900" w:type="dxa"/>
            <w:tcBorders>
              <w:top w:val="single" w:sz="4" w:space="0" w:color="auto"/>
              <w:left w:val="single" w:sz="4" w:space="0" w:color="auto"/>
              <w:bottom w:val="single" w:sz="4" w:space="0" w:color="auto"/>
              <w:right w:val="single" w:sz="4" w:space="0" w:color="auto"/>
            </w:tcBorders>
            <w:hideMark/>
          </w:tcPr>
          <w:p w14:paraId="276E1B99" w14:textId="77777777" w:rsidR="000A74A9" w:rsidRPr="000A74A9" w:rsidRDefault="000A74A9" w:rsidP="000A74A9">
            <w:pPr>
              <w:rPr>
                <w:rFonts w:eastAsia="Calibri"/>
                <w:color w:val="auto"/>
                <w:sz w:val="18"/>
                <w:szCs w:val="18"/>
              </w:rPr>
            </w:pPr>
            <w:r w:rsidRPr="000A74A9">
              <w:rPr>
                <w:rFonts w:eastAsia="Calibri"/>
                <w:color w:val="auto"/>
                <w:sz w:val="18"/>
                <w:szCs w:val="18"/>
              </w:rPr>
              <w:t>5</w:t>
            </w:r>
          </w:p>
        </w:tc>
        <w:tc>
          <w:tcPr>
            <w:tcW w:w="1244" w:type="dxa"/>
            <w:tcBorders>
              <w:top w:val="single" w:sz="4" w:space="0" w:color="auto"/>
              <w:left w:val="single" w:sz="4" w:space="0" w:color="auto"/>
              <w:bottom w:val="single" w:sz="4" w:space="0" w:color="auto"/>
              <w:right w:val="single" w:sz="4" w:space="0" w:color="auto"/>
            </w:tcBorders>
            <w:hideMark/>
          </w:tcPr>
          <w:p w14:paraId="46257D8B" w14:textId="77777777" w:rsidR="000A74A9" w:rsidRPr="000A74A9" w:rsidRDefault="000A74A9" w:rsidP="000A74A9">
            <w:pPr>
              <w:rPr>
                <w:rFonts w:eastAsia="Calibri"/>
                <w:color w:val="auto"/>
                <w:sz w:val="18"/>
                <w:szCs w:val="18"/>
              </w:rPr>
            </w:pPr>
            <w:r w:rsidRPr="000A74A9">
              <w:rPr>
                <w:rFonts w:eastAsia="Calibri"/>
                <w:color w:val="auto"/>
                <w:sz w:val="18"/>
                <w:szCs w:val="18"/>
              </w:rPr>
              <w:t>8,318</w:t>
            </w:r>
          </w:p>
        </w:tc>
        <w:tc>
          <w:tcPr>
            <w:tcW w:w="1422" w:type="dxa"/>
            <w:tcBorders>
              <w:top w:val="single" w:sz="4" w:space="0" w:color="auto"/>
              <w:left w:val="single" w:sz="4" w:space="0" w:color="auto"/>
              <w:bottom w:val="single" w:sz="4" w:space="0" w:color="auto"/>
              <w:right w:val="single" w:sz="4" w:space="0" w:color="auto"/>
            </w:tcBorders>
            <w:hideMark/>
          </w:tcPr>
          <w:p w14:paraId="274E29D8" w14:textId="77777777" w:rsidR="000A74A9" w:rsidRPr="000A74A9" w:rsidRDefault="000A74A9" w:rsidP="000A74A9">
            <w:pPr>
              <w:rPr>
                <w:rFonts w:eastAsia="Calibri"/>
                <w:color w:val="auto"/>
                <w:sz w:val="18"/>
                <w:szCs w:val="18"/>
              </w:rPr>
            </w:pPr>
            <w:r w:rsidRPr="000A74A9">
              <w:rPr>
                <w:rFonts w:eastAsia="Calibri"/>
                <w:color w:val="auto"/>
                <w:sz w:val="18"/>
                <w:szCs w:val="18"/>
              </w:rPr>
              <w:t>0.60</w:t>
            </w:r>
          </w:p>
        </w:tc>
        <w:tc>
          <w:tcPr>
            <w:tcW w:w="1152" w:type="dxa"/>
            <w:tcBorders>
              <w:top w:val="single" w:sz="4" w:space="0" w:color="auto"/>
              <w:left w:val="single" w:sz="4" w:space="0" w:color="auto"/>
              <w:bottom w:val="single" w:sz="4" w:space="0" w:color="auto"/>
              <w:right w:val="single" w:sz="4" w:space="0" w:color="auto"/>
            </w:tcBorders>
            <w:hideMark/>
          </w:tcPr>
          <w:p w14:paraId="7CA80FF8" w14:textId="77777777" w:rsidR="000A74A9" w:rsidRPr="000A74A9" w:rsidRDefault="000A74A9" w:rsidP="000A74A9">
            <w:pPr>
              <w:rPr>
                <w:rFonts w:eastAsia="Calibri"/>
                <w:color w:val="auto"/>
                <w:sz w:val="18"/>
                <w:szCs w:val="18"/>
              </w:rPr>
            </w:pPr>
            <w:r w:rsidRPr="000A74A9">
              <w:rPr>
                <w:rFonts w:eastAsia="Calibri"/>
                <w:color w:val="auto"/>
                <w:sz w:val="18"/>
                <w:szCs w:val="18"/>
              </w:rPr>
              <w:t>3,295</w:t>
            </w:r>
          </w:p>
        </w:tc>
        <w:tc>
          <w:tcPr>
            <w:tcW w:w="1355" w:type="dxa"/>
            <w:tcBorders>
              <w:top w:val="single" w:sz="4" w:space="0" w:color="auto"/>
              <w:left w:val="single" w:sz="4" w:space="0" w:color="auto"/>
              <w:bottom w:val="single" w:sz="4" w:space="0" w:color="auto"/>
              <w:right w:val="single" w:sz="4" w:space="0" w:color="auto"/>
            </w:tcBorders>
            <w:hideMark/>
          </w:tcPr>
          <w:p w14:paraId="56798864" w14:textId="77777777" w:rsidR="000A74A9" w:rsidRPr="000A74A9" w:rsidRDefault="000A74A9" w:rsidP="000A74A9">
            <w:pPr>
              <w:rPr>
                <w:rFonts w:eastAsia="Calibri"/>
                <w:color w:val="auto"/>
                <w:sz w:val="18"/>
                <w:szCs w:val="18"/>
              </w:rPr>
            </w:pPr>
            <w:r w:rsidRPr="000A74A9">
              <w:rPr>
                <w:rFonts w:eastAsia="Calibri"/>
                <w:color w:val="auto"/>
                <w:sz w:val="18"/>
                <w:szCs w:val="18"/>
              </w:rPr>
              <w:t>0.24</w:t>
            </w:r>
          </w:p>
        </w:tc>
      </w:tr>
      <w:tr w:rsidR="000A74A9" w:rsidRPr="000A74A9" w14:paraId="7D5F1317" w14:textId="77777777" w:rsidTr="000A74A9">
        <w:trPr>
          <w:cantSplit/>
          <w:trHeight w:val="250"/>
        </w:trPr>
        <w:tc>
          <w:tcPr>
            <w:tcW w:w="900" w:type="dxa"/>
            <w:tcBorders>
              <w:top w:val="single" w:sz="4" w:space="0" w:color="auto"/>
              <w:left w:val="single" w:sz="4" w:space="0" w:color="auto"/>
              <w:bottom w:val="single" w:sz="4" w:space="0" w:color="auto"/>
              <w:right w:val="single" w:sz="4" w:space="0" w:color="auto"/>
            </w:tcBorders>
            <w:hideMark/>
          </w:tcPr>
          <w:p w14:paraId="2D68C20D" w14:textId="77777777" w:rsidR="000A74A9" w:rsidRPr="000A74A9" w:rsidRDefault="000A74A9" w:rsidP="000A74A9">
            <w:pPr>
              <w:rPr>
                <w:rFonts w:eastAsia="Calibri"/>
                <w:color w:val="auto"/>
                <w:sz w:val="18"/>
                <w:szCs w:val="18"/>
              </w:rPr>
            </w:pPr>
            <w:r w:rsidRPr="000A74A9">
              <w:rPr>
                <w:rFonts w:eastAsia="Calibri"/>
                <w:color w:val="auto"/>
                <w:sz w:val="18"/>
                <w:szCs w:val="18"/>
              </w:rPr>
              <w:t>6</w:t>
            </w:r>
          </w:p>
        </w:tc>
        <w:tc>
          <w:tcPr>
            <w:tcW w:w="1244" w:type="dxa"/>
            <w:tcBorders>
              <w:top w:val="single" w:sz="4" w:space="0" w:color="auto"/>
              <w:left w:val="single" w:sz="4" w:space="0" w:color="auto"/>
              <w:bottom w:val="single" w:sz="4" w:space="0" w:color="auto"/>
              <w:right w:val="single" w:sz="4" w:space="0" w:color="auto"/>
            </w:tcBorders>
            <w:hideMark/>
          </w:tcPr>
          <w:p w14:paraId="26E94584" w14:textId="77777777" w:rsidR="000A74A9" w:rsidRPr="000A74A9" w:rsidRDefault="000A74A9" w:rsidP="000A74A9">
            <w:pPr>
              <w:rPr>
                <w:rFonts w:eastAsia="Calibri"/>
                <w:color w:val="auto"/>
                <w:sz w:val="18"/>
                <w:szCs w:val="18"/>
              </w:rPr>
            </w:pPr>
            <w:r w:rsidRPr="000A74A9">
              <w:rPr>
                <w:rFonts w:eastAsia="Calibri"/>
                <w:color w:val="auto"/>
                <w:sz w:val="18"/>
                <w:szCs w:val="18"/>
              </w:rPr>
              <w:t>10,493</w:t>
            </w:r>
          </w:p>
        </w:tc>
        <w:tc>
          <w:tcPr>
            <w:tcW w:w="1422" w:type="dxa"/>
            <w:tcBorders>
              <w:top w:val="single" w:sz="4" w:space="0" w:color="auto"/>
              <w:left w:val="single" w:sz="4" w:space="0" w:color="auto"/>
              <w:bottom w:val="single" w:sz="4" w:space="0" w:color="auto"/>
              <w:right w:val="single" w:sz="4" w:space="0" w:color="auto"/>
            </w:tcBorders>
            <w:hideMark/>
          </w:tcPr>
          <w:p w14:paraId="5E1C95CB" w14:textId="77777777" w:rsidR="000A74A9" w:rsidRPr="000A74A9" w:rsidRDefault="000A74A9" w:rsidP="000A74A9">
            <w:pPr>
              <w:rPr>
                <w:rFonts w:eastAsia="Calibri"/>
                <w:color w:val="auto"/>
                <w:sz w:val="18"/>
                <w:szCs w:val="18"/>
              </w:rPr>
            </w:pPr>
            <w:r w:rsidRPr="000A74A9">
              <w:rPr>
                <w:rFonts w:eastAsia="Calibri"/>
                <w:color w:val="auto"/>
                <w:sz w:val="18"/>
                <w:szCs w:val="18"/>
              </w:rPr>
              <w:t>0.77</w:t>
            </w:r>
          </w:p>
        </w:tc>
        <w:tc>
          <w:tcPr>
            <w:tcW w:w="1152" w:type="dxa"/>
            <w:tcBorders>
              <w:top w:val="single" w:sz="4" w:space="0" w:color="auto"/>
              <w:left w:val="single" w:sz="4" w:space="0" w:color="auto"/>
              <w:bottom w:val="single" w:sz="4" w:space="0" w:color="auto"/>
              <w:right w:val="single" w:sz="4" w:space="0" w:color="auto"/>
            </w:tcBorders>
            <w:hideMark/>
          </w:tcPr>
          <w:p w14:paraId="09AB7978" w14:textId="77777777" w:rsidR="000A74A9" w:rsidRPr="000A74A9" w:rsidRDefault="000A74A9" w:rsidP="000A74A9">
            <w:pPr>
              <w:rPr>
                <w:rFonts w:eastAsia="Calibri"/>
                <w:color w:val="auto"/>
                <w:sz w:val="18"/>
                <w:szCs w:val="18"/>
              </w:rPr>
            </w:pPr>
            <w:r w:rsidRPr="000A74A9">
              <w:rPr>
                <w:rFonts w:eastAsia="Calibri"/>
                <w:color w:val="auto"/>
                <w:sz w:val="18"/>
                <w:szCs w:val="18"/>
              </w:rPr>
              <w:t>2,145</w:t>
            </w:r>
          </w:p>
        </w:tc>
        <w:tc>
          <w:tcPr>
            <w:tcW w:w="1355" w:type="dxa"/>
            <w:tcBorders>
              <w:top w:val="single" w:sz="4" w:space="0" w:color="auto"/>
              <w:left w:val="single" w:sz="4" w:space="0" w:color="auto"/>
              <w:bottom w:val="single" w:sz="4" w:space="0" w:color="auto"/>
              <w:right w:val="single" w:sz="4" w:space="0" w:color="auto"/>
            </w:tcBorders>
            <w:hideMark/>
          </w:tcPr>
          <w:p w14:paraId="125FB994" w14:textId="77777777" w:rsidR="000A74A9" w:rsidRPr="000A74A9" w:rsidRDefault="000A74A9" w:rsidP="000A74A9">
            <w:pPr>
              <w:rPr>
                <w:rFonts w:eastAsia="Calibri"/>
                <w:color w:val="auto"/>
                <w:sz w:val="18"/>
                <w:szCs w:val="18"/>
              </w:rPr>
            </w:pPr>
            <w:r w:rsidRPr="000A74A9">
              <w:rPr>
                <w:rFonts w:eastAsia="Calibri"/>
                <w:color w:val="auto"/>
                <w:sz w:val="18"/>
                <w:szCs w:val="18"/>
              </w:rPr>
              <w:t>0.16</w:t>
            </w:r>
          </w:p>
        </w:tc>
      </w:tr>
      <w:bookmarkEnd w:id="2"/>
    </w:tbl>
    <w:p w14:paraId="436C5FA1" w14:textId="77777777" w:rsidR="000A74A9" w:rsidRPr="000A74A9" w:rsidRDefault="000A74A9" w:rsidP="000A74A9">
      <w:pPr>
        <w:rPr>
          <w:color w:val="auto"/>
          <w:szCs w:val="28"/>
        </w:rPr>
      </w:pPr>
    </w:p>
    <w:p w14:paraId="2F9D6A26" w14:textId="77777777" w:rsidR="000A74A9" w:rsidRPr="000A74A9" w:rsidRDefault="000A74A9" w:rsidP="000A74A9">
      <w:pPr>
        <w:rPr>
          <w:color w:val="auto"/>
          <w:szCs w:val="28"/>
        </w:rPr>
      </w:pPr>
      <w:r w:rsidRPr="000A74A9">
        <w:rPr>
          <w:color w:val="auto"/>
          <w:szCs w:val="28"/>
        </w:rPr>
        <w:tab/>
        <w:t>Amend</w:t>
      </w:r>
      <w:bookmarkStart w:id="5" w:name="instruction_e34679c1e"/>
      <w:r w:rsidRPr="000A74A9">
        <w:rPr>
          <w:color w:val="auto"/>
          <w:szCs w:val="28"/>
        </w:rPr>
        <w:t xml:space="preserve"> the bill further, by adding an appropriately numbered SECTION to read:</w:t>
      </w:r>
    </w:p>
    <w:p w14:paraId="44FDF24B" w14:textId="77777777" w:rsidR="000A74A9" w:rsidRPr="000A74A9" w:rsidRDefault="000A74A9" w:rsidP="000A74A9">
      <w:pPr>
        <w:rPr>
          <w:rFonts w:eastAsia="Calibri"/>
          <w:color w:val="auto"/>
          <w:szCs w:val="22"/>
        </w:rPr>
      </w:pPr>
      <w:bookmarkStart w:id="6" w:name="bs_num_10001_59a78dd39D"/>
      <w:r w:rsidRPr="000A74A9">
        <w:rPr>
          <w:rFonts w:eastAsia="Calibri"/>
          <w:color w:val="auto"/>
          <w:szCs w:val="22"/>
        </w:rPr>
        <w:t>S</w:t>
      </w:r>
      <w:bookmarkEnd w:id="6"/>
      <w:r w:rsidRPr="000A74A9">
        <w:rPr>
          <w:rFonts w:eastAsia="Calibri"/>
          <w:color w:val="auto"/>
          <w:szCs w:val="22"/>
        </w:rPr>
        <w:t xml:space="preserve">ECTION X. </w:t>
      </w:r>
      <w:r w:rsidRPr="000A74A9">
        <w:rPr>
          <w:rFonts w:eastAsia="Calibri"/>
          <w:color w:val="auto"/>
          <w:szCs w:val="28"/>
        </w:rPr>
        <w:t>Section 2(B) of Act 213 of 2005 is amended to read</w:t>
      </w:r>
      <w:r w:rsidRPr="000A74A9">
        <w:rPr>
          <w:rFonts w:eastAsia="Calibri"/>
          <w:color w:val="auto"/>
          <w:szCs w:val="22"/>
        </w:rPr>
        <w:t>:</w:t>
      </w:r>
    </w:p>
    <w:p w14:paraId="5D4513D1" w14:textId="77777777" w:rsidR="000A74A9" w:rsidRPr="000A74A9" w:rsidRDefault="000A74A9" w:rsidP="000A74A9">
      <w:pPr>
        <w:rPr>
          <w:rFonts w:eastAsia="Calibri"/>
          <w:color w:val="auto"/>
          <w:szCs w:val="28"/>
        </w:rPr>
      </w:pPr>
      <w:r w:rsidRPr="000A74A9">
        <w:rPr>
          <w:rFonts w:eastAsia="Calibri"/>
          <w:color w:val="auto"/>
          <w:szCs w:val="28"/>
        </w:rPr>
        <w:tab/>
      </w:r>
      <w:bookmarkStart w:id="7" w:name="up_fae310b28"/>
      <w:r w:rsidRPr="000A74A9">
        <w:rPr>
          <w:rFonts w:eastAsia="Calibri"/>
          <w:color w:val="auto"/>
          <w:szCs w:val="28"/>
        </w:rPr>
        <w:t>(</w:t>
      </w:r>
      <w:bookmarkEnd w:id="7"/>
      <w:r w:rsidRPr="000A74A9">
        <w:rPr>
          <w:rFonts w:eastAsia="Calibri"/>
          <w:color w:val="auto"/>
          <w:szCs w:val="28"/>
        </w:rPr>
        <w:t xml:space="preserve">B)(1) The Board of Trustees of Rock Hill School District No. 3 of York County is composed of seven members elected in a nonpartisan election by the qualified electors of the district </w:t>
      </w:r>
      <w:r w:rsidRPr="000A74A9">
        <w:rPr>
          <w:rFonts w:eastAsia="Calibri"/>
          <w:strike/>
          <w:color w:val="auto"/>
          <w:szCs w:val="28"/>
        </w:rPr>
        <w:t>with five members required to reside in the five districts delineated in subsection (A) of this section and two elected at large from the district without regard to residency</w:t>
      </w:r>
      <w:r w:rsidRPr="000A74A9">
        <w:rPr>
          <w:rFonts w:eastAsia="Calibri"/>
          <w:color w:val="auto"/>
          <w:szCs w:val="28"/>
          <w:u w:val="single"/>
        </w:rPr>
        <w:t>from one of the seven defined single-member districts</w:t>
      </w:r>
      <w:r w:rsidRPr="000A74A9">
        <w:rPr>
          <w:rFonts w:eastAsia="Calibri"/>
          <w:color w:val="auto"/>
          <w:szCs w:val="28"/>
        </w:rPr>
        <w:t>.</w:t>
      </w:r>
      <w:r w:rsidRPr="000A74A9">
        <w:rPr>
          <w:rFonts w:eastAsia="Calibri"/>
          <w:color w:val="auto"/>
          <w:szCs w:val="28"/>
          <w:u w:val="single"/>
        </w:rPr>
        <w:t xml:space="preserve"> A board member representing a numbered district must be a resident of the school district and the numbered single-member district from which he is elected, and only those electors residing in the particular district are eligible to vote for the trustee who will represent the district.</w:t>
      </w:r>
    </w:p>
    <w:p w14:paraId="3E161A55" w14:textId="77777777" w:rsidR="000A74A9" w:rsidRPr="000A74A9" w:rsidRDefault="000A74A9" w:rsidP="000A74A9">
      <w:pPr>
        <w:rPr>
          <w:szCs w:val="28"/>
        </w:rPr>
      </w:pPr>
      <w:r w:rsidRPr="000A74A9">
        <w:rPr>
          <w:szCs w:val="28"/>
        </w:rPr>
        <w:tab/>
      </w:r>
      <w:r w:rsidRPr="000A74A9">
        <w:rPr>
          <w:szCs w:val="28"/>
        </w:rPr>
        <w:tab/>
      </w:r>
      <w:bookmarkStart w:id="8" w:name="up_c1a26df7b"/>
      <w:r w:rsidRPr="000A74A9">
        <w:rPr>
          <w:szCs w:val="28"/>
        </w:rPr>
        <w:t>(</w:t>
      </w:r>
      <w:bookmarkEnd w:id="8"/>
      <w:r w:rsidRPr="000A74A9">
        <w:rPr>
          <w:szCs w:val="28"/>
        </w:rPr>
        <w:t xml:space="preserve">2) The trustees representing Districts 1, 3, and 5 and </w:t>
      </w:r>
      <w:r w:rsidRPr="000A74A9">
        <w:rPr>
          <w:strike/>
          <w:szCs w:val="28"/>
        </w:rPr>
        <w:t>one at-large seat</w:t>
      </w:r>
      <w:r w:rsidRPr="000A74A9">
        <w:rPr>
          <w:szCs w:val="28"/>
          <w:u w:val="single"/>
        </w:rPr>
        <w:t>7</w:t>
      </w:r>
      <w:r w:rsidRPr="000A74A9">
        <w:rPr>
          <w:szCs w:val="28"/>
        </w:rPr>
        <w:t xml:space="preserve"> must be elected at the time of the general election of </w:t>
      </w:r>
      <w:r w:rsidRPr="000A74A9">
        <w:rPr>
          <w:strike/>
          <w:szCs w:val="28"/>
        </w:rPr>
        <w:t>2008</w:t>
      </w:r>
      <w:r w:rsidRPr="000A74A9">
        <w:rPr>
          <w:szCs w:val="28"/>
          <w:u w:val="single"/>
        </w:rPr>
        <w:t>2026</w:t>
      </w:r>
      <w:r w:rsidRPr="000A74A9">
        <w:rPr>
          <w:szCs w:val="28"/>
        </w:rPr>
        <w:t>, and the trustees representing Districts 2</w:t>
      </w:r>
      <w:r w:rsidRPr="000A74A9">
        <w:rPr>
          <w:strike/>
          <w:szCs w:val="28"/>
        </w:rPr>
        <w:t xml:space="preserve"> and</w:t>
      </w:r>
      <w:r w:rsidRPr="000A74A9">
        <w:rPr>
          <w:szCs w:val="28"/>
          <w:u w:val="single"/>
        </w:rPr>
        <w:t>,</w:t>
      </w:r>
      <w:r w:rsidRPr="000A74A9">
        <w:rPr>
          <w:szCs w:val="28"/>
        </w:rPr>
        <w:t xml:space="preserve"> 4</w:t>
      </w:r>
      <w:r w:rsidRPr="000A74A9">
        <w:rPr>
          <w:szCs w:val="28"/>
          <w:u w:val="single"/>
        </w:rPr>
        <w:t>,</w:t>
      </w:r>
      <w:r w:rsidRPr="000A74A9">
        <w:rPr>
          <w:szCs w:val="28"/>
        </w:rPr>
        <w:t xml:space="preserve"> and </w:t>
      </w:r>
      <w:r w:rsidRPr="000A74A9">
        <w:rPr>
          <w:strike/>
          <w:szCs w:val="28"/>
        </w:rPr>
        <w:t>one at large seat</w:t>
      </w:r>
      <w:r w:rsidRPr="000A74A9">
        <w:rPr>
          <w:szCs w:val="28"/>
          <w:u w:val="single"/>
        </w:rPr>
        <w:t>6</w:t>
      </w:r>
      <w:r w:rsidRPr="000A74A9">
        <w:rPr>
          <w:szCs w:val="28"/>
        </w:rPr>
        <w:t xml:space="preserve"> must be elected at the time of the general election of </w:t>
      </w:r>
      <w:r w:rsidRPr="000A74A9">
        <w:rPr>
          <w:strike/>
          <w:szCs w:val="28"/>
        </w:rPr>
        <w:t>2006</w:t>
      </w:r>
      <w:r w:rsidRPr="000A74A9">
        <w:rPr>
          <w:szCs w:val="28"/>
          <w:u w:val="single"/>
        </w:rPr>
        <w:t>2024</w:t>
      </w:r>
      <w:r w:rsidRPr="000A74A9">
        <w:rPr>
          <w:szCs w:val="28"/>
        </w:rPr>
        <w:t>.  The trustees serving on the effective date of this act elected from residency Districts 2</w:t>
      </w:r>
      <w:r w:rsidRPr="000A74A9">
        <w:rPr>
          <w:strike/>
          <w:szCs w:val="28"/>
        </w:rPr>
        <w:t xml:space="preserve"> and</w:t>
      </w:r>
      <w:r w:rsidRPr="000A74A9">
        <w:rPr>
          <w:szCs w:val="28"/>
          <w:u w:val="single"/>
        </w:rPr>
        <w:t>,</w:t>
      </w:r>
      <w:r w:rsidRPr="000A74A9">
        <w:rPr>
          <w:szCs w:val="28"/>
        </w:rPr>
        <w:t xml:space="preserve"> 4</w:t>
      </w:r>
      <w:r w:rsidRPr="000A74A9">
        <w:rPr>
          <w:szCs w:val="28"/>
          <w:u w:val="single"/>
        </w:rPr>
        <w:t>,</w:t>
      </w:r>
      <w:r w:rsidRPr="000A74A9">
        <w:rPr>
          <w:szCs w:val="28"/>
        </w:rPr>
        <w:t xml:space="preserve"> and </w:t>
      </w:r>
      <w:r w:rsidRPr="000A74A9">
        <w:rPr>
          <w:strike/>
          <w:szCs w:val="28"/>
        </w:rPr>
        <w:t>the at large seat</w:t>
      </w:r>
      <w:r w:rsidRPr="000A74A9">
        <w:rPr>
          <w:szCs w:val="28"/>
          <w:u w:val="single"/>
        </w:rPr>
        <w:t>6</w:t>
      </w:r>
      <w:r w:rsidRPr="000A74A9">
        <w:rPr>
          <w:szCs w:val="28"/>
        </w:rPr>
        <w:t xml:space="preserve"> shall continue to serve until the expiration of their terms in </w:t>
      </w:r>
      <w:r w:rsidRPr="000A74A9">
        <w:rPr>
          <w:strike/>
          <w:szCs w:val="28"/>
        </w:rPr>
        <w:t>2006</w:t>
      </w:r>
      <w:r w:rsidRPr="000A74A9">
        <w:rPr>
          <w:szCs w:val="28"/>
          <w:u w:val="single"/>
        </w:rPr>
        <w:t>2024</w:t>
      </w:r>
      <w:r w:rsidRPr="000A74A9">
        <w:rPr>
          <w:szCs w:val="28"/>
        </w:rPr>
        <w:t>.  Thereafter, all terms of office are for four years, until their successors are elected and qualify.</w:t>
      </w:r>
    </w:p>
    <w:p w14:paraId="70FD0DCF" w14:textId="77777777" w:rsidR="000A74A9" w:rsidRPr="000A74A9" w:rsidRDefault="000A74A9" w:rsidP="000A74A9">
      <w:pPr>
        <w:rPr>
          <w:szCs w:val="28"/>
        </w:rPr>
      </w:pPr>
      <w:r w:rsidRPr="000A74A9">
        <w:rPr>
          <w:szCs w:val="28"/>
        </w:rPr>
        <w:tab/>
      </w:r>
      <w:r w:rsidRPr="000A74A9">
        <w:rPr>
          <w:szCs w:val="28"/>
        </w:rPr>
        <w:tab/>
      </w:r>
      <w:bookmarkStart w:id="9" w:name="up_2462a36cf"/>
      <w:r w:rsidRPr="000A74A9">
        <w:rPr>
          <w:szCs w:val="28"/>
        </w:rPr>
        <w:t>(</w:t>
      </w:r>
      <w:bookmarkEnd w:id="9"/>
      <w:r w:rsidRPr="000A74A9">
        <w:rPr>
          <w:szCs w:val="28"/>
        </w:rPr>
        <w:t xml:space="preserve">3) Notwithstanding another provision of law, beginning with elections conducted in </w:t>
      </w:r>
      <w:r w:rsidRPr="000A74A9">
        <w:rPr>
          <w:strike/>
          <w:szCs w:val="28"/>
        </w:rPr>
        <w:t>1996</w:t>
      </w:r>
      <w:r w:rsidRPr="000A74A9">
        <w:rPr>
          <w:szCs w:val="28"/>
          <w:u w:val="single"/>
        </w:rPr>
        <w:t>2024</w:t>
      </w:r>
      <w:r w:rsidRPr="000A74A9">
        <w:rPr>
          <w:szCs w:val="28"/>
        </w:rPr>
        <w:t xml:space="preserve">, each candidate for election </w:t>
      </w:r>
      <w:r w:rsidRPr="000A74A9">
        <w:rPr>
          <w:strike/>
          <w:szCs w:val="28"/>
        </w:rPr>
        <w:t>as a trustee</w:t>
      </w:r>
      <w:r w:rsidRPr="000A74A9">
        <w:rPr>
          <w:szCs w:val="28"/>
        </w:rPr>
        <w:t xml:space="preserve"> to the </w:t>
      </w:r>
      <w:r w:rsidRPr="000A74A9">
        <w:rPr>
          <w:strike/>
          <w:szCs w:val="28"/>
        </w:rPr>
        <w:t>school boards in York County School Districts 1, 2, 3, and 4</w:t>
      </w:r>
      <w:r w:rsidRPr="000A74A9">
        <w:rPr>
          <w:szCs w:val="28"/>
          <w:u w:val="single"/>
        </w:rPr>
        <w:t>Board of Trustees of Rock Hill School District 3 of York County</w:t>
      </w:r>
      <w:r w:rsidRPr="000A74A9">
        <w:rPr>
          <w:szCs w:val="28"/>
        </w:rPr>
        <w:t xml:space="preserve"> shall file his statement of candidacy with the </w:t>
      </w:r>
      <w:r w:rsidRPr="000A74A9">
        <w:rPr>
          <w:strike/>
          <w:szCs w:val="28"/>
        </w:rPr>
        <w:t xml:space="preserve">Registration and Elections Commission for </w:t>
      </w:r>
      <w:r w:rsidRPr="000A74A9">
        <w:rPr>
          <w:szCs w:val="28"/>
        </w:rPr>
        <w:t>York County</w:t>
      </w:r>
      <w:r w:rsidRPr="000A74A9">
        <w:rPr>
          <w:szCs w:val="28"/>
          <w:u w:val="single"/>
        </w:rPr>
        <w:t xml:space="preserve"> Board of Voter Registration and Elections</w:t>
      </w:r>
      <w:r w:rsidRPr="000A74A9">
        <w:rPr>
          <w:szCs w:val="28"/>
        </w:rPr>
        <w:t xml:space="preserve"> for the period beginning no earlier than 12:00 noon on August first and ending no later than 12:00 noon on August thirty-first. However, if </w:t>
      </w:r>
      <w:r w:rsidRPr="000A74A9">
        <w:rPr>
          <w:strike/>
          <w:szCs w:val="28"/>
        </w:rPr>
        <w:t>either of these dates</w:t>
      </w:r>
      <w:r w:rsidRPr="000A74A9">
        <w:rPr>
          <w:szCs w:val="28"/>
          <w:u w:val="single"/>
        </w:rPr>
        <w:t>August thirty-first</w:t>
      </w:r>
      <w:r w:rsidRPr="000A74A9">
        <w:rPr>
          <w:szCs w:val="28"/>
        </w:rPr>
        <w:t xml:space="preserve"> falls on a Saturday, Sunday, or legal holiday, the date is extended until 12:00 noon of the next succeeding day which is not a Saturday, Sunday, or legal holiday.</w:t>
      </w:r>
    </w:p>
    <w:p w14:paraId="3707C3B9" w14:textId="77777777" w:rsidR="000A74A9" w:rsidRPr="000A74A9" w:rsidRDefault="000A74A9" w:rsidP="000A74A9">
      <w:pPr>
        <w:rPr>
          <w:szCs w:val="28"/>
        </w:rPr>
      </w:pPr>
      <w:r w:rsidRPr="000A74A9">
        <w:rPr>
          <w:szCs w:val="28"/>
        </w:rPr>
        <w:tab/>
      </w:r>
      <w:r w:rsidRPr="000A74A9">
        <w:rPr>
          <w:szCs w:val="28"/>
        </w:rPr>
        <w:tab/>
      </w:r>
      <w:bookmarkStart w:id="10" w:name="up_e1904bcbc"/>
      <w:r w:rsidRPr="000A74A9">
        <w:rPr>
          <w:szCs w:val="28"/>
        </w:rPr>
        <w:t>(</w:t>
      </w:r>
      <w:bookmarkEnd w:id="10"/>
      <w:r w:rsidRPr="000A74A9">
        <w:rPr>
          <w:szCs w:val="28"/>
        </w:rPr>
        <w:t>4) If a seat becomes vacant before the expiration of the incumbent’s term of office due to death, resignation, removal, or any other cause, the resulting vacancy must be filled by the board of trustees for the unexpired portion of the term until the next election for trustees is held.</w:t>
      </w:r>
    </w:p>
    <w:bookmarkEnd w:id="5"/>
    <w:p w14:paraId="3FEC5E0F" w14:textId="77777777" w:rsidR="000A74A9" w:rsidRPr="000A74A9" w:rsidRDefault="000A74A9" w:rsidP="000A74A9">
      <w:pPr>
        <w:rPr>
          <w:color w:val="auto"/>
          <w:szCs w:val="28"/>
        </w:rPr>
      </w:pPr>
      <w:r w:rsidRPr="000A74A9">
        <w:rPr>
          <w:color w:val="auto"/>
          <w:szCs w:val="28"/>
        </w:rPr>
        <w:tab/>
        <w:t>Renumber sections to conform.</w:t>
      </w:r>
    </w:p>
    <w:p w14:paraId="69E134B9" w14:textId="77777777" w:rsidR="000A74A9" w:rsidRPr="000A74A9" w:rsidRDefault="000A74A9" w:rsidP="000A74A9">
      <w:pPr>
        <w:rPr>
          <w:color w:val="auto"/>
          <w:szCs w:val="28"/>
        </w:rPr>
      </w:pPr>
      <w:r w:rsidRPr="000A74A9">
        <w:rPr>
          <w:color w:val="auto"/>
          <w:szCs w:val="28"/>
        </w:rPr>
        <w:tab/>
        <w:t>Amend title to conform.</w:t>
      </w:r>
    </w:p>
    <w:p w14:paraId="7FB07DC9" w14:textId="77777777" w:rsidR="000A74A9" w:rsidRPr="000A74A9" w:rsidRDefault="000A74A9" w:rsidP="000A74A9">
      <w:pPr>
        <w:rPr>
          <w:color w:val="auto"/>
          <w:szCs w:val="28"/>
        </w:rPr>
      </w:pPr>
    </w:p>
    <w:p w14:paraId="30D68D65" w14:textId="77777777" w:rsidR="000A74A9" w:rsidRPr="000A74A9" w:rsidRDefault="000A74A9" w:rsidP="000A74A9">
      <w:pPr>
        <w:suppressAutoHyphens/>
        <w:rPr>
          <w:color w:val="auto"/>
        </w:rPr>
      </w:pPr>
      <w:r w:rsidRPr="000A74A9">
        <w:rPr>
          <w:color w:val="auto"/>
          <w:szCs w:val="22"/>
        </w:rPr>
        <w:tab/>
      </w:r>
      <w:r w:rsidRPr="000A74A9">
        <w:rPr>
          <w:color w:val="auto"/>
        </w:rPr>
        <w:t>Senator FANNING explained the amendment.</w:t>
      </w:r>
    </w:p>
    <w:p w14:paraId="31FB1B75" w14:textId="77777777" w:rsidR="000A74A9" w:rsidRPr="000A74A9" w:rsidRDefault="000A74A9" w:rsidP="000A74A9">
      <w:pPr>
        <w:suppressAutoHyphens/>
        <w:rPr>
          <w:sz w:val="20"/>
        </w:rPr>
      </w:pPr>
    </w:p>
    <w:p w14:paraId="09592116" w14:textId="77777777" w:rsidR="000A74A9" w:rsidRPr="000A74A9" w:rsidRDefault="000A74A9" w:rsidP="000A74A9">
      <w:pPr>
        <w:suppressAutoHyphens/>
        <w:rPr>
          <w:color w:val="auto"/>
        </w:rPr>
      </w:pPr>
      <w:r w:rsidRPr="000A74A9">
        <w:rPr>
          <w:color w:val="auto"/>
          <w:szCs w:val="22"/>
        </w:rPr>
        <w:tab/>
      </w:r>
      <w:r w:rsidRPr="000A74A9">
        <w:rPr>
          <w:color w:val="auto"/>
        </w:rPr>
        <w:t>Senator CLIMER moved to lay the amendment on the table.</w:t>
      </w:r>
    </w:p>
    <w:p w14:paraId="3B570AB4" w14:textId="77777777" w:rsidR="000A74A9" w:rsidRPr="000A74A9" w:rsidRDefault="000A74A9" w:rsidP="000A74A9">
      <w:pPr>
        <w:suppressAutoHyphens/>
        <w:rPr>
          <w:sz w:val="20"/>
        </w:rPr>
      </w:pPr>
    </w:p>
    <w:p w14:paraId="154280B2" w14:textId="77777777" w:rsidR="000A74A9" w:rsidRPr="000A74A9" w:rsidRDefault="000A74A9" w:rsidP="000A74A9">
      <w:pPr>
        <w:suppressAutoHyphens/>
        <w:rPr>
          <w:color w:val="auto"/>
        </w:rPr>
      </w:pPr>
      <w:r w:rsidRPr="000A74A9">
        <w:rPr>
          <w:color w:val="auto"/>
          <w:szCs w:val="22"/>
        </w:rPr>
        <w:tab/>
      </w:r>
      <w:r w:rsidRPr="000A74A9">
        <w:rPr>
          <w:color w:val="auto"/>
        </w:rPr>
        <w:t>The "ayes" and "nays" were demanded and taken, resulting as follows:</w:t>
      </w:r>
    </w:p>
    <w:p w14:paraId="334FF652" w14:textId="77777777" w:rsidR="000A74A9" w:rsidRPr="000A74A9" w:rsidRDefault="000A74A9" w:rsidP="000A74A9">
      <w:pPr>
        <w:suppressAutoHyphens/>
        <w:jc w:val="center"/>
        <w:rPr>
          <w:b/>
          <w:color w:val="auto"/>
        </w:rPr>
      </w:pPr>
      <w:r w:rsidRPr="000A74A9">
        <w:rPr>
          <w:b/>
          <w:color w:val="auto"/>
        </w:rPr>
        <w:t>Ayes 3; Nays 1</w:t>
      </w:r>
    </w:p>
    <w:p w14:paraId="1DA97079" w14:textId="77777777" w:rsidR="000A74A9" w:rsidRPr="000A74A9" w:rsidRDefault="000A74A9" w:rsidP="000A74A9">
      <w:pPr>
        <w:suppressAutoHyphens/>
        <w:rPr>
          <w:sz w:val="20"/>
        </w:rPr>
      </w:pPr>
    </w:p>
    <w:p w14:paraId="084C8CC8" w14:textId="77777777" w:rsidR="000A74A9" w:rsidRPr="000A74A9" w:rsidRDefault="000A74A9" w:rsidP="000A74A9">
      <w:pPr>
        <w:tabs>
          <w:tab w:val="clear" w:pos="216"/>
          <w:tab w:val="clear" w:pos="432"/>
          <w:tab w:val="clear" w:pos="648"/>
          <w:tab w:val="left" w:pos="720"/>
        </w:tabs>
        <w:suppressAutoHyphens/>
        <w:jc w:val="center"/>
        <w:rPr>
          <w:b/>
          <w:color w:val="auto"/>
        </w:rPr>
      </w:pPr>
      <w:r w:rsidRPr="000A74A9">
        <w:rPr>
          <w:b/>
          <w:color w:val="auto"/>
        </w:rPr>
        <w:t>AYES</w:t>
      </w:r>
    </w:p>
    <w:p w14:paraId="7BC1785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rPr>
      </w:pPr>
      <w:r w:rsidRPr="000A74A9">
        <w:rPr>
          <w:color w:val="auto"/>
        </w:rPr>
        <w:t>Climer</w:t>
      </w:r>
      <w:r w:rsidRPr="000A74A9">
        <w:rPr>
          <w:color w:val="auto"/>
        </w:rPr>
        <w:tab/>
      </w:r>
      <w:r w:rsidRPr="000A74A9">
        <w:rPr>
          <w:i/>
          <w:color w:val="auto"/>
        </w:rPr>
        <w:t>Johnson, Michael</w:t>
      </w:r>
      <w:r w:rsidRPr="000A74A9">
        <w:rPr>
          <w:i/>
          <w:color w:val="auto"/>
        </w:rPr>
        <w:tab/>
      </w:r>
      <w:r w:rsidRPr="000A74A9">
        <w:rPr>
          <w:color w:val="auto"/>
        </w:rPr>
        <w:t>Peeler</w:t>
      </w:r>
    </w:p>
    <w:p w14:paraId="4831CD5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 w:val="20"/>
        </w:rPr>
      </w:pPr>
    </w:p>
    <w:p w14:paraId="399E42B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rPr>
      </w:pPr>
      <w:r w:rsidRPr="000A74A9">
        <w:rPr>
          <w:b/>
          <w:color w:val="auto"/>
        </w:rPr>
        <w:t>Total--3</w:t>
      </w:r>
    </w:p>
    <w:p w14:paraId="11552FD4" w14:textId="77777777" w:rsidR="000A74A9" w:rsidRDefault="000A74A9" w:rsidP="000A74A9">
      <w:pPr>
        <w:tabs>
          <w:tab w:val="clear" w:pos="216"/>
          <w:tab w:val="clear" w:pos="432"/>
          <w:tab w:val="clear" w:pos="648"/>
          <w:tab w:val="left" w:pos="720"/>
        </w:tabs>
        <w:suppressAutoHyphens/>
        <w:jc w:val="center"/>
        <w:rPr>
          <w:b/>
          <w:color w:val="auto"/>
        </w:rPr>
      </w:pPr>
    </w:p>
    <w:p w14:paraId="0772395B" w14:textId="1627D64E" w:rsidR="000A74A9" w:rsidRPr="000A74A9" w:rsidRDefault="000A74A9" w:rsidP="000A74A9">
      <w:pPr>
        <w:tabs>
          <w:tab w:val="clear" w:pos="216"/>
          <w:tab w:val="clear" w:pos="432"/>
          <w:tab w:val="clear" w:pos="648"/>
          <w:tab w:val="left" w:pos="720"/>
        </w:tabs>
        <w:suppressAutoHyphens/>
        <w:jc w:val="center"/>
        <w:rPr>
          <w:b/>
          <w:color w:val="auto"/>
        </w:rPr>
      </w:pPr>
      <w:r w:rsidRPr="000A74A9">
        <w:rPr>
          <w:b/>
          <w:color w:val="auto"/>
        </w:rPr>
        <w:t>NAYS</w:t>
      </w:r>
    </w:p>
    <w:p w14:paraId="440F077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rPr>
      </w:pPr>
      <w:r w:rsidRPr="000A74A9">
        <w:rPr>
          <w:color w:val="auto"/>
        </w:rPr>
        <w:t>Fanning</w:t>
      </w:r>
    </w:p>
    <w:p w14:paraId="0F9F1F6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 w:val="20"/>
        </w:rPr>
      </w:pPr>
    </w:p>
    <w:p w14:paraId="66856A5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rPr>
      </w:pPr>
      <w:r w:rsidRPr="000A74A9">
        <w:rPr>
          <w:b/>
          <w:color w:val="auto"/>
        </w:rPr>
        <w:t>Total--1</w:t>
      </w:r>
    </w:p>
    <w:p w14:paraId="274D9254" w14:textId="77777777" w:rsidR="000A74A9" w:rsidRPr="000A74A9" w:rsidRDefault="000A74A9" w:rsidP="000A74A9">
      <w:pPr>
        <w:suppressAutoHyphens/>
        <w:rPr>
          <w:sz w:val="20"/>
        </w:rPr>
      </w:pPr>
    </w:p>
    <w:p w14:paraId="65F36A9E" w14:textId="77777777" w:rsidR="000A74A9" w:rsidRPr="000A74A9" w:rsidRDefault="000A74A9" w:rsidP="000A74A9">
      <w:pPr>
        <w:suppressAutoHyphens/>
        <w:rPr>
          <w:color w:val="auto"/>
        </w:rPr>
      </w:pPr>
      <w:r w:rsidRPr="000A74A9">
        <w:rPr>
          <w:color w:val="auto"/>
          <w:szCs w:val="22"/>
        </w:rPr>
        <w:tab/>
      </w:r>
      <w:r w:rsidRPr="000A74A9">
        <w:rPr>
          <w:color w:val="auto"/>
        </w:rPr>
        <w:t>The amendment was laid on the table.</w:t>
      </w:r>
    </w:p>
    <w:p w14:paraId="464E21E4" w14:textId="77777777" w:rsidR="000A74A9" w:rsidRPr="000A74A9" w:rsidRDefault="000A74A9" w:rsidP="000A74A9">
      <w:pPr>
        <w:suppressAutoHyphens/>
        <w:rPr>
          <w:sz w:val="20"/>
        </w:rPr>
      </w:pPr>
    </w:p>
    <w:p w14:paraId="3E76F049" w14:textId="77777777" w:rsidR="000A74A9" w:rsidRPr="000A74A9" w:rsidRDefault="000A74A9" w:rsidP="000A74A9">
      <w:pPr>
        <w:rPr>
          <w:color w:val="auto"/>
          <w:szCs w:val="28"/>
        </w:rPr>
      </w:pPr>
      <w:r w:rsidRPr="000A74A9">
        <w:rPr>
          <w:color w:val="auto"/>
          <w:szCs w:val="28"/>
        </w:rPr>
        <w:tab/>
        <w:t>The question then being the second reading of the Bill.</w:t>
      </w:r>
    </w:p>
    <w:p w14:paraId="73ECECCB" w14:textId="77777777" w:rsidR="000A74A9" w:rsidRPr="000A74A9" w:rsidRDefault="000A74A9" w:rsidP="000A74A9">
      <w:pPr>
        <w:tabs>
          <w:tab w:val="right" w:pos="8640"/>
        </w:tabs>
        <w:rPr>
          <w:sz w:val="20"/>
        </w:rPr>
      </w:pPr>
    </w:p>
    <w:p w14:paraId="63452480" w14:textId="77777777" w:rsidR="000A74A9" w:rsidRPr="000A74A9" w:rsidRDefault="000A74A9" w:rsidP="000A74A9">
      <w:pPr>
        <w:tabs>
          <w:tab w:val="right" w:pos="8640"/>
        </w:tabs>
      </w:pPr>
      <w:r w:rsidRPr="000A74A9">
        <w:rPr>
          <w:szCs w:val="22"/>
        </w:rPr>
        <w:tab/>
      </w:r>
      <w:r w:rsidRPr="000A74A9">
        <w:t>There being no further amendments, the Bill was read the second time, passed and ordered to a third reading.</w:t>
      </w:r>
    </w:p>
    <w:p w14:paraId="6E962CF8" w14:textId="77777777" w:rsidR="000A74A9" w:rsidRPr="000A74A9" w:rsidRDefault="000A74A9" w:rsidP="000A74A9">
      <w:pPr>
        <w:tabs>
          <w:tab w:val="right" w:pos="8640"/>
        </w:tabs>
        <w:rPr>
          <w:sz w:val="20"/>
        </w:rPr>
      </w:pPr>
    </w:p>
    <w:p w14:paraId="12482A92" w14:textId="77777777" w:rsidR="000A74A9" w:rsidRPr="000A74A9" w:rsidRDefault="000A74A9" w:rsidP="000A74A9">
      <w:pPr>
        <w:jc w:val="center"/>
        <w:rPr>
          <w:b/>
          <w:bCs/>
          <w:sz w:val="20"/>
        </w:rPr>
      </w:pPr>
      <w:r w:rsidRPr="000A74A9">
        <w:rPr>
          <w:b/>
        </w:rPr>
        <w:t>COMMITTEE</w:t>
      </w:r>
      <w:r w:rsidRPr="000A74A9">
        <w:rPr>
          <w:b/>
          <w:bCs/>
          <w:sz w:val="20"/>
        </w:rPr>
        <w:t xml:space="preserve"> AMENDMENT ADOPTED</w:t>
      </w:r>
    </w:p>
    <w:p w14:paraId="7595DBE8" w14:textId="77777777" w:rsidR="000A74A9" w:rsidRPr="000A74A9" w:rsidRDefault="000A74A9" w:rsidP="000A74A9">
      <w:pPr>
        <w:jc w:val="center"/>
        <w:rPr>
          <w:b/>
          <w:bCs/>
        </w:rPr>
      </w:pPr>
      <w:r w:rsidRPr="000A74A9">
        <w:rPr>
          <w:b/>
          <w:bCs/>
        </w:rPr>
        <w:t>READ THE THIRD TIME</w:t>
      </w:r>
    </w:p>
    <w:p w14:paraId="11224E51" w14:textId="77777777" w:rsidR="000A74A9" w:rsidRPr="000A74A9" w:rsidRDefault="000A74A9" w:rsidP="000A74A9">
      <w:pPr>
        <w:jc w:val="center"/>
        <w:rPr>
          <w:b/>
          <w:bCs/>
        </w:rPr>
      </w:pPr>
      <w:r w:rsidRPr="000A74A9">
        <w:rPr>
          <w:b/>
          <w:bCs/>
        </w:rPr>
        <w:t>SENT TO THE HOUSE</w:t>
      </w:r>
    </w:p>
    <w:p w14:paraId="6C2336CA" w14:textId="77777777" w:rsidR="000A74A9" w:rsidRPr="000A74A9" w:rsidRDefault="000A74A9" w:rsidP="000A74A9">
      <w:pPr>
        <w:suppressAutoHyphens/>
      </w:pPr>
      <w:r w:rsidRPr="000A74A9">
        <w:rPr>
          <w:b/>
          <w:bCs/>
          <w:szCs w:val="22"/>
        </w:rPr>
        <w:tab/>
      </w:r>
      <w:r w:rsidRPr="000A74A9">
        <w:t>S. 739</w:t>
      </w:r>
      <w:r w:rsidRPr="000A74A9">
        <w:fldChar w:fldCharType="begin"/>
      </w:r>
      <w:r w:rsidRPr="000A74A9">
        <w:instrText xml:space="preserve"> XE "S. 739" \b </w:instrText>
      </w:r>
      <w:r w:rsidRPr="000A74A9">
        <w:fldChar w:fldCharType="end"/>
      </w:r>
      <w:r w:rsidRPr="000A74A9">
        <w:t xml:space="preserve"> -- Senators Setzler, Alexander, Peeler, Williams, Davis, Talley and Malloy:  </w:t>
      </w:r>
      <w:r w:rsidRPr="000A74A9">
        <w:rPr>
          <w:caps/>
          <w:szCs w:val="30"/>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1DF9DA85" w14:textId="77777777" w:rsidR="000A74A9" w:rsidRPr="000A74A9" w:rsidRDefault="000A74A9" w:rsidP="000A74A9">
      <w:pPr>
        <w:rPr>
          <w:color w:val="auto"/>
        </w:rPr>
      </w:pPr>
      <w:r w:rsidRPr="000A74A9">
        <w:rPr>
          <w:color w:val="auto"/>
          <w:szCs w:val="22"/>
        </w:rPr>
        <w:tab/>
      </w:r>
      <w:r w:rsidRPr="000A74A9">
        <w:rPr>
          <w:color w:val="auto"/>
        </w:rPr>
        <w:t>The Senate proceeded to the consideration of the Resolution.</w:t>
      </w:r>
    </w:p>
    <w:p w14:paraId="1540F2F7" w14:textId="77777777" w:rsidR="000A74A9" w:rsidRPr="000A74A9" w:rsidRDefault="000A74A9" w:rsidP="000A74A9">
      <w:pPr>
        <w:rPr>
          <w:b/>
          <w:bCs/>
          <w:sz w:val="20"/>
        </w:rPr>
      </w:pPr>
    </w:p>
    <w:p w14:paraId="0FF8C8C8" w14:textId="6283B8D9" w:rsidR="000A74A9" w:rsidRPr="000A74A9" w:rsidRDefault="000A74A9" w:rsidP="000A74A9">
      <w:bookmarkStart w:id="11" w:name="instruction_2fa7672f9"/>
      <w:r w:rsidRPr="000A74A9">
        <w:rPr>
          <w:szCs w:val="22"/>
        </w:rPr>
        <w:tab/>
      </w:r>
      <w:r w:rsidRPr="000A74A9">
        <w:t>The Committee on Finance proposed the following amendment (SF-739.CH0003S)</w:t>
      </w:r>
      <w:r w:rsidRPr="000A74A9">
        <w:rPr>
          <w:snapToGrid w:val="0"/>
        </w:rPr>
        <w:t>, which was adopted</w:t>
      </w:r>
      <w:r w:rsidRPr="000A74A9">
        <w:t>:</w:t>
      </w:r>
    </w:p>
    <w:p w14:paraId="563B4AFD" w14:textId="77777777" w:rsidR="000A74A9" w:rsidRPr="000A74A9" w:rsidRDefault="000A74A9" w:rsidP="000A74A9">
      <w:pPr>
        <w:rPr>
          <w:color w:val="auto"/>
          <w:szCs w:val="28"/>
        </w:rPr>
      </w:pPr>
      <w:r w:rsidRPr="000A74A9">
        <w:rPr>
          <w:color w:val="auto"/>
          <w:szCs w:val="28"/>
        </w:rPr>
        <w:tab/>
        <w:t>Amend the joint resolution, as and if amended, by striking SECTION 1 and inserting:</w:t>
      </w:r>
    </w:p>
    <w:bookmarkStart w:id="12" w:name="bs_num_1_c25f1576a" w:displacedByCustomXml="next"/>
    <w:sdt>
      <w:sdtPr>
        <w:rPr>
          <w:rFonts w:eastAsia="Calibri"/>
          <w:color w:val="auto"/>
          <w:szCs w:val="22"/>
        </w:rPr>
        <w:alias w:val="Cannot be edited"/>
        <w:tag w:val="Cannot be edited"/>
        <w:id w:val="1541861223"/>
        <w:placeholder>
          <w:docPart w:val="EB0D450CCB9F470A9294CB4467022401"/>
        </w:placeholder>
      </w:sdtPr>
      <w:sdtEndPr/>
      <w:sdtContent>
        <w:p w14:paraId="3BB8BDCD" w14:textId="77777777" w:rsidR="000A74A9" w:rsidRPr="000A74A9" w:rsidRDefault="000A74A9" w:rsidP="000A74A9">
          <w:pPr>
            <w:rPr>
              <w:rFonts w:eastAsia="Calibri"/>
              <w:color w:val="auto"/>
              <w:szCs w:val="22"/>
            </w:rPr>
          </w:pPr>
          <w:r w:rsidRPr="000A74A9">
            <w:rPr>
              <w:rFonts w:eastAsia="Calibri"/>
              <w:color w:val="auto"/>
              <w:szCs w:val="22"/>
            </w:rPr>
            <w:t>S</w:t>
          </w:r>
          <w:bookmarkEnd w:id="12"/>
          <w:r w:rsidRPr="000A74A9">
            <w:rPr>
              <w:rFonts w:eastAsia="Calibri"/>
              <w:color w:val="auto"/>
              <w:szCs w:val="22"/>
            </w:rPr>
            <w:t>ECTION 1.</w:t>
          </w:r>
          <w:r w:rsidRPr="000A74A9">
            <w:rPr>
              <w:rFonts w:eastAsia="Calibri"/>
              <w:color w:val="auto"/>
              <w:szCs w:val="22"/>
            </w:rPr>
            <w:tab/>
            <w:t>The General Assembly hereby provides a one</w:t>
          </w:r>
          <w:r w:rsidRPr="000A74A9">
            <w:rPr>
              <w:rFonts w:eastAsia="Calibri"/>
              <w:color w:val="auto"/>
              <w:szCs w:val="22"/>
            </w:rPr>
            <w:noBreakHyphen/>
            <w:t>time authorization of South Carolina Housing Tax Credits pursuant to and for the purposes described in this joint resolution in an amount necessary but not exceeding $29,806,029, comprised of $12,889,152 remaining available from the one</w:t>
          </w:r>
          <w:r w:rsidRPr="000A74A9">
            <w:rPr>
              <w:rFonts w:eastAsia="Calibri"/>
              <w:color w:val="auto"/>
              <w:szCs w:val="22"/>
            </w:rPr>
            <w:noBreakHyphen/>
            <w:t>time authorization of South Carolina Housing Tax Credits provided in Section 1.B.1 of Act 202 of 2022, and a total of $16,916,877 remaining available for allocations for the tax year ending December 31, 2023, pursuant to Section 12</w:t>
          </w:r>
          <w:r w:rsidRPr="000A74A9">
            <w:rPr>
              <w:rFonts w:eastAsia="Calibri"/>
              <w:color w:val="auto"/>
              <w:szCs w:val="22"/>
            </w:rPr>
            <w:noBreakHyphen/>
            <w:t>6</w:t>
          </w:r>
          <w:r w:rsidRPr="000A74A9">
            <w:rPr>
              <w:rFonts w:eastAsia="Calibri"/>
              <w:color w:val="auto"/>
              <w:szCs w:val="22"/>
            </w:rPr>
            <w:noBreakHyphen/>
            <w:t>3795. In addition to the foregoing, the General Assembly hereby authorizes pursuant to and for the purposes described in this joint resolution an amount necessary but not exceeding $25,000,000 from the undesignated balance held in the South Carolina Housing Trust Fund established pursuant to Article 4 of Chapter 13, Title 31 of the South Carolina Code, as non</w:t>
          </w:r>
          <w:r w:rsidRPr="000A74A9">
            <w:rPr>
              <w:rFonts w:eastAsia="Calibri"/>
              <w:color w:val="auto"/>
              <w:szCs w:val="22"/>
            </w:rPr>
            <w:noBreakHyphen/>
            <w:t>recurring, one</w:t>
          </w:r>
          <w:r w:rsidRPr="000A74A9">
            <w:rPr>
              <w:rFonts w:eastAsia="Calibri"/>
              <w:color w:val="auto"/>
              <w:szCs w:val="22"/>
            </w:rPr>
            <w:noBreakHyphen/>
            <w:t>time funding, and not as South Carolina Housing Tax Credits. No later than June 30, 2023, the State Housing Finance and Development Authority must develop a plan to allocate the South Carolina Housing Tax Credits and non</w:t>
          </w:r>
          <w:r w:rsidRPr="000A74A9">
            <w:rPr>
              <w:rFonts w:eastAsia="Calibri"/>
              <w:color w:val="auto"/>
              <w:szCs w:val="22"/>
            </w:rPr>
            <w:noBreakHyphen/>
            <w:t>recurring, one</w:t>
          </w:r>
          <w:r w:rsidRPr="000A74A9">
            <w:rPr>
              <w:rFonts w:eastAsia="Calibri"/>
              <w:color w:val="auto"/>
              <w:szCs w:val="22"/>
            </w:rPr>
            <w:noBreakHyphen/>
            <w:t>time funding made available pursuant to this joint resolution as supplemental financial support to certain multi</w:t>
          </w:r>
          <w:r w:rsidRPr="000A74A9">
            <w:rPr>
              <w:rFonts w:eastAsia="Calibri"/>
              <w:color w:val="auto"/>
              <w:szCs w:val="22"/>
            </w:rPr>
            <w:noBreakHyphen/>
            <w:t>family housing projects that had by March 31, 2023, received a tentative allocation of South Carolina Housing Tax Credits pursuant to Act 202 of 2022. The plan, and any project allocations proposed thereunder, must be submitted to the Joint Bond Review Committee for review and comment prior to awarding any South Carolina Housing Tax Credits or non</w:t>
          </w:r>
          <w:r w:rsidRPr="000A74A9">
            <w:rPr>
              <w:rFonts w:eastAsia="Calibri"/>
              <w:color w:val="auto"/>
              <w:szCs w:val="22"/>
            </w:rPr>
            <w:noBreakHyphen/>
            <w:t>recurring, one</w:t>
          </w:r>
          <w:r w:rsidRPr="000A74A9">
            <w:rPr>
              <w:rFonts w:eastAsia="Calibri"/>
              <w:color w:val="auto"/>
              <w:szCs w:val="22"/>
            </w:rPr>
            <w:noBreakHyphen/>
            <w:t xml:space="preserve">time funding made available pursuant to this joint resolution. </w:t>
          </w:r>
        </w:p>
        <w:bookmarkEnd w:id="11" w:displacedByCustomXml="next"/>
      </w:sdtContent>
    </w:sdt>
    <w:p w14:paraId="39563EE9" w14:textId="77777777" w:rsidR="000A74A9" w:rsidRPr="000A74A9" w:rsidRDefault="000A74A9" w:rsidP="000A74A9">
      <w:pPr>
        <w:rPr>
          <w:color w:val="auto"/>
          <w:szCs w:val="28"/>
        </w:rPr>
      </w:pPr>
      <w:r w:rsidRPr="000A74A9">
        <w:rPr>
          <w:color w:val="auto"/>
          <w:szCs w:val="28"/>
        </w:rPr>
        <w:tab/>
        <w:t>Amend</w:t>
      </w:r>
      <w:bookmarkStart w:id="13" w:name="instruction_dce3f3a99"/>
      <w:r w:rsidRPr="000A74A9">
        <w:rPr>
          <w:color w:val="auto"/>
          <w:szCs w:val="28"/>
        </w:rPr>
        <w:t xml:space="preserve"> the joint resolution further, by striking SECTIONS 3 and 4 and inserting:</w:t>
      </w:r>
    </w:p>
    <w:bookmarkStart w:id="14" w:name="bs_num_3_53647b92c" w:displacedByCustomXml="next"/>
    <w:sdt>
      <w:sdtPr>
        <w:rPr>
          <w:rFonts w:eastAsia="Calibri"/>
          <w:color w:val="auto"/>
          <w:szCs w:val="22"/>
        </w:rPr>
        <w:alias w:val="Cannot be edited"/>
        <w:tag w:val="Cannot be edited"/>
        <w:id w:val="-899132641"/>
        <w:placeholder>
          <w:docPart w:val="EB0D450CCB9F470A9294CB4467022401"/>
        </w:placeholder>
      </w:sdtPr>
      <w:sdtEndPr/>
      <w:sdtContent>
        <w:p w14:paraId="3CB83787" w14:textId="77777777" w:rsidR="000A74A9" w:rsidRPr="000A74A9" w:rsidRDefault="000A74A9" w:rsidP="000A74A9">
          <w:pPr>
            <w:rPr>
              <w:rFonts w:eastAsia="Calibri"/>
              <w:color w:val="auto"/>
              <w:szCs w:val="22"/>
            </w:rPr>
          </w:pPr>
          <w:r w:rsidRPr="000A74A9">
            <w:rPr>
              <w:rFonts w:eastAsia="Calibri"/>
              <w:color w:val="auto"/>
              <w:szCs w:val="22"/>
            </w:rPr>
            <w:t>S</w:t>
          </w:r>
          <w:bookmarkEnd w:id="14"/>
          <w:r w:rsidRPr="000A74A9">
            <w:rPr>
              <w:rFonts w:eastAsia="Calibri"/>
              <w:color w:val="auto"/>
              <w:szCs w:val="22"/>
            </w:rPr>
            <w:t>ECTION 3.</w:t>
          </w:r>
          <w:r w:rsidRPr="000A74A9">
            <w:rPr>
              <w:rFonts w:eastAsia="Calibri"/>
              <w:color w:val="auto"/>
              <w:szCs w:val="22"/>
            </w:rPr>
            <w:tab/>
            <w:t>Any supplemental South Carolina Housing Tax Credits or non</w:t>
          </w:r>
          <w:r w:rsidRPr="000A74A9">
            <w:rPr>
              <w:rFonts w:eastAsia="Calibri"/>
              <w:color w:val="auto"/>
              <w:szCs w:val="22"/>
            </w:rPr>
            <w:noBreakHyphen/>
            <w:t>recurring, one</w:t>
          </w:r>
          <w:r w:rsidRPr="000A74A9">
            <w:rPr>
              <w:rFonts w:eastAsia="Calibri"/>
              <w:color w:val="auto"/>
              <w:szCs w:val="22"/>
            </w:rPr>
            <w:noBreakHyphen/>
            <w:t>time funding made available pursuant to this joint resolution must be limited to the amount necessary to provide supplemental financial support to projects that (1) are under construction; and (2) have demonstrated independently-verified costs exceeding original estimates as a consequence of escalations in costs of construction and materials, increases in interest rates, and such other extenuating factors as may be recommended by the State Housing Finance and Development Authority, subject to the review and comment of the Joint Bond Review Committee; provided, however, that no single project may receive an allocation of more than the lesser of (1) the actual amount of South Carolina Housing Tax Credits and non</w:t>
          </w:r>
          <w:r w:rsidRPr="000A74A9">
            <w:rPr>
              <w:rFonts w:eastAsia="Calibri"/>
              <w:color w:val="auto"/>
              <w:szCs w:val="22"/>
            </w:rPr>
            <w:noBreakHyphen/>
            <w:t>recurring, one</w:t>
          </w:r>
          <w:r w:rsidRPr="000A74A9">
            <w:rPr>
              <w:rFonts w:eastAsia="Calibri"/>
              <w:color w:val="auto"/>
              <w:szCs w:val="22"/>
            </w:rPr>
            <w:noBreakHyphen/>
            <w:t>time funding made available pursuant to this joint resolution necessary to achieve financial feasibility of the project based on the independently verified costs exceeding the original estimate for the project; or (2) twenty percent of the South Carolina Housing Tax Credit reflected on the eligibility statement, as defined in Section 12-6-3795(A)(1), previously furnished for the project by the State Housing Finance and Development Authority; further provided, however, that the State Housing Finance and Development Authority may recommend, subject to the review of the Joint Bond Review Committee, a de minimus adjustment not exceeding five percent beyond the limitations of this SECTION to promote financial feasibility of the project in marginal circumstances. Project sponsors must have requested consideration of and provided justification for any costs in excess of original estimates to the State Housing Finance and Development Authority no later than March 31, 2023.</w:t>
          </w:r>
        </w:p>
        <w:p w14:paraId="02370971" w14:textId="77777777" w:rsidR="000A74A9" w:rsidRPr="000A74A9" w:rsidRDefault="000A74A9" w:rsidP="000A74A9">
          <w:pPr>
            <w:rPr>
              <w:rFonts w:eastAsia="Calibri"/>
              <w:color w:val="auto"/>
              <w:szCs w:val="22"/>
            </w:rPr>
          </w:pPr>
          <w:bookmarkStart w:id="15" w:name="bs_num_4_486f22b87"/>
          <w:r w:rsidRPr="000A74A9">
            <w:rPr>
              <w:rFonts w:eastAsia="Calibri"/>
              <w:color w:val="auto"/>
              <w:szCs w:val="22"/>
            </w:rPr>
            <w:t>S</w:t>
          </w:r>
          <w:bookmarkEnd w:id="15"/>
          <w:r w:rsidRPr="000A74A9">
            <w:rPr>
              <w:rFonts w:eastAsia="Calibri"/>
              <w:color w:val="auto"/>
              <w:szCs w:val="22"/>
            </w:rPr>
            <w:t>ECTION 4.</w:t>
          </w:r>
          <w:r w:rsidRPr="000A74A9">
            <w:rPr>
              <w:rFonts w:eastAsia="Calibri"/>
              <w:color w:val="auto"/>
              <w:szCs w:val="22"/>
            </w:rPr>
            <w:tab/>
            <w:t>The plan must conform with such provisions of the Qualified Allocation Plan and the State Ceiling Allocation Plan as the State Housing Finance and Development Authority may recommend to be applicable to any supplemental South Carolina Housing Tax Credits or non</w:t>
          </w:r>
          <w:r w:rsidRPr="000A74A9">
            <w:rPr>
              <w:rFonts w:eastAsia="Calibri"/>
              <w:color w:val="auto"/>
              <w:szCs w:val="22"/>
            </w:rPr>
            <w:noBreakHyphen/>
            <w:t>recurring, one</w:t>
          </w:r>
          <w:r w:rsidRPr="000A74A9">
            <w:rPr>
              <w:rFonts w:eastAsia="Calibri"/>
              <w:color w:val="auto"/>
              <w:szCs w:val="22"/>
            </w:rPr>
            <w:noBreakHyphen/>
            <w:t>time funding made available pursuant to this joint resolution; provided, however, that priority must be given to projects with highest rates of completion and earliest dates that the projects are expected to be placed in service.</w:t>
          </w:r>
        </w:p>
        <w:bookmarkEnd w:id="13" w:displacedByCustomXml="next"/>
      </w:sdtContent>
    </w:sdt>
    <w:p w14:paraId="1471EDE6" w14:textId="77777777" w:rsidR="000A74A9" w:rsidRPr="000A74A9" w:rsidRDefault="000A74A9" w:rsidP="000A74A9">
      <w:pPr>
        <w:rPr>
          <w:color w:val="auto"/>
          <w:szCs w:val="28"/>
        </w:rPr>
      </w:pPr>
      <w:r w:rsidRPr="000A74A9">
        <w:rPr>
          <w:color w:val="auto"/>
          <w:szCs w:val="28"/>
        </w:rPr>
        <w:tab/>
        <w:t>Amend</w:t>
      </w:r>
      <w:bookmarkStart w:id="16" w:name="instruction_66d1b5874"/>
      <w:r w:rsidRPr="000A74A9">
        <w:rPr>
          <w:color w:val="auto"/>
          <w:szCs w:val="28"/>
        </w:rPr>
        <w:t xml:space="preserve"> the joint resolution further, by striking SECTION 6 and inserting:</w:t>
      </w:r>
    </w:p>
    <w:bookmarkStart w:id="17" w:name="bs_num_6_af7408689" w:displacedByCustomXml="next"/>
    <w:sdt>
      <w:sdtPr>
        <w:rPr>
          <w:rFonts w:eastAsia="Calibri"/>
          <w:color w:val="auto"/>
          <w:szCs w:val="22"/>
        </w:rPr>
        <w:alias w:val="Cannot be edited"/>
        <w:tag w:val="Cannot be edited"/>
        <w:id w:val="-197398429"/>
        <w:placeholder>
          <w:docPart w:val="EB0D450CCB9F470A9294CB4467022401"/>
        </w:placeholder>
      </w:sdtPr>
      <w:sdtEndPr/>
      <w:sdtContent>
        <w:p w14:paraId="71C04CB9" w14:textId="77777777" w:rsidR="000A74A9" w:rsidRPr="000A74A9" w:rsidRDefault="000A74A9" w:rsidP="000A74A9">
          <w:pPr>
            <w:rPr>
              <w:rFonts w:eastAsia="Calibri"/>
              <w:color w:val="auto"/>
              <w:szCs w:val="22"/>
            </w:rPr>
          </w:pPr>
          <w:r w:rsidRPr="000A74A9">
            <w:rPr>
              <w:rFonts w:eastAsia="Calibri"/>
              <w:color w:val="auto"/>
              <w:szCs w:val="22"/>
            </w:rPr>
            <w:t>S</w:t>
          </w:r>
          <w:bookmarkEnd w:id="17"/>
          <w:r w:rsidRPr="000A74A9">
            <w:rPr>
              <w:rFonts w:eastAsia="Calibri"/>
              <w:color w:val="auto"/>
              <w:szCs w:val="22"/>
            </w:rPr>
            <w:t>ECTION 6.</w:t>
          </w:r>
          <w:r w:rsidRPr="000A74A9">
            <w:rPr>
              <w:rFonts w:eastAsia="Calibri"/>
              <w:color w:val="auto"/>
              <w:szCs w:val="22"/>
            </w:rPr>
            <w:tab/>
            <w:t>The State Housing Finance and Development Authority may require, as a condition of any supplemental South Carolina Housing Tax Credits or non</w:t>
          </w:r>
          <w:r w:rsidRPr="000A74A9">
            <w:rPr>
              <w:rFonts w:eastAsia="Calibri"/>
              <w:color w:val="auto"/>
              <w:szCs w:val="22"/>
            </w:rPr>
            <w:noBreakHyphen/>
            <w:t>recurring, one</w:t>
          </w:r>
          <w:r w:rsidRPr="000A74A9">
            <w:rPr>
              <w:rFonts w:eastAsia="Calibri"/>
              <w:color w:val="auto"/>
              <w:szCs w:val="22"/>
            </w:rPr>
            <w:noBreakHyphen/>
            <w:t>time funding made available pursuant to the plan required by SECTION 1 and this joint resolution, an agreement from the project sponsor that the South Carolina Housing Tax Credits and any non</w:t>
          </w:r>
          <w:r w:rsidRPr="000A74A9">
            <w:rPr>
              <w:rFonts w:eastAsia="Calibri"/>
              <w:color w:val="auto"/>
              <w:szCs w:val="22"/>
            </w:rPr>
            <w:noBreakHyphen/>
            <w:t>recurring, one</w:t>
          </w:r>
          <w:r w:rsidRPr="000A74A9">
            <w:rPr>
              <w:rFonts w:eastAsia="Calibri"/>
              <w:color w:val="auto"/>
              <w:szCs w:val="22"/>
            </w:rPr>
            <w:noBreakHyphen/>
            <w:t>time funding allocated to the project are deemed final, without recourse.</w:t>
          </w:r>
        </w:p>
        <w:bookmarkEnd w:id="16" w:displacedByCustomXml="next"/>
      </w:sdtContent>
    </w:sdt>
    <w:p w14:paraId="794C4093" w14:textId="77777777" w:rsidR="000A74A9" w:rsidRPr="000A74A9" w:rsidRDefault="000A74A9" w:rsidP="000A74A9">
      <w:pPr>
        <w:rPr>
          <w:color w:val="auto"/>
          <w:szCs w:val="28"/>
        </w:rPr>
      </w:pPr>
      <w:r w:rsidRPr="000A74A9">
        <w:rPr>
          <w:color w:val="auto"/>
          <w:szCs w:val="28"/>
        </w:rPr>
        <w:tab/>
        <w:t>Amend</w:t>
      </w:r>
      <w:bookmarkStart w:id="18" w:name="instruction_c95938498"/>
      <w:r w:rsidRPr="000A74A9">
        <w:rPr>
          <w:color w:val="auto"/>
          <w:szCs w:val="28"/>
        </w:rPr>
        <w:t xml:space="preserve"> the joint resolution further, by adding an appropriately numbered SECTION to read:</w:t>
      </w:r>
    </w:p>
    <w:bookmarkStart w:id="19" w:name="bs_num_10001_3990b76cbD" w:displacedByCustomXml="next"/>
    <w:sdt>
      <w:sdtPr>
        <w:rPr>
          <w:rFonts w:eastAsia="Calibri"/>
          <w:color w:val="auto"/>
          <w:szCs w:val="22"/>
        </w:rPr>
        <w:alias w:val="Cannot be edited"/>
        <w:tag w:val="Cannot be edited"/>
        <w:id w:val="-303235025"/>
        <w:placeholder>
          <w:docPart w:val="EB0D450CCB9F470A9294CB4467022401"/>
        </w:placeholder>
      </w:sdtPr>
      <w:sdtEndPr/>
      <w:sdtContent>
        <w:p w14:paraId="7D5652D7" w14:textId="77777777" w:rsidR="000A74A9" w:rsidRPr="000A74A9" w:rsidRDefault="000A74A9" w:rsidP="000A74A9">
          <w:pPr>
            <w:rPr>
              <w:rFonts w:eastAsia="Calibri"/>
              <w:color w:val="auto"/>
              <w:szCs w:val="22"/>
            </w:rPr>
          </w:pPr>
          <w:r w:rsidRPr="000A74A9">
            <w:rPr>
              <w:rFonts w:eastAsia="Calibri"/>
              <w:color w:val="auto"/>
              <w:szCs w:val="22"/>
            </w:rPr>
            <w:t>S</w:t>
          </w:r>
          <w:bookmarkEnd w:id="19"/>
          <w:r w:rsidRPr="000A74A9">
            <w:rPr>
              <w:rFonts w:eastAsia="Calibri"/>
              <w:color w:val="auto"/>
              <w:szCs w:val="22"/>
            </w:rPr>
            <w:t>ECTION 10.</w:t>
          </w:r>
          <w:r w:rsidRPr="000A74A9">
            <w:rPr>
              <w:rFonts w:eastAsia="Calibri"/>
              <w:color w:val="auto"/>
              <w:szCs w:val="22"/>
            </w:rPr>
            <w:tab/>
            <w:t xml:space="preserve"> In addition to the other amounts made available by this joint resolution, the General Assembly hereby authorizes the State Housing Finance and Development Authority to allocate an amount necessary but not exceeding fifty percent of the federal low-income housing tax credit allocated to this State for the tax year ending December 31, 2023, as supplemental financial support to certain multi-family housing projects utilizing federal nine percent tax credits as defined in Section 12-6-3795(A)(7) that had by March 31, 2023, requested consideration of and provided justification for any costs in excess of original estimates to the State Housing Finance and Development Authority. Any allocations of federal tax credits made pursuant to this SECTION must be included and coordinated within the plan required pursuant to SECTION 1, and are subject to, without limitation, the same requirements, determinations, limitations, and other provisions as are applicable to the State Housing Tax Credits included in SECTIONS 1 through 7 of this joint resolution.</w:t>
          </w:r>
        </w:p>
        <w:bookmarkEnd w:id="18" w:displacedByCustomXml="next"/>
      </w:sdtContent>
    </w:sdt>
    <w:p w14:paraId="73B503A7" w14:textId="77777777" w:rsidR="000A74A9" w:rsidRPr="000A74A9" w:rsidRDefault="000A74A9" w:rsidP="000A74A9">
      <w:pPr>
        <w:rPr>
          <w:color w:val="auto"/>
          <w:szCs w:val="28"/>
        </w:rPr>
      </w:pPr>
      <w:r w:rsidRPr="000A74A9">
        <w:rPr>
          <w:color w:val="auto"/>
          <w:szCs w:val="28"/>
        </w:rPr>
        <w:tab/>
        <w:t>Renumber sections to conform.</w:t>
      </w:r>
    </w:p>
    <w:p w14:paraId="025A201F" w14:textId="77777777" w:rsidR="000A74A9" w:rsidRPr="000A74A9" w:rsidRDefault="000A74A9" w:rsidP="000A74A9">
      <w:pPr>
        <w:rPr>
          <w:color w:val="auto"/>
          <w:szCs w:val="28"/>
        </w:rPr>
      </w:pPr>
      <w:r w:rsidRPr="000A74A9">
        <w:rPr>
          <w:color w:val="auto"/>
          <w:szCs w:val="28"/>
        </w:rPr>
        <w:tab/>
        <w:t>Amend title to conform.</w:t>
      </w:r>
    </w:p>
    <w:p w14:paraId="568F01E1" w14:textId="77777777" w:rsidR="000A74A9" w:rsidRPr="000A74A9" w:rsidRDefault="000A74A9" w:rsidP="000A74A9">
      <w:pPr>
        <w:rPr>
          <w:color w:val="auto"/>
          <w:szCs w:val="28"/>
        </w:rPr>
      </w:pPr>
    </w:p>
    <w:p w14:paraId="4747EC8E" w14:textId="77777777" w:rsidR="000A74A9" w:rsidRPr="000A74A9" w:rsidRDefault="000A74A9" w:rsidP="000A74A9">
      <w:pPr>
        <w:rPr>
          <w:color w:val="auto"/>
          <w:szCs w:val="28"/>
        </w:rPr>
      </w:pPr>
      <w:r w:rsidRPr="000A74A9">
        <w:rPr>
          <w:color w:val="auto"/>
          <w:szCs w:val="28"/>
        </w:rPr>
        <w:tab/>
        <w:t>Senator SETZLER explained the amendment.</w:t>
      </w:r>
    </w:p>
    <w:p w14:paraId="2D4AEFEF" w14:textId="77777777" w:rsidR="000A74A9" w:rsidRPr="000A74A9" w:rsidRDefault="000A74A9" w:rsidP="000A74A9">
      <w:pPr>
        <w:rPr>
          <w:color w:val="auto"/>
          <w:szCs w:val="28"/>
        </w:rPr>
      </w:pPr>
    </w:p>
    <w:p w14:paraId="2EE37054" w14:textId="77777777" w:rsidR="000A74A9" w:rsidRPr="000A74A9" w:rsidRDefault="000A74A9" w:rsidP="000A74A9">
      <w:pPr>
        <w:rPr>
          <w:color w:val="auto"/>
          <w:szCs w:val="28"/>
        </w:rPr>
      </w:pPr>
      <w:r w:rsidRPr="000A74A9">
        <w:rPr>
          <w:color w:val="auto"/>
          <w:szCs w:val="28"/>
        </w:rPr>
        <w:tab/>
        <w:t>The amendment was adopted.</w:t>
      </w:r>
    </w:p>
    <w:p w14:paraId="66590B73" w14:textId="77777777" w:rsidR="000A74A9" w:rsidRPr="000A74A9" w:rsidRDefault="000A74A9" w:rsidP="000A74A9">
      <w:pPr>
        <w:rPr>
          <w:color w:val="auto"/>
          <w:szCs w:val="28"/>
        </w:rPr>
      </w:pPr>
    </w:p>
    <w:p w14:paraId="011918D1" w14:textId="3803360A" w:rsidR="000A74A9" w:rsidRPr="000A74A9" w:rsidRDefault="000A74A9" w:rsidP="000A74A9">
      <w:r w:rsidRPr="000A74A9">
        <w:rPr>
          <w:szCs w:val="22"/>
        </w:rPr>
        <w:tab/>
      </w:r>
      <w:r w:rsidRPr="000A74A9">
        <w:t xml:space="preserve">The question then being </w:t>
      </w:r>
      <w:r w:rsidR="00F627CB">
        <w:t>third</w:t>
      </w:r>
      <w:r w:rsidRPr="000A74A9">
        <w:t xml:space="preserve"> reading of the </w:t>
      </w:r>
      <w:r w:rsidRPr="000A74A9">
        <w:rPr>
          <w:color w:val="auto"/>
        </w:rPr>
        <w:t>Resolution,</w:t>
      </w:r>
      <w:r w:rsidRPr="000A74A9">
        <w:t xml:space="preserve"> as amended.</w:t>
      </w:r>
    </w:p>
    <w:p w14:paraId="3AD9BBD4" w14:textId="77777777" w:rsidR="000A74A9" w:rsidRPr="000A74A9" w:rsidRDefault="000A74A9" w:rsidP="000A74A9">
      <w:pPr>
        <w:rPr>
          <w:szCs w:val="22"/>
        </w:rPr>
      </w:pPr>
    </w:p>
    <w:p w14:paraId="4E078CCE" w14:textId="77777777" w:rsidR="000A74A9" w:rsidRPr="000A74A9" w:rsidRDefault="000A74A9" w:rsidP="000A74A9">
      <w:r w:rsidRPr="000A74A9">
        <w:rPr>
          <w:szCs w:val="22"/>
        </w:rPr>
        <w:tab/>
      </w:r>
      <w:r w:rsidRPr="000A74A9">
        <w:t>The "ayes" and "nays" were demanded and taken, resulting as follows:</w:t>
      </w:r>
    </w:p>
    <w:p w14:paraId="12B1A982" w14:textId="77777777" w:rsidR="000A74A9" w:rsidRPr="000A74A9" w:rsidRDefault="000A74A9" w:rsidP="000A74A9">
      <w:pPr>
        <w:jc w:val="center"/>
        <w:rPr>
          <w:b/>
          <w:bCs/>
        </w:rPr>
      </w:pPr>
      <w:r w:rsidRPr="000A74A9">
        <w:rPr>
          <w:b/>
          <w:bCs/>
        </w:rPr>
        <w:t>Ayes 43; Nays 0</w:t>
      </w:r>
    </w:p>
    <w:p w14:paraId="44C09E91" w14:textId="77777777" w:rsidR="000A74A9" w:rsidRPr="000A74A9" w:rsidRDefault="000A74A9" w:rsidP="000A74A9">
      <w:pPr>
        <w:rPr>
          <w:b/>
          <w:bCs/>
          <w:sz w:val="20"/>
        </w:rPr>
      </w:pPr>
    </w:p>
    <w:p w14:paraId="2C8FFF50" w14:textId="77777777" w:rsidR="000A74A9" w:rsidRPr="000A74A9" w:rsidRDefault="000A74A9" w:rsidP="000A74A9">
      <w:pPr>
        <w:tabs>
          <w:tab w:val="clear" w:pos="216"/>
          <w:tab w:val="clear" w:pos="432"/>
          <w:tab w:val="clear" w:pos="648"/>
          <w:tab w:val="left" w:pos="720"/>
        </w:tabs>
        <w:jc w:val="center"/>
        <w:rPr>
          <w:b/>
          <w:bCs/>
        </w:rPr>
      </w:pPr>
      <w:r w:rsidRPr="000A74A9">
        <w:rPr>
          <w:b/>
          <w:bCs/>
        </w:rPr>
        <w:t>AYES</w:t>
      </w:r>
    </w:p>
    <w:p w14:paraId="2B42635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Adams</w:t>
      </w:r>
      <w:r w:rsidRPr="000A74A9">
        <w:rPr>
          <w:bCs/>
        </w:rPr>
        <w:tab/>
        <w:t>Alexander</w:t>
      </w:r>
      <w:r w:rsidRPr="000A74A9">
        <w:rPr>
          <w:bCs/>
        </w:rPr>
        <w:tab/>
        <w:t>Allen</w:t>
      </w:r>
    </w:p>
    <w:p w14:paraId="2CEA2B8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Bennett</w:t>
      </w:r>
      <w:r w:rsidRPr="000A74A9">
        <w:rPr>
          <w:bCs/>
        </w:rPr>
        <w:tab/>
        <w:t>Cash</w:t>
      </w:r>
      <w:r w:rsidRPr="000A74A9">
        <w:rPr>
          <w:bCs/>
        </w:rPr>
        <w:tab/>
        <w:t>Climer</w:t>
      </w:r>
    </w:p>
    <w:p w14:paraId="2E944D2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Corbin</w:t>
      </w:r>
      <w:r w:rsidRPr="000A74A9">
        <w:rPr>
          <w:bCs/>
        </w:rPr>
        <w:tab/>
        <w:t>Cromer</w:t>
      </w:r>
      <w:r w:rsidRPr="000A74A9">
        <w:rPr>
          <w:bCs/>
        </w:rPr>
        <w:tab/>
        <w:t>Davis</w:t>
      </w:r>
    </w:p>
    <w:p w14:paraId="0A60C81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Fanning</w:t>
      </w:r>
      <w:r w:rsidRPr="000A74A9">
        <w:rPr>
          <w:bCs/>
        </w:rPr>
        <w:tab/>
        <w:t>Gambrell</w:t>
      </w:r>
      <w:r w:rsidRPr="000A74A9">
        <w:rPr>
          <w:bCs/>
        </w:rPr>
        <w:tab/>
        <w:t>Garrett</w:t>
      </w:r>
    </w:p>
    <w:p w14:paraId="3DE88B3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Grooms</w:t>
      </w:r>
      <w:r w:rsidRPr="000A74A9">
        <w:rPr>
          <w:bCs/>
        </w:rPr>
        <w:tab/>
        <w:t>Gustafson</w:t>
      </w:r>
      <w:r w:rsidRPr="000A74A9">
        <w:rPr>
          <w:bCs/>
        </w:rPr>
        <w:tab/>
        <w:t>Harpootlian</w:t>
      </w:r>
    </w:p>
    <w:p w14:paraId="1D31C90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Hembree</w:t>
      </w:r>
      <w:r w:rsidRPr="000A74A9">
        <w:rPr>
          <w:bCs/>
        </w:rPr>
        <w:tab/>
        <w:t>Hutto</w:t>
      </w:r>
      <w:r w:rsidRPr="000A74A9">
        <w:rPr>
          <w:bCs/>
        </w:rPr>
        <w:tab/>
        <w:t>Jackson</w:t>
      </w:r>
    </w:p>
    <w:p w14:paraId="19F9B15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i/>
        </w:rPr>
        <w:t>Johnson, Kevin</w:t>
      </w:r>
      <w:r w:rsidRPr="000A74A9">
        <w:rPr>
          <w:bCs/>
          <w:i/>
        </w:rPr>
        <w:tab/>
        <w:t>Johnson, Michael</w:t>
      </w:r>
      <w:r w:rsidRPr="000A74A9">
        <w:rPr>
          <w:bCs/>
          <w:i/>
        </w:rPr>
        <w:tab/>
      </w:r>
      <w:r w:rsidRPr="000A74A9">
        <w:rPr>
          <w:bCs/>
        </w:rPr>
        <w:t>Kimbrell</w:t>
      </w:r>
    </w:p>
    <w:p w14:paraId="1B14248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Kimpson</w:t>
      </w:r>
      <w:r w:rsidRPr="000A74A9">
        <w:rPr>
          <w:bCs/>
        </w:rPr>
        <w:tab/>
        <w:t>Loftis</w:t>
      </w:r>
      <w:r w:rsidRPr="000A74A9">
        <w:rPr>
          <w:bCs/>
        </w:rPr>
        <w:tab/>
        <w:t>Malloy</w:t>
      </w:r>
    </w:p>
    <w:p w14:paraId="6EC9258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Martin</w:t>
      </w:r>
      <w:r w:rsidRPr="000A74A9">
        <w:rPr>
          <w:bCs/>
        </w:rPr>
        <w:tab/>
        <w:t>Massey</w:t>
      </w:r>
      <w:r w:rsidRPr="000A74A9">
        <w:rPr>
          <w:bCs/>
        </w:rPr>
        <w:tab/>
        <w:t>Matthews</w:t>
      </w:r>
    </w:p>
    <w:p w14:paraId="35B2975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McElveen</w:t>
      </w:r>
      <w:r w:rsidRPr="000A74A9">
        <w:rPr>
          <w:bCs/>
        </w:rPr>
        <w:tab/>
        <w:t>McLeod</w:t>
      </w:r>
      <w:r w:rsidRPr="000A74A9">
        <w:rPr>
          <w:bCs/>
        </w:rPr>
        <w:tab/>
        <w:t>Peeler</w:t>
      </w:r>
    </w:p>
    <w:p w14:paraId="1F65E8D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Reichenbach</w:t>
      </w:r>
      <w:r w:rsidRPr="000A74A9">
        <w:rPr>
          <w:bCs/>
        </w:rPr>
        <w:tab/>
        <w:t>Rice</w:t>
      </w:r>
      <w:r w:rsidRPr="000A74A9">
        <w:rPr>
          <w:bCs/>
        </w:rPr>
        <w:tab/>
        <w:t>Sabb</w:t>
      </w:r>
    </w:p>
    <w:p w14:paraId="23A12A1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Scott</w:t>
      </w:r>
      <w:r w:rsidRPr="000A74A9">
        <w:rPr>
          <w:bCs/>
        </w:rPr>
        <w:tab/>
        <w:t>Senn</w:t>
      </w:r>
      <w:r w:rsidRPr="000A74A9">
        <w:rPr>
          <w:bCs/>
        </w:rPr>
        <w:tab/>
        <w:t>Setzler</w:t>
      </w:r>
    </w:p>
    <w:p w14:paraId="78D9570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Shealy</w:t>
      </w:r>
      <w:r w:rsidRPr="000A74A9">
        <w:rPr>
          <w:bCs/>
        </w:rPr>
        <w:tab/>
        <w:t>Stephens</w:t>
      </w:r>
      <w:r w:rsidRPr="000A74A9">
        <w:rPr>
          <w:bCs/>
        </w:rPr>
        <w:tab/>
        <w:t>Talley</w:t>
      </w:r>
    </w:p>
    <w:p w14:paraId="44EB8B3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Turner</w:t>
      </w:r>
      <w:r w:rsidRPr="000A74A9">
        <w:rPr>
          <w:bCs/>
        </w:rPr>
        <w:tab/>
        <w:t>Verdin</w:t>
      </w:r>
      <w:r w:rsidRPr="000A74A9">
        <w:rPr>
          <w:bCs/>
        </w:rPr>
        <w:tab/>
        <w:t>Williams</w:t>
      </w:r>
    </w:p>
    <w:p w14:paraId="1B49A74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Young</w:t>
      </w:r>
    </w:p>
    <w:p w14:paraId="73A271B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39F1FC3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r w:rsidRPr="000A74A9">
        <w:rPr>
          <w:b/>
          <w:bCs/>
        </w:rPr>
        <w:t>Total--43</w:t>
      </w:r>
    </w:p>
    <w:p w14:paraId="6846F831" w14:textId="77777777" w:rsidR="000A74A9" w:rsidRDefault="000A74A9" w:rsidP="000A74A9">
      <w:pPr>
        <w:tabs>
          <w:tab w:val="clear" w:pos="216"/>
          <w:tab w:val="clear" w:pos="432"/>
          <w:tab w:val="clear" w:pos="648"/>
          <w:tab w:val="left" w:pos="720"/>
        </w:tabs>
        <w:jc w:val="center"/>
        <w:rPr>
          <w:b/>
          <w:bCs/>
        </w:rPr>
      </w:pPr>
    </w:p>
    <w:p w14:paraId="13655F0A" w14:textId="7F332608" w:rsidR="000A74A9" w:rsidRPr="000A74A9" w:rsidRDefault="000A74A9" w:rsidP="000A74A9">
      <w:pPr>
        <w:tabs>
          <w:tab w:val="clear" w:pos="216"/>
          <w:tab w:val="clear" w:pos="432"/>
          <w:tab w:val="clear" w:pos="648"/>
          <w:tab w:val="left" w:pos="720"/>
        </w:tabs>
        <w:jc w:val="center"/>
        <w:rPr>
          <w:b/>
          <w:bCs/>
        </w:rPr>
      </w:pPr>
      <w:r w:rsidRPr="000A74A9">
        <w:rPr>
          <w:b/>
          <w:bCs/>
        </w:rPr>
        <w:t>NAYS</w:t>
      </w:r>
    </w:p>
    <w:p w14:paraId="32FBB7AF" w14:textId="77777777" w:rsidR="000A74A9" w:rsidRPr="000A74A9" w:rsidRDefault="000A74A9" w:rsidP="000A74A9">
      <w:pPr>
        <w:tabs>
          <w:tab w:val="clear" w:pos="216"/>
          <w:tab w:val="clear" w:pos="432"/>
          <w:tab w:val="clear" w:pos="648"/>
          <w:tab w:val="left" w:pos="720"/>
        </w:tabs>
        <w:jc w:val="center"/>
        <w:rPr>
          <w:b/>
          <w:bCs/>
          <w:sz w:val="20"/>
        </w:rPr>
      </w:pPr>
    </w:p>
    <w:p w14:paraId="7DC27F20" w14:textId="77777777" w:rsidR="000A74A9" w:rsidRPr="000A74A9" w:rsidRDefault="000A74A9" w:rsidP="000A74A9">
      <w:pPr>
        <w:tabs>
          <w:tab w:val="clear" w:pos="216"/>
          <w:tab w:val="clear" w:pos="432"/>
          <w:tab w:val="clear" w:pos="648"/>
          <w:tab w:val="left" w:pos="720"/>
        </w:tabs>
        <w:jc w:val="center"/>
        <w:rPr>
          <w:b/>
          <w:bCs/>
        </w:rPr>
      </w:pPr>
      <w:r w:rsidRPr="000A74A9">
        <w:rPr>
          <w:b/>
          <w:bCs/>
        </w:rPr>
        <w:t>Total--0</w:t>
      </w:r>
    </w:p>
    <w:p w14:paraId="2993E490" w14:textId="77777777" w:rsidR="000A74A9" w:rsidRPr="000A74A9" w:rsidRDefault="000A74A9" w:rsidP="000A74A9">
      <w:pPr>
        <w:rPr>
          <w:bCs/>
          <w:sz w:val="20"/>
        </w:rPr>
      </w:pPr>
    </w:p>
    <w:p w14:paraId="29B43E8F" w14:textId="77777777" w:rsidR="000A74A9" w:rsidRPr="000A74A9" w:rsidRDefault="000A74A9" w:rsidP="000A74A9">
      <w:r w:rsidRPr="000A74A9">
        <w:rPr>
          <w:szCs w:val="22"/>
        </w:rPr>
        <w:tab/>
      </w:r>
      <w:r w:rsidRPr="000A74A9">
        <w:t xml:space="preserve">There being no further amendments, the </w:t>
      </w:r>
      <w:r w:rsidRPr="000A74A9">
        <w:rPr>
          <w:color w:val="auto"/>
        </w:rPr>
        <w:t>Resolution,</w:t>
      </w:r>
      <w:r w:rsidRPr="000A74A9">
        <w:t xml:space="preserve"> as amended, was read the third time, passed and ordered sent to the House.</w:t>
      </w:r>
    </w:p>
    <w:p w14:paraId="02D0AA0D" w14:textId="77777777" w:rsidR="000A74A9" w:rsidRPr="000A74A9" w:rsidRDefault="000A74A9" w:rsidP="000A74A9">
      <w:pPr>
        <w:rPr>
          <w:szCs w:val="22"/>
        </w:rPr>
      </w:pPr>
    </w:p>
    <w:p w14:paraId="1A186DBF" w14:textId="77777777" w:rsidR="000A74A9" w:rsidRPr="000A74A9" w:rsidRDefault="000A74A9" w:rsidP="000A74A9">
      <w:pPr>
        <w:jc w:val="center"/>
        <w:rPr>
          <w:b/>
          <w:color w:val="auto"/>
          <w:szCs w:val="22"/>
        </w:rPr>
      </w:pPr>
      <w:r w:rsidRPr="000A74A9">
        <w:rPr>
          <w:b/>
          <w:color w:val="auto"/>
          <w:szCs w:val="22"/>
        </w:rPr>
        <w:t>READ THE THIRD TIME</w:t>
      </w:r>
    </w:p>
    <w:p w14:paraId="3636F4A2" w14:textId="77777777" w:rsidR="000A74A9" w:rsidRPr="000A74A9" w:rsidRDefault="000A74A9" w:rsidP="000A74A9">
      <w:pPr>
        <w:jc w:val="center"/>
        <w:rPr>
          <w:b/>
          <w:color w:val="auto"/>
          <w:szCs w:val="22"/>
        </w:rPr>
      </w:pPr>
      <w:r w:rsidRPr="000A74A9">
        <w:rPr>
          <w:b/>
          <w:color w:val="auto"/>
          <w:szCs w:val="22"/>
        </w:rPr>
        <w:t>SENT TO THE HOUSE</w:t>
      </w:r>
    </w:p>
    <w:p w14:paraId="7553B6D3" w14:textId="77777777" w:rsidR="000A74A9" w:rsidRPr="000A74A9" w:rsidRDefault="000A74A9" w:rsidP="000A74A9">
      <w:pPr>
        <w:tabs>
          <w:tab w:val="right" w:pos="8640"/>
        </w:tabs>
        <w:rPr>
          <w:color w:val="auto"/>
          <w:szCs w:val="22"/>
        </w:rPr>
      </w:pPr>
      <w:r w:rsidRPr="000A74A9">
        <w:rPr>
          <w:b/>
          <w:color w:val="auto"/>
          <w:szCs w:val="22"/>
        </w:rPr>
        <w:tab/>
      </w:r>
      <w:r w:rsidRPr="000A74A9">
        <w:rPr>
          <w:color w:val="auto"/>
          <w:szCs w:val="22"/>
        </w:rPr>
        <w:t>The following Bill was read the third time and ordered sent to the House:</w:t>
      </w:r>
    </w:p>
    <w:p w14:paraId="2799C3E6" w14:textId="77777777" w:rsidR="000A74A9" w:rsidRPr="000A74A9" w:rsidRDefault="000A74A9" w:rsidP="000A74A9">
      <w:pPr>
        <w:suppressAutoHyphens/>
      </w:pPr>
      <w:r w:rsidRPr="000A74A9">
        <w:rPr>
          <w:szCs w:val="22"/>
        </w:rPr>
        <w:tab/>
      </w:r>
      <w:r w:rsidRPr="00451460">
        <w:rPr>
          <w:szCs w:val="22"/>
        </w:rPr>
        <w:t>S. 564</w:t>
      </w:r>
      <w:r w:rsidRPr="00451460">
        <w:rPr>
          <w:szCs w:val="22"/>
        </w:rPr>
        <w:fldChar w:fldCharType="begin"/>
      </w:r>
      <w:r w:rsidRPr="00451460">
        <w:rPr>
          <w:szCs w:val="22"/>
        </w:rPr>
        <w:instrText xml:space="preserve"> XE "S. 564" \b </w:instrText>
      </w:r>
      <w:r w:rsidRPr="00451460">
        <w:rPr>
          <w:szCs w:val="22"/>
        </w:rPr>
        <w:fldChar w:fldCharType="end"/>
      </w:r>
      <w:r w:rsidRPr="00451460">
        <w:rPr>
          <w:szCs w:val="22"/>
        </w:rPr>
        <w:t xml:space="preserve"> --</w:t>
      </w:r>
      <w:r w:rsidRPr="000A74A9">
        <w:t xml:space="preserve"> Senator Matthews:  </w:t>
      </w:r>
      <w:r w:rsidRPr="000A74A9">
        <w:rPr>
          <w:caps/>
          <w:szCs w:val="30"/>
        </w:rPr>
        <w:t>A BILL TO AMEND THE SOUTH CAROLINA CODE OF LAWS BY AMENDING SECTION 7</w:t>
      </w:r>
      <w:r w:rsidRPr="000A74A9">
        <w:rPr>
          <w:caps/>
          <w:szCs w:val="30"/>
        </w:rPr>
        <w:noBreakHyphen/>
        <w:t>7</w:t>
      </w:r>
      <w:r w:rsidRPr="000A74A9">
        <w:rPr>
          <w:caps/>
          <w:szCs w:val="30"/>
        </w:rPr>
        <w:noBreakHyphen/>
        <w:t>330, RELATING TO THE DESIGNATION OF VOTING PRECINCTS IN JASPER COUNTY, SO AS TO ADD ONE PRECINCT, AND TO REDESIGNATE THE MAP NUMBER ON WHICH THE NAMES OF THESE PRECINCTS MAY BE FOUND AND MAINTAINED BY THE REVENUE AND FISCAL AFFAIRS OFFICE.</w:t>
      </w:r>
    </w:p>
    <w:p w14:paraId="50FD2326" w14:textId="77777777" w:rsidR="000A74A9" w:rsidRPr="000A74A9" w:rsidRDefault="000A74A9" w:rsidP="000A74A9">
      <w:pPr>
        <w:rPr>
          <w:sz w:val="20"/>
        </w:rPr>
      </w:pPr>
    </w:p>
    <w:p w14:paraId="1A3A456B" w14:textId="77777777" w:rsidR="000A74A9" w:rsidRPr="000A74A9" w:rsidRDefault="000A74A9" w:rsidP="000A74A9">
      <w:pPr>
        <w:jc w:val="center"/>
        <w:rPr>
          <w:b/>
          <w:bCs/>
        </w:rPr>
      </w:pPr>
      <w:r w:rsidRPr="000A74A9">
        <w:rPr>
          <w:b/>
          <w:bCs/>
        </w:rPr>
        <w:t>COMMITTEE AMENDMENT ADOPTED</w:t>
      </w:r>
    </w:p>
    <w:p w14:paraId="4885E0D4" w14:textId="77777777" w:rsidR="000A74A9" w:rsidRPr="000A74A9" w:rsidRDefault="000A74A9" w:rsidP="000A74A9">
      <w:pPr>
        <w:jc w:val="center"/>
        <w:rPr>
          <w:b/>
          <w:bCs/>
          <w:color w:val="auto"/>
        </w:rPr>
      </w:pPr>
      <w:r w:rsidRPr="000A74A9">
        <w:rPr>
          <w:b/>
          <w:bCs/>
        </w:rPr>
        <w:t xml:space="preserve">AMENDED, </w:t>
      </w:r>
      <w:r w:rsidRPr="000A74A9">
        <w:rPr>
          <w:b/>
          <w:bCs/>
          <w:color w:val="auto"/>
        </w:rPr>
        <w:t>READ THE THIRD TIME</w:t>
      </w:r>
    </w:p>
    <w:p w14:paraId="530EFF61" w14:textId="77777777" w:rsidR="000A74A9" w:rsidRPr="000A74A9" w:rsidRDefault="000A74A9" w:rsidP="000A74A9">
      <w:pPr>
        <w:jc w:val="center"/>
        <w:rPr>
          <w:b/>
          <w:bCs/>
          <w:color w:val="auto"/>
        </w:rPr>
      </w:pPr>
      <w:r w:rsidRPr="000A74A9">
        <w:rPr>
          <w:b/>
          <w:bCs/>
          <w:color w:val="auto"/>
        </w:rPr>
        <w:t>SENT TO THE HOUSE</w:t>
      </w:r>
    </w:p>
    <w:p w14:paraId="01680854" w14:textId="77777777" w:rsidR="000A74A9" w:rsidRPr="000A74A9" w:rsidRDefault="000A74A9" w:rsidP="000A74A9">
      <w:pPr>
        <w:suppressAutoHyphens/>
      </w:pPr>
      <w:r w:rsidRPr="000A74A9">
        <w:rPr>
          <w:b/>
          <w:bCs/>
          <w:szCs w:val="22"/>
        </w:rPr>
        <w:tab/>
      </w:r>
      <w:r w:rsidRPr="000A74A9">
        <w:t>S. 399</w:t>
      </w:r>
      <w:r w:rsidRPr="000A74A9">
        <w:fldChar w:fldCharType="begin"/>
      </w:r>
      <w:r w:rsidRPr="000A74A9">
        <w:instrText xml:space="preserve"> XE "S. 399" \b </w:instrText>
      </w:r>
      <w:r w:rsidRPr="000A74A9">
        <w:fldChar w:fldCharType="end"/>
      </w:r>
      <w:r w:rsidRPr="000A74A9">
        <w:t xml:space="preserve"> -- Senators Peeler, Alexander, Malloy, Grooms and Kimbrell:  </w:t>
      </w:r>
      <w:r w:rsidRPr="000A74A9">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0A74A9">
        <w:rPr>
          <w:caps/>
          <w:szCs w:val="30"/>
        </w:rPr>
        <w:noBreakHyphen/>
        <w:t>11</w:t>
      </w:r>
      <w:r w:rsidRPr="000A74A9">
        <w:rPr>
          <w:caps/>
          <w:szCs w:val="30"/>
        </w:rPr>
        <w:noBreakHyphen/>
        <w:t>10, 44</w:t>
      </w:r>
      <w:r w:rsidRPr="000A74A9">
        <w:rPr>
          <w:caps/>
          <w:szCs w:val="30"/>
        </w:rPr>
        <w:noBreakHyphen/>
        <w:t>11</w:t>
      </w:r>
      <w:r w:rsidRPr="000A74A9">
        <w:rPr>
          <w:caps/>
          <w:szCs w:val="30"/>
        </w:rPr>
        <w:noBreakHyphen/>
        <w:t>60, 44</w:t>
      </w:r>
      <w:r w:rsidRPr="000A74A9">
        <w:rPr>
          <w:caps/>
          <w:szCs w:val="30"/>
        </w:rPr>
        <w:noBreakHyphen/>
        <w:t>11</w:t>
      </w:r>
      <w:r w:rsidRPr="000A74A9">
        <w:rPr>
          <w:caps/>
          <w:szCs w:val="30"/>
        </w:rPr>
        <w:noBreakHyphen/>
        <w:t>70, 44</w:t>
      </w:r>
      <w:r w:rsidRPr="000A74A9">
        <w:rPr>
          <w:caps/>
          <w:szCs w:val="30"/>
        </w:rPr>
        <w:noBreakHyphen/>
        <w:t>13</w:t>
      </w:r>
      <w:r w:rsidRPr="000A74A9">
        <w:rPr>
          <w:caps/>
          <w:szCs w:val="30"/>
        </w:rPr>
        <w:noBreakHyphen/>
        <w:t>20, 44</w:t>
      </w:r>
      <w:r w:rsidRPr="000A74A9">
        <w:rPr>
          <w:caps/>
          <w:szCs w:val="30"/>
        </w:rPr>
        <w:noBreakHyphen/>
        <w:t>13</w:t>
      </w:r>
      <w:r w:rsidRPr="000A74A9">
        <w:rPr>
          <w:caps/>
          <w:szCs w:val="30"/>
        </w:rPr>
        <w:noBreakHyphen/>
        <w:t>30, 44</w:t>
      </w:r>
      <w:r w:rsidRPr="000A74A9">
        <w:rPr>
          <w:caps/>
          <w:szCs w:val="30"/>
        </w:rPr>
        <w:noBreakHyphen/>
        <w:t>13</w:t>
      </w:r>
      <w:r w:rsidRPr="000A74A9">
        <w:rPr>
          <w:caps/>
          <w:szCs w:val="30"/>
        </w:rPr>
        <w:noBreakHyphen/>
        <w:t>40, 44</w:t>
      </w:r>
      <w:r w:rsidRPr="000A74A9">
        <w:rPr>
          <w:caps/>
          <w:szCs w:val="30"/>
        </w:rPr>
        <w:noBreakHyphen/>
        <w:t>13</w:t>
      </w:r>
      <w:r w:rsidRPr="000A74A9">
        <w:rPr>
          <w:caps/>
          <w:szCs w:val="30"/>
        </w:rPr>
        <w:noBreakHyphen/>
        <w:t>60, 44</w:t>
      </w:r>
      <w:r w:rsidRPr="000A74A9">
        <w:rPr>
          <w:caps/>
          <w:szCs w:val="30"/>
        </w:rPr>
        <w:noBreakHyphen/>
        <w:t>15</w:t>
      </w:r>
      <w:r w:rsidRPr="000A74A9">
        <w:rPr>
          <w:caps/>
          <w:szCs w:val="30"/>
        </w:rPr>
        <w:noBreakHyphen/>
        <w:t>10, 44</w:t>
      </w:r>
      <w:r w:rsidRPr="000A74A9">
        <w:rPr>
          <w:caps/>
          <w:szCs w:val="30"/>
        </w:rPr>
        <w:noBreakHyphen/>
        <w:t>15</w:t>
      </w:r>
      <w:r w:rsidRPr="000A74A9">
        <w:rPr>
          <w:caps/>
          <w:szCs w:val="30"/>
        </w:rPr>
        <w:noBreakHyphen/>
        <w:t>20, 44</w:t>
      </w:r>
      <w:r w:rsidRPr="000A74A9">
        <w:rPr>
          <w:caps/>
          <w:szCs w:val="30"/>
        </w:rPr>
        <w:noBreakHyphen/>
        <w:t>15</w:t>
      </w:r>
      <w:r w:rsidRPr="000A74A9">
        <w:rPr>
          <w:caps/>
          <w:szCs w:val="30"/>
        </w:rPr>
        <w:noBreakHyphen/>
        <w:t>30, 44</w:t>
      </w:r>
      <w:r w:rsidRPr="000A74A9">
        <w:rPr>
          <w:caps/>
          <w:szCs w:val="30"/>
        </w:rPr>
        <w:noBreakHyphen/>
        <w:t>15</w:t>
      </w:r>
      <w:r w:rsidRPr="000A74A9">
        <w:rPr>
          <w:caps/>
          <w:szCs w:val="30"/>
        </w:rPr>
        <w:noBreakHyphen/>
        <w:t>60, 44</w:t>
      </w:r>
      <w:r w:rsidRPr="000A74A9">
        <w:rPr>
          <w:caps/>
          <w:szCs w:val="30"/>
        </w:rPr>
        <w:noBreakHyphen/>
        <w:t>15</w:t>
      </w:r>
      <w:r w:rsidRPr="000A74A9">
        <w:rPr>
          <w:caps/>
          <w:szCs w:val="30"/>
        </w:rPr>
        <w:noBreakHyphen/>
        <w:t>70, 44</w:t>
      </w:r>
      <w:r w:rsidRPr="000A74A9">
        <w:rPr>
          <w:caps/>
          <w:szCs w:val="30"/>
        </w:rPr>
        <w:noBreakHyphen/>
        <w:t>15</w:t>
      </w:r>
      <w:r w:rsidRPr="000A74A9">
        <w:rPr>
          <w:caps/>
          <w:szCs w:val="30"/>
        </w:rPr>
        <w:noBreakHyphen/>
        <w:t>80, 44</w:t>
      </w:r>
      <w:r w:rsidRPr="000A74A9">
        <w:rPr>
          <w:caps/>
          <w:szCs w:val="30"/>
        </w:rPr>
        <w:noBreakHyphen/>
        <w:t>15</w:t>
      </w:r>
      <w:r w:rsidRPr="000A74A9">
        <w:rPr>
          <w:caps/>
          <w:szCs w:val="30"/>
        </w:rPr>
        <w:noBreakHyphen/>
        <w:t>90, 44</w:t>
      </w:r>
      <w:r w:rsidRPr="000A74A9">
        <w:rPr>
          <w:caps/>
          <w:szCs w:val="30"/>
        </w:rPr>
        <w:noBreakHyphen/>
        <w:t>17</w:t>
      </w:r>
      <w:r w:rsidRPr="000A74A9">
        <w:rPr>
          <w:caps/>
          <w:szCs w:val="30"/>
        </w:rPr>
        <w:noBreakHyphen/>
        <w:t>450, 44</w:t>
      </w:r>
      <w:r w:rsidRPr="000A74A9">
        <w:rPr>
          <w:caps/>
          <w:szCs w:val="30"/>
        </w:rPr>
        <w:noBreakHyphen/>
        <w:t>17</w:t>
      </w:r>
      <w:r w:rsidRPr="000A74A9">
        <w:rPr>
          <w:caps/>
          <w:szCs w:val="30"/>
        </w:rPr>
        <w:noBreakHyphen/>
        <w:t>460, 44</w:t>
      </w:r>
      <w:r w:rsidRPr="000A74A9">
        <w:rPr>
          <w:caps/>
          <w:szCs w:val="30"/>
        </w:rPr>
        <w:noBreakHyphen/>
        <w:t>17</w:t>
      </w:r>
      <w:r w:rsidRPr="000A74A9">
        <w:rPr>
          <w:caps/>
          <w:szCs w:val="30"/>
        </w:rPr>
        <w:noBreakHyphen/>
        <w:t>580, 44</w:t>
      </w:r>
      <w:r w:rsidRPr="000A74A9">
        <w:rPr>
          <w:caps/>
          <w:szCs w:val="30"/>
        </w:rPr>
        <w:noBreakHyphen/>
        <w:t>17</w:t>
      </w:r>
      <w:r w:rsidRPr="000A74A9">
        <w:rPr>
          <w:caps/>
          <w:szCs w:val="30"/>
        </w:rPr>
        <w:noBreakHyphen/>
        <w:t>860, 44</w:t>
      </w:r>
      <w:r w:rsidRPr="000A74A9">
        <w:rPr>
          <w:caps/>
          <w:szCs w:val="30"/>
        </w:rPr>
        <w:noBreakHyphen/>
        <w:t>17</w:t>
      </w:r>
      <w:r w:rsidRPr="000A74A9">
        <w:rPr>
          <w:caps/>
          <w:szCs w:val="30"/>
        </w:rPr>
        <w:noBreakHyphen/>
        <w:t>865, 44</w:t>
      </w:r>
      <w:r w:rsidRPr="000A74A9">
        <w:rPr>
          <w:caps/>
          <w:szCs w:val="30"/>
        </w:rPr>
        <w:noBreakHyphen/>
        <w:t>17</w:t>
      </w:r>
      <w:r w:rsidRPr="000A74A9">
        <w:rPr>
          <w:caps/>
          <w:szCs w:val="30"/>
        </w:rPr>
        <w:noBreakHyphen/>
        <w:t>870, 44</w:t>
      </w:r>
      <w:r w:rsidRPr="000A74A9">
        <w:rPr>
          <w:caps/>
          <w:szCs w:val="30"/>
        </w:rPr>
        <w:noBreakHyphen/>
        <w:t>22</w:t>
      </w:r>
      <w:r w:rsidRPr="000A74A9">
        <w:rPr>
          <w:caps/>
          <w:szCs w:val="30"/>
        </w:rPr>
        <w:noBreakHyphen/>
        <w:t>10, 44</w:t>
      </w:r>
      <w:r w:rsidRPr="000A74A9">
        <w:rPr>
          <w:caps/>
          <w:szCs w:val="30"/>
        </w:rPr>
        <w:noBreakHyphen/>
        <w:t>22</w:t>
      </w:r>
      <w:r w:rsidRPr="000A74A9">
        <w:rPr>
          <w:caps/>
          <w:szCs w:val="30"/>
        </w:rPr>
        <w:noBreakHyphen/>
        <w:t>110, 44</w:t>
      </w:r>
      <w:r w:rsidRPr="000A74A9">
        <w:rPr>
          <w:caps/>
          <w:szCs w:val="30"/>
        </w:rPr>
        <w:noBreakHyphen/>
        <w:t>24</w:t>
      </w:r>
      <w:r w:rsidRPr="000A74A9">
        <w:rPr>
          <w:caps/>
          <w:szCs w:val="30"/>
        </w:rPr>
        <w:noBreakHyphen/>
        <w:t>10, 44</w:t>
      </w:r>
      <w:r w:rsidRPr="000A74A9">
        <w:rPr>
          <w:caps/>
          <w:szCs w:val="30"/>
        </w:rPr>
        <w:noBreakHyphen/>
        <w:t>25</w:t>
      </w:r>
      <w:r w:rsidRPr="000A74A9">
        <w:rPr>
          <w:caps/>
          <w:szCs w:val="30"/>
        </w:rPr>
        <w:noBreakHyphen/>
        <w:t>30, 44</w:t>
      </w:r>
      <w:r w:rsidRPr="000A74A9">
        <w:rPr>
          <w:caps/>
          <w:szCs w:val="30"/>
        </w:rPr>
        <w:noBreakHyphen/>
        <w:t>27</w:t>
      </w:r>
      <w:r w:rsidRPr="000A74A9">
        <w:rPr>
          <w:caps/>
          <w:szCs w:val="30"/>
        </w:rPr>
        <w:noBreakHyphen/>
        <w:t>10, 44</w:t>
      </w:r>
      <w:r w:rsidRPr="000A74A9">
        <w:rPr>
          <w:caps/>
          <w:szCs w:val="30"/>
        </w:rPr>
        <w:noBreakHyphen/>
        <w:t>27</w:t>
      </w:r>
      <w:r w:rsidRPr="000A74A9">
        <w:rPr>
          <w:caps/>
          <w:szCs w:val="30"/>
        </w:rPr>
        <w:noBreakHyphen/>
        <w:t>30, 44</w:t>
      </w:r>
      <w:r w:rsidRPr="000A74A9">
        <w:rPr>
          <w:caps/>
          <w:szCs w:val="30"/>
        </w:rPr>
        <w:noBreakHyphen/>
        <w:t>28</w:t>
      </w:r>
      <w:r w:rsidRPr="000A74A9">
        <w:rPr>
          <w:caps/>
          <w:szCs w:val="30"/>
        </w:rPr>
        <w:noBreakHyphen/>
        <w:t>20, 44</w:t>
      </w:r>
      <w:r w:rsidRPr="000A74A9">
        <w:rPr>
          <w:caps/>
          <w:szCs w:val="30"/>
        </w:rPr>
        <w:noBreakHyphen/>
        <w:t>28</w:t>
      </w:r>
      <w:r w:rsidRPr="000A74A9">
        <w:rPr>
          <w:caps/>
          <w:szCs w:val="30"/>
        </w:rPr>
        <w:noBreakHyphen/>
        <w:t>40, 44</w:t>
      </w:r>
      <w:r w:rsidRPr="000A74A9">
        <w:rPr>
          <w:caps/>
          <w:szCs w:val="30"/>
        </w:rPr>
        <w:noBreakHyphen/>
        <w:t>28</w:t>
      </w:r>
      <w:r w:rsidRPr="000A74A9">
        <w:rPr>
          <w:caps/>
          <w:szCs w:val="30"/>
        </w:rPr>
        <w:noBreakHyphen/>
        <w:t>60, 44</w:t>
      </w:r>
      <w:r w:rsidRPr="000A74A9">
        <w:rPr>
          <w:caps/>
          <w:szCs w:val="30"/>
        </w:rPr>
        <w:noBreakHyphen/>
        <w:t>28</w:t>
      </w:r>
      <w:r w:rsidRPr="000A74A9">
        <w:rPr>
          <w:caps/>
          <w:szCs w:val="30"/>
        </w:rPr>
        <w:noBreakHyphen/>
        <w:t>80, 44</w:t>
      </w:r>
      <w:r w:rsidRPr="000A74A9">
        <w:rPr>
          <w:caps/>
          <w:szCs w:val="30"/>
        </w:rPr>
        <w:noBreakHyphen/>
        <w:t>28</w:t>
      </w:r>
      <w:r w:rsidRPr="000A74A9">
        <w:rPr>
          <w:caps/>
          <w:szCs w:val="30"/>
        </w:rPr>
        <w:noBreakHyphen/>
        <w:t>360, AND 44</w:t>
      </w:r>
      <w:r w:rsidRPr="000A74A9">
        <w:rPr>
          <w:caps/>
          <w:szCs w:val="30"/>
        </w:rPr>
        <w:noBreakHyphen/>
        <w:t>28</w:t>
      </w:r>
      <w:r w:rsidRPr="000A74A9">
        <w:rPr>
          <w:caps/>
          <w:szCs w:val="30"/>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0A74A9">
        <w:rPr>
          <w:caps/>
          <w:szCs w:val="30"/>
        </w:rPr>
        <w:noBreakHyphen/>
        <w:t>3</w:t>
      </w:r>
      <w:r w:rsidRPr="000A74A9">
        <w:rPr>
          <w:caps/>
          <w:szCs w:val="30"/>
        </w:rPr>
        <w:noBreakHyphen/>
        <w:t>10, RELATING TO THE DUTIES OF THE DEPARTMENT OF AGRICULTURE, SO AS TO ADD THE ADMINISTRATION OF THE DIVISION OF ENVIRONMENTAL PROTECTION; TO AMEND SECTIONS 48</w:t>
      </w:r>
      <w:r w:rsidRPr="000A74A9">
        <w:rPr>
          <w:caps/>
          <w:szCs w:val="30"/>
        </w:rPr>
        <w:noBreakHyphen/>
        <w:t>2</w:t>
      </w:r>
      <w:r w:rsidRPr="000A74A9">
        <w:rPr>
          <w:caps/>
          <w:szCs w:val="30"/>
        </w:rPr>
        <w:noBreakHyphen/>
        <w:t>20, 48</w:t>
      </w:r>
      <w:r w:rsidRPr="000A74A9">
        <w:rPr>
          <w:caps/>
          <w:szCs w:val="30"/>
        </w:rPr>
        <w:noBreakHyphen/>
        <w:t>2</w:t>
      </w:r>
      <w:r w:rsidRPr="000A74A9">
        <w:rPr>
          <w:caps/>
          <w:szCs w:val="30"/>
        </w:rPr>
        <w:noBreakHyphen/>
        <w:t>70, 48</w:t>
      </w:r>
      <w:r w:rsidRPr="000A74A9">
        <w:rPr>
          <w:caps/>
          <w:szCs w:val="30"/>
        </w:rPr>
        <w:noBreakHyphen/>
        <w:t>2</w:t>
      </w:r>
      <w:r w:rsidRPr="000A74A9">
        <w:rPr>
          <w:caps/>
          <w:szCs w:val="30"/>
        </w:rPr>
        <w:noBreakHyphen/>
        <w:t>320, 48</w:t>
      </w:r>
      <w:r w:rsidRPr="000A74A9">
        <w:rPr>
          <w:caps/>
          <w:szCs w:val="30"/>
        </w:rPr>
        <w:noBreakHyphen/>
        <w:t>2</w:t>
      </w:r>
      <w:r w:rsidRPr="000A74A9">
        <w:rPr>
          <w:caps/>
          <w:szCs w:val="30"/>
        </w:rPr>
        <w:noBreakHyphen/>
        <w:t>330, 48</w:t>
      </w:r>
      <w:r w:rsidRPr="000A74A9">
        <w:rPr>
          <w:caps/>
          <w:szCs w:val="30"/>
        </w:rPr>
        <w:noBreakHyphen/>
        <w:t>2</w:t>
      </w:r>
      <w:r w:rsidRPr="000A74A9">
        <w:rPr>
          <w:caps/>
          <w:szCs w:val="30"/>
        </w:rPr>
        <w:noBreakHyphen/>
        <w:t>340, 48</w:t>
      </w:r>
      <w:r w:rsidRPr="000A74A9">
        <w:rPr>
          <w:caps/>
          <w:szCs w:val="30"/>
        </w:rPr>
        <w:noBreakHyphen/>
        <w:t>14</w:t>
      </w:r>
      <w:r w:rsidRPr="000A74A9">
        <w:rPr>
          <w:caps/>
          <w:szCs w:val="30"/>
        </w:rPr>
        <w:noBreakHyphen/>
        <w:t>20, 48</w:t>
      </w:r>
      <w:r w:rsidRPr="000A74A9">
        <w:rPr>
          <w:caps/>
          <w:szCs w:val="30"/>
        </w:rPr>
        <w:noBreakHyphen/>
        <w:t>18</w:t>
      </w:r>
      <w:r w:rsidRPr="000A74A9">
        <w:rPr>
          <w:caps/>
          <w:szCs w:val="30"/>
        </w:rPr>
        <w:noBreakHyphen/>
        <w:t>20, 48</w:t>
      </w:r>
      <w:r w:rsidRPr="000A74A9">
        <w:rPr>
          <w:caps/>
          <w:szCs w:val="30"/>
        </w:rPr>
        <w:noBreakHyphen/>
        <w:t>18</w:t>
      </w:r>
      <w:r w:rsidRPr="000A74A9">
        <w:rPr>
          <w:caps/>
          <w:szCs w:val="30"/>
        </w:rPr>
        <w:noBreakHyphen/>
        <w:t>50, 48</w:t>
      </w:r>
      <w:r w:rsidRPr="000A74A9">
        <w:rPr>
          <w:caps/>
          <w:szCs w:val="30"/>
        </w:rPr>
        <w:noBreakHyphen/>
        <w:t>20</w:t>
      </w:r>
      <w:r w:rsidRPr="000A74A9">
        <w:rPr>
          <w:caps/>
          <w:szCs w:val="30"/>
        </w:rPr>
        <w:noBreakHyphen/>
        <w:t>30, 48</w:t>
      </w:r>
      <w:r w:rsidRPr="000A74A9">
        <w:rPr>
          <w:caps/>
          <w:szCs w:val="30"/>
        </w:rPr>
        <w:noBreakHyphen/>
        <w:t>20</w:t>
      </w:r>
      <w:r w:rsidRPr="000A74A9">
        <w:rPr>
          <w:caps/>
          <w:szCs w:val="30"/>
        </w:rPr>
        <w:noBreakHyphen/>
        <w:t>40, 48</w:t>
      </w:r>
      <w:r w:rsidRPr="000A74A9">
        <w:rPr>
          <w:caps/>
          <w:szCs w:val="30"/>
        </w:rPr>
        <w:noBreakHyphen/>
        <w:t>20</w:t>
      </w:r>
      <w:r w:rsidRPr="000A74A9">
        <w:rPr>
          <w:caps/>
          <w:szCs w:val="30"/>
        </w:rPr>
        <w:noBreakHyphen/>
        <w:t>70, 48</w:t>
      </w:r>
      <w:r w:rsidRPr="000A74A9">
        <w:rPr>
          <w:caps/>
          <w:szCs w:val="30"/>
        </w:rPr>
        <w:noBreakHyphen/>
        <w:t>21</w:t>
      </w:r>
      <w:r w:rsidRPr="000A74A9">
        <w:rPr>
          <w:caps/>
          <w:szCs w:val="30"/>
        </w:rPr>
        <w:noBreakHyphen/>
        <w:t>20, 48</w:t>
      </w:r>
      <w:r w:rsidRPr="000A74A9">
        <w:rPr>
          <w:caps/>
          <w:szCs w:val="30"/>
        </w:rPr>
        <w:noBreakHyphen/>
        <w:t>43</w:t>
      </w:r>
      <w:r w:rsidRPr="000A74A9">
        <w:rPr>
          <w:caps/>
          <w:szCs w:val="30"/>
        </w:rPr>
        <w:noBreakHyphen/>
        <w:t>10, 48</w:t>
      </w:r>
      <w:r w:rsidRPr="000A74A9">
        <w:rPr>
          <w:caps/>
          <w:szCs w:val="30"/>
        </w:rPr>
        <w:noBreakHyphen/>
        <w:t>46</w:t>
      </w:r>
      <w:r w:rsidRPr="000A74A9">
        <w:rPr>
          <w:caps/>
          <w:szCs w:val="30"/>
        </w:rPr>
        <w:noBreakHyphen/>
        <w:t>30, 48</w:t>
      </w:r>
      <w:r w:rsidRPr="000A74A9">
        <w:rPr>
          <w:caps/>
          <w:szCs w:val="30"/>
        </w:rPr>
        <w:noBreakHyphen/>
        <w:t>46</w:t>
      </w:r>
      <w:r w:rsidRPr="000A74A9">
        <w:rPr>
          <w:caps/>
          <w:szCs w:val="30"/>
        </w:rPr>
        <w:noBreakHyphen/>
        <w:t>40, 48</w:t>
      </w:r>
      <w:r w:rsidRPr="000A74A9">
        <w:rPr>
          <w:caps/>
          <w:szCs w:val="30"/>
        </w:rPr>
        <w:noBreakHyphen/>
        <w:t>46</w:t>
      </w:r>
      <w:r w:rsidRPr="000A74A9">
        <w:rPr>
          <w:caps/>
          <w:szCs w:val="30"/>
        </w:rPr>
        <w:noBreakHyphen/>
        <w:t>50, 48</w:t>
      </w:r>
      <w:r w:rsidRPr="000A74A9">
        <w:rPr>
          <w:caps/>
          <w:szCs w:val="30"/>
        </w:rPr>
        <w:noBreakHyphen/>
        <w:t>46</w:t>
      </w:r>
      <w:r w:rsidRPr="000A74A9">
        <w:rPr>
          <w:caps/>
          <w:szCs w:val="30"/>
        </w:rPr>
        <w:noBreakHyphen/>
        <w:t>80, 48</w:t>
      </w:r>
      <w:r w:rsidRPr="000A74A9">
        <w:rPr>
          <w:caps/>
          <w:szCs w:val="30"/>
        </w:rPr>
        <w:noBreakHyphen/>
        <w:t>46</w:t>
      </w:r>
      <w:r w:rsidRPr="000A74A9">
        <w:rPr>
          <w:caps/>
          <w:szCs w:val="30"/>
        </w:rPr>
        <w:noBreakHyphen/>
        <w:t>90, 48</w:t>
      </w:r>
      <w:r w:rsidRPr="000A74A9">
        <w:rPr>
          <w:caps/>
          <w:szCs w:val="30"/>
        </w:rPr>
        <w:noBreakHyphen/>
        <w:t>52</w:t>
      </w:r>
      <w:r w:rsidRPr="000A74A9">
        <w:rPr>
          <w:caps/>
          <w:szCs w:val="30"/>
        </w:rPr>
        <w:noBreakHyphen/>
        <w:t>810, 48</w:t>
      </w:r>
      <w:r w:rsidRPr="000A74A9">
        <w:rPr>
          <w:caps/>
          <w:szCs w:val="30"/>
        </w:rPr>
        <w:noBreakHyphen/>
        <w:t>52</w:t>
      </w:r>
      <w:r w:rsidRPr="000A74A9">
        <w:rPr>
          <w:caps/>
          <w:szCs w:val="30"/>
        </w:rPr>
        <w:noBreakHyphen/>
        <w:t>865, 48</w:t>
      </w:r>
      <w:r w:rsidRPr="000A74A9">
        <w:rPr>
          <w:caps/>
          <w:szCs w:val="30"/>
        </w:rPr>
        <w:noBreakHyphen/>
        <w:t>55</w:t>
      </w:r>
      <w:r w:rsidRPr="000A74A9">
        <w:rPr>
          <w:caps/>
          <w:szCs w:val="30"/>
        </w:rPr>
        <w:noBreakHyphen/>
        <w:t>10, 48</w:t>
      </w:r>
      <w:r w:rsidRPr="000A74A9">
        <w:rPr>
          <w:caps/>
          <w:szCs w:val="30"/>
        </w:rPr>
        <w:noBreakHyphen/>
        <w:t>56</w:t>
      </w:r>
      <w:r w:rsidRPr="000A74A9">
        <w:rPr>
          <w:caps/>
          <w:szCs w:val="30"/>
        </w:rPr>
        <w:noBreakHyphen/>
        <w:t>20, 48</w:t>
      </w:r>
      <w:r w:rsidRPr="000A74A9">
        <w:rPr>
          <w:caps/>
          <w:szCs w:val="30"/>
        </w:rPr>
        <w:noBreakHyphen/>
        <w:t>57</w:t>
      </w:r>
      <w:r w:rsidRPr="000A74A9">
        <w:rPr>
          <w:caps/>
          <w:szCs w:val="30"/>
        </w:rPr>
        <w:noBreakHyphen/>
        <w:t>20, 48</w:t>
      </w:r>
      <w:r w:rsidRPr="000A74A9">
        <w:rPr>
          <w:caps/>
          <w:szCs w:val="30"/>
        </w:rPr>
        <w:noBreakHyphen/>
        <w:t>60</w:t>
      </w:r>
      <w:r w:rsidRPr="000A74A9">
        <w:rPr>
          <w:caps/>
          <w:szCs w:val="30"/>
        </w:rPr>
        <w:noBreakHyphen/>
        <w:t>20, 49</w:t>
      </w:r>
      <w:r w:rsidRPr="000A74A9">
        <w:rPr>
          <w:caps/>
          <w:szCs w:val="30"/>
        </w:rPr>
        <w:noBreakHyphen/>
        <w:t>5</w:t>
      </w:r>
      <w:r w:rsidRPr="000A74A9">
        <w:rPr>
          <w:caps/>
          <w:szCs w:val="30"/>
        </w:rPr>
        <w:noBreakHyphen/>
        <w:t>30, AND 49</w:t>
      </w:r>
      <w:r w:rsidRPr="000A74A9">
        <w:rPr>
          <w:caps/>
          <w:szCs w:val="30"/>
        </w:rPr>
        <w:noBreakHyphen/>
        <w:t>5</w:t>
      </w:r>
      <w:r w:rsidRPr="000A74A9">
        <w:rPr>
          <w:caps/>
          <w:szCs w:val="30"/>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0A74A9">
        <w:rPr>
          <w:caps/>
          <w:szCs w:val="30"/>
        </w:rPr>
        <w:noBreakHyphen/>
        <w:t>1</w:t>
      </w:r>
      <w:r w:rsidRPr="000A74A9">
        <w:rPr>
          <w:caps/>
          <w:szCs w:val="30"/>
        </w:rPr>
        <w:noBreakHyphen/>
        <w:t>10, 48</w:t>
      </w:r>
      <w:r w:rsidRPr="000A74A9">
        <w:rPr>
          <w:caps/>
          <w:szCs w:val="30"/>
        </w:rPr>
        <w:noBreakHyphen/>
        <w:t>1</w:t>
      </w:r>
      <w:r w:rsidRPr="000A74A9">
        <w:rPr>
          <w:caps/>
          <w:szCs w:val="30"/>
        </w:rPr>
        <w:noBreakHyphen/>
        <w:t>20, 48</w:t>
      </w:r>
      <w:r w:rsidRPr="000A74A9">
        <w:rPr>
          <w:caps/>
          <w:szCs w:val="30"/>
        </w:rPr>
        <w:noBreakHyphen/>
        <w:t>1</w:t>
      </w:r>
      <w:r w:rsidRPr="000A74A9">
        <w:rPr>
          <w:caps/>
          <w:szCs w:val="30"/>
        </w:rPr>
        <w:noBreakHyphen/>
        <w:t>55, 48</w:t>
      </w:r>
      <w:r w:rsidRPr="000A74A9">
        <w:rPr>
          <w:caps/>
          <w:szCs w:val="30"/>
        </w:rPr>
        <w:noBreakHyphen/>
        <w:t>1</w:t>
      </w:r>
      <w:r w:rsidRPr="000A74A9">
        <w:rPr>
          <w:caps/>
          <w:szCs w:val="30"/>
        </w:rPr>
        <w:noBreakHyphen/>
        <w:t>85, 48</w:t>
      </w:r>
      <w:r w:rsidRPr="000A74A9">
        <w:rPr>
          <w:caps/>
          <w:szCs w:val="30"/>
        </w:rPr>
        <w:noBreakHyphen/>
        <w:t>1</w:t>
      </w:r>
      <w:r w:rsidRPr="000A74A9">
        <w:rPr>
          <w:caps/>
          <w:szCs w:val="30"/>
        </w:rPr>
        <w:noBreakHyphen/>
        <w:t>95, 48</w:t>
      </w:r>
      <w:r w:rsidRPr="000A74A9">
        <w:rPr>
          <w:caps/>
          <w:szCs w:val="30"/>
        </w:rPr>
        <w:noBreakHyphen/>
        <w:t>1</w:t>
      </w:r>
      <w:r w:rsidRPr="000A74A9">
        <w:rPr>
          <w:caps/>
          <w:szCs w:val="30"/>
        </w:rPr>
        <w:noBreakHyphen/>
        <w:t>100, 48</w:t>
      </w:r>
      <w:r w:rsidRPr="000A74A9">
        <w:rPr>
          <w:caps/>
          <w:szCs w:val="30"/>
        </w:rPr>
        <w:noBreakHyphen/>
        <w:t>1</w:t>
      </w:r>
      <w:r w:rsidRPr="000A74A9">
        <w:rPr>
          <w:caps/>
          <w:szCs w:val="30"/>
        </w:rPr>
        <w:noBreakHyphen/>
        <w:t>280, 48</w:t>
      </w:r>
      <w:r w:rsidRPr="000A74A9">
        <w:rPr>
          <w:caps/>
          <w:szCs w:val="30"/>
        </w:rPr>
        <w:noBreakHyphen/>
        <w:t>3</w:t>
      </w:r>
      <w:r w:rsidRPr="000A74A9">
        <w:rPr>
          <w:caps/>
          <w:szCs w:val="30"/>
        </w:rPr>
        <w:noBreakHyphen/>
        <w:t>10, AND 48</w:t>
      </w:r>
      <w:r w:rsidRPr="000A74A9">
        <w:rPr>
          <w:caps/>
          <w:szCs w:val="30"/>
        </w:rPr>
        <w:noBreakHyphen/>
        <w:t>3</w:t>
      </w:r>
      <w:r w:rsidRPr="000A74A9">
        <w:rPr>
          <w:caps/>
          <w:szCs w:val="30"/>
        </w:rPr>
        <w:noBreakHyphen/>
        <w:t>140, RELATING TO THE POLLUTION CONTROL ACT OR POLLUTION CONTROL FACILITIES, ALL SO AS TO TRANSFER REGULATORY AUTHORITY TO THE DEPARTMENT OF NATURAL RESOURCES; TO AMEND SECTION 48</w:t>
      </w:r>
      <w:r w:rsidRPr="000A74A9">
        <w:rPr>
          <w:caps/>
          <w:szCs w:val="30"/>
        </w:rPr>
        <w:noBreakHyphen/>
        <w:t>4</w:t>
      </w:r>
      <w:r w:rsidRPr="000A74A9">
        <w:rPr>
          <w:caps/>
          <w:szCs w:val="30"/>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0A74A9">
        <w:rPr>
          <w:caps/>
          <w:szCs w:val="30"/>
        </w:rPr>
        <w:noBreakHyphen/>
        <w:t>39</w:t>
      </w:r>
      <w:r w:rsidRPr="000A74A9">
        <w:rPr>
          <w:caps/>
          <w:szCs w:val="30"/>
        </w:rPr>
        <w:noBreakHyphen/>
        <w:t>10, 48</w:t>
      </w:r>
      <w:r w:rsidRPr="000A74A9">
        <w:rPr>
          <w:caps/>
          <w:szCs w:val="30"/>
        </w:rPr>
        <w:noBreakHyphen/>
        <w:t>39</w:t>
      </w:r>
      <w:r w:rsidRPr="000A74A9">
        <w:rPr>
          <w:caps/>
          <w:szCs w:val="30"/>
        </w:rPr>
        <w:noBreakHyphen/>
        <w:t>35, 48</w:t>
      </w:r>
      <w:r w:rsidRPr="000A74A9">
        <w:rPr>
          <w:caps/>
          <w:szCs w:val="30"/>
        </w:rPr>
        <w:noBreakHyphen/>
        <w:t>39</w:t>
      </w:r>
      <w:r w:rsidRPr="000A74A9">
        <w:rPr>
          <w:caps/>
          <w:szCs w:val="30"/>
        </w:rPr>
        <w:noBreakHyphen/>
        <w:t>50, 48</w:t>
      </w:r>
      <w:r w:rsidRPr="000A74A9">
        <w:rPr>
          <w:caps/>
          <w:szCs w:val="30"/>
        </w:rPr>
        <w:noBreakHyphen/>
        <w:t>39</w:t>
      </w:r>
      <w:r w:rsidRPr="000A74A9">
        <w:rPr>
          <w:caps/>
          <w:szCs w:val="30"/>
        </w:rPr>
        <w:noBreakHyphen/>
        <w:t>270, 48</w:t>
      </w:r>
      <w:r w:rsidRPr="000A74A9">
        <w:rPr>
          <w:caps/>
          <w:szCs w:val="30"/>
        </w:rPr>
        <w:noBreakHyphen/>
        <w:t>40</w:t>
      </w:r>
      <w:r w:rsidRPr="000A74A9">
        <w:rPr>
          <w:caps/>
          <w:szCs w:val="30"/>
        </w:rPr>
        <w:noBreakHyphen/>
        <w:t>20, 48</w:t>
      </w:r>
      <w:r w:rsidRPr="000A74A9">
        <w:rPr>
          <w:caps/>
          <w:szCs w:val="30"/>
        </w:rPr>
        <w:noBreakHyphen/>
        <w:t>40</w:t>
      </w:r>
      <w:r w:rsidRPr="000A74A9">
        <w:rPr>
          <w:caps/>
          <w:szCs w:val="30"/>
        </w:rPr>
        <w:noBreakHyphen/>
        <w:t>40, 49</w:t>
      </w:r>
      <w:r w:rsidRPr="000A74A9">
        <w:rPr>
          <w:caps/>
          <w:szCs w:val="30"/>
        </w:rPr>
        <w:noBreakHyphen/>
        <w:t>1</w:t>
      </w:r>
      <w:r w:rsidRPr="000A74A9">
        <w:rPr>
          <w:caps/>
          <w:szCs w:val="30"/>
        </w:rPr>
        <w:noBreakHyphen/>
        <w:t>15, 49</w:t>
      </w:r>
      <w:r w:rsidRPr="000A74A9">
        <w:rPr>
          <w:caps/>
          <w:szCs w:val="30"/>
        </w:rPr>
        <w:noBreakHyphen/>
        <w:t>1</w:t>
      </w:r>
      <w:r w:rsidRPr="000A74A9">
        <w:rPr>
          <w:caps/>
          <w:szCs w:val="30"/>
        </w:rPr>
        <w:noBreakHyphen/>
        <w:t>16, 49</w:t>
      </w:r>
      <w:r w:rsidRPr="000A74A9">
        <w:rPr>
          <w:caps/>
          <w:szCs w:val="30"/>
        </w:rPr>
        <w:noBreakHyphen/>
        <w:t>1</w:t>
      </w:r>
      <w:r w:rsidRPr="000A74A9">
        <w:rPr>
          <w:caps/>
          <w:szCs w:val="30"/>
        </w:rPr>
        <w:noBreakHyphen/>
        <w:t>18, 49</w:t>
      </w:r>
      <w:r w:rsidRPr="000A74A9">
        <w:rPr>
          <w:caps/>
          <w:szCs w:val="30"/>
        </w:rPr>
        <w:noBreakHyphen/>
        <w:t>3</w:t>
      </w:r>
      <w:r w:rsidRPr="000A74A9">
        <w:rPr>
          <w:caps/>
          <w:szCs w:val="30"/>
        </w:rPr>
        <w:noBreakHyphen/>
        <w:t>30, 49</w:t>
      </w:r>
      <w:r w:rsidRPr="000A74A9">
        <w:rPr>
          <w:caps/>
          <w:szCs w:val="30"/>
        </w:rPr>
        <w:noBreakHyphen/>
        <w:t>4</w:t>
      </w:r>
      <w:r w:rsidRPr="000A74A9">
        <w:rPr>
          <w:caps/>
          <w:szCs w:val="30"/>
        </w:rPr>
        <w:noBreakHyphen/>
        <w:t>20, 49</w:t>
      </w:r>
      <w:r w:rsidRPr="000A74A9">
        <w:rPr>
          <w:caps/>
          <w:szCs w:val="30"/>
        </w:rPr>
        <w:noBreakHyphen/>
        <w:t>4</w:t>
      </w:r>
      <w:r w:rsidRPr="000A74A9">
        <w:rPr>
          <w:caps/>
          <w:szCs w:val="30"/>
        </w:rPr>
        <w:noBreakHyphen/>
        <w:t>80, 49</w:t>
      </w:r>
      <w:r w:rsidRPr="000A74A9">
        <w:rPr>
          <w:caps/>
          <w:szCs w:val="30"/>
        </w:rPr>
        <w:noBreakHyphen/>
        <w:t>4</w:t>
      </w:r>
      <w:r w:rsidRPr="000A74A9">
        <w:rPr>
          <w:caps/>
          <w:szCs w:val="30"/>
        </w:rPr>
        <w:noBreakHyphen/>
        <w:t>170, 49</w:t>
      </w:r>
      <w:r w:rsidRPr="000A74A9">
        <w:rPr>
          <w:caps/>
          <w:szCs w:val="30"/>
        </w:rPr>
        <w:noBreakHyphen/>
        <w:t>6</w:t>
      </w:r>
      <w:r w:rsidRPr="000A74A9">
        <w:rPr>
          <w:caps/>
          <w:szCs w:val="30"/>
        </w:rPr>
        <w:noBreakHyphen/>
        <w:t>30, 49</w:t>
      </w:r>
      <w:r w:rsidRPr="000A74A9">
        <w:rPr>
          <w:caps/>
          <w:szCs w:val="30"/>
        </w:rPr>
        <w:noBreakHyphen/>
        <w:t>11</w:t>
      </w:r>
      <w:r w:rsidRPr="000A74A9">
        <w:rPr>
          <w:caps/>
          <w:szCs w:val="30"/>
        </w:rPr>
        <w:noBreakHyphen/>
        <w:t>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w:t>
      </w:r>
      <w:r w:rsidRPr="000A74A9">
        <w:rPr>
          <w:caps/>
          <w:szCs w:val="30"/>
        </w:rPr>
        <w:noBreakHyphen/>
        <w:t>30</w:t>
      </w:r>
      <w:r w:rsidRPr="000A74A9">
        <w:rPr>
          <w:caps/>
          <w:szCs w:val="30"/>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0A74A9">
        <w:rPr>
          <w:caps/>
          <w:szCs w:val="30"/>
        </w:rPr>
        <w:noBreakHyphen/>
        <w:t>30</w:t>
      </w:r>
      <w:r w:rsidRPr="000A74A9">
        <w:rPr>
          <w:caps/>
          <w:szCs w:val="30"/>
        </w:rPr>
        <w:noBreakHyphen/>
        <w:t>20, RELATING TO THE DEPARTMENT OF ALCOHOL AND OTHER DRUG ABUSE SERVICES, SO AS TO CHANGE THE REFERENCE TO THE DEPARTMENT OF BEHAVIORAL AND PUBLIC HEALTH; TO AMEND SECTION 1</w:t>
      </w:r>
      <w:r w:rsidRPr="000A74A9">
        <w:rPr>
          <w:caps/>
          <w:szCs w:val="30"/>
        </w:rPr>
        <w:noBreakHyphen/>
        <w:t>30</w:t>
      </w:r>
      <w:r w:rsidRPr="000A74A9">
        <w:rPr>
          <w:caps/>
          <w:szCs w:val="30"/>
        </w:rPr>
        <w:noBreakHyphen/>
        <w:t>75, RELATING TO THE DEPARTMENT OF NATURAL RESOURCES, SO AS TO MAKE CONFORMING CHANGES; AND TO REPEAL SECTION 1</w:t>
      </w:r>
      <w:r w:rsidRPr="000A74A9">
        <w:rPr>
          <w:caps/>
          <w:szCs w:val="30"/>
        </w:rPr>
        <w:noBreakHyphen/>
        <w:t>30</w:t>
      </w:r>
      <w:r w:rsidRPr="000A74A9">
        <w:rPr>
          <w:caps/>
          <w:szCs w:val="30"/>
        </w:rPr>
        <w:noBreakHyphen/>
        <w:t>45 RELATING TO THE DEPARTMENT OF HEALTH AND ENVIRONMENTAL CONTROL, SECTION 1</w:t>
      </w:r>
      <w:r w:rsidRPr="000A74A9">
        <w:rPr>
          <w:caps/>
          <w:szCs w:val="30"/>
        </w:rPr>
        <w:noBreakHyphen/>
        <w:t>30</w:t>
      </w:r>
      <w:r w:rsidRPr="000A74A9">
        <w:rPr>
          <w:caps/>
          <w:szCs w:val="30"/>
        </w:rPr>
        <w:noBreakHyphen/>
        <w:t>70 RELATING TO THE DEPARTMENT OF MENTAL HEALTH, AND SECTIONS 44</w:t>
      </w:r>
      <w:r w:rsidRPr="000A74A9">
        <w:rPr>
          <w:caps/>
          <w:szCs w:val="30"/>
        </w:rPr>
        <w:noBreakHyphen/>
        <w:t>11</w:t>
      </w:r>
      <w:r w:rsidRPr="000A74A9">
        <w:rPr>
          <w:caps/>
          <w:szCs w:val="30"/>
        </w:rPr>
        <w:noBreakHyphen/>
        <w:t>30 AND 44</w:t>
      </w:r>
      <w:r w:rsidRPr="000A74A9">
        <w:rPr>
          <w:caps/>
          <w:szCs w:val="30"/>
        </w:rPr>
        <w:noBreakHyphen/>
        <w:t>11</w:t>
      </w:r>
      <w:r w:rsidRPr="000A74A9">
        <w:rPr>
          <w:caps/>
          <w:szCs w:val="30"/>
        </w:rPr>
        <w:noBreakHyphen/>
        <w:t>40 RELATING TO VETERANS’ HOMES.</w:t>
      </w:r>
    </w:p>
    <w:p w14:paraId="0F143B10" w14:textId="77777777" w:rsidR="000A74A9" w:rsidRPr="000A74A9" w:rsidRDefault="000A74A9" w:rsidP="000A74A9">
      <w:pPr>
        <w:rPr>
          <w:color w:val="auto"/>
        </w:rPr>
      </w:pPr>
      <w:r w:rsidRPr="000A74A9">
        <w:rPr>
          <w:color w:val="auto"/>
          <w:szCs w:val="22"/>
        </w:rPr>
        <w:tab/>
      </w:r>
      <w:r w:rsidRPr="000A74A9">
        <w:rPr>
          <w:color w:val="auto"/>
        </w:rPr>
        <w:t>The Senate proceeded to the consideration of the Bill.</w:t>
      </w:r>
    </w:p>
    <w:p w14:paraId="162A7F4D" w14:textId="77777777" w:rsidR="000A74A9" w:rsidRPr="000A74A9" w:rsidRDefault="000A74A9" w:rsidP="000A74A9">
      <w:pPr>
        <w:rPr>
          <w:sz w:val="20"/>
        </w:rPr>
      </w:pPr>
    </w:p>
    <w:p w14:paraId="77626B92" w14:textId="77777777" w:rsidR="000A74A9" w:rsidRPr="000A74A9" w:rsidRDefault="000A74A9" w:rsidP="000A74A9">
      <w:bookmarkStart w:id="20" w:name="instruction_d919d7018"/>
      <w:r w:rsidRPr="000A74A9">
        <w:rPr>
          <w:szCs w:val="22"/>
        </w:rPr>
        <w:tab/>
      </w:r>
      <w:r w:rsidRPr="000A74A9">
        <w:t>The Committee on Medical Affairs proposed the following amendment  (SR-399.KM0020S)</w:t>
      </w:r>
      <w:r w:rsidRPr="000A74A9">
        <w:rPr>
          <w:snapToGrid w:val="0"/>
        </w:rPr>
        <w:t>, which was adopted</w:t>
      </w:r>
      <w:r w:rsidRPr="000A74A9">
        <w:t>:</w:t>
      </w:r>
    </w:p>
    <w:p w14:paraId="15C5CA3F" w14:textId="77777777" w:rsidR="000A74A9" w:rsidRPr="000A74A9" w:rsidRDefault="000A74A9" w:rsidP="000A74A9">
      <w:pPr>
        <w:rPr>
          <w:color w:val="auto"/>
          <w:szCs w:val="28"/>
        </w:rPr>
      </w:pPr>
      <w:r w:rsidRPr="000A74A9">
        <w:rPr>
          <w:color w:val="auto"/>
          <w:szCs w:val="28"/>
        </w:rPr>
        <w:tab/>
        <w:t>Amend the bill, as and if amended, by striking all after the enacting words and inserting:</w:t>
      </w:r>
    </w:p>
    <w:bookmarkStart w:id="21" w:name="bs_num_1_f4b953274" w:displacedByCustomXml="next"/>
    <w:sdt>
      <w:sdtPr>
        <w:rPr>
          <w:rFonts w:eastAsia="Calibri"/>
          <w:color w:val="auto"/>
          <w:szCs w:val="22"/>
        </w:rPr>
        <w:alias w:val="Cannot be edited"/>
        <w:tag w:val="Cannot be edited"/>
        <w:id w:val="64769131"/>
        <w:placeholder>
          <w:docPart w:val="7A3BF9A8950E46F29731B8A74CF5AE55"/>
        </w:placeholder>
      </w:sdtPr>
      <w:sdtEndPr/>
      <w:sdtContent>
        <w:p w14:paraId="5FEC9B0B" w14:textId="77777777" w:rsidR="000A74A9" w:rsidRPr="000A74A9" w:rsidRDefault="000A74A9" w:rsidP="000A74A9">
          <w:pPr>
            <w:rPr>
              <w:rFonts w:eastAsia="Calibri"/>
              <w:color w:val="auto"/>
              <w:szCs w:val="22"/>
            </w:rPr>
          </w:pPr>
          <w:r w:rsidRPr="000A74A9">
            <w:rPr>
              <w:rFonts w:eastAsia="Calibri"/>
              <w:color w:val="auto"/>
              <w:szCs w:val="22"/>
            </w:rPr>
            <w:t>S</w:t>
          </w:r>
          <w:bookmarkEnd w:id="21"/>
          <w:r w:rsidRPr="000A74A9">
            <w:rPr>
              <w:rFonts w:eastAsia="Calibri"/>
              <w:color w:val="auto"/>
              <w:szCs w:val="22"/>
            </w:rPr>
            <w:t>ECTION 1.</w:t>
          </w:r>
          <w:r w:rsidRPr="000A74A9">
            <w:rPr>
              <w:rFonts w:eastAsia="Calibri"/>
              <w:color w:val="auto"/>
              <w:szCs w:val="22"/>
            </w:rPr>
            <w:tab/>
          </w:r>
          <w:bookmarkStart w:id="22" w:name="up_d3e8658e4I"/>
          <w:r w:rsidRPr="000A74A9">
            <w:rPr>
              <w:rFonts w:eastAsia="Calibri"/>
              <w:color w:val="auto"/>
              <w:szCs w:val="22"/>
            </w:rPr>
            <w:t xml:space="preserve"> </w:t>
          </w:r>
          <w:bookmarkEnd w:id="22"/>
          <w:r w:rsidRPr="000A74A9">
            <w:rPr>
              <w:rFonts w:eastAsia="Calibri"/>
              <w:color w:val="auto"/>
              <w:szCs w:val="22"/>
            </w:rPr>
            <w:t>On the effective date of this act:</w:t>
          </w:r>
        </w:p>
        <w:p w14:paraId="1304CBC4" w14:textId="77777777" w:rsidR="000A74A9" w:rsidRPr="000A74A9" w:rsidRDefault="000A74A9" w:rsidP="000A74A9">
          <w:pPr>
            <w:rPr>
              <w:rFonts w:eastAsia="Calibri"/>
              <w:color w:val="auto"/>
              <w:szCs w:val="22"/>
            </w:rPr>
          </w:pPr>
          <w:r w:rsidRPr="000A74A9">
            <w:rPr>
              <w:rFonts w:eastAsia="Calibri"/>
              <w:color w:val="auto"/>
              <w:szCs w:val="22"/>
            </w:rPr>
            <w:tab/>
            <w:t>(1) there is created the Department Public Health comprised of the divisions, offices, and programs of the Department of Health and Environmental Control that perform health related functions. The Director of the Department of Health and Environmental Control shall serve as the interim Director of the Department Public Health and all relevant powers and duties assigned to the Department of Health and Environmental Control are transferred to and devolved upon the Department of Public Health;</w:t>
          </w:r>
        </w:p>
        <w:p w14:paraId="3A09DEB8" w14:textId="77777777" w:rsidR="000A74A9" w:rsidRPr="000A74A9" w:rsidRDefault="000A74A9" w:rsidP="000A74A9">
          <w:pPr>
            <w:rPr>
              <w:rFonts w:eastAsia="Calibri"/>
              <w:color w:val="auto"/>
              <w:szCs w:val="22"/>
            </w:rPr>
          </w:pPr>
          <w:r w:rsidRPr="000A74A9">
            <w:rPr>
              <w:rFonts w:eastAsia="Calibri"/>
              <w:color w:val="auto"/>
              <w:szCs w:val="22"/>
            </w:rPr>
            <w:tab/>
            <w:t>(2)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27B1FB62" w14:textId="77777777" w:rsidR="000A74A9" w:rsidRPr="000A74A9" w:rsidRDefault="000A74A9" w:rsidP="000A74A9">
          <w:pPr>
            <w:rPr>
              <w:rFonts w:eastAsia="Calibri"/>
              <w:color w:val="auto"/>
              <w:szCs w:val="22"/>
            </w:rPr>
          </w:pPr>
          <w:r w:rsidRPr="000A74A9">
            <w:rPr>
              <w:rFonts w:eastAsia="Calibri"/>
              <w:color w:val="auto"/>
              <w:szCs w:val="22"/>
            </w:rPr>
            <w:tab/>
            <w:t xml:space="preserve">(3) there is created the Department of Environmental Services; </w:t>
          </w:r>
        </w:p>
        <w:p w14:paraId="72059D77" w14:textId="77777777" w:rsidR="000A74A9" w:rsidRPr="000A74A9" w:rsidRDefault="000A74A9" w:rsidP="000A74A9">
          <w:pPr>
            <w:rPr>
              <w:rFonts w:eastAsia="Calibri"/>
              <w:color w:val="auto"/>
              <w:szCs w:val="22"/>
            </w:rPr>
          </w:pPr>
          <w:r w:rsidRPr="000A74A9">
            <w:rPr>
              <w:rFonts w:eastAsia="Calibri"/>
              <w:color w:val="auto"/>
              <w:szCs w:val="22"/>
            </w:rPr>
            <w:tab/>
            <w:t>(4)(a) except as provided in subitem (b), the divisions, offices, and programs of the Department of Health and Environmental Control that perform functions related to regulation and protection of the environment shall become divisions, offices, and programs of the Department of Environmental Services with the director of the department being deemed the head of the divisions, offices, and programs unless otherwise specified, and all relevant powers and duties assigned to the Department of Health and Environmental Control being transferred to and devolved upon the Department of Environmental Services;</w:t>
          </w:r>
        </w:p>
        <w:p w14:paraId="5C76C74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(b)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53C7E21B" w14:textId="77777777" w:rsidR="000A74A9" w:rsidRPr="000A74A9" w:rsidRDefault="000A74A9" w:rsidP="000A74A9">
          <w:pPr>
            <w:rPr>
              <w:rFonts w:eastAsia="Calibri"/>
              <w:color w:val="auto"/>
              <w:szCs w:val="22"/>
            </w:rPr>
          </w:pPr>
          <w:r w:rsidRPr="000A74A9">
            <w:rPr>
              <w:rFonts w:eastAsia="Calibri"/>
              <w:color w:val="auto"/>
              <w:szCs w:val="22"/>
            </w:rPr>
            <w:tab/>
            <w:t>(5)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 and</w:t>
          </w:r>
        </w:p>
        <w:p w14:paraId="363A148E" w14:textId="77777777" w:rsidR="000A74A9" w:rsidRPr="000A74A9" w:rsidRDefault="000A74A9" w:rsidP="000A74A9">
          <w:pPr>
            <w:rPr>
              <w:rFonts w:eastAsia="Calibri"/>
              <w:color w:val="auto"/>
              <w:szCs w:val="22"/>
            </w:rPr>
          </w:pPr>
          <w:r w:rsidRPr="000A74A9">
            <w:rPr>
              <w:rFonts w:eastAsia="Calibri"/>
              <w:color w:val="auto"/>
              <w:szCs w:val="22"/>
            </w:rPr>
            <w:tab/>
            <w:t>(6) the flood mitigation program of the Department of Natural Resources shall become a program of the Office of Resilience and all relevant powers and duties assigned to the Department of Natural Resources being transferred to and devolved upon the Office of Resilience.</w:t>
          </w:r>
        </w:p>
        <w:p w14:paraId="6D3350E4" w14:textId="77777777" w:rsidR="000A74A9" w:rsidRPr="000A74A9" w:rsidRDefault="000A74A9" w:rsidP="000A74A9">
          <w:pPr>
            <w:rPr>
              <w:rFonts w:eastAsia="Calibri"/>
              <w:color w:val="auto"/>
              <w:szCs w:val="22"/>
            </w:rPr>
          </w:pPr>
          <w:bookmarkStart w:id="23" w:name="bs_num_2_34c18494b"/>
          <w:r w:rsidRPr="000A74A9">
            <w:rPr>
              <w:rFonts w:eastAsia="Calibri"/>
              <w:color w:val="auto"/>
              <w:szCs w:val="22"/>
            </w:rPr>
            <w:tab/>
            <w:t>S</w:t>
          </w:r>
          <w:bookmarkEnd w:id="23"/>
          <w:r w:rsidRPr="000A74A9">
            <w:rPr>
              <w:rFonts w:eastAsia="Calibri"/>
              <w:color w:val="auto"/>
              <w:szCs w:val="22"/>
            </w:rPr>
            <w:t>ECTION 2.</w:t>
          </w:r>
          <w:r w:rsidRPr="000A74A9">
            <w:rPr>
              <w:rFonts w:eastAsia="Calibri"/>
              <w:color w:val="auto"/>
              <w:szCs w:val="22"/>
            </w:rPr>
            <w:tab/>
          </w:r>
          <w:bookmarkStart w:id="24" w:name="dl_0e5b1a69e"/>
          <w:r w:rsidRPr="000A74A9">
            <w:rPr>
              <w:rFonts w:eastAsia="Calibri"/>
              <w:color w:val="auto"/>
              <w:szCs w:val="22"/>
            </w:rPr>
            <w:t>C</w:t>
          </w:r>
          <w:bookmarkEnd w:id="24"/>
          <w:r w:rsidRPr="000A74A9">
            <w:rPr>
              <w:rFonts w:eastAsia="Calibri"/>
              <w:color w:val="auto"/>
              <w:szCs w:val="22"/>
            </w:rPr>
            <w:t>hapter 1, Title 44 of the S.C. Code is amended to read:</w:t>
          </w:r>
        </w:p>
        <w:p w14:paraId="64B33BB4" w14:textId="77777777" w:rsidR="000A74A9" w:rsidRPr="000A74A9" w:rsidRDefault="000A74A9" w:rsidP="000A74A9">
          <w:pPr>
            <w:jc w:val="center"/>
            <w:rPr>
              <w:rFonts w:eastAsia="Calibri"/>
              <w:color w:val="auto"/>
              <w:szCs w:val="22"/>
            </w:rPr>
          </w:pPr>
          <w:r w:rsidRPr="000A74A9">
            <w:rPr>
              <w:rFonts w:eastAsia="Calibri"/>
              <w:color w:val="auto"/>
              <w:szCs w:val="22"/>
            </w:rPr>
            <w:tab/>
            <w:t>CHAPTER 1</w:t>
          </w:r>
        </w:p>
        <w:p w14:paraId="4B06526A" w14:textId="77777777" w:rsidR="000A74A9" w:rsidRPr="000A74A9" w:rsidRDefault="000A74A9" w:rsidP="000A74A9">
          <w:pPr>
            <w:jc w:val="center"/>
            <w:rPr>
              <w:rFonts w:eastAsia="Calibri"/>
              <w:color w:val="auto"/>
              <w:szCs w:val="22"/>
            </w:rPr>
          </w:pPr>
          <w:r w:rsidRPr="000A74A9">
            <w:rPr>
              <w:rFonts w:eastAsia="Calibri"/>
              <w:color w:val="auto"/>
              <w:szCs w:val="22"/>
            </w:rPr>
            <w:tab/>
            <w:t xml:space="preserve">Department of </w:t>
          </w:r>
          <w:r w:rsidRPr="000A74A9">
            <w:rPr>
              <w:rFonts w:eastAsia="Calibri"/>
              <w:strike/>
              <w:color w:val="auto"/>
              <w:szCs w:val="22"/>
            </w:rPr>
            <w:t>Health and Environmental Control</w:t>
          </w:r>
          <w:r w:rsidRPr="000A74A9">
            <w:rPr>
              <w:rFonts w:eastAsia="Calibri"/>
              <w:color w:val="auto"/>
              <w:szCs w:val="22"/>
              <w:u w:val="single"/>
            </w:rPr>
            <w:t xml:space="preserve"> Public Health</w:t>
          </w:r>
        </w:p>
        <w:p w14:paraId="4C94872C" w14:textId="77777777" w:rsidR="000A74A9" w:rsidRPr="000A74A9" w:rsidRDefault="000A74A9" w:rsidP="000A74A9">
          <w:pPr>
            <w:rPr>
              <w:rFonts w:eastAsia="Calibri"/>
              <w:color w:val="auto"/>
              <w:szCs w:val="22"/>
            </w:rPr>
          </w:pPr>
          <w:r w:rsidRPr="000A74A9">
            <w:rPr>
              <w:rFonts w:eastAsia="Calibri"/>
              <w:color w:val="auto"/>
              <w:szCs w:val="22"/>
            </w:rPr>
            <w:tab/>
          </w:r>
          <w:bookmarkStart w:id="25" w:name="cs_T44C1N20_c9dc621cc"/>
          <w:r w:rsidRPr="000A74A9">
            <w:rPr>
              <w:rFonts w:eastAsia="Calibri"/>
              <w:color w:val="auto"/>
              <w:szCs w:val="22"/>
            </w:rPr>
            <w:t>S</w:t>
          </w:r>
          <w:bookmarkEnd w:id="25"/>
          <w:r w:rsidRPr="000A74A9">
            <w:rPr>
              <w:rFonts w:eastAsia="Calibri"/>
              <w:color w:val="auto"/>
              <w:szCs w:val="22"/>
            </w:rPr>
            <w:t>ection 44-1-20.</w:t>
          </w:r>
          <w:r w:rsidRPr="000A74A9">
            <w:rPr>
              <w:rFonts w:eastAsia="Calibri"/>
              <w:color w:val="auto"/>
              <w:szCs w:val="22"/>
            </w:rPr>
            <w:tab/>
            <w:t xml:space="preserve">There is created the South Carolina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w:t>
          </w:r>
          <w:r w:rsidRPr="000A74A9">
            <w:rPr>
              <w:rFonts w:eastAsia="Calibri"/>
              <w:color w:val="auto"/>
              <w:szCs w:val="22"/>
            </w:rPr>
            <w:t xml:space="preserve">. </w:t>
          </w:r>
          <w:r w:rsidRPr="000A74A9">
            <w:rPr>
              <w:rFonts w:eastAsia="Calibri"/>
              <w:color w:val="auto"/>
              <w:szCs w:val="22"/>
              <w:u w:val="single"/>
            </w:rPr>
            <w:t xml:space="preserve">The Governor shall appoint a Director of the Department of Public Health pursuant to Section 1-30-10(B) upon the advice and consent of the Senate. The director shall manage the department and may appoint deputies for the divisions pursuant to Section 1-30-10(E). The director is subject to removal by the Governor pursuant to Section 1-3-240. </w:t>
          </w:r>
          <w:r w:rsidRPr="000A74A9">
            <w:rPr>
              <w:rFonts w:eastAsia="Calibri"/>
              <w:strike/>
              <w:color w:val="auto"/>
              <w:szCs w:val="22"/>
            </w:rPr>
            <w:t>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14:paraId="79127494" w14:textId="77777777" w:rsidR="000A74A9" w:rsidRPr="000A74A9" w:rsidRDefault="000A74A9" w:rsidP="000A74A9">
          <w:pPr>
            <w:rPr>
              <w:rFonts w:eastAsia="Calibri"/>
              <w:color w:val="auto"/>
              <w:szCs w:val="22"/>
            </w:rPr>
          </w:pPr>
          <w:r w:rsidRPr="000A74A9">
            <w:rPr>
              <w:rFonts w:eastAsia="Calibri"/>
              <w:color w:val="auto"/>
              <w:szCs w:val="22"/>
            </w:rPr>
            <w:tab/>
          </w:r>
          <w:bookmarkStart w:id="26" w:name="cs_T44C1N30_1e69fe7d8"/>
          <w:r w:rsidRPr="000A74A9">
            <w:rPr>
              <w:rFonts w:eastAsia="Calibri"/>
              <w:color w:val="auto"/>
              <w:szCs w:val="22"/>
            </w:rPr>
            <w:t>S</w:t>
          </w:r>
          <w:bookmarkEnd w:id="26"/>
          <w:r w:rsidRPr="000A74A9">
            <w:rPr>
              <w:rFonts w:eastAsia="Calibri"/>
              <w:color w:val="auto"/>
              <w:szCs w:val="22"/>
            </w:rPr>
            <w:t>ection 44-1-30.</w:t>
          </w:r>
          <w:r w:rsidRPr="000A74A9">
            <w:rPr>
              <w:rFonts w:eastAsia="Calibri"/>
              <w:color w:val="auto"/>
              <w:szCs w:val="22"/>
            </w:rPr>
            <w:tab/>
          </w:r>
          <w:r w:rsidRPr="000A74A9">
            <w:rPr>
              <w:rFonts w:eastAsia="Calibri"/>
              <w:strike/>
              <w:color w:val="auto"/>
              <w:szCs w:val="22"/>
            </w:rPr>
            <w:t>The Board shall meet at least quarterly and the members shall receive such compensation for their services as is provided by law for members of boards and commissions.</w:t>
          </w:r>
          <w:r w:rsidRPr="000A74A9">
            <w:rPr>
              <w:rFonts w:eastAsia="Calibri"/>
              <w:color w:val="auto"/>
              <w:szCs w:val="22"/>
              <w:u w:val="single"/>
            </w:rPr>
            <w:t xml:space="preserve"> The director shall have all authority and duties as provided for in Chapter 30, Title 1.</w:t>
          </w:r>
        </w:p>
        <w:p w14:paraId="540F4A8D" w14:textId="77777777" w:rsidR="000A74A9" w:rsidRPr="000A74A9" w:rsidRDefault="000A74A9" w:rsidP="000A74A9">
          <w:pPr>
            <w:rPr>
              <w:rFonts w:eastAsia="Calibri"/>
              <w:color w:val="auto"/>
              <w:szCs w:val="22"/>
            </w:rPr>
          </w:pPr>
          <w:r w:rsidRPr="000A74A9">
            <w:rPr>
              <w:rFonts w:eastAsia="Calibri"/>
              <w:color w:val="auto"/>
              <w:szCs w:val="22"/>
            </w:rPr>
            <w:tab/>
          </w:r>
          <w:bookmarkStart w:id="27" w:name="cs_T44C1N60_ea8d10143"/>
          <w:r w:rsidRPr="000A74A9">
            <w:rPr>
              <w:rFonts w:eastAsia="Calibri"/>
              <w:color w:val="auto"/>
              <w:szCs w:val="22"/>
            </w:rPr>
            <w:t>S</w:t>
          </w:r>
          <w:bookmarkEnd w:id="27"/>
          <w:r w:rsidRPr="000A74A9">
            <w:rPr>
              <w:rFonts w:eastAsia="Calibri"/>
              <w:color w:val="auto"/>
              <w:szCs w:val="22"/>
            </w:rPr>
            <w:t>ection 44-1-60.</w:t>
          </w:r>
          <w:r w:rsidRPr="000A74A9">
            <w:rPr>
              <w:rFonts w:eastAsia="Calibri"/>
              <w:color w:val="auto"/>
              <w:szCs w:val="22"/>
            </w:rPr>
            <w:tab/>
          </w:r>
          <w:bookmarkStart w:id="28" w:name="ss_T44C1N60SA_lv1_6c86a7438"/>
          <w:r w:rsidRPr="000A74A9">
            <w:rPr>
              <w:rFonts w:eastAsia="Calibri"/>
              <w:color w:val="auto"/>
              <w:szCs w:val="22"/>
            </w:rPr>
            <w:t>(</w:t>
          </w:r>
          <w:bookmarkEnd w:id="28"/>
          <w:r w:rsidRPr="000A74A9">
            <w:rPr>
              <w:rFonts w:eastAsia="Calibri"/>
              <w:color w:val="auto"/>
              <w:szCs w:val="22"/>
            </w:rPr>
            <w:t xml:space="preserve">A) All </w:t>
          </w:r>
          <w:r w:rsidRPr="000A74A9">
            <w:rPr>
              <w:rFonts w:eastAsia="Calibri"/>
              <w:strike/>
              <w:color w:val="auto"/>
              <w:szCs w:val="22"/>
            </w:rPr>
            <w:t xml:space="preserve">department </w:t>
          </w:r>
          <w:r w:rsidRPr="000A74A9">
            <w:rPr>
              <w:rFonts w:eastAsia="Calibri"/>
              <w:color w:val="auto"/>
              <w:szCs w:val="22"/>
              <w:u w:val="single"/>
            </w:rPr>
            <w:t xml:space="preserve"> departmental </w:t>
          </w:r>
          <w:r w:rsidRPr="000A74A9">
            <w:rPr>
              <w:rFonts w:eastAsia="Calibri"/>
              <w:color w:val="auto"/>
              <w:szCs w:val="22"/>
            </w:rPr>
            <w:t>decisions involving the issuance, denial, renewal, suspension, or revocation of permits, licenses,</w:t>
          </w:r>
          <w:r w:rsidRPr="000A74A9">
            <w:rPr>
              <w:rFonts w:eastAsia="Calibri"/>
              <w:color w:val="auto"/>
              <w:szCs w:val="22"/>
              <w:u w:val="single"/>
            </w:rPr>
            <w:t xml:space="preserve"> certificates</w:t>
          </w:r>
          <w:r w:rsidRPr="000A74A9">
            <w:rPr>
              <w:rFonts w:eastAsia="Calibri"/>
              <w:color w:val="auto"/>
              <w:szCs w:val="22"/>
            </w:rPr>
            <w:t xml:space="preserve"> or other actions of the department which may give rise to a contested case</w:t>
          </w:r>
          <w:r w:rsidRPr="000A74A9">
            <w:rPr>
              <w:rFonts w:eastAsia="Calibri"/>
              <w:strike/>
              <w:color w:val="auto"/>
              <w:szCs w:val="22"/>
            </w:rPr>
            <w:t>, except a decision to establish a baseline or setback line,</w:t>
          </w:r>
          <w:r w:rsidRPr="000A74A9">
            <w:rPr>
              <w:rFonts w:eastAsia="Calibri"/>
              <w:color w:val="auto"/>
              <w:szCs w:val="22"/>
            </w:rPr>
            <w:t xml:space="preserve"> must be made using the procedures set forth in this section. </w:t>
          </w:r>
          <w:r w:rsidRPr="000A74A9">
            <w:rPr>
              <w:rFonts w:eastAsia="Calibri"/>
              <w:strike/>
              <w:color w:val="auto"/>
              <w:szCs w:val="22"/>
            </w:rPr>
            <w:t>A department decision referenced in this subsection relating to a poultry facility or another animal facility, except a swine facility, also must comply with the provisions of Section 44-1-65.</w:t>
          </w:r>
        </w:p>
        <w:p w14:paraId="69ABD591" w14:textId="77777777" w:rsidR="000A74A9" w:rsidRPr="000A74A9" w:rsidRDefault="000A74A9" w:rsidP="000A74A9">
          <w:pPr>
            <w:rPr>
              <w:rFonts w:eastAsia="Calibri"/>
              <w:color w:val="auto"/>
              <w:szCs w:val="22"/>
            </w:rPr>
          </w:pPr>
          <w:r w:rsidRPr="000A74A9">
            <w:rPr>
              <w:rFonts w:eastAsia="Calibri"/>
              <w:color w:val="auto"/>
              <w:szCs w:val="22"/>
            </w:rPr>
            <w:tab/>
          </w:r>
          <w:bookmarkStart w:id="29" w:name="ss_T44C1N60SB_lv1_d2cdaef5b"/>
          <w:r w:rsidRPr="000A74A9">
            <w:rPr>
              <w:rFonts w:eastAsia="Calibri"/>
              <w:color w:val="auto"/>
              <w:szCs w:val="22"/>
            </w:rPr>
            <w:t>(</w:t>
          </w:r>
          <w:bookmarkEnd w:id="29"/>
          <w:r w:rsidRPr="000A74A9">
            <w:rPr>
              <w:rFonts w:eastAsia="Calibri"/>
              <w:color w:val="auto"/>
              <w:szCs w:val="22"/>
            </w:rPr>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002D0D6C" w14:textId="77777777" w:rsidR="000A74A9" w:rsidRPr="000A74A9" w:rsidRDefault="000A74A9" w:rsidP="000A74A9">
          <w:pPr>
            <w:rPr>
              <w:rFonts w:eastAsia="Calibri"/>
              <w:color w:val="auto"/>
              <w:szCs w:val="22"/>
            </w:rPr>
          </w:pPr>
          <w:r w:rsidRPr="000A74A9">
            <w:rPr>
              <w:rFonts w:eastAsia="Calibri"/>
              <w:color w:val="auto"/>
              <w:szCs w:val="22"/>
            </w:rPr>
            <w:tab/>
          </w:r>
          <w:bookmarkStart w:id="30" w:name="ss_T44C1N60SC_lv1_f769530c4"/>
          <w:r w:rsidRPr="000A74A9">
            <w:rPr>
              <w:rFonts w:eastAsia="Calibri"/>
              <w:strike/>
              <w:color w:val="auto"/>
              <w:szCs w:val="22"/>
            </w:rPr>
            <w:t>(</w:t>
          </w:r>
          <w:bookmarkEnd w:id="30"/>
          <w:r w:rsidRPr="000A74A9">
            <w:rPr>
              <w:rFonts w:eastAsia="Calibri"/>
              <w:strike/>
              <w:color w:val="auto"/>
              <w:szCs w:val="22"/>
            </w:rPr>
            <w:t>C) The initial decision involving the issuance, denial, renewal, suspension, or revocation of permits, licenses, or other action of the department shall be a staff decision.</w:t>
          </w:r>
        </w:p>
        <w:p w14:paraId="5B68915E" w14:textId="77777777" w:rsidR="000A74A9" w:rsidRPr="000A74A9" w:rsidRDefault="000A74A9" w:rsidP="000A74A9">
          <w:pPr>
            <w:rPr>
              <w:rFonts w:eastAsia="Calibri"/>
              <w:color w:val="auto"/>
              <w:szCs w:val="22"/>
            </w:rPr>
          </w:pPr>
          <w:r w:rsidRPr="000A74A9">
            <w:rPr>
              <w:rFonts w:eastAsia="Calibri"/>
              <w:color w:val="auto"/>
              <w:szCs w:val="22"/>
            </w:rPr>
            <w:tab/>
          </w:r>
          <w:bookmarkStart w:id="31" w:name="ss_T44C1N60SD_lv1_b3d664c60"/>
          <w:r w:rsidRPr="000A74A9">
            <w:rPr>
              <w:rFonts w:eastAsia="Calibri"/>
              <w:strike/>
              <w:color w:val="auto"/>
              <w:szCs w:val="22"/>
            </w:rPr>
            <w:t>(</w:t>
          </w:r>
          <w:bookmarkEnd w:id="31"/>
          <w:r w:rsidRPr="000A74A9">
            <w:rPr>
              <w:rFonts w:eastAsia="Calibri"/>
              <w:strike/>
              <w:color w:val="auto"/>
              <w:szCs w:val="22"/>
            </w:rPr>
            <w:t>D)</w:t>
          </w:r>
          <w:r w:rsidRPr="000A74A9">
            <w:rPr>
              <w:rFonts w:eastAsia="Calibri"/>
              <w:color w:val="auto"/>
              <w:szCs w:val="22"/>
              <w:u w:val="single"/>
            </w:rPr>
            <w:t>(C)</w:t>
          </w:r>
          <w:r w:rsidRPr="000A74A9">
            <w:rPr>
              <w:rFonts w:eastAsia="Calibri"/>
              <w:color w:val="auto"/>
              <w:szCs w:val="22"/>
            </w:rPr>
            <w:t xml:space="preserve"> In making a </w:t>
          </w:r>
          <w:r w:rsidRPr="000A74A9">
            <w:rPr>
              <w:rFonts w:eastAsia="Calibri"/>
              <w:strike/>
              <w:color w:val="auto"/>
              <w:szCs w:val="22"/>
            </w:rPr>
            <w:t>staff</w:t>
          </w:r>
          <w:r w:rsidRPr="000A74A9">
            <w:rPr>
              <w:rFonts w:eastAsia="Calibri"/>
              <w:color w:val="auto"/>
              <w:szCs w:val="22"/>
            </w:rPr>
            <w:t xml:space="preserve"> decision </w:t>
          </w:r>
          <w:r w:rsidRPr="000A74A9">
            <w:rPr>
              <w:rFonts w:eastAsia="Calibri"/>
              <w:strike/>
              <w:color w:val="auto"/>
              <w:szCs w:val="22"/>
            </w:rPr>
            <w:t>on any</w:t>
          </w:r>
          <w:r w:rsidRPr="000A74A9">
            <w:rPr>
              <w:rFonts w:eastAsia="Calibri"/>
              <w:color w:val="auto"/>
              <w:szCs w:val="22"/>
              <w:u w:val="single"/>
            </w:rPr>
            <w:t xml:space="preserve"> about a</w:t>
          </w:r>
          <w:r w:rsidRPr="000A74A9">
            <w:rPr>
              <w:rFonts w:eastAsia="Calibri"/>
              <w:color w:val="auto"/>
              <w:szCs w:val="22"/>
            </w:rPr>
            <w:t xml:space="preserve"> permit, license, certification or other approval, the department staff shall take into consideration all material comments received in response to the public notice in determining whether to issue, deny or condition such </w:t>
          </w:r>
          <w:r w:rsidRPr="000A74A9">
            <w:rPr>
              <w:rFonts w:eastAsia="Calibri"/>
              <w:color w:val="auto"/>
              <w:szCs w:val="22"/>
              <w:u w:val="single"/>
            </w:rPr>
            <w:t xml:space="preserve">a </w:t>
          </w:r>
          <w:r w:rsidRPr="000A74A9">
            <w:rPr>
              <w:rFonts w:eastAsia="Calibri"/>
              <w:color w:val="auto"/>
              <w:szCs w:val="22"/>
            </w:rPr>
            <w:t xml:space="preserve">permit, license, certification or other approval.  At the time that </w:t>
          </w:r>
          <w:r w:rsidRPr="000A74A9">
            <w:rPr>
              <w:rFonts w:eastAsia="Calibri"/>
              <w:strike/>
              <w:color w:val="auto"/>
              <w:szCs w:val="22"/>
            </w:rPr>
            <w:t>such staff</w:t>
          </w:r>
          <w:r w:rsidRPr="000A74A9">
            <w:rPr>
              <w:rFonts w:eastAsia="Calibri"/>
              <w:color w:val="auto"/>
              <w:szCs w:val="22"/>
            </w:rPr>
            <w:t xml:space="preserve"> </w:t>
          </w:r>
          <w:r w:rsidRPr="000A74A9">
            <w:rPr>
              <w:rFonts w:eastAsia="Calibri"/>
              <w:color w:val="auto"/>
              <w:szCs w:val="22"/>
              <w:u w:val="single"/>
            </w:rPr>
            <w:t xml:space="preserve">a </w:t>
          </w:r>
          <w:r w:rsidRPr="000A74A9">
            <w:rPr>
              <w:rFonts w:eastAsia="Calibri"/>
              <w:color w:val="auto"/>
              <w:szCs w:val="22"/>
            </w:rPr>
            <w:t xml:space="preserve">decision is made, the department shall issue a </w:t>
          </w:r>
          <w:r w:rsidRPr="000A74A9">
            <w:rPr>
              <w:rFonts w:eastAsia="Calibri"/>
              <w:strike/>
              <w:color w:val="auto"/>
              <w:szCs w:val="22"/>
            </w:rPr>
            <w:t>department</w:t>
          </w:r>
          <w:r w:rsidRPr="000A74A9">
            <w:rPr>
              <w:rFonts w:eastAsia="Calibri"/>
              <w:color w:val="auto"/>
              <w:szCs w:val="22"/>
            </w:rPr>
            <w:t xml:space="preserve"> </w:t>
          </w:r>
          <w:r w:rsidRPr="000A74A9">
            <w:rPr>
              <w:rFonts w:eastAsia="Calibri"/>
              <w:color w:val="auto"/>
              <w:szCs w:val="22"/>
              <w:u w:val="single"/>
            </w:rPr>
            <w:t xml:space="preserve">written </w:t>
          </w:r>
          <w:r w:rsidRPr="000A74A9">
            <w:rPr>
              <w:rFonts w:eastAsia="Calibri"/>
              <w:color w:val="auto"/>
              <w:szCs w:val="22"/>
            </w:rPr>
            <w:t>decision, and shall base its department decision on the administrative record</w:t>
          </w:r>
          <w:r w:rsidRPr="000A74A9">
            <w:rPr>
              <w:rFonts w:eastAsia="Calibri"/>
              <w:color w:val="auto"/>
              <w:szCs w:val="22"/>
              <w:u w:val="single"/>
            </w:rPr>
            <w:t>,</w:t>
          </w:r>
          <w:r w:rsidRPr="000A74A9">
            <w:rPr>
              <w:rFonts w:eastAsia="Calibri"/>
              <w:color w:val="auto"/>
              <w:szCs w:val="22"/>
            </w:rPr>
            <w:t xml:space="preserve"> which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 xml:space="preserve">consist of the application and supporting exhibits, all public comments and submissions, and other documents contained in the supporting file for the permit, license, certification or other approval.  The administrative record </w:t>
          </w:r>
          <w:r w:rsidRPr="000A74A9">
            <w:rPr>
              <w:rFonts w:eastAsia="Calibri"/>
              <w:strike/>
              <w:color w:val="auto"/>
              <w:szCs w:val="22"/>
            </w:rPr>
            <w:t>may</w:t>
          </w:r>
          <w:r w:rsidRPr="000A74A9">
            <w:rPr>
              <w:rFonts w:eastAsia="Calibri"/>
              <w:color w:val="auto"/>
              <w:szCs w:val="22"/>
            </w:rPr>
            <w:t xml:space="preserve"> also</w:t>
          </w:r>
          <w:r w:rsidRPr="000A74A9">
            <w:rPr>
              <w:rFonts w:eastAsia="Calibri"/>
              <w:color w:val="auto"/>
              <w:szCs w:val="22"/>
              <w:u w:val="single"/>
            </w:rPr>
            <w:t xml:space="preserve"> may</w:t>
          </w:r>
          <w:r w:rsidRPr="000A74A9">
            <w:rPr>
              <w:rFonts w:eastAsia="Calibri"/>
              <w:color w:val="auto"/>
              <w:szCs w:val="22"/>
            </w:rPr>
            <w:t xml:space="preserve">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w:t>
          </w:r>
          <w:r w:rsidRPr="000A74A9">
            <w:rPr>
              <w:rFonts w:eastAsia="Calibri"/>
              <w:strike/>
              <w:color w:val="auto"/>
              <w:szCs w:val="22"/>
            </w:rPr>
            <w:t>decision need not be issued for routine permits for which no adverse public comments have been received</w:t>
          </w:r>
          <w:r w:rsidRPr="000A74A9">
            <w:rPr>
              <w:rFonts w:eastAsia="Calibri"/>
              <w:color w:val="auto"/>
              <w:szCs w:val="22"/>
              <w:u w:val="single"/>
            </w:rPr>
            <w:t>is not required to issue a written decision for issuance of routine permits for which the department has not received public comments</w:t>
          </w:r>
          <w:r w:rsidRPr="000A74A9">
            <w:rPr>
              <w:rFonts w:eastAsia="Calibri"/>
              <w:color w:val="auto"/>
              <w:szCs w:val="22"/>
            </w:rPr>
            <w:t>.</w:t>
          </w:r>
        </w:p>
        <w:p w14:paraId="559DB8A3" w14:textId="77777777" w:rsidR="000A74A9" w:rsidRPr="000A74A9" w:rsidRDefault="000A74A9" w:rsidP="000A74A9">
          <w:pPr>
            <w:rPr>
              <w:rFonts w:eastAsia="Calibri"/>
              <w:color w:val="auto"/>
              <w:szCs w:val="22"/>
            </w:rPr>
          </w:pPr>
          <w:r w:rsidRPr="000A74A9">
            <w:rPr>
              <w:rFonts w:eastAsia="Calibri"/>
              <w:color w:val="auto"/>
              <w:szCs w:val="22"/>
            </w:rPr>
            <w:tab/>
          </w:r>
          <w:bookmarkStart w:id="32" w:name="ss_T44C1N60SE_lv1_5352e9bae"/>
          <w:r w:rsidRPr="000A74A9">
            <w:rPr>
              <w:rFonts w:eastAsia="Calibri"/>
              <w:strike/>
              <w:color w:val="auto"/>
              <w:szCs w:val="22"/>
            </w:rPr>
            <w:t>(</w:t>
          </w:r>
          <w:bookmarkEnd w:id="32"/>
          <w:r w:rsidRPr="000A74A9">
            <w:rPr>
              <w:rFonts w:eastAsia="Calibri"/>
              <w:strike/>
              <w:color w:val="auto"/>
              <w:szCs w:val="22"/>
            </w:rPr>
            <w:t>E)</w:t>
          </w:r>
          <w:r w:rsidRPr="000A74A9">
            <w:rPr>
              <w:rFonts w:eastAsia="Calibri"/>
              <w:color w:val="auto"/>
              <w:szCs w:val="22"/>
              <w:u w:val="single"/>
            </w:rPr>
            <w:t>(D)</w:t>
          </w:r>
          <w:r w:rsidRPr="000A74A9">
            <w:rPr>
              <w:rFonts w:eastAsia="Calibri"/>
              <w:color w:val="auto"/>
              <w:szCs w:val="22"/>
            </w:rPr>
            <w:t xml:space="preserve">(1) </w:t>
          </w:r>
          <w:r w:rsidRPr="000A74A9">
            <w:rPr>
              <w:rFonts w:eastAsia="Calibri"/>
              <w:strike/>
              <w:color w:val="auto"/>
              <w:szCs w:val="22"/>
            </w:rPr>
            <w:t>Notice of a</w:t>
          </w:r>
          <w:r w:rsidRPr="000A74A9">
            <w:rPr>
              <w:rFonts w:eastAsia="Calibri"/>
              <w:color w:val="auto"/>
              <w:szCs w:val="22"/>
              <w:u w:val="single"/>
            </w:rPr>
            <w:t>The</w:t>
          </w:r>
          <w:r w:rsidRPr="000A74A9">
            <w:rPr>
              <w:rFonts w:eastAsia="Calibri"/>
              <w:color w:val="auto"/>
              <w:szCs w:val="22"/>
            </w:rPr>
            <w:t xml:space="preserve"> department </w:t>
          </w:r>
          <w:r w:rsidRPr="000A74A9">
            <w:rPr>
              <w:rFonts w:eastAsia="Calibri"/>
              <w:strike/>
              <w:color w:val="auto"/>
              <w:szCs w:val="22"/>
            </w:rPr>
            <w:t>decision must be sent</w:t>
          </w:r>
          <w:r w:rsidRPr="000A74A9">
            <w:rPr>
              <w:rFonts w:eastAsia="Calibri"/>
              <w:color w:val="auto"/>
              <w:szCs w:val="22"/>
              <w:u w:val="single"/>
            </w:rPr>
            <w:t>shall send a notice of a decision</w:t>
          </w:r>
          <w:r w:rsidRPr="000A74A9">
            <w:rPr>
              <w:rFonts w:eastAsia="Calibri"/>
              <w:color w:val="auto"/>
              <w:szCs w:val="22"/>
            </w:rPr>
            <w:t xml:space="preserve"> by certified mail, returned receipt requested to the applicant, permittee, licensee,</w:t>
          </w:r>
          <w:r w:rsidRPr="000A74A9">
            <w:rPr>
              <w:rFonts w:eastAsia="Calibri"/>
              <w:color w:val="auto"/>
              <w:szCs w:val="22"/>
              <w:u w:val="single"/>
            </w:rPr>
            <w:t xml:space="preserve"> certificate holder,</w:t>
          </w:r>
          <w:r w:rsidRPr="000A74A9">
            <w:rPr>
              <w:rFonts w:eastAsia="Calibri"/>
              <w:color w:val="auto"/>
              <w:szCs w:val="22"/>
            </w:rPr>
            <w:t xml:space="preserve"> and affected persons who have requested in writing to be notified. Affected persons may request in writing to be notified by regular mail or electronic mail in lieu of certified mail. Notice of </w:t>
          </w:r>
          <w:r w:rsidRPr="000A74A9">
            <w:rPr>
              <w:rFonts w:eastAsia="Calibri"/>
              <w:strike/>
              <w:color w:val="auto"/>
              <w:szCs w:val="22"/>
            </w:rPr>
            <w:t>staff</w:t>
          </w:r>
          <w:r w:rsidRPr="000A74A9">
            <w:rPr>
              <w:rFonts w:eastAsia="Calibri"/>
              <w:color w:val="auto"/>
              <w:szCs w:val="22"/>
            </w:rPr>
            <w:t xml:space="preserve"> decisions for which a </w:t>
          </w:r>
          <w:r w:rsidRPr="000A74A9">
            <w:rPr>
              <w:rFonts w:eastAsia="Calibri"/>
              <w:strike/>
              <w:color w:val="auto"/>
              <w:szCs w:val="22"/>
            </w:rPr>
            <w:t xml:space="preserve">department </w:t>
          </w:r>
          <w:r w:rsidRPr="000A74A9">
            <w:rPr>
              <w:rFonts w:eastAsia="Calibri"/>
              <w:color w:val="auto"/>
              <w:szCs w:val="22"/>
              <w:u w:val="single"/>
            </w:rPr>
            <w:t xml:space="preserve">written </w:t>
          </w:r>
          <w:r w:rsidRPr="000A74A9">
            <w:rPr>
              <w:rFonts w:eastAsia="Calibri"/>
              <w:color w:val="auto"/>
              <w:szCs w:val="22"/>
            </w:rPr>
            <w:t xml:space="preserve">decision is not required pursuant to subsection </w:t>
          </w:r>
          <w:r w:rsidRPr="000A74A9">
            <w:rPr>
              <w:rFonts w:eastAsia="Calibri"/>
              <w:strike/>
              <w:color w:val="auto"/>
              <w:szCs w:val="22"/>
            </w:rPr>
            <w:t>(D)</w:t>
          </w:r>
          <w:r w:rsidRPr="000A74A9">
            <w:rPr>
              <w:rFonts w:eastAsia="Calibri"/>
              <w:color w:val="auto"/>
              <w:szCs w:val="22"/>
              <w:u w:val="single"/>
            </w:rPr>
            <w:t>(C)</w:t>
          </w:r>
          <w:r w:rsidRPr="000A74A9">
            <w:rPr>
              <w:rFonts w:eastAsia="Calibri"/>
              <w:color w:val="auto"/>
              <w:szCs w:val="22"/>
            </w:rPr>
            <w:t xml:space="preserve"> must be provided by mail, delivery, or other appropriate means to the applicant, permittee, licensee,</w:t>
          </w:r>
          <w:r w:rsidRPr="000A74A9">
            <w:rPr>
              <w:rFonts w:eastAsia="Calibri"/>
              <w:color w:val="auto"/>
              <w:szCs w:val="22"/>
              <w:u w:val="single"/>
            </w:rPr>
            <w:t xml:space="preserve"> certificate holder</w:t>
          </w:r>
          <w:r w:rsidRPr="000A74A9">
            <w:rPr>
              <w:rFonts w:eastAsia="Calibri"/>
              <w:color w:val="auto"/>
              <w:szCs w:val="22"/>
            </w:rPr>
            <w:t xml:space="preserve"> and affected persons who have requested in writing to be notified.</w:t>
          </w:r>
        </w:p>
        <w:p w14:paraId="1EC12640"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72E52157"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14:paraId="5B3CFA5E"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33" w:name="ss_T44C1N60SF_lv1_19c6c362a"/>
          <w:r w:rsidRPr="000A74A9">
            <w:rPr>
              <w:rFonts w:eastAsia="Calibri"/>
              <w:strike/>
              <w:color w:val="auto"/>
              <w:szCs w:val="22"/>
            </w:rPr>
            <w:t>(</w:t>
          </w:r>
          <w:bookmarkEnd w:id="33"/>
          <w:r w:rsidRPr="000A74A9">
            <w:rPr>
              <w:rFonts w:eastAsia="Calibri"/>
              <w:strike/>
              <w:color w:val="auto"/>
              <w:szCs w:val="22"/>
            </w:rPr>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4D5DDA6A"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2490EE6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w:t>
          </w:r>
          <w:r w:rsidRPr="000A74A9">
            <w:rPr>
              <w:rFonts w:eastAsia="Calibri"/>
              <w:strike/>
              <w:color w:val="auto"/>
              <w:szCs w:val="22"/>
            </w:rPr>
            <w:t>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w:t>
          </w:r>
          <w:r w:rsidRPr="000A74A9">
            <w:rPr>
              <w:rFonts w:eastAsia="Calibri"/>
              <w:color w:val="auto"/>
              <w:szCs w:val="22"/>
            </w:rPr>
            <w:t xml:space="preserve"> Within </w:t>
          </w:r>
          <w:r w:rsidRPr="000A74A9">
            <w:rPr>
              <w:rFonts w:eastAsia="Calibri"/>
              <w:strike/>
              <w:color w:val="auto"/>
              <w:szCs w:val="22"/>
            </w:rPr>
            <w:t xml:space="preserve">thirty </w:t>
          </w:r>
          <w:r w:rsidRPr="000A74A9">
            <w:rPr>
              <w:rFonts w:eastAsia="Calibri"/>
              <w:color w:val="auto"/>
              <w:szCs w:val="22"/>
              <w:u w:val="single"/>
            </w:rPr>
            <w:t xml:space="preserve">forty-five </w:t>
          </w:r>
          <w:r w:rsidRPr="000A74A9">
            <w:rPr>
              <w:rFonts w:eastAsia="Calibri"/>
              <w:color w:val="auto"/>
              <w:szCs w:val="22"/>
            </w:rPr>
            <w:t xml:space="preserve">calendar days after the receipt of the decision </w:t>
          </w:r>
          <w:r w:rsidRPr="000A74A9">
            <w:rPr>
              <w:rFonts w:eastAsia="Calibri"/>
              <w:color w:val="auto"/>
              <w:szCs w:val="22"/>
              <w:u w:val="single"/>
            </w:rPr>
            <w:t xml:space="preserve">pursuant to item (1) </w:t>
          </w:r>
          <w:r w:rsidRPr="000A74A9">
            <w:rPr>
              <w:rFonts w:eastAsia="Calibri"/>
              <w:color w:val="auto"/>
              <w:szCs w:val="22"/>
            </w:rPr>
            <w:t>an applicant, permittee, licensee,</w:t>
          </w:r>
          <w:r w:rsidRPr="000A74A9">
            <w:rPr>
              <w:rFonts w:eastAsia="Calibri"/>
              <w:color w:val="auto"/>
              <w:szCs w:val="22"/>
              <w:u w:val="single"/>
            </w:rPr>
            <w:t xml:space="preserve"> certificate holder</w:t>
          </w:r>
          <w:r w:rsidRPr="000A74A9">
            <w:rPr>
              <w:rFonts w:eastAsia="Calibri"/>
              <w:color w:val="auto"/>
              <w:szCs w:val="22"/>
            </w:rPr>
            <w:t xml:space="preserv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67177DDF"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0B44CFA6"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34" w:name="ss_T44C1N60SG_lv1_c371a5540"/>
          <w:r w:rsidRPr="000A74A9">
            <w:rPr>
              <w:rFonts w:eastAsia="Calibri"/>
              <w:strike/>
              <w:color w:val="auto"/>
              <w:szCs w:val="22"/>
            </w:rPr>
            <w:t>(</w:t>
          </w:r>
          <w:bookmarkEnd w:id="34"/>
          <w:r w:rsidRPr="000A74A9">
            <w:rPr>
              <w:rFonts w:eastAsia="Calibri"/>
              <w:strike/>
              <w:color w:val="auto"/>
              <w:szCs w:val="22"/>
            </w:rPr>
            <w:t>G) An applicant, permittee, licensee, or affected person may file a request with the Administrative Law Court for a contested case hearing within thirty calendar days after:</w:t>
          </w:r>
        </w:p>
        <w:p w14:paraId="69DEBB8A"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notice is mailed to the applicant, permittee, licensee, and affected persons that the board declined to hold a final review conference;  or</w:t>
          </w:r>
        </w:p>
        <w:p w14:paraId="20CD8BBB"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the sixty calendar day deadline to hold the final review conference lapses and no conference has been held;  or</w:t>
          </w:r>
        </w:p>
        <w:p w14:paraId="08763C4F"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the final agency decision resulting from the final review conference is received by the parties.</w:t>
          </w:r>
        </w:p>
        <w:p w14:paraId="3AF45F18"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35" w:name="ss_T44C1N60SH_lv1_5b51079e0"/>
          <w:r w:rsidRPr="000A74A9">
            <w:rPr>
              <w:rFonts w:eastAsia="Calibri"/>
              <w:strike/>
              <w:color w:val="auto"/>
              <w:szCs w:val="22"/>
            </w:rPr>
            <w:t>(</w:t>
          </w:r>
          <w:bookmarkEnd w:id="35"/>
          <w:r w:rsidRPr="000A74A9">
            <w:rPr>
              <w:rFonts w:eastAsia="Calibri"/>
              <w:strike/>
              <w:color w:val="auto"/>
              <w:szCs w:val="22"/>
            </w:rPr>
            <w:t>H) Applicants, permittees, licensees, and affected persons are encouraged to engage in mediation during the final review process.</w:t>
          </w:r>
        </w:p>
        <w:p w14:paraId="4BF0DEA1"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36" w:name="ss_T44C1N60SI_lv1_3e76997f9"/>
          <w:r w:rsidRPr="000A74A9">
            <w:rPr>
              <w:rFonts w:eastAsia="Calibri"/>
              <w:strike/>
              <w:color w:val="auto"/>
              <w:szCs w:val="22"/>
            </w:rPr>
            <w:t>(</w:t>
          </w:r>
          <w:bookmarkEnd w:id="36"/>
          <w:r w:rsidRPr="000A74A9">
            <w:rPr>
              <w:rFonts w:eastAsia="Calibri"/>
              <w:strike/>
              <w:color w:val="auto"/>
              <w:szCs w:val="22"/>
            </w:rPr>
            <w:t>I) The department may promulgate regulations providing for procedures for final reviews.</w:t>
          </w:r>
        </w:p>
        <w:p w14:paraId="7299A831" w14:textId="77777777" w:rsidR="000A74A9" w:rsidRPr="000A74A9" w:rsidRDefault="000A74A9" w:rsidP="000A74A9">
          <w:pPr>
            <w:rPr>
              <w:rFonts w:eastAsia="Calibri"/>
              <w:color w:val="auto"/>
              <w:szCs w:val="22"/>
            </w:rPr>
          </w:pPr>
          <w:r w:rsidRPr="000A74A9">
            <w:rPr>
              <w:rFonts w:eastAsia="Calibri"/>
              <w:color w:val="auto"/>
              <w:szCs w:val="22"/>
            </w:rPr>
            <w:tab/>
          </w:r>
          <w:bookmarkStart w:id="37" w:name="ss_T44C1N60SJ_lv1_ed60ba12a"/>
          <w:r w:rsidRPr="000A74A9">
            <w:rPr>
              <w:rFonts w:eastAsia="Calibri"/>
              <w:strike/>
              <w:color w:val="auto"/>
              <w:szCs w:val="22"/>
            </w:rPr>
            <w:t>(</w:t>
          </w:r>
          <w:bookmarkEnd w:id="37"/>
          <w:r w:rsidRPr="000A74A9">
            <w:rPr>
              <w:rFonts w:eastAsia="Calibri"/>
              <w:strike/>
              <w:color w:val="auto"/>
              <w:szCs w:val="22"/>
            </w:rPr>
            <w:t>J)</w:t>
          </w:r>
          <w:r w:rsidRPr="000A74A9">
            <w:rPr>
              <w:rFonts w:eastAsia="Calibri"/>
              <w:color w:val="auto"/>
              <w:szCs w:val="22"/>
              <w:u w:val="single"/>
            </w:rPr>
            <w:t>(E)</w:t>
          </w:r>
          <w:r w:rsidRPr="000A74A9">
            <w:rPr>
              <w:rFonts w:eastAsia="Calibri"/>
              <w:color w:val="auto"/>
              <w:szCs w:val="22"/>
            </w:rPr>
            <w:t xml:space="preserve"> </w:t>
          </w:r>
          <w:r w:rsidRPr="000A74A9">
            <w:rPr>
              <w:rFonts w:eastAsia="Calibri"/>
              <w:strike/>
              <w:color w:val="auto"/>
              <w:szCs w:val="22"/>
            </w:rPr>
            <w:t>Any statutory deadlines applicable to permitting and licensing programs administered by the department must be extended to all for this final review process.</w:t>
          </w:r>
          <w:r w:rsidRPr="000A74A9">
            <w:rPr>
              <w:rFonts w:eastAsia="Calibri"/>
              <w:color w:val="auto"/>
              <w:szCs w:val="22"/>
            </w:rPr>
            <w:t xml:space="preserve"> If a</w:t>
          </w:r>
          <w:r w:rsidRPr="000A74A9">
            <w:rPr>
              <w:rFonts w:eastAsia="Calibri"/>
              <w:strike/>
              <w:color w:val="auto"/>
              <w:szCs w:val="22"/>
            </w:rPr>
            <w:t>ny</w:t>
          </w:r>
          <w:r w:rsidRPr="000A74A9">
            <w:rPr>
              <w:rFonts w:eastAsia="Calibri"/>
              <w:color w:val="auto"/>
              <w:szCs w:val="22"/>
            </w:rPr>
            <w:t xml:space="preserve"> deadline provided for in this section falls on a Saturday, Sunday, or state holiday, the deadline must be extended until the next calendar day that is not a Saturday, Sunday, or state holiday.</w:t>
          </w:r>
        </w:p>
        <w:p w14:paraId="0BD65A9D" w14:textId="77777777" w:rsidR="000A74A9" w:rsidRPr="000A74A9" w:rsidRDefault="000A74A9" w:rsidP="000A74A9">
          <w:pPr>
            <w:rPr>
              <w:rFonts w:eastAsia="Calibri"/>
              <w:color w:val="auto"/>
              <w:szCs w:val="22"/>
            </w:rPr>
          </w:pPr>
          <w:r w:rsidRPr="000A74A9">
            <w:rPr>
              <w:rFonts w:eastAsia="Calibri"/>
              <w:color w:val="auto"/>
              <w:szCs w:val="22"/>
            </w:rPr>
            <w:tab/>
          </w:r>
          <w:bookmarkStart w:id="38" w:name="cs_T44C1N70_686544410"/>
          <w:r w:rsidRPr="000A74A9">
            <w:rPr>
              <w:rFonts w:eastAsia="Calibri"/>
              <w:color w:val="auto"/>
              <w:szCs w:val="22"/>
            </w:rPr>
            <w:t>S</w:t>
          </w:r>
          <w:bookmarkEnd w:id="38"/>
          <w:r w:rsidRPr="000A74A9">
            <w:rPr>
              <w:rFonts w:eastAsia="Calibri"/>
              <w:color w:val="auto"/>
              <w:szCs w:val="22"/>
            </w:rPr>
            <w:t>ection 44-1-70.</w:t>
          </w:r>
          <w:r w:rsidRPr="000A74A9">
            <w:rPr>
              <w:rFonts w:eastAsia="Calibri"/>
              <w:color w:val="auto"/>
              <w:szCs w:val="22"/>
            </w:rPr>
            <w:tab/>
            <w:t xml:space="preserve">All </w:t>
          </w:r>
          <w:r w:rsidRPr="000A74A9">
            <w:rPr>
              <w:rFonts w:eastAsia="Calibri"/>
              <w:strike/>
              <w:color w:val="auto"/>
              <w:szCs w:val="22"/>
            </w:rPr>
            <w:t xml:space="preserve">rules and </w:t>
          </w:r>
          <w:r w:rsidRPr="000A74A9">
            <w:rPr>
              <w:rFonts w:eastAsia="Calibri"/>
              <w:color w:val="auto"/>
              <w:szCs w:val="22"/>
            </w:rPr>
            <w:t xml:space="preserve">regulations promulgated by the </w:t>
          </w:r>
          <w:r w:rsidRPr="000A74A9">
            <w:rPr>
              <w:rFonts w:eastAsia="Calibri"/>
              <w:strike/>
              <w:color w:val="auto"/>
              <w:szCs w:val="22"/>
            </w:rPr>
            <w:t xml:space="preserve">Board </w:t>
          </w:r>
          <w:r w:rsidRPr="000A74A9">
            <w:rPr>
              <w:rFonts w:eastAsia="Calibri"/>
              <w:color w:val="auto"/>
              <w:szCs w:val="22"/>
              <w:u w:val="single"/>
            </w:rPr>
            <w:t xml:space="preserve"> department in accordance with this chapter are subject to the provisions of the Administrative Procedures Act. </w:t>
          </w:r>
          <w:r w:rsidRPr="000A74A9">
            <w:rPr>
              <w:rFonts w:eastAsia="Calibri"/>
              <w:strike/>
              <w:color w:val="auto"/>
              <w:szCs w:val="22"/>
            </w:rPr>
            <w:t>shall be null and void unless approved by a concurrent resolution of the General Assembly at the session of the General Assembly following their promulgation.</w:t>
          </w:r>
        </w:p>
        <w:p w14:paraId="395EE16C" w14:textId="77777777" w:rsidR="000A74A9" w:rsidRPr="000A74A9" w:rsidRDefault="000A74A9" w:rsidP="000A74A9">
          <w:pPr>
            <w:rPr>
              <w:rFonts w:eastAsia="Calibri"/>
              <w:color w:val="auto"/>
              <w:szCs w:val="22"/>
            </w:rPr>
          </w:pPr>
          <w:r w:rsidRPr="000A74A9">
            <w:rPr>
              <w:rFonts w:eastAsia="Calibri"/>
              <w:color w:val="auto"/>
              <w:szCs w:val="22"/>
            </w:rPr>
            <w:tab/>
          </w:r>
          <w:bookmarkStart w:id="39" w:name="cs_T44C1N80_f35300222"/>
          <w:r w:rsidRPr="000A74A9">
            <w:rPr>
              <w:rFonts w:eastAsia="Calibri"/>
              <w:color w:val="auto"/>
              <w:szCs w:val="22"/>
            </w:rPr>
            <w:t>S</w:t>
          </w:r>
          <w:bookmarkEnd w:id="39"/>
          <w:r w:rsidRPr="000A74A9">
            <w:rPr>
              <w:rFonts w:eastAsia="Calibri"/>
              <w:color w:val="auto"/>
              <w:szCs w:val="22"/>
            </w:rPr>
            <w:t>ection 44-1-80.</w:t>
          </w:r>
          <w:r w:rsidRPr="000A74A9">
            <w:rPr>
              <w:rFonts w:eastAsia="Calibri"/>
              <w:color w:val="auto"/>
              <w:szCs w:val="22"/>
            </w:rPr>
            <w:tab/>
          </w:r>
          <w:bookmarkStart w:id="40" w:name="ss_T44C1N80SA_lv1_d1ede6d29"/>
          <w:r w:rsidRPr="000A74A9">
            <w:rPr>
              <w:rFonts w:eastAsia="Calibri"/>
              <w:color w:val="auto"/>
              <w:szCs w:val="22"/>
            </w:rPr>
            <w:t>(</w:t>
          </w:r>
          <w:bookmarkEnd w:id="40"/>
          <w:r w:rsidRPr="000A74A9">
            <w:rPr>
              <w:rFonts w:eastAsia="Calibri"/>
              <w:color w:val="auto"/>
              <w:szCs w:val="22"/>
            </w:rPr>
            <w:t xml:space="preserve">A) The </w:t>
          </w:r>
          <w:r w:rsidRPr="000A74A9">
            <w:rPr>
              <w:rFonts w:eastAsia="Calibri"/>
              <w:strike/>
              <w:color w:val="auto"/>
              <w:szCs w:val="22"/>
            </w:rPr>
            <w:t>Board of</w:t>
          </w:r>
          <w:r w:rsidRPr="000A74A9">
            <w:rPr>
              <w:rFonts w:eastAsia="Calibri"/>
              <w:color w:val="auto"/>
              <w:szCs w:val="22"/>
              <w:u w:val="single"/>
            </w:rPr>
            <w:t>Department of Public</w:t>
          </w:r>
          <w:r w:rsidRPr="000A74A9">
            <w:rPr>
              <w:rFonts w:eastAsia="Calibri"/>
              <w:color w:val="auto"/>
              <w:szCs w:val="22"/>
            </w:rPr>
            <w:t xml:space="preserve"> Health</w:t>
          </w:r>
          <w:r w:rsidRPr="000A74A9">
            <w:rPr>
              <w:rFonts w:eastAsia="Calibri"/>
              <w:strike/>
              <w:color w:val="auto"/>
              <w:szCs w:val="22"/>
            </w:rPr>
            <w:t xml:space="preserve"> and Environmental Control</w:t>
          </w:r>
          <w:r w:rsidRPr="000A74A9">
            <w:rPr>
              <w:rFonts w:eastAsia="Calibri"/>
              <w:color w:val="auto"/>
              <w:szCs w:val="22"/>
            </w:rP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sidRPr="000A74A9">
            <w:rPr>
              <w:rFonts w:eastAsia="Calibri"/>
              <w:strike/>
              <w:color w:val="auto"/>
              <w:szCs w:val="22"/>
            </w:rPr>
            <w:t>Board of Health and Environmental Control</w:t>
          </w:r>
          <w:r w:rsidRPr="000A74A9">
            <w:rPr>
              <w:rFonts w:eastAsia="Calibri"/>
              <w:color w:val="auto"/>
              <w:szCs w:val="22"/>
              <w:u w:val="single"/>
            </w:rPr>
            <w:t>department</w:t>
          </w:r>
          <w:r w:rsidRPr="000A74A9">
            <w:rPr>
              <w:rFonts w:eastAsia="Calibri"/>
              <w:color w:val="auto"/>
              <w:szCs w:val="22"/>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07FAC268" w14:textId="77777777" w:rsidR="000A74A9" w:rsidRPr="000A74A9" w:rsidRDefault="000A74A9" w:rsidP="000A74A9">
          <w:pPr>
            <w:rPr>
              <w:rFonts w:eastAsia="Calibri"/>
              <w:color w:val="auto"/>
              <w:szCs w:val="22"/>
            </w:rPr>
          </w:pPr>
          <w:r w:rsidRPr="000A74A9">
            <w:rPr>
              <w:rFonts w:eastAsia="Calibri"/>
              <w:color w:val="auto"/>
              <w:szCs w:val="22"/>
            </w:rPr>
            <w:tab/>
          </w:r>
          <w:bookmarkStart w:id="41" w:name="ss_T44C1N80SB_lv1_240cabf91"/>
          <w:r w:rsidRPr="000A74A9">
            <w:rPr>
              <w:rFonts w:eastAsia="Calibri"/>
              <w:color w:val="auto"/>
              <w:szCs w:val="22"/>
            </w:rPr>
            <w:t>(</w:t>
          </w:r>
          <w:bookmarkEnd w:id="41"/>
          <w:r w:rsidRPr="000A74A9">
            <w:rPr>
              <w:rFonts w:eastAsia="Calibri"/>
              <w:color w:val="auto"/>
              <w:szCs w:val="22"/>
            </w:rPr>
            <w:t xml:space="preserve">B)(1) Whenever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3A00BEE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42" w:name="ss_T44C1N80S2_lv2_62ef8f658I"/>
          <w:r w:rsidRPr="000A74A9">
            <w:rPr>
              <w:rFonts w:eastAsia="Calibri"/>
              <w:color w:val="auto"/>
              <w:szCs w:val="22"/>
            </w:rPr>
            <w:t>(</w:t>
          </w:r>
          <w:bookmarkEnd w:id="42"/>
          <w:r w:rsidRPr="000A74A9">
            <w:rPr>
              <w:rFonts w:eastAsia="Calibri"/>
              <w:color w:val="auto"/>
              <w:szCs w:val="22"/>
            </w:rP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r w:rsidRPr="000A74A9">
            <w:rPr>
              <w:rFonts w:eastAsia="Calibri"/>
              <w:color w:val="auto"/>
              <w:szCs w:val="22"/>
              <w:u w:val="single"/>
            </w:rPr>
            <w:t xml:space="preserve"> The department is authorized to consult with, share data with, and share otherwise confidential information with the Department of Environmental Services concerning reportable illnesses, health conditions, unusual clusters, or suspicious events if such consultation and sharing is in the public interest.</w:t>
          </w:r>
        </w:p>
        <w:p w14:paraId="49A8D42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and its agents </w:t>
          </w:r>
          <w:r w:rsidRPr="000A74A9">
            <w:rPr>
              <w:rFonts w:eastAsia="Calibri"/>
              <w:strike/>
              <w:color w:val="auto"/>
              <w:szCs w:val="22"/>
            </w:rPr>
            <w:t xml:space="preserve">must </w:t>
          </w:r>
          <w:r w:rsidRPr="000A74A9">
            <w:rPr>
              <w:rFonts w:eastAsia="Calibri"/>
              <w:color w:val="auto"/>
              <w:szCs w:val="22"/>
              <w:u w:val="single"/>
            </w:rPr>
            <w:t xml:space="preserve">shall </w:t>
          </w:r>
          <w:r w:rsidRPr="000A74A9">
            <w:rPr>
              <w:rFonts w:eastAsia="Calibri"/>
              <w:color w:val="auto"/>
              <w:szCs w:val="22"/>
            </w:rPr>
            <w:t xml:space="preserve">have full access to medical records and nonmedical records when necessary to investigate the causes, character, and means of preventing the spread of a qualifying health event or public health emergency. For purposes of this item, “nonmedical records” </w:t>
          </w:r>
          <w:r w:rsidRPr="000A74A9">
            <w:rPr>
              <w:rFonts w:eastAsia="Calibri"/>
              <w:strike/>
              <w:color w:val="auto"/>
              <w:szCs w:val="22"/>
            </w:rPr>
            <w:t xml:space="preserve">mean </w:t>
          </w:r>
          <w:r w:rsidRPr="000A74A9">
            <w:rPr>
              <w:rFonts w:eastAsia="Calibri"/>
              <w:color w:val="auto"/>
              <w:szCs w:val="22"/>
              <w:u w:val="single"/>
            </w:rPr>
            <w:t xml:space="preserve">means </w:t>
          </w:r>
          <w:r w:rsidRPr="000A74A9">
            <w:rPr>
              <w:rFonts w:eastAsia="Calibri"/>
              <w:color w:val="auto"/>
              <w:szCs w:val="22"/>
            </w:rPr>
            <w:t>records of entities, including businesses, health facilities, and pharmacies, which are needed to adequately identify and locate persons believed to have been potentially exposed or known to have been infected with a contagious disease.</w:t>
          </w:r>
        </w:p>
        <w:p w14:paraId="6CDF980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(4) An order of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given to effectuate the purposes of this subsection is enforceable immediately by the public safety authority.</w:t>
          </w:r>
        </w:p>
        <w:p w14:paraId="58D8702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For purposes of this subsection, the terms qualifying health event, public health emergency, and public safety authority have the same meanings as provided in Section 44-4-130.</w:t>
          </w:r>
        </w:p>
        <w:p w14:paraId="02527A55" w14:textId="77777777" w:rsidR="000A74A9" w:rsidRPr="000A74A9" w:rsidRDefault="000A74A9" w:rsidP="000A74A9">
          <w:pPr>
            <w:rPr>
              <w:rFonts w:eastAsia="Calibri"/>
              <w:color w:val="auto"/>
              <w:szCs w:val="22"/>
            </w:rPr>
          </w:pPr>
          <w:r w:rsidRPr="000A74A9">
            <w:rPr>
              <w:rFonts w:eastAsia="Calibri"/>
              <w:color w:val="auto"/>
              <w:szCs w:val="22"/>
            </w:rPr>
            <w:tab/>
          </w:r>
          <w:bookmarkStart w:id="43" w:name="cs_T44C1N90_59eea206c"/>
          <w:r w:rsidRPr="000A74A9">
            <w:rPr>
              <w:rFonts w:eastAsia="Calibri"/>
              <w:color w:val="auto"/>
              <w:szCs w:val="22"/>
            </w:rPr>
            <w:t>S</w:t>
          </w:r>
          <w:bookmarkEnd w:id="43"/>
          <w:r w:rsidRPr="000A74A9">
            <w:rPr>
              <w:rFonts w:eastAsia="Calibri"/>
              <w:color w:val="auto"/>
              <w:szCs w:val="22"/>
            </w:rPr>
            <w:t>ection 44-1-90.</w:t>
          </w:r>
          <w:r w:rsidRPr="000A74A9">
            <w:rPr>
              <w:rFonts w:eastAsia="Calibri"/>
              <w:color w:val="auto"/>
              <w:szCs w:val="22"/>
            </w:rPr>
            <w:tab/>
            <w:t xml:space="preserve">The </w:t>
          </w:r>
          <w:r w:rsidRPr="000A74A9">
            <w:rPr>
              <w:rFonts w:eastAsia="Calibri"/>
              <w:strike/>
              <w:color w:val="auto"/>
              <w:szCs w:val="22"/>
            </w:rPr>
            <w:t>State Board</w:t>
          </w:r>
          <w:r w:rsidRPr="000A74A9">
            <w:rPr>
              <w:rFonts w:eastAsia="Calibri"/>
              <w:color w:val="auto"/>
              <w:szCs w:val="22"/>
              <w:u w:val="single"/>
            </w:rPr>
            <w:t>Department</w:t>
          </w:r>
          <w:r w:rsidRPr="000A74A9">
            <w:rPr>
              <w:rFonts w:eastAsia="Calibri"/>
              <w:color w:val="auto"/>
              <w:szCs w:val="22"/>
            </w:rPr>
            <w:t xml:space="preserve">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and Environmental Control</w:t>
          </w:r>
          <w:r w:rsidRPr="000A74A9">
            <w:rPr>
              <w:rFonts w:eastAsia="Calibri"/>
              <w:color w:val="auto"/>
              <w:szCs w:val="22"/>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312BC846" w14:textId="77777777" w:rsidR="000A74A9" w:rsidRPr="000A74A9" w:rsidRDefault="000A74A9" w:rsidP="000A74A9">
          <w:pPr>
            <w:rPr>
              <w:rFonts w:eastAsia="Calibri"/>
              <w:color w:val="auto"/>
              <w:szCs w:val="22"/>
            </w:rPr>
          </w:pPr>
          <w:r w:rsidRPr="000A74A9">
            <w:rPr>
              <w:rFonts w:eastAsia="Calibri"/>
              <w:color w:val="auto"/>
              <w:szCs w:val="22"/>
            </w:rPr>
            <w:tab/>
          </w:r>
          <w:bookmarkStart w:id="44" w:name="cs_T44C1N100_429943112"/>
          <w:r w:rsidRPr="000A74A9">
            <w:rPr>
              <w:rFonts w:eastAsia="Calibri"/>
              <w:color w:val="auto"/>
              <w:szCs w:val="22"/>
            </w:rPr>
            <w:t>S</w:t>
          </w:r>
          <w:bookmarkEnd w:id="44"/>
          <w:r w:rsidRPr="000A74A9">
            <w:rPr>
              <w:rFonts w:eastAsia="Calibri"/>
              <w:color w:val="auto"/>
              <w:szCs w:val="22"/>
            </w:rPr>
            <w:t>ection 44-1-100.</w:t>
          </w:r>
          <w:r w:rsidRPr="000A74A9">
            <w:rPr>
              <w:rFonts w:eastAsia="Calibri"/>
              <w:color w:val="auto"/>
              <w:szCs w:val="22"/>
            </w:rPr>
            <w:tab/>
            <w:t xml:space="preserve">All sheriffs and constables in the several counties of this State and police officers and health officers of cities and towns must aid and assist the Director of the Department of </w:t>
          </w:r>
          <w:r w:rsidRPr="000A74A9">
            <w:rPr>
              <w:rFonts w:eastAsia="Calibri"/>
              <w:color w:val="auto"/>
              <w:szCs w:val="22"/>
              <w:u w:val="single"/>
            </w:rPr>
            <w:t xml:space="preserve">Public </w:t>
          </w:r>
          <w:r w:rsidRPr="000A74A9">
            <w:rPr>
              <w:rFonts w:eastAsia="Calibri"/>
              <w:strike/>
              <w:color w:val="auto"/>
              <w:szCs w:val="22"/>
            </w:rPr>
            <w:t>Health and Environmental Control</w:t>
          </w:r>
          <w:r w:rsidRPr="000A74A9">
            <w:rPr>
              <w:rFonts w:eastAsia="Calibri"/>
              <w:color w:val="auto"/>
              <w:szCs w:val="22"/>
            </w:rPr>
            <w:t xml:space="preserve"> and must carry out and obey his orders, or those of the </w:t>
          </w:r>
          <w:r w:rsidRPr="000A74A9">
            <w:rPr>
              <w:rFonts w:eastAsia="Calibri"/>
              <w:strike/>
              <w:color w:val="auto"/>
              <w:szCs w:val="22"/>
            </w:rPr>
            <w:t>Department of Health and Environmental Control</w:t>
          </w:r>
          <w:r w:rsidRPr="000A74A9">
            <w:rPr>
              <w:rFonts w:eastAsia="Calibri"/>
              <w:color w:val="auto"/>
              <w:szCs w:val="22"/>
              <w:u w:val="single"/>
            </w:rPr>
            <w:t>department</w:t>
          </w:r>
          <w:r w:rsidRPr="000A74A9">
            <w:rPr>
              <w:rFonts w:eastAsia="Calibri"/>
              <w:color w:val="auto"/>
              <w:szCs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77AF0483" w14:textId="77777777" w:rsidR="000A74A9" w:rsidRPr="000A74A9" w:rsidRDefault="000A74A9" w:rsidP="000A74A9">
          <w:pPr>
            <w:rPr>
              <w:rFonts w:eastAsia="Calibri"/>
              <w:color w:val="auto"/>
              <w:szCs w:val="22"/>
            </w:rPr>
          </w:pPr>
          <w:r w:rsidRPr="000A74A9">
            <w:rPr>
              <w:rFonts w:eastAsia="Calibri"/>
              <w:color w:val="auto"/>
              <w:szCs w:val="22"/>
            </w:rPr>
            <w:tab/>
          </w:r>
          <w:bookmarkStart w:id="45" w:name="cs_T44C1N110_f20dc73f1"/>
          <w:r w:rsidRPr="000A74A9">
            <w:rPr>
              <w:rFonts w:eastAsia="Calibri"/>
              <w:color w:val="auto"/>
              <w:szCs w:val="22"/>
            </w:rPr>
            <w:t>S</w:t>
          </w:r>
          <w:bookmarkEnd w:id="45"/>
          <w:r w:rsidRPr="000A74A9">
            <w:rPr>
              <w:rFonts w:eastAsia="Calibri"/>
              <w:color w:val="auto"/>
              <w:szCs w:val="22"/>
            </w:rPr>
            <w:t>ection 44-1-110.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 xml:space="preserve">The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and Environmental Control</w:t>
          </w:r>
          <w:r w:rsidRPr="000A74A9">
            <w:rPr>
              <w:rFonts w:eastAsia="Calibri"/>
              <w:color w:val="auto"/>
              <w:szCs w:val="22"/>
            </w:rPr>
            <w:t xml:space="preserve"> is invested with all the rights and charged with all the duties pertaining to organizations of like character and is the sole advisor of the State in all questions involving the protection of the public health within its limits.</w:t>
          </w:r>
        </w:p>
        <w:p w14:paraId="104D19B1" w14:textId="77777777" w:rsidR="000A74A9" w:rsidRPr="000A74A9" w:rsidRDefault="000A74A9" w:rsidP="000A74A9">
          <w:pPr>
            <w:rPr>
              <w:rFonts w:eastAsia="Calibri"/>
              <w:color w:val="auto"/>
              <w:szCs w:val="22"/>
            </w:rPr>
          </w:pPr>
          <w:r w:rsidRPr="000A74A9">
            <w:rPr>
              <w:rFonts w:eastAsia="Calibri"/>
              <w:color w:val="auto"/>
              <w:szCs w:val="22"/>
            </w:rPr>
            <w:tab/>
          </w:r>
          <w:bookmarkStart w:id="46" w:name="ss_T44C1N110SB_lv1_b3c346719I"/>
          <w:r w:rsidRPr="000A74A9">
            <w:rPr>
              <w:rFonts w:eastAsia="Calibri"/>
              <w:color w:val="auto"/>
              <w:szCs w:val="22"/>
              <w:u w:val="single"/>
            </w:rPr>
            <w:t>(</w:t>
          </w:r>
          <w:bookmarkEnd w:id="46"/>
          <w:r w:rsidRPr="000A74A9">
            <w:rPr>
              <w:rFonts w:eastAsia="Calibri"/>
              <w:color w:val="auto"/>
              <w:szCs w:val="22"/>
              <w:u w:val="single"/>
            </w:rPr>
            <w:t xml:space="preserve">B) </w:t>
          </w:r>
          <w:r w:rsidRPr="000A74A9">
            <w:rPr>
              <w:rFonts w:eastAsia="Calibri"/>
              <w:strike/>
              <w:color w:val="auto"/>
              <w:szCs w:val="22"/>
            </w:rPr>
            <w:t>It shall</w:t>
          </w:r>
          <w:r w:rsidRPr="000A74A9">
            <w:rPr>
              <w:rFonts w:eastAsia="Calibri"/>
              <w:color w:val="auto"/>
              <w:szCs w:val="22"/>
              <w:u w:val="single"/>
            </w:rPr>
            <w:t>The department</w:t>
          </w:r>
          <w:r w:rsidRPr="000A74A9">
            <w:rPr>
              <w:rFonts w:eastAsia="Calibri"/>
              <w:color w:val="auto"/>
              <w:szCs w:val="22"/>
            </w:rPr>
            <w:t xml:space="preserve">, through its representatives, </w:t>
          </w:r>
          <w:r w:rsidRPr="000A74A9">
            <w:rPr>
              <w:rFonts w:eastAsia="Calibri"/>
              <w:color w:val="auto"/>
              <w:szCs w:val="22"/>
              <w:u w:val="single"/>
            </w:rPr>
            <w:t xml:space="preserve">shall </w:t>
          </w:r>
          <w:r w:rsidRPr="000A74A9">
            <w:rPr>
              <w:rFonts w:eastAsia="Calibri"/>
              <w:color w:val="auto"/>
              <w:szCs w:val="22"/>
            </w:rPr>
            <w:t xml:space="preserve">investigate the causes, character, and means of preventing the epidemic and endemic diseases as the State is liable to suffer from and the influence of climate, location, and occupations, habits, drainage, scavengering, water supply, heating, and ventilation.  It </w:t>
          </w:r>
          <w:r w:rsidRPr="000A74A9">
            <w:rPr>
              <w:rFonts w:eastAsia="Calibri"/>
              <w:strike/>
              <w:color w:val="auto"/>
              <w:szCs w:val="22"/>
            </w:rPr>
            <w:t>shall have</w:t>
          </w:r>
          <w:r w:rsidRPr="000A74A9">
            <w:rPr>
              <w:rFonts w:eastAsia="Calibri"/>
              <w:color w:val="auto"/>
              <w:szCs w:val="22"/>
              <w:u w:val="single"/>
            </w:rPr>
            <w:t>has</w:t>
          </w:r>
          <w:r w:rsidRPr="000A74A9">
            <w:rPr>
              <w:rFonts w:eastAsia="Calibri"/>
              <w:color w:val="auto"/>
              <w:szCs w:val="22"/>
            </w:rPr>
            <w:t>,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w:t>
          </w:r>
          <w:r w:rsidRPr="000A74A9">
            <w:rPr>
              <w:rFonts w:eastAsia="Calibri"/>
              <w:strike/>
              <w:color w:val="auto"/>
              <w:szCs w:val="22"/>
            </w:rPr>
            <w:t xml:space="preserve"> of</w:t>
          </w:r>
          <w:r w:rsidRPr="000A74A9">
            <w:rPr>
              <w:rFonts w:eastAsia="Calibri"/>
              <w:color w:val="auto"/>
              <w:szCs w:val="22"/>
              <w:u w:val="single"/>
            </w:rPr>
            <w:t>,</w:t>
          </w:r>
          <w:r w:rsidRPr="000A74A9">
            <w:rPr>
              <w:rFonts w:eastAsia="Calibri"/>
              <w:color w:val="auto"/>
              <w:szCs w:val="22"/>
            </w:rPr>
            <w:t xml:space="preserve"> Title 30.  </w:t>
          </w:r>
          <w:r w:rsidRPr="000A74A9">
            <w:rPr>
              <w:rFonts w:eastAsia="Calibri"/>
              <w:color w:val="auto"/>
              <w:szCs w:val="22"/>
              <w:u w:val="single"/>
            </w:rPr>
            <w:t>The department</w:t>
          </w:r>
          <w:r w:rsidRPr="000A74A9">
            <w:rPr>
              <w:rFonts w:eastAsia="Calibri"/>
              <w:strike/>
              <w:color w:val="auto"/>
              <w:szCs w:val="22"/>
            </w:rPr>
            <w:t>It</w:t>
          </w:r>
          <w:r w:rsidRPr="000A74A9">
            <w:rPr>
              <w:rFonts w:eastAsia="Calibri"/>
              <w:color w:val="auto"/>
              <w:szCs w:val="22"/>
            </w:rPr>
            <w:t xml:space="preserve"> shall supervise and control the quarantine system of the State</w:t>
          </w:r>
          <w:r w:rsidRPr="000A74A9">
            <w:rPr>
              <w:rFonts w:eastAsia="Calibri"/>
              <w:strike/>
              <w:color w:val="auto"/>
              <w:szCs w:val="22"/>
            </w:rPr>
            <w:t>.  It</w:t>
          </w:r>
          <w:r w:rsidRPr="000A74A9">
            <w:rPr>
              <w:rFonts w:eastAsia="Calibri"/>
              <w:color w:val="auto"/>
              <w:szCs w:val="22"/>
              <w:u w:val="single"/>
            </w:rPr>
            <w:t xml:space="preserve"> and</w:t>
          </w:r>
          <w:r w:rsidRPr="000A74A9">
            <w:rPr>
              <w:rFonts w:eastAsia="Calibri"/>
              <w:color w:val="auto"/>
              <w:szCs w:val="22"/>
            </w:rPr>
            <w:t xml:space="preserve"> may establish quarantine both by land and sea.</w:t>
          </w:r>
        </w:p>
        <w:p w14:paraId="78DF57C4" w14:textId="77777777" w:rsidR="000A74A9" w:rsidRPr="000A74A9" w:rsidRDefault="000A74A9" w:rsidP="000A74A9">
          <w:pPr>
            <w:rPr>
              <w:rFonts w:eastAsia="Calibri"/>
              <w:color w:val="auto"/>
              <w:szCs w:val="22"/>
            </w:rPr>
          </w:pPr>
          <w:r w:rsidRPr="000A74A9">
            <w:rPr>
              <w:rFonts w:eastAsia="Calibri"/>
              <w:color w:val="auto"/>
              <w:szCs w:val="22"/>
            </w:rPr>
            <w:tab/>
          </w:r>
          <w:bookmarkStart w:id="47" w:name="cs_T44C1N130_502b5f2b6"/>
          <w:r w:rsidRPr="000A74A9">
            <w:rPr>
              <w:rFonts w:eastAsia="Calibri"/>
              <w:color w:val="auto"/>
              <w:szCs w:val="22"/>
            </w:rPr>
            <w:t>S</w:t>
          </w:r>
          <w:bookmarkEnd w:id="47"/>
          <w:r w:rsidRPr="000A74A9">
            <w:rPr>
              <w:rFonts w:eastAsia="Calibri"/>
              <w:color w:val="auto"/>
              <w:szCs w:val="22"/>
            </w:rPr>
            <w:t>ection 44-1-130.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 xml:space="preserve">The Department of </w:t>
          </w:r>
          <w:r w:rsidRPr="000A74A9">
            <w:rPr>
              <w:rFonts w:eastAsia="Calibri"/>
              <w:color w:val="auto"/>
              <w:szCs w:val="22"/>
              <w:u w:val="single"/>
            </w:rPr>
            <w:t xml:space="preserve">Public </w:t>
          </w:r>
          <w:r w:rsidRPr="000A74A9">
            <w:rPr>
              <w:rFonts w:eastAsia="Calibri"/>
              <w:color w:val="auto"/>
              <w:szCs w:val="22"/>
            </w:rPr>
            <w:t xml:space="preserve">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 xml:space="preserve">be represented by individuals appointed by the county legislative delegation.  The number of members of a district advisory board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 xml:space="preserve">be determined by the </w:t>
          </w:r>
          <w:r w:rsidRPr="000A74A9">
            <w:rPr>
              <w:rFonts w:eastAsia="Calibri"/>
              <w:strike/>
              <w:color w:val="auto"/>
              <w:szCs w:val="22"/>
            </w:rPr>
            <w:t xml:space="preserve">Department </w:t>
          </w:r>
          <w:r w:rsidRPr="000A74A9">
            <w:rPr>
              <w:rFonts w:eastAsia="Calibri"/>
              <w:color w:val="auto"/>
              <w:szCs w:val="22"/>
              <w:u w:val="single"/>
            </w:rPr>
            <w:t xml:space="preserve">department </w:t>
          </w:r>
          <w:r w:rsidRPr="000A74A9">
            <w:rPr>
              <w:rFonts w:eastAsia="Calibri"/>
              <w:color w:val="auto"/>
              <w:szCs w:val="22"/>
            </w:rPr>
            <w:t xml:space="preserve">with due consideration to the population and community needs of the district.  District advisory boards of health </w:t>
          </w:r>
          <w:r w:rsidRPr="000A74A9">
            <w:rPr>
              <w:rFonts w:eastAsia="Calibri"/>
              <w:strike/>
              <w:color w:val="auto"/>
              <w:szCs w:val="22"/>
            </w:rPr>
            <w:t>shall be</w:t>
          </w:r>
          <w:r w:rsidRPr="000A74A9">
            <w:rPr>
              <w:rFonts w:eastAsia="Calibri"/>
              <w:color w:val="auto"/>
              <w:szCs w:val="22"/>
              <w:u w:val="single"/>
            </w:rPr>
            <w:t>are</w:t>
          </w:r>
          <w:r w:rsidRPr="000A74A9">
            <w:rPr>
              <w:rFonts w:eastAsia="Calibri"/>
              <w:color w:val="auto"/>
              <w:szCs w:val="22"/>
            </w:rPr>
            <w:t xml:space="preserve"> subject to the supervisory and advisory control of the </w:t>
          </w:r>
          <w:r w:rsidRPr="000A74A9">
            <w:rPr>
              <w:rFonts w:eastAsia="Calibri"/>
              <w:strike/>
              <w:color w:val="auto"/>
              <w:szCs w:val="22"/>
            </w:rPr>
            <w:t>Department</w:t>
          </w:r>
          <w:r w:rsidRPr="000A74A9">
            <w:rPr>
              <w:rFonts w:eastAsia="Calibri"/>
              <w:color w:val="auto"/>
              <w:szCs w:val="22"/>
              <w:u w:val="single"/>
            </w:rPr>
            <w:t>department</w:t>
          </w:r>
          <w:r w:rsidRPr="000A74A9">
            <w:rPr>
              <w:rFonts w:eastAsia="Calibri"/>
              <w:color w:val="auto"/>
              <w:szCs w:val="22"/>
            </w:rPr>
            <w:t>.  District advisory boards are charged with the duty of advising the district medical director or administrator in all matters of sanitary interest and scientific importance bearing upon the protection of the public health.</w:t>
          </w:r>
        </w:p>
        <w:p w14:paraId="2B36EA73" w14:textId="77777777" w:rsidR="000A74A9" w:rsidRPr="000A74A9" w:rsidRDefault="000A74A9" w:rsidP="000A74A9">
          <w:pPr>
            <w:rPr>
              <w:rFonts w:eastAsia="Calibri"/>
              <w:color w:val="auto"/>
              <w:szCs w:val="22"/>
            </w:rPr>
          </w:pPr>
          <w:r w:rsidRPr="000A74A9">
            <w:rPr>
              <w:rFonts w:eastAsia="Calibri"/>
              <w:color w:val="auto"/>
              <w:szCs w:val="22"/>
            </w:rPr>
            <w:tab/>
          </w:r>
          <w:bookmarkStart w:id="48" w:name="ss_T44C1N130SB_lv1_4ae0bd94dI"/>
          <w:r w:rsidRPr="000A74A9">
            <w:rPr>
              <w:rFonts w:eastAsia="Calibri"/>
              <w:color w:val="auto"/>
              <w:szCs w:val="22"/>
              <w:u w:val="single"/>
            </w:rPr>
            <w:t>(</w:t>
          </w:r>
          <w:bookmarkEnd w:id="48"/>
          <w:r w:rsidRPr="000A74A9">
            <w:rPr>
              <w:rFonts w:eastAsia="Calibri"/>
              <w:color w:val="auto"/>
              <w:szCs w:val="22"/>
              <w:u w:val="single"/>
            </w:rPr>
            <w:t xml:space="preserve">B) </w:t>
          </w:r>
          <w:r w:rsidRPr="000A74A9">
            <w:rPr>
              <w:rFonts w:eastAsia="Calibri"/>
              <w:color w:val="auto"/>
              <w:szCs w:val="22"/>
            </w:rPr>
            <w:t xml:space="preserve">The district medical director or administrator </w:t>
          </w:r>
          <w:r w:rsidRPr="000A74A9">
            <w:rPr>
              <w:rFonts w:eastAsia="Calibri"/>
              <w:strike/>
              <w:color w:val="auto"/>
              <w:szCs w:val="22"/>
            </w:rPr>
            <w:t>shall be</w:t>
          </w:r>
          <w:r w:rsidRPr="000A74A9">
            <w:rPr>
              <w:rFonts w:eastAsia="Calibri"/>
              <w:color w:val="auto"/>
              <w:szCs w:val="22"/>
              <w:u w:val="single"/>
            </w:rPr>
            <w:t>is the</w:t>
          </w:r>
          <w:r w:rsidRPr="000A74A9">
            <w:rPr>
              <w:rFonts w:eastAsia="Calibri"/>
              <w:color w:val="auto"/>
              <w:szCs w:val="22"/>
            </w:rPr>
            <w:t xml:space="preserve"> secretary of the advisory board and the district advisory board shall elect annually from its membership a chairman.</w:t>
          </w:r>
        </w:p>
        <w:p w14:paraId="74CCF525" w14:textId="77777777" w:rsidR="000A74A9" w:rsidRPr="000A74A9" w:rsidRDefault="000A74A9" w:rsidP="000A74A9">
          <w:pPr>
            <w:rPr>
              <w:rFonts w:eastAsia="Calibri"/>
              <w:color w:val="auto"/>
              <w:szCs w:val="22"/>
            </w:rPr>
          </w:pPr>
          <w:r w:rsidRPr="000A74A9">
            <w:rPr>
              <w:rFonts w:eastAsia="Calibri"/>
              <w:color w:val="auto"/>
              <w:szCs w:val="22"/>
            </w:rPr>
            <w:tab/>
          </w:r>
          <w:bookmarkStart w:id="49" w:name="cs_T44C1N140_5f7e15c3e"/>
          <w:r w:rsidRPr="000A74A9">
            <w:rPr>
              <w:rFonts w:eastAsia="Calibri"/>
              <w:color w:val="auto"/>
              <w:szCs w:val="22"/>
            </w:rPr>
            <w:t>S</w:t>
          </w:r>
          <w:bookmarkEnd w:id="49"/>
          <w:r w:rsidRPr="000A74A9">
            <w:rPr>
              <w:rFonts w:eastAsia="Calibri"/>
              <w:color w:val="auto"/>
              <w:szCs w:val="22"/>
            </w:rPr>
            <w:t>ection 44-1-140.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 xml:space="preserve">and Environmental Control </w:t>
          </w:r>
          <w:r w:rsidRPr="000A74A9">
            <w:rPr>
              <w:rFonts w:eastAsia="Calibri"/>
              <w:color w:val="auto"/>
              <w:szCs w:val="22"/>
            </w:rPr>
            <w:t>may make, adopt, promulgate and enforce reasonable rules and regulations from time to time requiring and providing</w:t>
          </w:r>
          <w:r w:rsidRPr="000A74A9">
            <w:rPr>
              <w:rFonts w:eastAsia="Calibri"/>
              <w:color w:val="auto"/>
              <w:szCs w:val="22"/>
              <w:u w:val="single"/>
            </w:rPr>
            <w:t xml:space="preserve"> for</w:t>
          </w:r>
          <w:r w:rsidRPr="000A74A9">
            <w:rPr>
              <w:rFonts w:eastAsia="Calibri"/>
              <w:color w:val="auto"/>
              <w:szCs w:val="22"/>
            </w:rPr>
            <w:t>:</w:t>
          </w:r>
        </w:p>
        <w:p w14:paraId="75E5958F"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0" w:name="ss_T44C1N140S1_lv1_ce1f86a7c"/>
          <w:r w:rsidRPr="000A74A9">
            <w:rPr>
              <w:rFonts w:eastAsia="Calibri"/>
              <w:strike/>
              <w:color w:val="auto"/>
              <w:szCs w:val="22"/>
            </w:rPr>
            <w:t>(</w:t>
          </w:r>
          <w:bookmarkEnd w:id="50"/>
          <w:r w:rsidRPr="000A74A9">
            <w:rPr>
              <w:rFonts w:eastAsia="Calibri"/>
              <w:strike/>
              <w:color w:val="auto"/>
              <w:szCs w:val="22"/>
            </w:rPr>
            <w:t>1) For the thorough sanitation and disinfection of all passenger cars, sleeping cars, steamboats and other vehicles of transportation in this State and all convict camps, penitentiaries, jails, hotels, schools and other places used by or open to the public;</w:t>
          </w:r>
        </w:p>
        <w:p w14:paraId="03A77861"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1" w:name="ss_T44C1N140S2_lv1_531d67020"/>
          <w:r w:rsidRPr="000A74A9">
            <w:rPr>
              <w:rFonts w:eastAsia="Calibri"/>
              <w:strike/>
              <w:color w:val="auto"/>
              <w:szCs w:val="22"/>
            </w:rPr>
            <w:t>(</w:t>
          </w:r>
          <w:bookmarkEnd w:id="51"/>
          <w:r w:rsidRPr="000A74A9">
            <w:rPr>
              <w:rFonts w:eastAsia="Calibri"/>
              <w:strike/>
              <w:color w:val="auto"/>
              <w:szCs w:val="22"/>
            </w:rPr>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4AC1C43B"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2" w:name="ss_T44C1N140S3_lv1_d632c40dd"/>
          <w:r w:rsidRPr="000A74A9">
            <w:rPr>
              <w:rFonts w:eastAsia="Calibri"/>
              <w:strike/>
              <w:color w:val="auto"/>
              <w:szCs w:val="22"/>
            </w:rPr>
            <w:t>(</w:t>
          </w:r>
          <w:bookmarkEnd w:id="52"/>
          <w:r w:rsidRPr="000A74A9">
            <w:rPr>
              <w:rFonts w:eastAsia="Calibri"/>
              <w:strike/>
              <w:color w:val="auto"/>
              <w:szCs w:val="22"/>
            </w:rPr>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0691DE9C"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3" w:name="ss_T44C1N140S4_lv1_b3fe1514e"/>
          <w:r w:rsidRPr="000A74A9">
            <w:rPr>
              <w:rFonts w:eastAsia="Calibri"/>
              <w:strike/>
              <w:color w:val="auto"/>
              <w:szCs w:val="22"/>
            </w:rPr>
            <w:t>(</w:t>
          </w:r>
          <w:bookmarkEnd w:id="53"/>
          <w:r w:rsidRPr="000A74A9">
            <w:rPr>
              <w:rFonts w:eastAsia="Calibri"/>
              <w:strike/>
              <w:color w:val="auto"/>
              <w:szCs w:val="22"/>
            </w:rPr>
            <w:t>4) For the sanitation and control of abattoirs, meat markets, whether the same be definitely provided for that purpose or used in connection with other business, and bottling plants;</w:t>
          </w:r>
        </w:p>
        <w:p w14:paraId="2515AB9D"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4" w:name="ss_T44C1N140S5_lv1_a46a8461a"/>
          <w:r w:rsidRPr="000A74A9">
            <w:rPr>
              <w:rFonts w:eastAsia="Calibri"/>
              <w:strike/>
              <w:color w:val="auto"/>
              <w:szCs w:val="22"/>
            </w:rPr>
            <w:t>(</w:t>
          </w:r>
          <w:bookmarkEnd w:id="54"/>
          <w:r w:rsidRPr="000A74A9">
            <w:rPr>
              <w:rFonts w:eastAsia="Calibri"/>
              <w:strike/>
              <w:color w:val="auto"/>
              <w:szCs w:val="22"/>
            </w:rPr>
            <w:t>5) For the classification of waters and for the safety and sanitation in the harvesting, storing, processing, handling and transportation of mollusks, fin fish and crustaceans;</w:t>
          </w:r>
        </w:p>
        <w:p w14:paraId="4B656E91"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5" w:name="ss_T44C1N140S6_lv1_6000f144b"/>
          <w:r w:rsidRPr="000A74A9">
            <w:rPr>
              <w:rFonts w:eastAsia="Calibri"/>
              <w:strike/>
              <w:color w:val="auto"/>
              <w:szCs w:val="22"/>
            </w:rPr>
            <w:t>(</w:t>
          </w:r>
          <w:bookmarkEnd w:id="55"/>
          <w:r w:rsidRPr="000A74A9">
            <w:rPr>
              <w:rFonts w:eastAsia="Calibri"/>
              <w:strike/>
              <w:color w:val="auto"/>
              <w:szCs w:val="22"/>
            </w:rPr>
            <w:t>6) For the control of disease-bearing insects, including the impounding of waters;</w:t>
          </w:r>
        </w:p>
        <w:p w14:paraId="0D4F83ED" w14:textId="77777777" w:rsidR="000A74A9" w:rsidRPr="000A74A9" w:rsidRDefault="000A74A9" w:rsidP="000A74A9">
          <w:pPr>
            <w:rPr>
              <w:rFonts w:eastAsia="Calibri"/>
              <w:color w:val="auto"/>
              <w:szCs w:val="22"/>
            </w:rPr>
          </w:pPr>
          <w:r w:rsidRPr="000A74A9">
            <w:rPr>
              <w:rFonts w:eastAsia="Calibri"/>
              <w:color w:val="auto"/>
              <w:szCs w:val="22"/>
            </w:rPr>
            <w:tab/>
          </w:r>
          <w:bookmarkStart w:id="56" w:name="ss_T44C1N140S7_lv1_7399e4ef2"/>
          <w:r w:rsidRPr="000A74A9">
            <w:rPr>
              <w:rFonts w:eastAsia="Calibri"/>
              <w:strike/>
              <w:color w:val="auto"/>
              <w:szCs w:val="22"/>
            </w:rPr>
            <w:t>(</w:t>
          </w:r>
          <w:bookmarkEnd w:id="56"/>
          <w:r w:rsidRPr="000A74A9">
            <w:rPr>
              <w:rFonts w:eastAsia="Calibri"/>
              <w:strike/>
              <w:color w:val="auto"/>
              <w:szCs w:val="22"/>
            </w:rPr>
            <w:t>7)</w:t>
          </w:r>
          <w:r w:rsidRPr="000A74A9">
            <w:rPr>
              <w:rFonts w:eastAsia="Calibri"/>
              <w:color w:val="auto"/>
              <w:szCs w:val="22"/>
              <w:u w:val="single"/>
            </w:rPr>
            <w:t>(1)</w:t>
          </w:r>
          <w:r w:rsidRPr="000A74A9">
            <w:rPr>
              <w:rFonts w:eastAsia="Calibri"/>
              <w:color w:val="auto"/>
              <w:szCs w:val="22"/>
            </w:rPr>
            <w:t xml:space="preserve"> </w:t>
          </w:r>
          <w:r w:rsidRPr="000A74A9">
            <w:rPr>
              <w:rFonts w:eastAsia="Calibri"/>
              <w:strike/>
              <w:color w:val="auto"/>
              <w:szCs w:val="22"/>
            </w:rPr>
            <w:t>For</w:t>
          </w:r>
          <w:r w:rsidRPr="000A74A9">
            <w:rPr>
              <w:rFonts w:eastAsia="Calibri"/>
              <w:color w:val="auto"/>
              <w:szCs w:val="22"/>
            </w:rPr>
            <w:t xml:space="preserve"> the safety, safe operation and sanitation of public swimming pools and other public bathing places, construction, tourist and trailer camps</w:t>
          </w:r>
          <w:r w:rsidRPr="000A74A9">
            <w:rPr>
              <w:rFonts w:eastAsia="Calibri"/>
              <w:color w:val="auto"/>
              <w:szCs w:val="22"/>
              <w:u w:val="single"/>
            </w:rPr>
            <w:t>,</w:t>
          </w:r>
          <w:r w:rsidRPr="000A74A9">
            <w:rPr>
              <w:rFonts w:eastAsia="Calibri"/>
              <w:color w:val="auto"/>
              <w:szCs w:val="22"/>
            </w:rPr>
            <w:t xml:space="preserve"> and fairs;</w:t>
          </w:r>
        </w:p>
        <w:p w14:paraId="3E84C702"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7" w:name="ss_T44C1N140S8_lv1_3c8075b96"/>
          <w:r w:rsidRPr="000A74A9">
            <w:rPr>
              <w:rFonts w:eastAsia="Calibri"/>
              <w:strike/>
              <w:color w:val="auto"/>
              <w:szCs w:val="22"/>
            </w:rPr>
            <w:t>(</w:t>
          </w:r>
          <w:bookmarkEnd w:id="57"/>
          <w:r w:rsidRPr="000A74A9">
            <w:rPr>
              <w:rFonts w:eastAsia="Calibri"/>
              <w:strike/>
              <w:color w:val="auto"/>
              <w:szCs w:val="22"/>
            </w:rPr>
            <w:t>8) For the control of industrial plants, including the protection of workers from fumes, gases and dust, whether obnoxious or toxic;</w:t>
          </w:r>
        </w:p>
        <w:p w14:paraId="06D35C24"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58" w:name="ss_T44C1N140S9_lv1_80ac978b0"/>
          <w:r w:rsidRPr="000A74A9">
            <w:rPr>
              <w:rFonts w:eastAsia="Calibri"/>
              <w:strike/>
              <w:color w:val="auto"/>
              <w:szCs w:val="22"/>
            </w:rPr>
            <w:t>(</w:t>
          </w:r>
          <w:bookmarkEnd w:id="58"/>
          <w:r w:rsidRPr="000A74A9">
            <w:rPr>
              <w:rFonts w:eastAsia="Calibri"/>
              <w:strike/>
              <w:color w:val="auto"/>
              <w:szCs w:val="22"/>
            </w:rPr>
            <w:t>9) For the use of water in air humidifiers;</w:t>
          </w:r>
        </w:p>
        <w:p w14:paraId="75827E55" w14:textId="77777777" w:rsidR="000A74A9" w:rsidRPr="000A74A9" w:rsidRDefault="000A74A9" w:rsidP="000A74A9">
          <w:pPr>
            <w:rPr>
              <w:rFonts w:eastAsia="Calibri"/>
              <w:color w:val="auto"/>
              <w:szCs w:val="22"/>
            </w:rPr>
          </w:pPr>
          <w:r w:rsidRPr="000A74A9">
            <w:rPr>
              <w:rFonts w:eastAsia="Calibri"/>
              <w:color w:val="auto"/>
              <w:szCs w:val="22"/>
            </w:rPr>
            <w:tab/>
          </w:r>
          <w:bookmarkStart w:id="59" w:name="ss_T44C1N140S10_lv1_2883fa3ed"/>
          <w:r w:rsidRPr="000A74A9">
            <w:rPr>
              <w:rFonts w:eastAsia="Calibri"/>
              <w:strike/>
              <w:color w:val="auto"/>
              <w:szCs w:val="22"/>
            </w:rPr>
            <w:t>(</w:t>
          </w:r>
          <w:bookmarkEnd w:id="59"/>
          <w:r w:rsidRPr="000A74A9">
            <w:rPr>
              <w:rFonts w:eastAsia="Calibri"/>
              <w:strike/>
              <w:color w:val="auto"/>
              <w:szCs w:val="22"/>
            </w:rPr>
            <w:t>10)</w:t>
          </w:r>
          <w:r w:rsidRPr="000A74A9">
            <w:rPr>
              <w:rFonts w:eastAsia="Calibri"/>
              <w:color w:val="auto"/>
              <w:szCs w:val="22"/>
              <w:u w:val="single"/>
            </w:rPr>
            <w:t>(2)</w:t>
          </w:r>
          <w:r w:rsidRPr="000A74A9">
            <w:rPr>
              <w:rFonts w:eastAsia="Calibri"/>
              <w:color w:val="auto"/>
              <w:szCs w:val="22"/>
            </w:rPr>
            <w:t xml:space="preserve"> </w:t>
          </w:r>
          <w:r w:rsidRPr="000A74A9">
            <w:rPr>
              <w:rFonts w:eastAsia="Calibri"/>
              <w:strike/>
              <w:color w:val="auto"/>
              <w:szCs w:val="22"/>
            </w:rPr>
            <w:t xml:space="preserve">For </w:t>
          </w:r>
          <w:r w:rsidRPr="000A74A9">
            <w:rPr>
              <w:rFonts w:eastAsia="Calibri"/>
              <w:color w:val="auto"/>
              <w:szCs w:val="22"/>
            </w:rPr>
            <w:t>the care, segregation and isolation of persons having or suspected of having any communicable, contagious or infectious disease;</w:t>
          </w:r>
          <w:r w:rsidRPr="000A74A9">
            <w:rPr>
              <w:rFonts w:eastAsia="Calibri"/>
              <w:color w:val="auto"/>
              <w:szCs w:val="22"/>
              <w:u w:val="single"/>
            </w:rPr>
            <w:t xml:space="preserve"> and</w:t>
          </w:r>
        </w:p>
        <w:p w14:paraId="2A3577FE"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60" w:name="ss_T44C1N140S11_lv1_c30565415"/>
          <w:r w:rsidRPr="000A74A9">
            <w:rPr>
              <w:rFonts w:eastAsia="Calibri"/>
              <w:strike/>
              <w:color w:val="auto"/>
              <w:szCs w:val="22"/>
            </w:rPr>
            <w:t>(</w:t>
          </w:r>
          <w:bookmarkEnd w:id="60"/>
          <w:r w:rsidRPr="000A74A9">
            <w:rPr>
              <w:rFonts w:eastAsia="Calibri"/>
              <w:strike/>
              <w:color w:val="auto"/>
              <w:szCs w:val="22"/>
            </w:rPr>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14:paraId="60492184" w14:textId="77777777" w:rsidR="000A74A9" w:rsidRPr="000A74A9" w:rsidRDefault="000A74A9" w:rsidP="000A74A9">
          <w:pPr>
            <w:rPr>
              <w:rFonts w:eastAsia="Calibri"/>
              <w:color w:val="auto"/>
              <w:szCs w:val="22"/>
            </w:rPr>
          </w:pPr>
          <w:r w:rsidRPr="000A74A9">
            <w:rPr>
              <w:rFonts w:eastAsia="Calibri"/>
              <w:color w:val="auto"/>
              <w:szCs w:val="22"/>
            </w:rPr>
            <w:tab/>
          </w:r>
          <w:bookmarkStart w:id="61" w:name="ss_T44C1N140S12_lv1_595e48271"/>
          <w:r w:rsidRPr="000A74A9">
            <w:rPr>
              <w:rFonts w:eastAsia="Calibri"/>
              <w:strike/>
              <w:color w:val="auto"/>
              <w:szCs w:val="22"/>
            </w:rPr>
            <w:t>(</w:t>
          </w:r>
          <w:bookmarkEnd w:id="61"/>
          <w:r w:rsidRPr="000A74A9">
            <w:rPr>
              <w:rFonts w:eastAsia="Calibri"/>
              <w:strike/>
              <w:color w:val="auto"/>
              <w:szCs w:val="22"/>
            </w:rPr>
            <w:t>12)</w:t>
          </w:r>
          <w:r w:rsidRPr="000A74A9">
            <w:rPr>
              <w:rFonts w:eastAsia="Calibri"/>
              <w:color w:val="auto"/>
              <w:szCs w:val="22"/>
              <w:u w:val="single"/>
            </w:rPr>
            <w:t>(3)</w:t>
          </w:r>
          <w:r w:rsidRPr="000A74A9">
            <w:rPr>
              <w:rFonts w:eastAsia="Calibri"/>
              <w:color w:val="auto"/>
              <w:szCs w:val="22"/>
            </w:rPr>
            <w:t xml:space="preserve"> </w:t>
          </w:r>
          <w:r w:rsidRPr="000A74A9">
            <w:rPr>
              <w:rFonts w:eastAsia="Calibri"/>
              <w:strike/>
              <w:color w:val="auto"/>
              <w:szCs w:val="22"/>
            </w:rPr>
            <w:t>For</w:t>
          </w:r>
          <w:r w:rsidRPr="000A74A9">
            <w:rPr>
              <w:rFonts w:eastAsia="Calibri"/>
              <w:color w:val="auto"/>
              <w:szCs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sidRPr="000A74A9">
            <w:rPr>
              <w:rFonts w:eastAsia="Calibri"/>
              <w:strike/>
              <w:color w:val="auto"/>
              <w:szCs w:val="22"/>
            </w:rPr>
            <w:t>;  and</w:t>
          </w:r>
          <w:r w:rsidRPr="000A74A9">
            <w:rPr>
              <w:rFonts w:eastAsia="Calibri"/>
              <w:color w:val="auto"/>
              <w:szCs w:val="22"/>
              <w:u w:val="single"/>
            </w:rPr>
            <w:t>.</w:t>
          </w:r>
        </w:p>
        <w:p w14:paraId="7097A169"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62" w:name="ss_T44C1N140S13_lv1_6a70c53fb"/>
          <w:r w:rsidRPr="000A74A9">
            <w:rPr>
              <w:rFonts w:eastAsia="Calibri"/>
              <w:strike/>
              <w:color w:val="auto"/>
              <w:szCs w:val="22"/>
            </w:rPr>
            <w:t>(</w:t>
          </w:r>
          <w:bookmarkEnd w:id="62"/>
          <w:r w:rsidRPr="000A74A9">
            <w:rPr>
              <w:rFonts w:eastAsia="Calibri"/>
              <w:strike/>
              <w:color w:val="auto"/>
              <w:szCs w:val="22"/>
            </w:rPr>
            <w:t>13) For alteration of safety glazing material standards and the defining of additional structural locations as hazardous areas, and for notice and hearing procedures by which to effect these changes.</w:t>
          </w:r>
        </w:p>
        <w:p w14:paraId="04183EE5" w14:textId="77777777" w:rsidR="000A74A9" w:rsidRPr="000A74A9" w:rsidRDefault="000A74A9" w:rsidP="000A74A9">
          <w:pPr>
            <w:rPr>
              <w:rFonts w:eastAsia="Calibri"/>
              <w:color w:val="auto"/>
              <w:szCs w:val="22"/>
            </w:rPr>
          </w:pPr>
          <w:r w:rsidRPr="000A74A9">
            <w:rPr>
              <w:rFonts w:eastAsia="Calibri"/>
              <w:color w:val="auto"/>
              <w:szCs w:val="22"/>
            </w:rPr>
            <w:tab/>
          </w:r>
          <w:bookmarkStart w:id="63" w:name="ss_T44C1N140SB_lv2_796c4170aI"/>
          <w:r w:rsidRPr="000A74A9">
            <w:rPr>
              <w:rFonts w:eastAsia="Calibri"/>
              <w:color w:val="auto"/>
              <w:szCs w:val="22"/>
              <w:u w:val="single"/>
            </w:rPr>
            <w:t>(</w:t>
          </w:r>
          <w:bookmarkEnd w:id="63"/>
          <w:r w:rsidRPr="000A74A9">
            <w:rPr>
              <w:rFonts w:eastAsia="Calibri"/>
              <w:color w:val="auto"/>
              <w:szCs w:val="22"/>
              <w:u w:val="single"/>
            </w:rPr>
            <w:t xml:space="preserve">B) </w:t>
          </w:r>
          <w:r w:rsidRPr="000A74A9">
            <w:rPr>
              <w:rFonts w:eastAsia="Calibri"/>
              <w:color w:val="auto"/>
              <w:szCs w:val="22"/>
            </w:rPr>
            <w:t xml:space="preserve">The Department may make separate orders and rules to meet any emergency not provided for by general rules and regulations, for the purpose of suppressing </w:t>
          </w:r>
          <w:r w:rsidRPr="000A74A9">
            <w:rPr>
              <w:rFonts w:eastAsia="Calibri"/>
              <w:strike/>
              <w:color w:val="auto"/>
              <w:szCs w:val="22"/>
            </w:rPr>
            <w:t xml:space="preserve">nuisances </w:t>
          </w:r>
          <w:r w:rsidRPr="000A74A9">
            <w:rPr>
              <w:rFonts w:eastAsia="Calibri"/>
              <w:color w:val="auto"/>
              <w:szCs w:val="22"/>
              <w:u w:val="single"/>
            </w:rPr>
            <w:t xml:space="preserve">conditions </w:t>
          </w:r>
          <w:r w:rsidRPr="000A74A9">
            <w:rPr>
              <w:rFonts w:eastAsia="Calibri"/>
              <w:color w:val="auto"/>
              <w:szCs w:val="22"/>
            </w:rPr>
            <w:t>dangerous to the public health and communicable, contagious and infectious diseases and other danger to the public life and health</w:t>
          </w:r>
          <w:r w:rsidRPr="000A74A9">
            <w:rPr>
              <w:rFonts w:eastAsia="Calibri"/>
              <w:color w:val="auto"/>
              <w:szCs w:val="22"/>
              <w:u w:val="single"/>
            </w:rPr>
            <w:t>. Any rule or order imposed pursuant to this section shall remain in effect for up to forty-five days unless extended by an act of the General Assembly</w:t>
          </w:r>
          <w:r w:rsidRPr="000A74A9">
            <w:rPr>
              <w:rFonts w:eastAsia="Calibri"/>
              <w:color w:val="auto"/>
              <w:szCs w:val="22"/>
            </w:rPr>
            <w:t>.</w:t>
          </w:r>
        </w:p>
        <w:p w14:paraId="31319383"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64" w:name="cs_T44C1N143_ae0c91008"/>
          <w:r w:rsidRPr="000A74A9">
            <w:rPr>
              <w:rFonts w:eastAsia="Calibri"/>
              <w:strike/>
              <w:color w:val="auto"/>
              <w:szCs w:val="22"/>
            </w:rPr>
            <w:t>S</w:t>
          </w:r>
          <w:bookmarkEnd w:id="64"/>
          <w:r w:rsidRPr="000A74A9">
            <w:rPr>
              <w:rFonts w:eastAsia="Calibri"/>
              <w:strike/>
              <w:color w:val="auto"/>
              <w:szCs w:val="22"/>
            </w:rPr>
            <w:t>ection 44-1-143.</w:t>
          </w:r>
          <w:r w:rsidRPr="000A74A9">
            <w:rPr>
              <w:rFonts w:eastAsia="Calibri"/>
              <w:strike/>
              <w:color w:val="auto"/>
              <w:szCs w:val="22"/>
            </w:rPr>
            <w:tab/>
          </w:r>
          <w:bookmarkStart w:id="65" w:name="ss_T44C1N143SA_lv1_59c0a244f"/>
          <w:r w:rsidRPr="000A74A9">
            <w:rPr>
              <w:rFonts w:eastAsia="Calibri"/>
              <w:strike/>
              <w:color w:val="auto"/>
              <w:szCs w:val="22"/>
            </w:rPr>
            <w:t>(</w:t>
          </w:r>
          <w:bookmarkEnd w:id="65"/>
          <w:r w:rsidRPr="000A74A9">
            <w:rPr>
              <w:rFonts w:eastAsia="Calibri"/>
              <w:strike/>
              <w:color w:val="auto"/>
              <w:szCs w:val="22"/>
            </w:rPr>
            <w:t>A) For the purposes of this section:</w:t>
          </w:r>
        </w:p>
        <w:p w14:paraId="55F4C488"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“Home-based food production operation” does not include preparing, processing, packaging, storing, or distributing aluminum canned goods or charcuterie boards.</w:t>
          </w:r>
        </w:p>
        <w:p w14:paraId="2A247B3C"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“Nonpotentially hazardous foods” are foods that are not potentially hazardous.</w:t>
          </w:r>
        </w:p>
        <w:p w14:paraId="549880DE"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“Person” means an individual consumer.</w:t>
          </w:r>
        </w:p>
        <w:p w14:paraId="799496D7"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(4) “Potentially hazardous foods” includes:</w:t>
          </w:r>
        </w:p>
        <w:p w14:paraId="546BC046"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14:paraId="44BC152C"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7020" w:type="dxa"/>
            <w:tblInd w:w="-720" w:type="dxa"/>
            <w:tblLayout w:type="fixed"/>
            <w:tblLook w:val="04A0" w:firstRow="1" w:lastRow="0" w:firstColumn="1" w:lastColumn="0" w:noHBand="0" w:noVBand="1"/>
          </w:tblPr>
          <w:tblGrid>
            <w:gridCol w:w="601"/>
            <w:gridCol w:w="1739"/>
            <w:gridCol w:w="1620"/>
            <w:gridCol w:w="1440"/>
            <w:gridCol w:w="1620"/>
          </w:tblGrid>
          <w:tr w:rsidR="000A74A9" w:rsidRPr="000A74A9" w14:paraId="54F9A9DC" w14:textId="77777777" w:rsidTr="000A74A9">
            <w:trPr>
              <w:cantSplit/>
            </w:trPr>
            <w:tc>
              <w:tcPr>
                <w:tcW w:w="601" w:type="dxa"/>
                <w:tcBorders>
                  <w:top w:val="nil"/>
                  <w:left w:val="nil"/>
                  <w:bottom w:val="nil"/>
                  <w:right w:val="single" w:sz="4" w:space="0" w:color="auto"/>
                </w:tcBorders>
                <w:tcMar>
                  <w:top w:w="0" w:type="dxa"/>
                  <w:left w:w="0" w:type="dxa"/>
                  <w:bottom w:w="0" w:type="dxa"/>
                  <w:right w:w="244" w:type="dxa"/>
                </w:tcMar>
              </w:tcPr>
              <w:p w14:paraId="7E85075B" w14:textId="77777777" w:rsidR="000A74A9" w:rsidRPr="000A74A9" w:rsidRDefault="000A74A9" w:rsidP="000A74A9">
                <w:pPr>
                  <w:jc w:val="right"/>
                  <w:rPr>
                    <w:rFonts w:eastAsia="Calibri"/>
                    <w:color w:val="auto"/>
                    <w:szCs w:val="22"/>
                  </w:rPr>
                </w:pPr>
              </w:p>
            </w:tc>
            <w:tc>
              <w:tcPr>
                <w:tcW w:w="1739" w:type="dxa"/>
                <w:tcBorders>
                  <w:top w:val="single" w:sz="4" w:space="0" w:color="auto"/>
                  <w:left w:val="single" w:sz="4" w:space="0" w:color="auto"/>
                  <w:bottom w:val="single" w:sz="4" w:space="0" w:color="auto"/>
                  <w:right w:val="single" w:sz="4" w:space="0" w:color="auto"/>
                </w:tcBorders>
                <w:hideMark/>
              </w:tcPr>
              <w:p w14:paraId="50782E1C" w14:textId="77777777" w:rsidR="000A74A9" w:rsidRPr="000A74A9" w:rsidRDefault="000A74A9" w:rsidP="000A74A9">
                <w:pPr>
                  <w:rPr>
                    <w:rFonts w:eastAsia="Calibri"/>
                    <w:color w:val="auto"/>
                    <w:szCs w:val="22"/>
                  </w:rPr>
                </w:pPr>
                <w:r w:rsidRPr="000A74A9">
                  <w:rPr>
                    <w:rFonts w:eastAsia="Calibri"/>
                    <w:strike/>
                    <w:color w:val="auto"/>
                    <w:szCs w:val="22"/>
                  </w:rPr>
                  <w:t>Aw values</w:t>
                </w:r>
              </w:p>
            </w:tc>
            <w:tc>
              <w:tcPr>
                <w:tcW w:w="1620" w:type="dxa"/>
                <w:tcBorders>
                  <w:top w:val="single" w:sz="4" w:space="0" w:color="auto"/>
                  <w:left w:val="single" w:sz="4" w:space="0" w:color="auto"/>
                  <w:bottom w:val="single" w:sz="4" w:space="0" w:color="auto"/>
                  <w:right w:val="single" w:sz="4" w:space="0" w:color="auto"/>
                </w:tcBorders>
                <w:hideMark/>
              </w:tcPr>
              <w:p w14:paraId="2D8DD259" w14:textId="77777777" w:rsidR="000A74A9" w:rsidRPr="000A74A9" w:rsidRDefault="000A74A9" w:rsidP="000A74A9">
                <w:pPr>
                  <w:rPr>
                    <w:rFonts w:eastAsia="Calibri"/>
                    <w:color w:val="auto"/>
                    <w:szCs w:val="22"/>
                  </w:rPr>
                </w:pPr>
                <w:r w:rsidRPr="000A74A9">
                  <w:rPr>
                    <w:rFonts w:eastAsia="Calibri"/>
                    <w:strike/>
                    <w:color w:val="auto"/>
                    <w:szCs w:val="22"/>
                  </w:rPr>
                  <w:t>pH values</w:t>
                </w:r>
              </w:p>
            </w:tc>
            <w:tc>
              <w:tcPr>
                <w:tcW w:w="1440" w:type="dxa"/>
                <w:tcBorders>
                  <w:top w:val="single" w:sz="4" w:space="0" w:color="auto"/>
                  <w:left w:val="single" w:sz="4" w:space="0" w:color="auto"/>
                  <w:bottom w:val="single" w:sz="4" w:space="0" w:color="auto"/>
                  <w:right w:val="single" w:sz="4" w:space="0" w:color="auto"/>
                </w:tcBorders>
                <w:hideMark/>
              </w:tcPr>
              <w:p w14:paraId="34CB6292" w14:textId="77777777" w:rsidR="000A74A9" w:rsidRPr="000A74A9" w:rsidRDefault="000A74A9" w:rsidP="000A74A9">
                <w:pPr>
                  <w:rPr>
                    <w:rFonts w:eastAsia="Calibri"/>
                    <w:color w:val="auto"/>
                    <w:szCs w:val="22"/>
                  </w:rPr>
                </w:pPr>
                <w:r w:rsidRPr="000A74A9">
                  <w:rPr>
                    <w:rFonts w:eastAsia="Calibri"/>
                    <w:strike/>
                    <w:color w:val="auto"/>
                    <w:szCs w:val="22"/>
                  </w:rPr>
                  <w:t> </w:t>
                </w:r>
              </w:p>
            </w:tc>
            <w:tc>
              <w:tcPr>
                <w:tcW w:w="1620" w:type="dxa"/>
                <w:tcBorders>
                  <w:top w:val="single" w:sz="4" w:space="0" w:color="auto"/>
                  <w:left w:val="single" w:sz="4" w:space="0" w:color="auto"/>
                  <w:bottom w:val="single" w:sz="4" w:space="0" w:color="auto"/>
                  <w:right w:val="single" w:sz="4" w:space="0" w:color="auto"/>
                </w:tcBorders>
                <w:hideMark/>
              </w:tcPr>
              <w:p w14:paraId="79914464" w14:textId="77777777" w:rsidR="000A74A9" w:rsidRPr="000A74A9" w:rsidRDefault="000A74A9" w:rsidP="000A74A9">
                <w:pPr>
                  <w:rPr>
                    <w:rFonts w:eastAsia="Calibri"/>
                    <w:color w:val="auto"/>
                    <w:szCs w:val="22"/>
                  </w:rPr>
                </w:pPr>
                <w:r w:rsidRPr="000A74A9">
                  <w:rPr>
                    <w:rFonts w:eastAsia="Calibri"/>
                    <w:strike/>
                    <w:color w:val="auto"/>
                    <w:szCs w:val="22"/>
                  </w:rPr>
                  <w:t> </w:t>
                </w:r>
              </w:p>
            </w:tc>
          </w:tr>
          <w:tr w:rsidR="000A74A9" w:rsidRPr="000A74A9" w14:paraId="2327E77C" w14:textId="77777777" w:rsidTr="000A74A9">
            <w:trPr>
              <w:cantSplit/>
            </w:trPr>
            <w:tc>
              <w:tcPr>
                <w:tcW w:w="601" w:type="dxa"/>
                <w:tcBorders>
                  <w:top w:val="nil"/>
                  <w:left w:val="nil"/>
                  <w:bottom w:val="nil"/>
                  <w:right w:val="single" w:sz="4" w:space="0" w:color="auto"/>
                </w:tcBorders>
                <w:tcMar>
                  <w:top w:w="0" w:type="dxa"/>
                  <w:left w:w="0" w:type="dxa"/>
                  <w:bottom w:w="0" w:type="dxa"/>
                  <w:right w:w="244" w:type="dxa"/>
                </w:tcMar>
              </w:tcPr>
              <w:p w14:paraId="08F64EBE" w14:textId="77777777" w:rsidR="000A74A9" w:rsidRPr="000A74A9" w:rsidRDefault="000A74A9" w:rsidP="000A74A9">
                <w:pPr>
                  <w:jc w:val="right"/>
                  <w:rPr>
                    <w:rFonts w:eastAsia="Calibri"/>
                    <w:color w:val="auto"/>
                    <w:szCs w:val="22"/>
                  </w:rPr>
                </w:pPr>
              </w:p>
            </w:tc>
            <w:tc>
              <w:tcPr>
                <w:tcW w:w="1739" w:type="dxa"/>
                <w:tcBorders>
                  <w:top w:val="single" w:sz="4" w:space="0" w:color="auto"/>
                  <w:left w:val="single" w:sz="4" w:space="0" w:color="auto"/>
                  <w:bottom w:val="single" w:sz="4" w:space="0" w:color="auto"/>
                  <w:right w:val="single" w:sz="4" w:space="0" w:color="auto"/>
                </w:tcBorders>
              </w:tcPr>
              <w:p w14:paraId="6C377F20" w14:textId="77777777" w:rsidR="000A74A9" w:rsidRPr="000A74A9" w:rsidRDefault="000A74A9" w:rsidP="000A74A9">
                <w:pPr>
                  <w:jc w:val="left"/>
                  <w:rPr>
                    <w:rFonts w:eastAsia="Calibri"/>
                    <w:color w:val="auto"/>
                    <w:szCs w:val="22"/>
                  </w:rPr>
                </w:pPr>
              </w:p>
            </w:tc>
            <w:tc>
              <w:tcPr>
                <w:tcW w:w="1620" w:type="dxa"/>
                <w:tcBorders>
                  <w:top w:val="single" w:sz="4" w:space="0" w:color="auto"/>
                  <w:left w:val="single" w:sz="4" w:space="0" w:color="auto"/>
                  <w:bottom w:val="single" w:sz="4" w:space="0" w:color="auto"/>
                  <w:right w:val="single" w:sz="4" w:space="0" w:color="auto"/>
                </w:tcBorders>
                <w:hideMark/>
              </w:tcPr>
              <w:p w14:paraId="2814DFFE" w14:textId="77777777" w:rsidR="000A74A9" w:rsidRPr="000A74A9" w:rsidRDefault="000A74A9" w:rsidP="000A74A9">
                <w:pPr>
                  <w:rPr>
                    <w:rFonts w:eastAsia="Calibri"/>
                    <w:color w:val="auto"/>
                    <w:szCs w:val="22"/>
                  </w:rPr>
                </w:pPr>
                <w:r w:rsidRPr="000A74A9">
                  <w:rPr>
                    <w:rFonts w:eastAsia="Calibri"/>
                    <w:strike/>
                    <w:color w:val="auto"/>
                    <w:szCs w:val="22"/>
                  </w:rPr>
                  <w:t>4.6 or less</w:t>
                </w:r>
              </w:p>
            </w:tc>
            <w:tc>
              <w:tcPr>
                <w:tcW w:w="1440" w:type="dxa"/>
                <w:tcBorders>
                  <w:top w:val="single" w:sz="4" w:space="0" w:color="auto"/>
                  <w:left w:val="single" w:sz="4" w:space="0" w:color="auto"/>
                  <w:bottom w:val="single" w:sz="4" w:space="0" w:color="auto"/>
                  <w:right w:val="single" w:sz="4" w:space="0" w:color="auto"/>
                </w:tcBorders>
                <w:hideMark/>
              </w:tcPr>
              <w:p w14:paraId="43E1E65E" w14:textId="77777777" w:rsidR="000A74A9" w:rsidRPr="000A74A9" w:rsidRDefault="000A74A9" w:rsidP="000A74A9">
                <w:pPr>
                  <w:rPr>
                    <w:rFonts w:eastAsia="Calibri"/>
                    <w:color w:val="auto"/>
                    <w:szCs w:val="22"/>
                  </w:rPr>
                </w:pPr>
                <w:r w:rsidRPr="000A74A9">
                  <w:rPr>
                    <w:rFonts w:eastAsia="Calibri"/>
                    <w:strike/>
                    <w:color w:val="auto"/>
                    <w:szCs w:val="22"/>
                  </w:rPr>
                  <w:t>&gt;4.6-5.6</w:t>
                </w:r>
              </w:p>
            </w:tc>
            <w:tc>
              <w:tcPr>
                <w:tcW w:w="1620" w:type="dxa"/>
                <w:tcBorders>
                  <w:top w:val="single" w:sz="4" w:space="0" w:color="auto"/>
                  <w:left w:val="single" w:sz="4" w:space="0" w:color="auto"/>
                  <w:bottom w:val="single" w:sz="4" w:space="0" w:color="auto"/>
                  <w:right w:val="single" w:sz="4" w:space="0" w:color="auto"/>
                </w:tcBorders>
                <w:hideMark/>
              </w:tcPr>
              <w:p w14:paraId="4C4F8ED9" w14:textId="77777777" w:rsidR="000A74A9" w:rsidRPr="000A74A9" w:rsidRDefault="000A74A9" w:rsidP="000A74A9">
                <w:pPr>
                  <w:rPr>
                    <w:rFonts w:eastAsia="Calibri"/>
                    <w:color w:val="auto"/>
                    <w:szCs w:val="22"/>
                  </w:rPr>
                </w:pPr>
                <w:r w:rsidRPr="000A74A9">
                  <w:rPr>
                    <w:rFonts w:eastAsia="Calibri"/>
                    <w:strike/>
                    <w:color w:val="auto"/>
                    <w:szCs w:val="22"/>
                  </w:rPr>
                  <w:t>&gt;5.6</w:t>
                </w:r>
              </w:p>
            </w:tc>
          </w:tr>
          <w:tr w:rsidR="000A74A9" w:rsidRPr="000A74A9" w14:paraId="209D91DC" w14:textId="77777777" w:rsidTr="000A74A9">
            <w:trPr>
              <w:cantSplit/>
            </w:trPr>
            <w:tc>
              <w:tcPr>
                <w:tcW w:w="601" w:type="dxa"/>
                <w:tcBorders>
                  <w:top w:val="nil"/>
                  <w:left w:val="nil"/>
                  <w:bottom w:val="nil"/>
                  <w:right w:val="single" w:sz="4" w:space="0" w:color="auto"/>
                </w:tcBorders>
                <w:tcMar>
                  <w:top w:w="0" w:type="dxa"/>
                  <w:left w:w="0" w:type="dxa"/>
                  <w:bottom w:w="0" w:type="dxa"/>
                  <w:right w:w="244" w:type="dxa"/>
                </w:tcMar>
              </w:tcPr>
              <w:p w14:paraId="4CE852EB" w14:textId="77777777" w:rsidR="000A74A9" w:rsidRPr="000A74A9" w:rsidRDefault="000A74A9" w:rsidP="000A74A9">
                <w:pPr>
                  <w:jc w:val="right"/>
                  <w:rPr>
                    <w:rFonts w:eastAsia="Calibri"/>
                    <w:color w:val="auto"/>
                    <w:szCs w:val="22"/>
                  </w:rPr>
                </w:pPr>
              </w:p>
            </w:tc>
            <w:tc>
              <w:tcPr>
                <w:tcW w:w="1739" w:type="dxa"/>
                <w:tcBorders>
                  <w:top w:val="single" w:sz="4" w:space="0" w:color="auto"/>
                  <w:left w:val="single" w:sz="4" w:space="0" w:color="auto"/>
                  <w:bottom w:val="single" w:sz="4" w:space="0" w:color="auto"/>
                  <w:right w:val="single" w:sz="4" w:space="0" w:color="auto"/>
                </w:tcBorders>
                <w:hideMark/>
              </w:tcPr>
              <w:p w14:paraId="07C1D72B" w14:textId="77777777" w:rsidR="000A74A9" w:rsidRPr="000A74A9" w:rsidRDefault="000A74A9" w:rsidP="000A74A9">
                <w:pPr>
                  <w:rPr>
                    <w:rFonts w:eastAsia="Calibri"/>
                    <w:color w:val="auto"/>
                    <w:szCs w:val="22"/>
                  </w:rPr>
                </w:pPr>
                <w:r w:rsidRPr="000A74A9">
                  <w:rPr>
                    <w:rFonts w:eastAsia="Calibri"/>
                    <w:strike/>
                    <w:color w:val="auto"/>
                    <w:szCs w:val="22"/>
                  </w:rPr>
                  <w:t>(1) &lt;0.92</w:t>
                </w:r>
              </w:p>
            </w:tc>
            <w:tc>
              <w:tcPr>
                <w:tcW w:w="1620" w:type="dxa"/>
                <w:tcBorders>
                  <w:top w:val="single" w:sz="4" w:space="0" w:color="auto"/>
                  <w:left w:val="single" w:sz="4" w:space="0" w:color="auto"/>
                  <w:bottom w:val="single" w:sz="4" w:space="0" w:color="auto"/>
                  <w:right w:val="single" w:sz="4" w:space="0" w:color="auto"/>
                </w:tcBorders>
                <w:hideMark/>
              </w:tcPr>
              <w:p w14:paraId="32683F46" w14:textId="77777777" w:rsidR="000A74A9" w:rsidRPr="000A74A9" w:rsidRDefault="000A74A9" w:rsidP="000A74A9">
                <w:pPr>
                  <w:rPr>
                    <w:rFonts w:eastAsia="Calibri"/>
                    <w:color w:val="auto"/>
                    <w:szCs w:val="22"/>
                  </w:rPr>
                </w:pPr>
                <w:r w:rsidRPr="000A74A9">
                  <w:rPr>
                    <w:rFonts w:eastAsia="Calibri"/>
                    <w:strike/>
                    <w:color w:val="auto"/>
                    <w:szCs w:val="22"/>
                  </w:rPr>
                  <w:t>non-PHF</w:t>
                </w:r>
              </w:p>
            </w:tc>
            <w:tc>
              <w:tcPr>
                <w:tcW w:w="1440" w:type="dxa"/>
                <w:tcBorders>
                  <w:top w:val="single" w:sz="4" w:space="0" w:color="auto"/>
                  <w:left w:val="single" w:sz="4" w:space="0" w:color="auto"/>
                  <w:bottom w:val="single" w:sz="4" w:space="0" w:color="auto"/>
                  <w:right w:val="single" w:sz="4" w:space="0" w:color="auto"/>
                </w:tcBorders>
                <w:hideMark/>
              </w:tcPr>
              <w:p w14:paraId="6450322D" w14:textId="77777777" w:rsidR="000A74A9" w:rsidRPr="000A74A9" w:rsidRDefault="000A74A9" w:rsidP="000A74A9">
                <w:pPr>
                  <w:rPr>
                    <w:rFonts w:eastAsia="Calibri"/>
                    <w:color w:val="auto"/>
                    <w:szCs w:val="22"/>
                  </w:rPr>
                </w:pPr>
                <w:r w:rsidRPr="000A74A9">
                  <w:rPr>
                    <w:rFonts w:eastAsia="Calibri"/>
                    <w:strike/>
                    <w:color w:val="auto"/>
                    <w:szCs w:val="22"/>
                  </w:rPr>
                  <w:t>non-PHF</w:t>
                </w:r>
              </w:p>
            </w:tc>
            <w:tc>
              <w:tcPr>
                <w:tcW w:w="1620" w:type="dxa"/>
                <w:tcBorders>
                  <w:top w:val="single" w:sz="4" w:space="0" w:color="auto"/>
                  <w:left w:val="single" w:sz="4" w:space="0" w:color="auto"/>
                  <w:bottom w:val="single" w:sz="4" w:space="0" w:color="auto"/>
                  <w:right w:val="single" w:sz="4" w:space="0" w:color="auto"/>
                </w:tcBorders>
                <w:hideMark/>
              </w:tcPr>
              <w:p w14:paraId="73A1C8B4" w14:textId="77777777" w:rsidR="000A74A9" w:rsidRPr="000A74A9" w:rsidRDefault="000A74A9" w:rsidP="000A74A9">
                <w:pPr>
                  <w:rPr>
                    <w:rFonts w:eastAsia="Calibri"/>
                    <w:color w:val="auto"/>
                    <w:szCs w:val="22"/>
                  </w:rPr>
                </w:pPr>
                <w:r w:rsidRPr="000A74A9">
                  <w:rPr>
                    <w:rFonts w:eastAsia="Calibri"/>
                    <w:strike/>
                    <w:color w:val="auto"/>
                    <w:szCs w:val="22"/>
                  </w:rPr>
                  <w:t>non-PHF</w:t>
                </w:r>
              </w:p>
            </w:tc>
          </w:tr>
          <w:tr w:rsidR="000A74A9" w:rsidRPr="000A74A9" w14:paraId="53DBF2A2" w14:textId="77777777" w:rsidTr="000A74A9">
            <w:trPr>
              <w:cantSplit/>
            </w:trPr>
            <w:tc>
              <w:tcPr>
                <w:tcW w:w="601" w:type="dxa"/>
                <w:tcBorders>
                  <w:top w:val="nil"/>
                  <w:left w:val="nil"/>
                  <w:bottom w:val="nil"/>
                  <w:right w:val="single" w:sz="4" w:space="0" w:color="auto"/>
                </w:tcBorders>
                <w:tcMar>
                  <w:top w:w="0" w:type="dxa"/>
                  <w:left w:w="0" w:type="dxa"/>
                  <w:bottom w:w="0" w:type="dxa"/>
                  <w:right w:w="244" w:type="dxa"/>
                </w:tcMar>
              </w:tcPr>
              <w:p w14:paraId="57F1711F" w14:textId="77777777" w:rsidR="000A74A9" w:rsidRPr="000A74A9" w:rsidRDefault="000A74A9" w:rsidP="000A74A9">
                <w:pPr>
                  <w:jc w:val="right"/>
                  <w:rPr>
                    <w:rFonts w:eastAsia="Calibri"/>
                    <w:color w:val="auto"/>
                    <w:szCs w:val="22"/>
                  </w:rPr>
                </w:pPr>
              </w:p>
            </w:tc>
            <w:tc>
              <w:tcPr>
                <w:tcW w:w="1739" w:type="dxa"/>
                <w:tcBorders>
                  <w:top w:val="single" w:sz="4" w:space="0" w:color="auto"/>
                  <w:left w:val="single" w:sz="4" w:space="0" w:color="auto"/>
                  <w:bottom w:val="single" w:sz="4" w:space="0" w:color="auto"/>
                  <w:right w:val="single" w:sz="4" w:space="0" w:color="auto"/>
                </w:tcBorders>
                <w:hideMark/>
              </w:tcPr>
              <w:p w14:paraId="648DA80C" w14:textId="77777777" w:rsidR="000A74A9" w:rsidRPr="000A74A9" w:rsidRDefault="000A74A9" w:rsidP="000A74A9">
                <w:pPr>
                  <w:rPr>
                    <w:rFonts w:eastAsia="Calibri"/>
                    <w:color w:val="auto"/>
                    <w:szCs w:val="22"/>
                  </w:rPr>
                </w:pPr>
                <w:r w:rsidRPr="000A74A9">
                  <w:rPr>
                    <w:rFonts w:eastAsia="Calibri"/>
                    <w:strike/>
                    <w:color w:val="auto"/>
                    <w:szCs w:val="22"/>
                  </w:rPr>
                  <w:t>(2) &gt;0.92-0.95</w:t>
                </w:r>
              </w:p>
            </w:tc>
            <w:tc>
              <w:tcPr>
                <w:tcW w:w="1620" w:type="dxa"/>
                <w:tcBorders>
                  <w:top w:val="single" w:sz="4" w:space="0" w:color="auto"/>
                  <w:left w:val="single" w:sz="4" w:space="0" w:color="auto"/>
                  <w:bottom w:val="single" w:sz="4" w:space="0" w:color="auto"/>
                  <w:right w:val="single" w:sz="4" w:space="0" w:color="auto"/>
                </w:tcBorders>
                <w:hideMark/>
              </w:tcPr>
              <w:p w14:paraId="2974C2E1" w14:textId="77777777" w:rsidR="000A74A9" w:rsidRPr="000A74A9" w:rsidRDefault="000A74A9" w:rsidP="000A74A9">
                <w:pPr>
                  <w:rPr>
                    <w:rFonts w:eastAsia="Calibri"/>
                    <w:color w:val="auto"/>
                    <w:szCs w:val="22"/>
                  </w:rPr>
                </w:pPr>
                <w:r w:rsidRPr="000A74A9">
                  <w:rPr>
                    <w:rFonts w:eastAsia="Calibri"/>
                    <w:strike/>
                    <w:color w:val="auto"/>
                    <w:szCs w:val="22"/>
                  </w:rPr>
                  <w:t>non-PHF</w:t>
                </w:r>
              </w:p>
            </w:tc>
            <w:tc>
              <w:tcPr>
                <w:tcW w:w="1440" w:type="dxa"/>
                <w:tcBorders>
                  <w:top w:val="single" w:sz="4" w:space="0" w:color="auto"/>
                  <w:left w:val="single" w:sz="4" w:space="0" w:color="auto"/>
                  <w:bottom w:val="single" w:sz="4" w:space="0" w:color="auto"/>
                  <w:right w:val="single" w:sz="4" w:space="0" w:color="auto"/>
                </w:tcBorders>
                <w:hideMark/>
              </w:tcPr>
              <w:p w14:paraId="7F650880" w14:textId="77777777" w:rsidR="000A74A9" w:rsidRPr="000A74A9" w:rsidRDefault="000A74A9" w:rsidP="000A74A9">
                <w:pPr>
                  <w:rPr>
                    <w:rFonts w:eastAsia="Calibri"/>
                    <w:color w:val="auto"/>
                    <w:szCs w:val="22"/>
                  </w:rPr>
                </w:pPr>
                <w:r w:rsidRPr="000A74A9">
                  <w:rPr>
                    <w:rFonts w:eastAsia="Calibri"/>
                    <w:strike/>
                    <w:color w:val="auto"/>
                    <w:szCs w:val="22"/>
                  </w:rPr>
                  <w:t>non-PHF</w:t>
                </w:r>
              </w:p>
            </w:tc>
            <w:tc>
              <w:tcPr>
                <w:tcW w:w="1620" w:type="dxa"/>
                <w:tcBorders>
                  <w:top w:val="single" w:sz="4" w:space="0" w:color="auto"/>
                  <w:left w:val="single" w:sz="4" w:space="0" w:color="auto"/>
                  <w:bottom w:val="single" w:sz="4" w:space="0" w:color="auto"/>
                  <w:right w:val="single" w:sz="4" w:space="0" w:color="auto"/>
                </w:tcBorders>
                <w:hideMark/>
              </w:tcPr>
              <w:p w14:paraId="620423BD" w14:textId="77777777" w:rsidR="000A74A9" w:rsidRPr="000A74A9" w:rsidRDefault="000A74A9" w:rsidP="000A74A9">
                <w:pPr>
                  <w:rPr>
                    <w:rFonts w:eastAsia="Calibri"/>
                    <w:color w:val="auto"/>
                    <w:szCs w:val="22"/>
                  </w:rPr>
                </w:pPr>
                <w:r w:rsidRPr="000A74A9">
                  <w:rPr>
                    <w:rFonts w:eastAsia="Calibri"/>
                    <w:strike/>
                    <w:color w:val="auto"/>
                    <w:szCs w:val="22"/>
                  </w:rPr>
                  <w:t>PHF</w:t>
                </w:r>
              </w:p>
            </w:tc>
          </w:tr>
          <w:tr w:rsidR="000A74A9" w:rsidRPr="000A74A9" w14:paraId="5503DEF2" w14:textId="77777777" w:rsidTr="000A74A9">
            <w:trPr>
              <w:cantSplit/>
            </w:trPr>
            <w:tc>
              <w:tcPr>
                <w:tcW w:w="601" w:type="dxa"/>
                <w:tcBorders>
                  <w:top w:val="nil"/>
                  <w:left w:val="nil"/>
                  <w:bottom w:val="nil"/>
                  <w:right w:val="single" w:sz="4" w:space="0" w:color="auto"/>
                </w:tcBorders>
                <w:tcMar>
                  <w:top w:w="0" w:type="dxa"/>
                  <w:left w:w="0" w:type="dxa"/>
                  <w:bottom w:w="0" w:type="dxa"/>
                  <w:right w:w="244" w:type="dxa"/>
                </w:tcMar>
              </w:tcPr>
              <w:p w14:paraId="37F81D0D" w14:textId="77777777" w:rsidR="000A74A9" w:rsidRPr="000A74A9" w:rsidRDefault="000A74A9" w:rsidP="000A74A9">
                <w:pPr>
                  <w:jc w:val="right"/>
                  <w:rPr>
                    <w:rFonts w:eastAsia="Calibri"/>
                    <w:color w:val="auto"/>
                    <w:szCs w:val="22"/>
                  </w:rPr>
                </w:pPr>
              </w:p>
            </w:tc>
            <w:tc>
              <w:tcPr>
                <w:tcW w:w="1739" w:type="dxa"/>
                <w:tcBorders>
                  <w:top w:val="single" w:sz="4" w:space="0" w:color="auto"/>
                  <w:left w:val="single" w:sz="4" w:space="0" w:color="auto"/>
                  <w:bottom w:val="single" w:sz="4" w:space="0" w:color="auto"/>
                  <w:right w:val="single" w:sz="4" w:space="0" w:color="auto"/>
                </w:tcBorders>
                <w:hideMark/>
              </w:tcPr>
              <w:p w14:paraId="447F3A4A" w14:textId="77777777" w:rsidR="000A74A9" w:rsidRPr="000A74A9" w:rsidRDefault="000A74A9" w:rsidP="000A74A9">
                <w:pPr>
                  <w:rPr>
                    <w:rFonts w:eastAsia="Calibri"/>
                    <w:color w:val="auto"/>
                    <w:szCs w:val="22"/>
                  </w:rPr>
                </w:pPr>
                <w:r w:rsidRPr="000A74A9">
                  <w:rPr>
                    <w:rFonts w:eastAsia="Calibri"/>
                    <w:strike/>
                    <w:color w:val="auto"/>
                    <w:szCs w:val="22"/>
                  </w:rPr>
                  <w:t>(3) &gt;0.95</w:t>
                </w:r>
              </w:p>
            </w:tc>
            <w:tc>
              <w:tcPr>
                <w:tcW w:w="1620" w:type="dxa"/>
                <w:tcBorders>
                  <w:top w:val="single" w:sz="4" w:space="0" w:color="auto"/>
                  <w:left w:val="single" w:sz="4" w:space="0" w:color="auto"/>
                  <w:bottom w:val="single" w:sz="4" w:space="0" w:color="auto"/>
                  <w:right w:val="single" w:sz="4" w:space="0" w:color="auto"/>
                </w:tcBorders>
                <w:hideMark/>
              </w:tcPr>
              <w:p w14:paraId="5FEBF60F" w14:textId="77777777" w:rsidR="000A74A9" w:rsidRPr="000A74A9" w:rsidRDefault="000A74A9" w:rsidP="000A74A9">
                <w:pPr>
                  <w:rPr>
                    <w:rFonts w:eastAsia="Calibri"/>
                    <w:color w:val="auto"/>
                    <w:szCs w:val="22"/>
                  </w:rPr>
                </w:pPr>
                <w:r w:rsidRPr="000A74A9">
                  <w:rPr>
                    <w:rFonts w:eastAsia="Calibri"/>
                    <w:strike/>
                    <w:color w:val="auto"/>
                    <w:szCs w:val="22"/>
                  </w:rPr>
                  <w:t>non-PHF</w:t>
                </w:r>
              </w:p>
            </w:tc>
            <w:tc>
              <w:tcPr>
                <w:tcW w:w="1440" w:type="dxa"/>
                <w:tcBorders>
                  <w:top w:val="single" w:sz="4" w:space="0" w:color="auto"/>
                  <w:left w:val="single" w:sz="4" w:space="0" w:color="auto"/>
                  <w:bottom w:val="single" w:sz="4" w:space="0" w:color="auto"/>
                  <w:right w:val="single" w:sz="4" w:space="0" w:color="auto"/>
                </w:tcBorders>
                <w:hideMark/>
              </w:tcPr>
              <w:p w14:paraId="7A4B7ABB" w14:textId="77777777" w:rsidR="000A74A9" w:rsidRPr="000A74A9" w:rsidRDefault="000A74A9" w:rsidP="000A74A9">
                <w:pPr>
                  <w:rPr>
                    <w:rFonts w:eastAsia="Calibri"/>
                    <w:color w:val="auto"/>
                    <w:szCs w:val="22"/>
                  </w:rPr>
                </w:pPr>
                <w:r w:rsidRPr="000A74A9">
                  <w:rPr>
                    <w:rFonts w:eastAsia="Calibri"/>
                    <w:strike/>
                    <w:color w:val="auto"/>
                    <w:szCs w:val="22"/>
                  </w:rPr>
                  <w:t>PHF</w:t>
                </w:r>
              </w:p>
            </w:tc>
            <w:tc>
              <w:tcPr>
                <w:tcW w:w="1620" w:type="dxa"/>
                <w:tcBorders>
                  <w:top w:val="single" w:sz="4" w:space="0" w:color="auto"/>
                  <w:left w:val="single" w:sz="4" w:space="0" w:color="auto"/>
                  <w:bottom w:val="single" w:sz="4" w:space="0" w:color="auto"/>
                  <w:right w:val="single" w:sz="4" w:space="0" w:color="auto"/>
                </w:tcBorders>
                <w:hideMark/>
              </w:tcPr>
              <w:p w14:paraId="3CB05D9B" w14:textId="77777777" w:rsidR="000A74A9" w:rsidRPr="000A74A9" w:rsidRDefault="000A74A9" w:rsidP="000A74A9">
                <w:pPr>
                  <w:rPr>
                    <w:rFonts w:eastAsia="Calibri"/>
                    <w:color w:val="auto"/>
                    <w:szCs w:val="22"/>
                  </w:rPr>
                </w:pPr>
                <w:r w:rsidRPr="000A74A9">
                  <w:rPr>
                    <w:rFonts w:eastAsia="Calibri"/>
                    <w:strike/>
                    <w:color w:val="auto"/>
                    <w:szCs w:val="22"/>
                  </w:rPr>
                  <w:t>PHF</w:t>
                </w:r>
              </w:p>
            </w:tc>
          </w:tr>
        </w:tbl>
        <w:p w14:paraId="108CC960" w14:textId="77777777" w:rsidR="000A74A9" w:rsidRPr="000A74A9" w:rsidRDefault="000A74A9" w:rsidP="000A74A9">
          <w:pPr>
            <w:rPr>
              <w:rFonts w:eastAsia="Calibri"/>
              <w:color w:val="auto"/>
              <w:szCs w:val="22"/>
            </w:rPr>
          </w:pPr>
        </w:p>
        <w:p w14:paraId="04162B17" w14:textId="77777777" w:rsidR="000A74A9" w:rsidRPr="000A74A9" w:rsidRDefault="000A74A9" w:rsidP="000A74A9">
          <w:pPr>
            <w:rPr>
              <w:rFonts w:eastAsia="Calibri"/>
              <w:color w:val="auto"/>
              <w:szCs w:val="22"/>
            </w:rPr>
          </w:pPr>
          <w:r w:rsidRPr="000A74A9">
            <w:rPr>
              <w:rFonts w:eastAsia="Calibri"/>
              <w:strike/>
              <w:color w:val="auto"/>
              <w:szCs w:val="22"/>
            </w:rPr>
            <w:tab/>
            <w:t>Foods in item (2) with a pH value greater than 5.6 and foods in item (3) with a pH value greater than 4.6 are considered potentially hazardous unless a product assessment is conducted pursuant to the 2009 Federal Drug Administration Food Code.</w:t>
          </w:r>
        </w:p>
        <w:p w14:paraId="617FC235"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66" w:name="ss_T44C1N143SB_lv1_44069d355"/>
          <w:r w:rsidRPr="000A74A9">
            <w:rPr>
              <w:rFonts w:eastAsia="Calibri"/>
              <w:strike/>
              <w:color w:val="auto"/>
              <w:szCs w:val="22"/>
            </w:rPr>
            <w:t>(</w:t>
          </w:r>
          <w:bookmarkEnd w:id="66"/>
          <w:r w:rsidRPr="000A74A9">
            <w:rPr>
              <w:rFonts w:eastAsia="Calibri"/>
              <w:strike/>
              <w:color w:val="auto"/>
              <w:szCs w:val="22"/>
            </w:rPr>
            <w:t>B) The operator of the home-based food production operation must take all reasonable steps to protect food items intended for sale from contamination while preparing, processing, packaging, storing, and distributing the items including, but not limited to:</w:t>
          </w:r>
        </w:p>
        <w:p w14:paraId="7D4A5593"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maintaining direct supervision of any person, other than the operator, engaged in the processing, preparing, packaging, or handling of food intended for sale;</w:t>
          </w:r>
        </w:p>
        <w:p w14:paraId="27C1DEF1"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14:paraId="539284D0"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prohibiting all domestic activities in the kitchen while the home-based food production operation is processing, preparing, packaging, or handling food intended for sale;</w:t>
          </w:r>
        </w:p>
        <w:p w14:paraId="36FE016B"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49894840"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(5) ensuring that all people engaged in processing, preparing, packaging, or handling food intended for sale by the home-based food production operation are knowledgeable of and follow safe food handling practices.</w:t>
          </w:r>
        </w:p>
        <w:p w14:paraId="32A5AC0C"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67" w:name="ss_T44C1N143SC_lv1_16b6c4854"/>
          <w:r w:rsidRPr="000A74A9">
            <w:rPr>
              <w:rFonts w:eastAsia="Calibri"/>
              <w:strike/>
              <w:color w:val="auto"/>
              <w:szCs w:val="22"/>
            </w:rPr>
            <w:t>(</w:t>
          </w:r>
          <w:bookmarkEnd w:id="67"/>
          <w:r w:rsidRPr="000A74A9">
            <w:rPr>
              <w:rFonts w:eastAsia="Calibri"/>
              <w:strike/>
              <w:color w:val="auto"/>
              <w:szCs w:val="22"/>
            </w:rPr>
            <w:t>C) Each home-based food production operation shall maintain a clean and sanitary facility to produce nonpotentially hazardous foods including, but not limited to:</w:t>
          </w:r>
        </w:p>
        <w:p w14:paraId="18C61850"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department-approved water supply;</w:t>
          </w:r>
        </w:p>
        <w:p w14:paraId="029F6146"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a separate storage place for ingredients used in foods intended for sale;</w:t>
          </w:r>
        </w:p>
        <w:p w14:paraId="3763745A"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a properly functioning refrigeration unit;</w:t>
          </w:r>
        </w:p>
        <w:p w14:paraId="7D7363D4"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(4) adequate facilities, including a sink with an adequate hot water supply to meet the demand for the cleaning and sanitization of all utensils and equipment;</w:t>
          </w:r>
        </w:p>
        <w:p w14:paraId="4EC9C9A1"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(5) adequate facilities for the storage of utensils and equipment;</w:t>
          </w:r>
        </w:p>
        <w:p w14:paraId="2E490B04"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(6) adequate hand washing facilities separate from the utensil and equipment cleaning facilities;</w:t>
          </w:r>
        </w:p>
        <w:p w14:paraId="43387703"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(7) a properly functioning toilet facility;</w:t>
          </w:r>
        </w:p>
        <w:p w14:paraId="683A90C5"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(8) no evidence of insect or rodent activity;  and</w:t>
          </w:r>
        </w:p>
        <w:p w14:paraId="29D0B7E0"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(9) department-approved sewage disposal, either onsite treatment or publicly provided.</w:t>
          </w:r>
        </w:p>
        <w:p w14:paraId="472ACBD7"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68" w:name="ss_T44C1N143SD_lv1_996c72caf"/>
          <w:r w:rsidRPr="000A74A9">
            <w:rPr>
              <w:rFonts w:eastAsia="Calibri"/>
              <w:strike/>
              <w:color w:val="auto"/>
              <w:szCs w:val="22"/>
            </w:rPr>
            <w:t>(</w:t>
          </w:r>
          <w:bookmarkEnd w:id="68"/>
          <w:r w:rsidRPr="000A74A9">
            <w:rPr>
              <w:rFonts w:eastAsia="Calibri"/>
              <w:strike/>
              <w:color w:val="auto"/>
              <w:szCs w:val="22"/>
            </w:rPr>
            <w:t>D) All food items packaged at the operation for sale must be properly labeled.  The label must comply with federal laws and regulations and must include:</w:t>
          </w:r>
        </w:p>
        <w:p w14:paraId="4FDACB2D"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p>
        <w:p w14:paraId="17B14F8C"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the name of the product being sold;</w:t>
          </w:r>
        </w:p>
        <w:p w14:paraId="08456B4E"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the ingredients used to make the product in descending order of predominance by weight;  and</w:t>
          </w:r>
        </w:p>
        <w:p w14:paraId="6A3240B6"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(4) a conspicuous statement printed in all capital letters and in a color that provides a clear contrast to the background that reads:  “PROCESSED AND PREPARED BY A HOME-BASED FOOD PRODUCTION OPERATION THAT IS NOT SUBJECT TO SOUTH CAROLINA'S FOOD SAFETY REGULATIONS.”</w:t>
          </w:r>
        </w:p>
        <w:p w14:paraId="24E97ADC"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69" w:name="ss_T44C1N143SE_lv1_c5fa0ef5c"/>
          <w:r w:rsidRPr="000A74A9">
            <w:rPr>
              <w:rFonts w:eastAsia="Calibri"/>
              <w:strike/>
              <w:color w:val="auto"/>
              <w:szCs w:val="22"/>
            </w:rPr>
            <w:t>(</w:t>
          </w:r>
          <w:bookmarkEnd w:id="69"/>
          <w:r w:rsidRPr="000A74A9">
            <w:rPr>
              <w:rFonts w:eastAsia="Calibri"/>
              <w:strike/>
              <w:color w:val="auto"/>
              <w:szCs w:val="22"/>
            </w:rPr>
            <w:t>E) Home-based food operations only may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2C1AFD40"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0" w:name="ss_T44C1N143SF_lv1_8a756d57f"/>
          <w:r w:rsidRPr="000A74A9">
            <w:rPr>
              <w:rFonts w:eastAsia="Calibri"/>
              <w:strike/>
              <w:color w:val="auto"/>
              <w:szCs w:val="22"/>
            </w:rPr>
            <w:t>(</w:t>
          </w:r>
          <w:bookmarkEnd w:id="70"/>
          <w:r w:rsidRPr="000A74A9">
            <w:rPr>
              <w:rFonts w:eastAsia="Calibri"/>
              <w:strike/>
              <w:color w:val="auto"/>
              <w:szCs w:val="22"/>
            </w:rPr>
            <w:t>F) A home-based food production operation is not a retail food establishment and is not subject to regulation by the department pursuant to Regulation 61.25.</w:t>
          </w:r>
        </w:p>
        <w:p w14:paraId="227243FD"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1" w:name="ss_T44C1N143SG_lv1_6af6b3eb1"/>
          <w:r w:rsidRPr="000A74A9">
            <w:rPr>
              <w:rFonts w:eastAsia="Calibri"/>
              <w:strike/>
              <w:color w:val="auto"/>
              <w:szCs w:val="22"/>
            </w:rPr>
            <w:t>(</w:t>
          </w:r>
          <w:bookmarkEnd w:id="71"/>
          <w:r w:rsidRPr="000A74A9">
            <w:rPr>
              <w:rFonts w:eastAsia="Calibri"/>
              <w:strike/>
              <w:color w:val="auto"/>
              <w:szCs w:val="22"/>
            </w:rPr>
            <w:t>G) The provisions of this section do not apply to an operation with net earnings of less than fifteen hundred dollars annually but that would otherwise meet the definition of a home-based food operation provided in subsection (A)(1).</w:t>
          </w:r>
        </w:p>
        <w:p w14:paraId="14A6FC2E"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2" w:name="ss_T44C1N143SH_lv1_496212980"/>
          <w:r w:rsidRPr="000A74A9">
            <w:rPr>
              <w:rFonts w:eastAsia="Calibri"/>
              <w:strike/>
              <w:color w:val="auto"/>
              <w:szCs w:val="22"/>
            </w:rPr>
            <w:t>(</w:t>
          </w:r>
          <w:bookmarkEnd w:id="72"/>
          <w:r w:rsidRPr="000A74A9">
            <w:rPr>
              <w:rFonts w:eastAsia="Calibri"/>
              <w:strike/>
              <w:color w:val="auto"/>
              <w:szCs w:val="22"/>
            </w:rPr>
            <w:t>H) [Deleted]</w:t>
          </w:r>
        </w:p>
        <w:p w14:paraId="65253E2F"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3" w:name="ss_T44C1N143SI_lv1_4cfe13621"/>
          <w:r w:rsidRPr="000A74A9">
            <w:rPr>
              <w:rFonts w:eastAsia="Calibri"/>
              <w:strike/>
              <w:color w:val="auto"/>
              <w:szCs w:val="22"/>
            </w:rPr>
            <w:t>(</w:t>
          </w:r>
          <w:bookmarkEnd w:id="73"/>
          <w:r w:rsidRPr="000A74A9">
            <w:rPr>
              <w:rFonts w:eastAsia="Calibri"/>
              <w:strike/>
              <w:color w:val="auto"/>
              <w:szCs w:val="22"/>
            </w:rPr>
            <w:t>I) The provisions of this section apply in the absence of a local ordinance to the contrary.</w:t>
          </w:r>
        </w:p>
        <w:p w14:paraId="60CF8A3B"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4" w:name="cs_T44C1N145_1f22d3473"/>
          <w:r w:rsidRPr="000A74A9">
            <w:rPr>
              <w:rFonts w:eastAsia="Calibri"/>
              <w:strike/>
              <w:color w:val="auto"/>
              <w:szCs w:val="22"/>
            </w:rPr>
            <w:t>S</w:t>
          </w:r>
          <w:bookmarkEnd w:id="74"/>
          <w:r w:rsidRPr="000A74A9">
            <w:rPr>
              <w:rFonts w:eastAsia="Calibri"/>
              <w:strike/>
              <w:color w:val="auto"/>
              <w:szCs w:val="22"/>
            </w:rPr>
            <w:t>ection 44-1-145.</w:t>
          </w:r>
          <w:r w:rsidRPr="000A74A9">
            <w:rPr>
              <w:rFonts w:eastAsia="Calibri"/>
              <w:strike/>
              <w:color w:val="auto"/>
              <w:szCs w:val="22"/>
            </w:rPr>
            <w:tab/>
          </w:r>
          <w:bookmarkStart w:id="75" w:name="ss_T44C1N145SA_lv1_eccca4b48"/>
          <w:r w:rsidRPr="000A74A9">
            <w:rPr>
              <w:rFonts w:eastAsia="Calibri"/>
              <w:strike/>
              <w:color w:val="auto"/>
              <w:szCs w:val="22"/>
            </w:rPr>
            <w:t>(</w:t>
          </w:r>
          <w:bookmarkEnd w:id="75"/>
          <w:r w:rsidRPr="000A74A9">
            <w:rPr>
              <w:rFonts w:eastAsia="Calibri"/>
              <w:strike/>
              <w:color w:val="auto"/>
              <w:szCs w:val="22"/>
            </w:rPr>
            <w:t>A) Notwithstanding any other provision of law, ground beef or any food containing ground beef prepared by a food service provider for public consumption must be cooked to heat all parts of the food to at least one hundred fifty-five degrees Fahrenheit (sixty-eight degrees Celsius), unless otherwise ordered by the immediate consumer.</w:t>
          </w:r>
        </w:p>
        <w:p w14:paraId="14F6EEA0"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6" w:name="ss_T44C1N145SB_lv1_06ab7423e"/>
          <w:r w:rsidRPr="000A74A9">
            <w:rPr>
              <w:rFonts w:eastAsia="Calibri"/>
              <w:strike/>
              <w:color w:val="auto"/>
              <w:szCs w:val="22"/>
            </w:rPr>
            <w:t>(</w:t>
          </w:r>
          <w:bookmarkEnd w:id="76"/>
          <w:r w:rsidRPr="000A74A9">
            <w:rPr>
              <w:rFonts w:eastAsia="Calibri"/>
              <w:strike/>
              <w:color w:val="auto"/>
              <w:szCs w:val="22"/>
            </w:rPr>
            <w:t>B) The food service provider, its business or its employees or agents, are not liable for any adverse affects to the purchaser or anyone else for providing a ground beef product cooked at an internal temperature less than one hundred fifty-five degrees Fahrenheit (sixty-eight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fifty-five degrees Fahrenheit (sixty-eight degrees Celsius), and be given to the purchaser:</w:t>
          </w:r>
        </w:p>
        <w:p w14:paraId="602D26E5"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in writing;</w:t>
          </w:r>
        </w:p>
        <w:p w14:paraId="3F3A16ED"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as stated on the menu;  or</w:t>
          </w:r>
        </w:p>
        <w:p w14:paraId="328E65FA"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by visible sign warning.</w:t>
          </w:r>
        </w:p>
        <w:p w14:paraId="1BEB0688"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7" w:name="ss_T44C1N145SC_lv1_78988e5ff"/>
          <w:r w:rsidRPr="000A74A9">
            <w:rPr>
              <w:rFonts w:eastAsia="Calibri"/>
              <w:strike/>
              <w:color w:val="auto"/>
              <w:szCs w:val="22"/>
            </w:rPr>
            <w:t>(</w:t>
          </w:r>
          <w:bookmarkEnd w:id="77"/>
          <w:r w:rsidRPr="000A74A9">
            <w:rPr>
              <w:rFonts w:eastAsia="Calibri"/>
              <w:strike/>
              <w:color w:val="auto"/>
              <w:szCs w:val="22"/>
            </w:rPr>
            <w:t>C) In order for an immediate consumer or purchaser, as used in this section, to request or order ground beef to be cooked to a temperature less than one hundred fifty-five degrees Fahrenheit (sixty-eight degrees Celsius), the individual must be eighteen years of age or older.</w:t>
          </w:r>
        </w:p>
        <w:p w14:paraId="226659AA"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78" w:name="cs_T44C1N148_6807e387e"/>
          <w:r w:rsidRPr="000A74A9">
            <w:rPr>
              <w:rFonts w:eastAsia="Calibri"/>
              <w:strike/>
              <w:color w:val="auto"/>
              <w:szCs w:val="22"/>
            </w:rPr>
            <w:t>S</w:t>
          </w:r>
          <w:bookmarkEnd w:id="78"/>
          <w:r w:rsidRPr="000A74A9">
            <w:rPr>
              <w:rFonts w:eastAsia="Calibri"/>
              <w:strike/>
              <w:color w:val="auto"/>
              <w:szCs w:val="22"/>
            </w:rPr>
            <w:t>ection 44-1-148.</w:t>
          </w:r>
          <w:r w:rsidRPr="000A74A9">
            <w:rPr>
              <w:rFonts w:eastAsia="Calibri"/>
              <w:strike/>
              <w:color w:val="auto"/>
              <w:szCs w:val="22"/>
            </w:rPr>
            <w:tab/>
            <w:t>Fresh meat or fresh meat products sold to a consumer may not be offered to the public for resale for human consumption if the fresh meat or fresh meat products have been returned by the consumer.</w:t>
          </w:r>
        </w:p>
        <w:p w14:paraId="4B8A8275" w14:textId="77777777" w:rsidR="000A74A9" w:rsidRPr="000A74A9" w:rsidRDefault="000A74A9" w:rsidP="000A74A9">
          <w:pPr>
            <w:rPr>
              <w:rFonts w:eastAsia="Calibri"/>
              <w:color w:val="auto"/>
              <w:szCs w:val="22"/>
            </w:rPr>
          </w:pPr>
          <w:r w:rsidRPr="000A74A9">
            <w:rPr>
              <w:rFonts w:eastAsia="Calibri"/>
              <w:color w:val="auto"/>
              <w:szCs w:val="22"/>
            </w:rPr>
            <w:tab/>
          </w:r>
          <w:bookmarkStart w:id="79" w:name="cs_T44C1N150_773431d62"/>
          <w:r w:rsidRPr="000A74A9">
            <w:rPr>
              <w:rFonts w:eastAsia="Calibri"/>
              <w:color w:val="auto"/>
              <w:szCs w:val="22"/>
            </w:rPr>
            <w:t>S</w:t>
          </w:r>
          <w:bookmarkEnd w:id="79"/>
          <w:r w:rsidRPr="000A74A9">
            <w:rPr>
              <w:rFonts w:eastAsia="Calibri"/>
              <w:color w:val="auto"/>
              <w:szCs w:val="22"/>
            </w:rPr>
            <w:t>ection 44-1-150.</w:t>
          </w:r>
          <w:r w:rsidRPr="000A74A9">
            <w:rPr>
              <w:rFonts w:eastAsia="Calibri"/>
              <w:color w:val="auto"/>
              <w:szCs w:val="22"/>
            </w:rPr>
            <w:tab/>
          </w:r>
          <w:bookmarkStart w:id="80" w:name="ss_T44C1N150SA_lv1_156b15a6a"/>
          <w:r w:rsidRPr="000A74A9">
            <w:rPr>
              <w:rFonts w:eastAsia="Calibri"/>
              <w:color w:val="auto"/>
              <w:szCs w:val="22"/>
            </w:rPr>
            <w:t>(</w:t>
          </w:r>
          <w:bookmarkEnd w:id="80"/>
          <w:r w:rsidRPr="000A74A9">
            <w:rPr>
              <w:rFonts w:eastAsia="Calibri"/>
              <w:color w:val="auto"/>
              <w:szCs w:val="22"/>
            </w:rPr>
            <w:t xml:space="preserve">A) </w:t>
          </w:r>
          <w:r w:rsidRPr="000A74A9">
            <w:rPr>
              <w:rFonts w:eastAsia="Calibri"/>
              <w:strike/>
              <w:color w:val="auto"/>
              <w:szCs w:val="22"/>
            </w:rPr>
            <w:t>Except as provided in Section 44-1-151, a</w:t>
          </w:r>
          <w:r w:rsidRPr="000A74A9">
            <w:rPr>
              <w:rFonts w:eastAsia="Calibri"/>
              <w:color w:val="auto"/>
              <w:szCs w:val="22"/>
              <w:u w:val="single"/>
            </w:rPr>
            <w:t>A</w:t>
          </w:r>
          <w:r w:rsidRPr="000A74A9">
            <w:rPr>
              <w:rFonts w:eastAsia="Calibri"/>
              <w:color w:val="auto"/>
              <w:szCs w:val="22"/>
            </w:rPr>
            <w:t xml:space="preserve"> person who after notice violates, disobeys, or refuses, omits, or neglects to comply with a regulation of the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and Environmental Control</w:t>
          </w:r>
          <w:r w:rsidRPr="000A74A9">
            <w:rPr>
              <w:rFonts w:eastAsia="Calibri"/>
              <w:color w:val="auto"/>
              <w:szCs w:val="22"/>
            </w:rPr>
            <w:t>, made by the department pursuant to Section 44-1-140, is guilty of a misdemeanor and, upon conviction, must be fined not more than two hundred dollars or imprisoned for thirty days.</w:t>
          </w:r>
        </w:p>
        <w:p w14:paraId="1BBBA915" w14:textId="77777777" w:rsidR="000A74A9" w:rsidRPr="000A74A9" w:rsidRDefault="000A74A9" w:rsidP="000A74A9">
          <w:pPr>
            <w:rPr>
              <w:rFonts w:eastAsia="Calibri"/>
              <w:color w:val="auto"/>
              <w:szCs w:val="22"/>
            </w:rPr>
          </w:pPr>
          <w:r w:rsidRPr="000A74A9">
            <w:rPr>
              <w:rFonts w:eastAsia="Calibri"/>
              <w:color w:val="auto"/>
              <w:szCs w:val="22"/>
            </w:rPr>
            <w:tab/>
          </w:r>
          <w:bookmarkStart w:id="81" w:name="ss_T44C1N150SB_lv1_d6825890b"/>
          <w:r w:rsidRPr="000A74A9">
            <w:rPr>
              <w:rFonts w:eastAsia="Calibri"/>
              <w:color w:val="auto"/>
              <w:szCs w:val="22"/>
            </w:rPr>
            <w:t>(</w:t>
          </w:r>
          <w:bookmarkEnd w:id="81"/>
          <w:r w:rsidRPr="000A74A9">
            <w:rPr>
              <w:rFonts w:eastAsia="Calibri"/>
              <w:color w:val="auto"/>
              <w:szCs w:val="22"/>
            </w:rPr>
            <w:t>B) A person who after notice violates a rule, regulation, permit, permit condition, final determination, or order of the department issued pursuant to Section 44-1-140 is subject to a civil penalty not to exceed one thousand dollars a day for each violation.</w:t>
          </w:r>
        </w:p>
        <w:p w14:paraId="095257A9" w14:textId="77777777" w:rsidR="000A74A9" w:rsidRPr="000A74A9" w:rsidRDefault="000A74A9" w:rsidP="000A74A9">
          <w:pPr>
            <w:rPr>
              <w:rFonts w:eastAsia="Calibri"/>
              <w:color w:val="auto"/>
              <w:szCs w:val="22"/>
            </w:rPr>
          </w:pPr>
          <w:r w:rsidRPr="000A74A9">
            <w:rPr>
              <w:rFonts w:eastAsia="Calibri"/>
              <w:color w:val="auto"/>
              <w:szCs w:val="22"/>
            </w:rPr>
            <w:tab/>
          </w:r>
          <w:bookmarkStart w:id="82" w:name="ss_T44C1N150SC_lv1_60b8bbc0f"/>
          <w:r w:rsidRPr="000A74A9">
            <w:rPr>
              <w:rFonts w:eastAsia="Calibri"/>
              <w:color w:val="auto"/>
              <w:szCs w:val="22"/>
            </w:rPr>
            <w:t>(</w:t>
          </w:r>
          <w:bookmarkEnd w:id="82"/>
          <w:r w:rsidRPr="000A74A9">
            <w:rPr>
              <w:rFonts w:eastAsia="Calibri"/>
              <w:color w:val="auto"/>
              <w:szCs w:val="22"/>
            </w:rPr>
            <w:t>C) Fines collected pursuant to subsection (B) must be remitted by the department to the State Treasurer for deposit in the state general fund.</w:t>
          </w:r>
        </w:p>
        <w:p w14:paraId="36F99762" w14:textId="77777777" w:rsidR="000A74A9" w:rsidRPr="000A74A9" w:rsidRDefault="000A74A9" w:rsidP="000A74A9">
          <w:pPr>
            <w:rPr>
              <w:rFonts w:eastAsia="Calibri"/>
              <w:color w:val="auto"/>
              <w:szCs w:val="22"/>
            </w:rPr>
          </w:pPr>
          <w:r w:rsidRPr="000A74A9">
            <w:rPr>
              <w:rFonts w:eastAsia="Calibri"/>
              <w:color w:val="auto"/>
              <w:szCs w:val="22"/>
            </w:rPr>
            <w:tab/>
          </w:r>
          <w:bookmarkStart w:id="83" w:name="ss_T44C1N150SD_lv1_169a08032"/>
          <w:r w:rsidRPr="000A74A9">
            <w:rPr>
              <w:rFonts w:eastAsia="Calibri"/>
              <w:color w:val="auto"/>
              <w:szCs w:val="22"/>
            </w:rPr>
            <w:t>(</w:t>
          </w:r>
          <w:bookmarkEnd w:id="83"/>
          <w:r w:rsidRPr="000A74A9">
            <w:rPr>
              <w:rFonts w:eastAsia="Calibri"/>
              <w:color w:val="auto"/>
              <w:szCs w:val="22"/>
            </w:rPr>
            <w:t>D) The term “notice” as used in this section means either actual notice or constructive notice.</w:t>
          </w:r>
        </w:p>
        <w:p w14:paraId="20314BCB" w14:textId="77777777" w:rsidR="000A74A9" w:rsidRPr="000A74A9" w:rsidRDefault="000A74A9" w:rsidP="000A74A9">
          <w:pPr>
            <w:rPr>
              <w:rFonts w:eastAsia="Calibri"/>
              <w:color w:val="auto"/>
              <w:szCs w:val="22"/>
            </w:rPr>
          </w:pPr>
          <w:r w:rsidRPr="000A74A9">
            <w:rPr>
              <w:rFonts w:eastAsia="Calibri"/>
              <w:color w:val="auto"/>
              <w:szCs w:val="22"/>
            </w:rPr>
            <w:tab/>
          </w:r>
          <w:bookmarkStart w:id="84" w:name="cs_T44C1N160_7a6e0c96a"/>
          <w:r w:rsidRPr="000A74A9">
            <w:rPr>
              <w:rFonts w:eastAsia="Calibri"/>
              <w:color w:val="auto"/>
              <w:szCs w:val="22"/>
            </w:rPr>
            <w:t>S</w:t>
          </w:r>
          <w:bookmarkEnd w:id="84"/>
          <w:r w:rsidRPr="000A74A9">
            <w:rPr>
              <w:rFonts w:eastAsia="Calibri"/>
              <w:color w:val="auto"/>
              <w:szCs w:val="22"/>
            </w:rPr>
            <w:t>ection 44-1-160.</w:t>
          </w:r>
          <w:r w:rsidRPr="000A74A9">
            <w:rPr>
              <w:rFonts w:eastAsia="Calibri"/>
              <w:color w:val="auto"/>
              <w:szCs w:val="22"/>
            </w:rPr>
            <w:tab/>
            <w:t xml:space="preserve">Nothing contained in Section 44-1-140 </w:t>
          </w:r>
          <w:r w:rsidRPr="000A74A9">
            <w:rPr>
              <w:rFonts w:eastAsia="Calibri"/>
              <w:strike/>
              <w:color w:val="auto"/>
              <w:szCs w:val="22"/>
            </w:rPr>
            <w:t>shall</w:t>
          </w:r>
          <w:r w:rsidRPr="000A74A9">
            <w:rPr>
              <w:rFonts w:eastAsia="Calibri"/>
              <w:color w:val="auto"/>
              <w:szCs w:val="22"/>
            </w:rPr>
            <w:t xml:space="preserve"> in any way </w:t>
          </w:r>
          <w:r w:rsidRPr="000A74A9">
            <w:rPr>
              <w:rFonts w:eastAsia="Calibri"/>
              <w:strike/>
              <w:color w:val="auto"/>
              <w:szCs w:val="22"/>
            </w:rPr>
            <w:t>abridge or limit</w:t>
          </w:r>
          <w:r w:rsidRPr="000A74A9">
            <w:rPr>
              <w:rFonts w:eastAsia="Calibri"/>
              <w:color w:val="auto"/>
              <w:szCs w:val="22"/>
              <w:u w:val="single"/>
            </w:rPr>
            <w:t>abridges or limits</w:t>
          </w:r>
          <w:r w:rsidRPr="000A74A9">
            <w:rPr>
              <w:rFonts w:eastAsia="Calibri"/>
              <w:color w:val="auto"/>
              <w:szCs w:val="22"/>
            </w:rPr>
            <w:t xml:space="preserve"> the right of </w:t>
          </w:r>
          <w:r w:rsidRPr="000A74A9">
            <w:rPr>
              <w:rFonts w:eastAsia="Calibri"/>
              <w:strike/>
              <w:color w:val="auto"/>
              <w:szCs w:val="22"/>
            </w:rPr>
            <w:t xml:space="preserve">any </w:t>
          </w:r>
          <w:r w:rsidRPr="000A74A9">
            <w:rPr>
              <w:rFonts w:eastAsia="Calibri"/>
              <w:color w:val="auto"/>
              <w:szCs w:val="22"/>
              <w:u w:val="single"/>
            </w:rPr>
            <w:t xml:space="preserve">a </w:t>
          </w:r>
          <w:r w:rsidRPr="000A74A9">
            <w:rPr>
              <w:rFonts w:eastAsia="Calibri"/>
              <w:color w:val="auto"/>
              <w:szCs w:val="22"/>
            </w:rPr>
            <w:t xml:space="preserve">person to maintain or prosecute </w:t>
          </w:r>
          <w:r w:rsidRPr="000A74A9">
            <w:rPr>
              <w:rFonts w:eastAsia="Calibri"/>
              <w:strike/>
              <w:color w:val="auto"/>
              <w:szCs w:val="22"/>
            </w:rPr>
            <w:t>any proceedings, civil or criminal,</w:t>
          </w:r>
          <w:r w:rsidRPr="000A74A9">
            <w:rPr>
              <w:rFonts w:eastAsia="Calibri"/>
              <w:color w:val="auto"/>
              <w:szCs w:val="22"/>
              <w:u w:val="single"/>
            </w:rPr>
            <w:t>a civil or criminal proceeding</w:t>
          </w:r>
          <w:r w:rsidRPr="000A74A9">
            <w:rPr>
              <w:rFonts w:eastAsia="Calibri"/>
              <w:color w:val="auto"/>
              <w:szCs w:val="22"/>
            </w:rPr>
            <w:t xml:space="preserve"> against a person maintaining a nuisance.</w:t>
          </w:r>
        </w:p>
        <w:p w14:paraId="1E355F46" w14:textId="77777777" w:rsidR="000A74A9" w:rsidRPr="000A74A9" w:rsidRDefault="000A74A9" w:rsidP="000A74A9">
          <w:pPr>
            <w:rPr>
              <w:rFonts w:eastAsia="Calibri"/>
              <w:color w:val="auto"/>
              <w:szCs w:val="22"/>
            </w:rPr>
          </w:pPr>
          <w:r w:rsidRPr="000A74A9">
            <w:rPr>
              <w:rFonts w:eastAsia="Calibri"/>
              <w:color w:val="auto"/>
              <w:szCs w:val="22"/>
            </w:rPr>
            <w:tab/>
          </w:r>
          <w:bookmarkStart w:id="85" w:name="cs_T44C1N170_ec060af67"/>
          <w:r w:rsidRPr="000A74A9">
            <w:rPr>
              <w:rFonts w:eastAsia="Calibri"/>
              <w:color w:val="auto"/>
              <w:szCs w:val="22"/>
            </w:rPr>
            <w:t>S</w:t>
          </w:r>
          <w:bookmarkEnd w:id="85"/>
          <w:r w:rsidRPr="000A74A9">
            <w:rPr>
              <w:rFonts w:eastAsia="Calibri"/>
              <w:color w:val="auto"/>
              <w:szCs w:val="22"/>
            </w:rPr>
            <w:t>ection 44-1-170.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may direct and supervise the action of the local boards of health in incorporated cities and towns and in all townships in all matters pertaining to </w:t>
          </w:r>
          <w:r w:rsidRPr="000A74A9">
            <w:rPr>
              <w:rFonts w:eastAsia="Calibri"/>
              <w:strike/>
              <w:color w:val="auto"/>
              <w:szCs w:val="22"/>
            </w:rPr>
            <w:t xml:space="preserve">such </w:t>
          </w:r>
          <w:r w:rsidRPr="000A74A9">
            <w:rPr>
              <w:rFonts w:eastAsia="Calibri"/>
              <w:color w:val="auto"/>
              <w:szCs w:val="22"/>
              <w:u w:val="single"/>
            </w:rPr>
            <w:t xml:space="preserve">the </w:t>
          </w:r>
          <w:r w:rsidRPr="000A74A9">
            <w:rPr>
              <w:rFonts w:eastAsia="Calibri"/>
              <w:color w:val="auto"/>
              <w:szCs w:val="22"/>
            </w:rPr>
            <w:t>local boards.</w:t>
          </w:r>
        </w:p>
        <w:p w14:paraId="0094C093" w14:textId="77777777" w:rsidR="000A74A9" w:rsidRPr="000A74A9" w:rsidRDefault="000A74A9" w:rsidP="000A74A9">
          <w:pPr>
            <w:rPr>
              <w:rFonts w:eastAsia="Calibri"/>
              <w:color w:val="auto"/>
              <w:szCs w:val="22"/>
            </w:rPr>
          </w:pPr>
          <w:r w:rsidRPr="000A74A9">
            <w:rPr>
              <w:rFonts w:eastAsia="Calibri"/>
              <w:color w:val="auto"/>
              <w:szCs w:val="22"/>
            </w:rPr>
            <w:tab/>
          </w:r>
          <w:bookmarkStart w:id="86" w:name="cs_T44C1N180_96e72e4b0"/>
          <w:r w:rsidRPr="000A74A9">
            <w:rPr>
              <w:rFonts w:eastAsia="Calibri"/>
              <w:color w:val="auto"/>
              <w:szCs w:val="22"/>
            </w:rPr>
            <w:t>S</w:t>
          </w:r>
          <w:bookmarkEnd w:id="86"/>
          <w:r w:rsidRPr="000A74A9">
            <w:rPr>
              <w:rFonts w:eastAsia="Calibri"/>
              <w:color w:val="auto"/>
              <w:szCs w:val="22"/>
            </w:rPr>
            <w:t>ection 44-1-180.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65AC6718" w14:textId="77777777" w:rsidR="000A74A9" w:rsidRPr="000A74A9" w:rsidRDefault="000A74A9" w:rsidP="000A74A9">
          <w:pPr>
            <w:rPr>
              <w:rFonts w:eastAsia="Calibri"/>
              <w:color w:val="auto"/>
              <w:szCs w:val="22"/>
            </w:rPr>
          </w:pPr>
          <w:r w:rsidRPr="000A74A9">
            <w:rPr>
              <w:rFonts w:eastAsia="Calibri"/>
              <w:color w:val="auto"/>
              <w:szCs w:val="22"/>
            </w:rPr>
            <w:tab/>
          </w:r>
          <w:bookmarkStart w:id="87" w:name="cs_T44C1N190_baf444292"/>
          <w:r w:rsidRPr="000A74A9">
            <w:rPr>
              <w:rFonts w:eastAsia="Calibri"/>
              <w:color w:val="auto"/>
              <w:szCs w:val="22"/>
            </w:rPr>
            <w:t>S</w:t>
          </w:r>
          <w:bookmarkEnd w:id="87"/>
          <w:r w:rsidRPr="000A74A9">
            <w:rPr>
              <w:rFonts w:eastAsia="Calibri"/>
              <w:color w:val="auto"/>
              <w:szCs w:val="22"/>
            </w:rPr>
            <w:t>ection 44-1-190.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w:t>
          </w:r>
          <w:r w:rsidRPr="000A74A9">
            <w:rPr>
              <w:rFonts w:eastAsia="Calibri"/>
              <w:color w:val="auto"/>
              <w:szCs w:val="22"/>
              <w:u w:val="single"/>
            </w:rPr>
            <w:t>A</w:t>
          </w:r>
          <w:r w:rsidRPr="000A74A9">
            <w:rPr>
              <w:rFonts w:eastAsia="Calibri"/>
              <w:strike/>
              <w:color w:val="auto"/>
              <w:szCs w:val="22"/>
            </w:rPr>
            <w:t>No</w:t>
          </w:r>
          <w:r w:rsidRPr="000A74A9">
            <w:rPr>
              <w:rFonts w:eastAsia="Calibri"/>
              <w:color w:val="auto"/>
              <w:szCs w:val="22"/>
            </w:rPr>
            <w:t xml:space="preserve"> person </w:t>
          </w:r>
          <w:r w:rsidRPr="000A74A9">
            <w:rPr>
              <w:rFonts w:eastAsia="Calibri"/>
              <w:strike/>
              <w:color w:val="auto"/>
              <w:szCs w:val="22"/>
            </w:rPr>
            <w:t xml:space="preserve">shall </w:t>
          </w:r>
          <w:r w:rsidRPr="000A74A9">
            <w:rPr>
              <w:rFonts w:eastAsia="Calibri"/>
              <w:color w:val="auto"/>
              <w:szCs w:val="22"/>
              <w:u w:val="single"/>
            </w:rPr>
            <w:t xml:space="preserve">may not </w:t>
          </w:r>
          <w:r w:rsidRPr="000A74A9">
            <w:rPr>
              <w:rFonts w:eastAsia="Calibri"/>
              <w:color w:val="auto"/>
              <w:szCs w:val="22"/>
            </w:rPr>
            <w:t xml:space="preserve">be deprived of available health services solely because of inability to pay.  </w:t>
          </w:r>
          <w:r w:rsidRPr="000A74A9">
            <w:rPr>
              <w:rFonts w:eastAsia="Calibri"/>
              <w:strike/>
              <w:color w:val="auto"/>
              <w:szCs w:val="22"/>
            </w:rPr>
            <w:t>No fees shall</w:t>
          </w:r>
          <w:r w:rsidRPr="000A74A9">
            <w:rPr>
              <w:rFonts w:eastAsia="Calibri"/>
              <w:color w:val="auto"/>
              <w:szCs w:val="22"/>
              <w:u w:val="single"/>
            </w:rPr>
            <w:t>A fee may not</w:t>
          </w:r>
          <w:r w:rsidRPr="000A74A9">
            <w:rPr>
              <w:rFonts w:eastAsia="Calibri"/>
              <w:color w:val="auto"/>
              <w:szCs w:val="22"/>
            </w:rPr>
            <w:t xml:space="preserve"> be charged for services which in the judgment of the department should be made freely available in order to protect and promote the public health.</w:t>
          </w:r>
        </w:p>
        <w:p w14:paraId="21FBFD8E" w14:textId="77777777" w:rsidR="000A74A9" w:rsidRPr="000A74A9" w:rsidRDefault="000A74A9" w:rsidP="000A74A9">
          <w:pPr>
            <w:rPr>
              <w:rFonts w:eastAsia="Calibri"/>
              <w:color w:val="auto"/>
              <w:szCs w:val="22"/>
            </w:rPr>
          </w:pPr>
          <w:r w:rsidRPr="000A74A9">
            <w:rPr>
              <w:rFonts w:eastAsia="Calibri"/>
              <w:color w:val="auto"/>
              <w:szCs w:val="22"/>
            </w:rPr>
            <w:tab/>
          </w:r>
          <w:bookmarkStart w:id="88" w:name="cs_T44C1N200_ac8485580"/>
          <w:r w:rsidRPr="000A74A9">
            <w:rPr>
              <w:rFonts w:eastAsia="Calibri"/>
              <w:color w:val="auto"/>
              <w:szCs w:val="22"/>
            </w:rPr>
            <w:t>S</w:t>
          </w:r>
          <w:bookmarkEnd w:id="88"/>
          <w:r w:rsidRPr="000A74A9">
            <w:rPr>
              <w:rFonts w:eastAsia="Calibri"/>
              <w:color w:val="auto"/>
              <w:szCs w:val="22"/>
            </w:rPr>
            <w:t>ection 44-1-200.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may provide home health services to those persons living in areas of the State in which adequate home health services are not available and may charge fees for such services.  Home health services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5B3AFCDD" w14:textId="77777777" w:rsidR="000A74A9" w:rsidRPr="000A74A9" w:rsidRDefault="000A74A9" w:rsidP="000A74A9">
          <w:pPr>
            <w:rPr>
              <w:rFonts w:eastAsia="Calibri"/>
              <w:color w:val="auto"/>
              <w:szCs w:val="22"/>
            </w:rPr>
          </w:pPr>
          <w:r w:rsidRPr="000A74A9">
            <w:rPr>
              <w:rFonts w:eastAsia="Calibri"/>
              <w:color w:val="auto"/>
              <w:szCs w:val="22"/>
            </w:rPr>
            <w:tab/>
          </w:r>
          <w:bookmarkStart w:id="89" w:name="cs_T44C1N210_e95871457"/>
          <w:r w:rsidRPr="000A74A9">
            <w:rPr>
              <w:rFonts w:eastAsia="Calibri"/>
              <w:color w:val="auto"/>
              <w:szCs w:val="22"/>
            </w:rPr>
            <w:t>S</w:t>
          </w:r>
          <w:bookmarkEnd w:id="89"/>
          <w:r w:rsidRPr="000A74A9">
            <w:rPr>
              <w:rFonts w:eastAsia="Calibri"/>
              <w:color w:val="auto"/>
              <w:szCs w:val="22"/>
            </w:rPr>
            <w:t>ection 44-1-210.</w:t>
          </w:r>
          <w:r w:rsidRPr="000A74A9">
            <w:rPr>
              <w:rFonts w:eastAsia="Calibri"/>
              <w:color w:val="auto"/>
              <w:szCs w:val="22"/>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44-1-180 - 44-1-200.</w:t>
          </w:r>
        </w:p>
        <w:p w14:paraId="010380AF" w14:textId="77777777" w:rsidR="000A74A9" w:rsidRPr="000A74A9" w:rsidRDefault="000A74A9" w:rsidP="000A74A9">
          <w:pPr>
            <w:rPr>
              <w:rFonts w:eastAsia="Calibri"/>
              <w:color w:val="auto"/>
              <w:szCs w:val="22"/>
            </w:rPr>
          </w:pPr>
          <w:r w:rsidRPr="000A74A9">
            <w:rPr>
              <w:rFonts w:eastAsia="Calibri"/>
              <w:color w:val="auto"/>
              <w:szCs w:val="22"/>
            </w:rPr>
            <w:tab/>
          </w:r>
          <w:bookmarkStart w:id="90" w:name="cs_T44C1N215_21f6dcd80"/>
          <w:r w:rsidRPr="000A74A9">
            <w:rPr>
              <w:rFonts w:eastAsia="Calibri"/>
              <w:color w:val="auto"/>
              <w:szCs w:val="22"/>
            </w:rPr>
            <w:t>S</w:t>
          </w:r>
          <w:bookmarkEnd w:id="90"/>
          <w:r w:rsidRPr="000A74A9">
            <w:rPr>
              <w:rFonts w:eastAsia="Calibri"/>
              <w:color w:val="auto"/>
              <w:szCs w:val="22"/>
            </w:rPr>
            <w:t>ection 44-1-215.</w:t>
          </w:r>
          <w:r w:rsidRPr="000A74A9">
            <w:rPr>
              <w:rFonts w:eastAsia="Calibri"/>
              <w:color w:val="auto"/>
              <w:szCs w:val="22"/>
            </w:rPr>
            <w:tab/>
            <w:t xml:space="preserve">Notwithstanding Section 13-7-85,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may retain all funds generated in excess of those funds remitted to the general fund in </w:t>
          </w:r>
          <w:r w:rsidRPr="000A74A9">
            <w:rPr>
              <w:rFonts w:eastAsia="Calibri"/>
              <w:strike/>
              <w:color w:val="auto"/>
              <w:szCs w:val="22"/>
            </w:rPr>
            <w:t>fiscal year</w:t>
          </w:r>
          <w:r w:rsidRPr="000A74A9">
            <w:rPr>
              <w:rFonts w:eastAsia="Calibri"/>
              <w:color w:val="auto"/>
              <w:szCs w:val="22"/>
              <w:u w:val="single"/>
            </w:rPr>
            <w:t>Fiscal Year</w:t>
          </w:r>
          <w:r w:rsidRPr="000A74A9">
            <w:rPr>
              <w:rFonts w:eastAsia="Calibri"/>
              <w:color w:val="auto"/>
              <w:szCs w:val="22"/>
            </w:rPr>
            <w:t xml:space="preserve"> 2000-2001 from fees listed in Regulation R61-64 Title B.</w:t>
          </w:r>
        </w:p>
        <w:p w14:paraId="7E6C573E" w14:textId="77777777" w:rsidR="000A74A9" w:rsidRPr="000A74A9" w:rsidRDefault="000A74A9" w:rsidP="000A74A9">
          <w:pPr>
            <w:rPr>
              <w:rFonts w:eastAsia="Calibri"/>
              <w:color w:val="auto"/>
              <w:szCs w:val="22"/>
            </w:rPr>
          </w:pPr>
          <w:r w:rsidRPr="000A74A9">
            <w:rPr>
              <w:rFonts w:eastAsia="Calibri"/>
              <w:color w:val="auto"/>
              <w:szCs w:val="22"/>
            </w:rPr>
            <w:tab/>
          </w:r>
          <w:bookmarkStart w:id="91" w:name="cs_T44C1N220_9013a6df2"/>
          <w:r w:rsidRPr="000A74A9">
            <w:rPr>
              <w:rFonts w:eastAsia="Calibri"/>
              <w:color w:val="auto"/>
              <w:szCs w:val="22"/>
            </w:rPr>
            <w:t>S</w:t>
          </w:r>
          <w:bookmarkEnd w:id="91"/>
          <w:r w:rsidRPr="000A74A9">
            <w:rPr>
              <w:rFonts w:eastAsia="Calibri"/>
              <w:color w:val="auto"/>
              <w:szCs w:val="22"/>
            </w:rPr>
            <w:t>ection 44-1-220.</w:t>
          </w:r>
          <w:r w:rsidRPr="000A74A9">
            <w:rPr>
              <w:rFonts w:eastAsia="Calibri"/>
              <w:color w:val="auto"/>
              <w:szCs w:val="22"/>
            </w:rPr>
            <w:tab/>
            <w:t xml:space="preserve">All skilled and intermediate care nursing facilities licensed by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 shall</w:t>
          </w:r>
          <w:r w:rsidRPr="000A74A9">
            <w:rPr>
              <w:rFonts w:eastAsia="Calibri"/>
              <w:color w:val="auto"/>
              <w:szCs w:val="22"/>
            </w:rPr>
            <w:t xml:space="preserve"> </w:t>
          </w:r>
          <w:r w:rsidRPr="000A74A9">
            <w:rPr>
              <w:rFonts w:eastAsia="Calibri"/>
              <w:color w:val="auto"/>
              <w:szCs w:val="22"/>
              <w:u w:val="single"/>
            </w:rPr>
            <w:t xml:space="preserve">must </w:t>
          </w:r>
          <w:r w:rsidRPr="000A74A9">
            <w:rPr>
              <w:rFonts w:eastAsia="Calibri"/>
              <w:color w:val="auto"/>
              <w:szCs w:val="22"/>
            </w:rPr>
            <w:t xml:space="preserve">be required to furnish an item-by-item billing for all charges to the patient or the person paying </w:t>
          </w:r>
          <w:r w:rsidRPr="000A74A9">
            <w:rPr>
              <w:rFonts w:eastAsia="Calibri"/>
              <w:strike/>
              <w:color w:val="auto"/>
              <w:szCs w:val="22"/>
            </w:rPr>
            <w:t xml:space="preserve">such </w:t>
          </w:r>
          <w:r w:rsidRPr="000A74A9">
            <w:rPr>
              <w:rFonts w:eastAsia="Calibri"/>
              <w:color w:val="auto"/>
              <w:szCs w:val="22"/>
              <w:u w:val="single"/>
            </w:rPr>
            <w:t xml:space="preserve">the </w:t>
          </w:r>
          <w:r w:rsidRPr="000A74A9">
            <w:rPr>
              <w:rFonts w:eastAsia="Calibri"/>
              <w:color w:val="auto"/>
              <w:szCs w:val="22"/>
            </w:rPr>
            <w:t xml:space="preserve">bill, upon request by </w:t>
          </w:r>
          <w:r w:rsidRPr="000A74A9">
            <w:rPr>
              <w:rFonts w:eastAsia="Calibri"/>
              <w:strike/>
              <w:color w:val="auto"/>
              <w:szCs w:val="22"/>
            </w:rPr>
            <w:t xml:space="preserve">such </w:t>
          </w:r>
          <w:r w:rsidRPr="000A74A9">
            <w:rPr>
              <w:rFonts w:eastAsia="Calibri"/>
              <w:color w:val="auto"/>
              <w:szCs w:val="22"/>
              <w:u w:val="single"/>
            </w:rPr>
            <w:t xml:space="preserve">the </w:t>
          </w:r>
          <w:r w:rsidRPr="000A74A9">
            <w:rPr>
              <w:rFonts w:eastAsia="Calibri"/>
              <w:color w:val="auto"/>
              <w:szCs w:val="22"/>
            </w:rPr>
            <w:t xml:space="preserve">patient or person.  Items which remain unpaid are not required to be itemized again.  </w:t>
          </w:r>
          <w:r w:rsidRPr="000A74A9">
            <w:rPr>
              <w:rFonts w:eastAsia="Calibri"/>
              <w:strike/>
              <w:color w:val="auto"/>
              <w:szCs w:val="22"/>
            </w:rPr>
            <w:t>Such requests</w:t>
          </w:r>
          <w:r w:rsidRPr="000A74A9">
            <w:rPr>
              <w:rFonts w:eastAsia="Calibri"/>
              <w:color w:val="auto"/>
              <w:szCs w:val="22"/>
              <w:u w:val="single"/>
            </w:rPr>
            <w:t>A request</w:t>
          </w:r>
          <w:r w:rsidRPr="000A74A9">
            <w:rPr>
              <w:rFonts w:eastAsia="Calibri"/>
              <w:color w:val="auto"/>
              <w:szCs w:val="22"/>
            </w:rPr>
            <w:t xml:space="preserve"> for itemized billing </w:t>
          </w:r>
          <w:r w:rsidRPr="000A74A9">
            <w:rPr>
              <w:rFonts w:eastAsia="Calibri"/>
              <w:strike/>
              <w:color w:val="auto"/>
              <w:szCs w:val="22"/>
            </w:rPr>
            <w:t>shall remain</w:t>
          </w:r>
          <w:r w:rsidRPr="000A74A9">
            <w:rPr>
              <w:rFonts w:eastAsia="Calibri"/>
              <w:color w:val="auto"/>
              <w:szCs w:val="22"/>
              <w:u w:val="single"/>
            </w:rPr>
            <w:t>remains</w:t>
          </w:r>
          <w:r w:rsidRPr="000A74A9">
            <w:rPr>
              <w:rFonts w:eastAsia="Calibri"/>
              <w:color w:val="auto"/>
              <w:szCs w:val="22"/>
            </w:rPr>
            <w:t xml:space="preserve"> in effect until further notification by the patient or person paying </w:t>
          </w:r>
          <w:r w:rsidRPr="000A74A9">
            <w:rPr>
              <w:rFonts w:eastAsia="Calibri"/>
              <w:strike/>
              <w:color w:val="auto"/>
              <w:szCs w:val="22"/>
            </w:rPr>
            <w:t xml:space="preserve">such </w:t>
          </w:r>
          <w:r w:rsidRPr="000A74A9">
            <w:rPr>
              <w:rFonts w:eastAsia="Calibri"/>
              <w:color w:val="auto"/>
              <w:szCs w:val="22"/>
              <w:u w:val="single"/>
            </w:rPr>
            <w:t xml:space="preserve">the </w:t>
          </w:r>
          <w:r w:rsidRPr="000A74A9">
            <w:rPr>
              <w:rFonts w:eastAsia="Calibri"/>
              <w:color w:val="auto"/>
              <w:szCs w:val="22"/>
            </w:rPr>
            <w:t xml:space="preserve">bill. Provided, that the provision herein </w:t>
          </w:r>
          <w:r w:rsidRPr="000A74A9">
            <w:rPr>
              <w:rFonts w:eastAsia="Calibri"/>
              <w:strike/>
              <w:color w:val="auto"/>
              <w:szCs w:val="22"/>
            </w:rPr>
            <w:t xml:space="preserve">shall </w:t>
          </w:r>
          <w:r w:rsidRPr="000A74A9">
            <w:rPr>
              <w:rFonts w:eastAsia="Calibri"/>
              <w:color w:val="auto"/>
              <w:szCs w:val="22"/>
              <w:u w:val="single"/>
            </w:rPr>
            <w:t xml:space="preserve">does </w:t>
          </w:r>
          <w:r w:rsidRPr="000A74A9">
            <w:rPr>
              <w:rFonts w:eastAsia="Calibri"/>
              <w:color w:val="auto"/>
              <w:szCs w:val="22"/>
            </w:rPr>
            <w:t xml:space="preserve">not apply to the contracted amount of a state or federal agency.  Any amount above </w:t>
          </w:r>
          <w:r w:rsidRPr="000A74A9">
            <w:rPr>
              <w:rFonts w:eastAsia="Calibri"/>
              <w:strike/>
              <w:color w:val="auto"/>
              <w:szCs w:val="22"/>
            </w:rPr>
            <w:t xml:space="preserve">such </w:t>
          </w:r>
          <w:r w:rsidRPr="000A74A9">
            <w:rPr>
              <w:rFonts w:eastAsia="Calibri"/>
              <w:color w:val="auto"/>
              <w:szCs w:val="22"/>
              <w:u w:val="single"/>
            </w:rPr>
            <w:t xml:space="preserve">a </w:t>
          </w:r>
          <w:r w:rsidRPr="000A74A9">
            <w:rPr>
              <w:rFonts w:eastAsia="Calibri"/>
              <w:color w:val="auto"/>
              <w:szCs w:val="22"/>
            </w:rPr>
            <w:t xml:space="preserve">contract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be itemized as provided herein.</w:t>
          </w:r>
        </w:p>
        <w:p w14:paraId="1D5BE308" w14:textId="77777777" w:rsidR="000A74A9" w:rsidRPr="000A74A9" w:rsidRDefault="000A74A9" w:rsidP="000A74A9">
          <w:pPr>
            <w:rPr>
              <w:rFonts w:eastAsia="Calibri"/>
              <w:color w:val="auto"/>
              <w:szCs w:val="22"/>
            </w:rPr>
          </w:pPr>
          <w:r w:rsidRPr="000A74A9">
            <w:rPr>
              <w:rFonts w:eastAsia="Calibri"/>
              <w:color w:val="auto"/>
              <w:szCs w:val="22"/>
            </w:rPr>
            <w:tab/>
          </w:r>
          <w:bookmarkStart w:id="92" w:name="cs_T44C1N230_870c26948"/>
          <w:r w:rsidRPr="000A74A9">
            <w:rPr>
              <w:rFonts w:eastAsia="Calibri"/>
              <w:color w:val="auto"/>
              <w:szCs w:val="22"/>
            </w:rPr>
            <w:t>S</w:t>
          </w:r>
          <w:bookmarkEnd w:id="92"/>
          <w:r w:rsidRPr="000A74A9">
            <w:rPr>
              <w:rFonts w:eastAsia="Calibri"/>
              <w:color w:val="auto"/>
              <w:szCs w:val="22"/>
            </w:rPr>
            <w:t>ection 44-1-230.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give consideration to any benefits available to an individual, including private, group or other insurance benefits, to meet, in whole or in part, the cost of any medical or health services.  </w:t>
          </w:r>
          <w:r w:rsidRPr="000A74A9">
            <w:rPr>
              <w:rFonts w:eastAsia="Calibri"/>
              <w:strike/>
              <w:color w:val="auto"/>
              <w:szCs w:val="22"/>
            </w:rPr>
            <w:t>Such benefits</w:t>
          </w:r>
          <w:r w:rsidRPr="000A74A9">
            <w:rPr>
              <w:rFonts w:eastAsia="Calibri"/>
              <w:color w:val="auto"/>
              <w:szCs w:val="22"/>
              <w:u w:val="single"/>
            </w:rPr>
            <w:t>Benefits</w:t>
          </w:r>
          <w:r w:rsidRPr="000A74A9">
            <w:rPr>
              <w:rFonts w:eastAsia="Calibri"/>
              <w:color w:val="auto"/>
              <w:szCs w:val="22"/>
            </w:rPr>
            <w:t xml:space="preserve">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be utilized insofar as possible; provided,</w:t>
          </w:r>
          <w:r w:rsidRPr="000A74A9">
            <w:rPr>
              <w:rFonts w:eastAsia="Calibri"/>
              <w:strike/>
              <w:color w:val="auto"/>
              <w:szCs w:val="22"/>
            </w:rPr>
            <w:t xml:space="preserve"> </w:t>
          </w:r>
          <w:r w:rsidRPr="000A74A9">
            <w:rPr>
              <w:rFonts w:eastAsia="Calibri"/>
              <w:color w:val="auto"/>
              <w:szCs w:val="22"/>
            </w:rPr>
            <w:t xml:space="preserve"> however, the availability of </w:t>
          </w:r>
          <w:r w:rsidRPr="000A74A9">
            <w:rPr>
              <w:rFonts w:eastAsia="Calibri"/>
              <w:strike/>
              <w:color w:val="auto"/>
              <w:szCs w:val="22"/>
            </w:rPr>
            <w:t>such</w:t>
          </w:r>
          <w:r w:rsidRPr="000A74A9">
            <w:rPr>
              <w:rFonts w:eastAsia="Calibri"/>
              <w:color w:val="auto"/>
              <w:szCs w:val="22"/>
            </w:rPr>
            <w:t xml:space="preserve"> benefits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 xml:space="preserve">not be the sole basis for determining eligibility for program services of the department.  Insurance carriers </w:t>
          </w:r>
          <w:r w:rsidRPr="000A74A9">
            <w:rPr>
              <w:rFonts w:eastAsia="Calibri"/>
              <w:strike/>
              <w:color w:val="auto"/>
              <w:szCs w:val="22"/>
            </w:rPr>
            <w:t xml:space="preserve">shall </w:t>
          </w:r>
          <w:r w:rsidRPr="000A74A9">
            <w:rPr>
              <w:rFonts w:eastAsia="Calibri"/>
              <w:color w:val="auto"/>
              <w:szCs w:val="22"/>
              <w:u w:val="single"/>
            </w:rPr>
            <w:t xml:space="preserve">must </w:t>
          </w:r>
          <w:r w:rsidRPr="000A74A9">
            <w:rPr>
              <w:rFonts w:eastAsia="Calibri"/>
              <w:color w:val="auto"/>
              <w:szCs w:val="22"/>
            </w:rPr>
            <w:t>not deny payment of benefits otherwise available to the insured solely on the basis that an individual has applied for, or has been deemed eligible to receive, or has received, services, or on the basis that payments have been made for services by the department.</w:t>
          </w:r>
        </w:p>
        <w:p w14:paraId="69217282" w14:textId="77777777" w:rsidR="000A74A9" w:rsidRPr="000A74A9" w:rsidRDefault="000A74A9" w:rsidP="000A74A9">
          <w:pPr>
            <w:rPr>
              <w:rFonts w:eastAsia="Calibri"/>
              <w:color w:val="auto"/>
              <w:szCs w:val="22"/>
            </w:rPr>
          </w:pPr>
          <w:r w:rsidRPr="000A74A9">
            <w:rPr>
              <w:rFonts w:eastAsia="Calibri"/>
              <w:color w:val="auto"/>
              <w:szCs w:val="22"/>
            </w:rPr>
            <w:tab/>
          </w:r>
          <w:bookmarkStart w:id="93" w:name="cs_T44C1N260_d5b477e55"/>
          <w:r w:rsidRPr="000A74A9">
            <w:rPr>
              <w:rFonts w:eastAsia="Calibri"/>
              <w:color w:val="auto"/>
              <w:szCs w:val="22"/>
            </w:rPr>
            <w:t>S</w:t>
          </w:r>
          <w:bookmarkEnd w:id="93"/>
          <w:r w:rsidRPr="000A74A9">
            <w:rPr>
              <w:rFonts w:eastAsia="Calibri"/>
              <w:color w:val="auto"/>
              <w:szCs w:val="22"/>
            </w:rPr>
            <w:t>ection 44-1-260.</w:t>
          </w:r>
          <w:r w:rsidRPr="000A74A9">
            <w:rPr>
              <w:rFonts w:eastAsia="Calibri"/>
              <w:color w:val="auto"/>
              <w:szCs w:val="22"/>
            </w:rPr>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w:t>
          </w:r>
          <w:r w:rsidRPr="000A74A9">
            <w:rPr>
              <w:rFonts w:eastAsia="Calibri"/>
              <w:strike/>
              <w:color w:val="auto"/>
              <w:szCs w:val="22"/>
            </w:rPr>
            <w:t xml:space="preserve">is </w:t>
          </w:r>
          <w:r w:rsidRPr="000A74A9">
            <w:rPr>
              <w:rFonts w:eastAsia="Calibri"/>
              <w:color w:val="auto"/>
              <w:szCs w:val="22"/>
              <w:u w:val="single"/>
            </w:rPr>
            <w:t xml:space="preserve">means </w:t>
          </w:r>
          <w:r w:rsidRPr="000A74A9">
            <w:rPr>
              <w:rFonts w:eastAsia="Calibri"/>
              <w:color w:val="auto"/>
              <w:szCs w:val="22"/>
            </w:rPr>
            <w:t>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4332E5CE" w14:textId="77777777" w:rsidR="000A74A9" w:rsidRPr="000A74A9" w:rsidRDefault="000A74A9" w:rsidP="000A74A9">
          <w:pPr>
            <w:rPr>
              <w:rFonts w:eastAsia="Calibri"/>
              <w:color w:val="auto"/>
              <w:szCs w:val="22"/>
            </w:rPr>
          </w:pPr>
          <w:r w:rsidRPr="000A74A9">
            <w:rPr>
              <w:rFonts w:eastAsia="Calibri"/>
              <w:color w:val="auto"/>
              <w:szCs w:val="22"/>
            </w:rPr>
            <w:tab/>
          </w:r>
          <w:bookmarkStart w:id="94" w:name="cs_T44C1N280_e9f2f99fd"/>
          <w:r w:rsidRPr="000A74A9">
            <w:rPr>
              <w:rFonts w:eastAsia="Calibri"/>
              <w:color w:val="auto"/>
              <w:szCs w:val="22"/>
            </w:rPr>
            <w:t>S</w:t>
          </w:r>
          <w:bookmarkEnd w:id="94"/>
          <w:r w:rsidRPr="000A74A9">
            <w:rPr>
              <w:rFonts w:eastAsia="Calibri"/>
              <w:color w:val="auto"/>
              <w:szCs w:val="22"/>
            </w:rPr>
            <w:t>ection 44-1-280.</w:t>
          </w:r>
          <w:r w:rsidRPr="000A74A9">
            <w:rPr>
              <w:rFonts w:eastAsia="Calibri"/>
              <w:color w:val="auto"/>
              <w:szCs w:val="22"/>
            </w:rPr>
            <w:tab/>
            <w:t xml:space="preserve">The </w:t>
          </w:r>
          <w:r w:rsidRPr="000A74A9">
            <w:rPr>
              <w:rFonts w:eastAsia="Calibri"/>
              <w:strike/>
              <w:color w:val="auto"/>
              <w:szCs w:val="22"/>
            </w:rPr>
            <w:t xml:space="preserve">Board and </w:t>
          </w:r>
          <w:r w:rsidRPr="000A74A9">
            <w:rPr>
              <w:rFonts w:eastAsia="Calibri"/>
              <w:color w:val="auto"/>
              <w:szCs w:val="22"/>
            </w:rPr>
            <w:t xml:space="preserve">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12A6DDFD" w14:textId="77777777" w:rsidR="000A74A9" w:rsidRPr="000A74A9" w:rsidRDefault="000A74A9" w:rsidP="000A74A9">
          <w:pPr>
            <w:rPr>
              <w:rFonts w:eastAsia="Calibri"/>
              <w:color w:val="auto"/>
              <w:szCs w:val="22"/>
            </w:rPr>
          </w:pPr>
          <w:r w:rsidRPr="000A74A9">
            <w:rPr>
              <w:rFonts w:eastAsia="Calibri"/>
              <w:color w:val="auto"/>
              <w:szCs w:val="22"/>
            </w:rPr>
            <w:tab/>
          </w:r>
          <w:bookmarkStart w:id="95" w:name="cs_T44C1N310_6835c4940"/>
          <w:r w:rsidRPr="000A74A9">
            <w:rPr>
              <w:rFonts w:eastAsia="Calibri"/>
              <w:color w:val="auto"/>
              <w:szCs w:val="22"/>
            </w:rPr>
            <w:t>S</w:t>
          </w:r>
          <w:bookmarkEnd w:id="95"/>
          <w:r w:rsidRPr="000A74A9">
            <w:rPr>
              <w:rFonts w:eastAsia="Calibri"/>
              <w:color w:val="auto"/>
              <w:szCs w:val="22"/>
            </w:rPr>
            <w:t>ection 44-1-310.</w:t>
          </w:r>
          <w:r w:rsidRPr="000A74A9">
            <w:rPr>
              <w:rFonts w:eastAsia="Calibri"/>
              <w:color w:val="auto"/>
              <w:szCs w:val="22"/>
            </w:rPr>
            <w:tab/>
          </w:r>
          <w:bookmarkStart w:id="96" w:name="ss_T44C1N310SA_lv1_8c316356d"/>
          <w:r w:rsidRPr="000A74A9">
            <w:rPr>
              <w:rFonts w:eastAsia="Calibri"/>
              <w:color w:val="auto"/>
              <w:szCs w:val="22"/>
            </w:rPr>
            <w:t>(</w:t>
          </w:r>
          <w:bookmarkEnd w:id="96"/>
          <w:r w:rsidRPr="000A74A9">
            <w:rPr>
              <w:rFonts w:eastAsia="Calibri"/>
              <w:color w:val="auto"/>
              <w:szCs w:val="22"/>
            </w:rPr>
            <w:t xml:space="preserve">A)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269EF7B2" w14:textId="77777777" w:rsidR="000A74A9" w:rsidRPr="000A74A9" w:rsidRDefault="000A74A9" w:rsidP="000A74A9">
          <w:pPr>
            <w:rPr>
              <w:rFonts w:eastAsia="Calibri"/>
              <w:color w:val="auto"/>
              <w:szCs w:val="22"/>
            </w:rPr>
          </w:pPr>
          <w:r w:rsidRPr="000A74A9">
            <w:rPr>
              <w:rFonts w:eastAsia="Calibri"/>
              <w:color w:val="auto"/>
              <w:szCs w:val="22"/>
            </w:rPr>
            <w:tab/>
          </w:r>
          <w:bookmarkStart w:id="97" w:name="ss_T44C1N310SB_lv1_9bdc734df"/>
          <w:r w:rsidRPr="000A74A9">
            <w:rPr>
              <w:rFonts w:eastAsia="Calibri"/>
              <w:color w:val="auto"/>
              <w:szCs w:val="22"/>
            </w:rPr>
            <w:t>(</w:t>
          </w:r>
          <w:bookmarkEnd w:id="97"/>
          <w:r w:rsidRPr="000A74A9">
            <w:rPr>
              <w:rFonts w:eastAsia="Calibri"/>
              <w:color w:val="auto"/>
              <w:szCs w:val="22"/>
            </w:rPr>
            <w:t>B) The State Registrar shall provide the following necessary data from death certificates of women who died within a year of pregnancy to the department staff for review to assist in identifying maternal death information:</w:t>
          </w:r>
        </w:p>
        <w:p w14:paraId="3B9137C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name;</w:t>
          </w:r>
        </w:p>
        <w:p w14:paraId="4D15145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date and time of death;</w:t>
          </w:r>
        </w:p>
        <w:p w14:paraId="3CBA726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state and county of residence;</w:t>
          </w:r>
        </w:p>
        <w:p w14:paraId="57C290C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date of birth;</w:t>
          </w:r>
        </w:p>
        <w:p w14:paraId="5E38520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marital status;</w:t>
          </w:r>
        </w:p>
        <w:p w14:paraId="31B05B9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citizenship status;</w:t>
          </w:r>
        </w:p>
        <w:p w14:paraId="55B6A9C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United States armed forces veteran status;</w:t>
          </w:r>
        </w:p>
        <w:p w14:paraId="5B9B8BF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educational background;</w:t>
          </w:r>
        </w:p>
        <w:p w14:paraId="79561CD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(9) race and ethnicity;</w:t>
          </w:r>
        </w:p>
        <w:p w14:paraId="779D12D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(10) date and time of injury;</w:t>
          </w:r>
        </w:p>
        <w:p w14:paraId="5FE968F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(11) place of injury;</w:t>
          </w:r>
        </w:p>
        <w:p w14:paraId="186C02D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(12) location where injury occurred;</w:t>
          </w:r>
        </w:p>
        <w:p w14:paraId="02B53C9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(13) place of death (facility name and/or address);</w:t>
          </w:r>
        </w:p>
        <w:p w14:paraId="7DE2EBF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(14) manner of death;</w:t>
          </w:r>
        </w:p>
        <w:p w14:paraId="05840F0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(15) whether an autopsy was performed and findings available as to the cause of death;</w:t>
          </w:r>
        </w:p>
        <w:p w14:paraId="36420A8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(16) whether tobacco contributed to death;</w:t>
          </w:r>
        </w:p>
        <w:p w14:paraId="1E9A248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(17) primary and contributing causes of death.</w:t>
          </w:r>
        </w:p>
        <w:p w14:paraId="1A78EA59" w14:textId="77777777" w:rsidR="000A74A9" w:rsidRPr="000A74A9" w:rsidRDefault="000A74A9" w:rsidP="000A74A9">
          <w:pPr>
            <w:rPr>
              <w:rFonts w:eastAsia="Calibri"/>
              <w:color w:val="auto"/>
              <w:szCs w:val="22"/>
            </w:rPr>
          </w:pPr>
          <w:r w:rsidRPr="000A74A9">
            <w:rPr>
              <w:rFonts w:eastAsia="Calibri"/>
              <w:color w:val="auto"/>
              <w:szCs w:val="22"/>
            </w:rPr>
            <w:tab/>
          </w:r>
          <w:bookmarkStart w:id="98" w:name="ss_T44C1N310SC_lv1_d1c28ed91"/>
          <w:r w:rsidRPr="000A74A9">
            <w:rPr>
              <w:rFonts w:eastAsia="Calibri"/>
              <w:color w:val="auto"/>
              <w:szCs w:val="22"/>
            </w:rPr>
            <w:t>(</w:t>
          </w:r>
          <w:bookmarkEnd w:id="98"/>
          <w:r w:rsidRPr="000A74A9">
            <w:rPr>
              <w:rFonts w:eastAsia="Calibri"/>
              <w:color w:val="auto"/>
              <w:szCs w:val="22"/>
            </w:rPr>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14:paraId="2BC329D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medical record number;</w:t>
          </w:r>
        </w:p>
        <w:p w14:paraId="7929820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date of delivery;</w:t>
          </w:r>
        </w:p>
        <w:p w14:paraId="486D838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location of event;</w:t>
          </w:r>
        </w:p>
        <w:p w14:paraId="2C5CD01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name of mother;</w:t>
          </w:r>
        </w:p>
        <w:p w14:paraId="7FA8566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mother's date of birth;</w:t>
          </w:r>
        </w:p>
        <w:p w14:paraId="780788E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mother's race and ethnicity;</w:t>
          </w:r>
        </w:p>
        <w:p w14:paraId="541BFDE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mother's pregnancy history;</w:t>
          </w:r>
        </w:p>
        <w:p w14:paraId="50E7733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mother's height and weight;</w:t>
          </w:r>
        </w:p>
        <w:p w14:paraId="5A3C9E1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(9) date of last normal menstrual period;</w:t>
          </w:r>
        </w:p>
        <w:p w14:paraId="628A85C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(10) date of first prenatal visit;</w:t>
          </w:r>
        </w:p>
        <w:p w14:paraId="773B8C9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(11) number of prenatal visits;</w:t>
          </w:r>
        </w:p>
        <w:p w14:paraId="428E7B5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(12) plurality;</w:t>
          </w:r>
        </w:p>
        <w:p w14:paraId="6F1F834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(13) use of WIC during pregnancy;</w:t>
          </w:r>
        </w:p>
        <w:p w14:paraId="26FB916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(14) delivery payment method;</w:t>
          </w:r>
        </w:p>
        <w:p w14:paraId="1C071EF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(15) cigarette smoking before and during pregnancy;</w:t>
          </w:r>
        </w:p>
        <w:p w14:paraId="583C138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(16) risk factors during pregnancy;</w:t>
          </w:r>
        </w:p>
        <w:p w14:paraId="13C59FB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(17) infections present or treated during pregnancy;</w:t>
          </w:r>
        </w:p>
        <w:p w14:paraId="1F8D3DD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(18) onset of labor;</w:t>
          </w:r>
        </w:p>
        <w:p w14:paraId="088A65C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(19) obstetric procedures;</w:t>
          </w:r>
        </w:p>
        <w:p w14:paraId="40705D9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(20) characteristics of labor and delivery;</w:t>
          </w:r>
        </w:p>
        <w:p w14:paraId="31C4185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(21) maternal morbidity.</w:t>
          </w:r>
        </w:p>
        <w:p w14:paraId="4AE6A64F" w14:textId="77777777" w:rsidR="000A74A9" w:rsidRPr="000A74A9" w:rsidRDefault="000A74A9" w:rsidP="000A74A9">
          <w:pPr>
            <w:rPr>
              <w:rFonts w:eastAsia="Calibri"/>
              <w:color w:val="auto"/>
              <w:szCs w:val="22"/>
            </w:rPr>
          </w:pPr>
          <w:r w:rsidRPr="000A74A9">
            <w:rPr>
              <w:rFonts w:eastAsia="Calibri"/>
              <w:color w:val="auto"/>
              <w:szCs w:val="22"/>
            </w:rPr>
            <w:tab/>
          </w:r>
          <w:bookmarkStart w:id="99" w:name="ss_T44C1N310SD_lv1_d02be5d29"/>
          <w:r w:rsidRPr="000A74A9">
            <w:rPr>
              <w:rFonts w:eastAsia="Calibri"/>
              <w:color w:val="auto"/>
              <w:szCs w:val="22"/>
            </w:rPr>
            <w:t>(</w:t>
          </w:r>
          <w:bookmarkEnd w:id="99"/>
          <w:r w:rsidRPr="000A74A9">
            <w:rPr>
              <w:rFonts w:eastAsia="Calibri"/>
              <w:color w:val="auto"/>
              <w:szCs w:val="22"/>
            </w:rPr>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0D870356" w14:textId="77777777" w:rsidR="000A74A9" w:rsidRPr="000A74A9" w:rsidRDefault="000A74A9" w:rsidP="000A74A9">
          <w:pPr>
            <w:rPr>
              <w:rFonts w:eastAsia="Calibri"/>
              <w:color w:val="auto"/>
              <w:szCs w:val="22"/>
            </w:rPr>
          </w:pPr>
          <w:r w:rsidRPr="000A74A9">
            <w:rPr>
              <w:rFonts w:eastAsia="Calibri"/>
              <w:color w:val="auto"/>
              <w:szCs w:val="22"/>
            </w:rPr>
            <w:tab/>
          </w:r>
          <w:bookmarkStart w:id="100" w:name="ss_T44C1N310SE_lv1_3a8bead49"/>
          <w:r w:rsidRPr="000A74A9">
            <w:rPr>
              <w:rFonts w:eastAsia="Calibri"/>
              <w:color w:val="auto"/>
              <w:szCs w:val="22"/>
            </w:rPr>
            <w:t>(</w:t>
          </w:r>
          <w:bookmarkEnd w:id="100"/>
          <w:r w:rsidRPr="000A74A9">
            <w:rPr>
              <w:rFonts w:eastAsia="Calibri"/>
              <w:color w:val="auto"/>
              <w:szCs w:val="22"/>
            </w:rPr>
            <w:t>E) The department, or its representatives, on behalf of the committee, shall:</w:t>
          </w:r>
        </w:p>
        <w:p w14:paraId="0F97BD8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extract necessary data elements from death certificates and birth certificates or fetal death reports, as applicable, and provide de-identified information to the committee for its review and consideration;</w:t>
          </w:r>
        </w:p>
        <w:p w14:paraId="4B4EC23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review and abstract medical records and other relevant data;</w:t>
          </w:r>
        </w:p>
        <w:p w14:paraId="277E114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contact family members and other affected or involved persons to collect additional data.</w:t>
          </w:r>
        </w:p>
        <w:p w14:paraId="2A697AFB" w14:textId="77777777" w:rsidR="000A74A9" w:rsidRPr="000A74A9" w:rsidRDefault="000A74A9" w:rsidP="000A74A9">
          <w:pPr>
            <w:rPr>
              <w:rFonts w:eastAsia="Calibri"/>
              <w:color w:val="auto"/>
              <w:szCs w:val="22"/>
            </w:rPr>
          </w:pPr>
          <w:r w:rsidRPr="000A74A9">
            <w:rPr>
              <w:rFonts w:eastAsia="Calibri"/>
              <w:color w:val="auto"/>
              <w:szCs w:val="22"/>
            </w:rPr>
            <w:tab/>
          </w:r>
          <w:bookmarkStart w:id="101" w:name="ss_T44C1N310SF_lv1_824b367c2"/>
          <w:r w:rsidRPr="000A74A9">
            <w:rPr>
              <w:rFonts w:eastAsia="Calibri"/>
              <w:color w:val="auto"/>
              <w:szCs w:val="22"/>
            </w:rPr>
            <w:t>(</w:t>
          </w:r>
          <w:bookmarkEnd w:id="101"/>
          <w:r w:rsidRPr="000A74A9">
            <w:rPr>
              <w:rFonts w:eastAsia="Calibri"/>
              <w:color w:val="auto"/>
              <w:szCs w:val="22"/>
            </w:rPr>
            <w:t>F) The committee shall:</w:t>
          </w:r>
        </w:p>
        <w:p w14:paraId="2B9FACC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review information and records provided by the department;</w:t>
          </w:r>
        </w:p>
        <w:p w14:paraId="27B40D9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determine whether maternal death cases reviewed are pregnancy related, as defined as a death within one year of the pregnancy with a direct or indirect causation related to the pregnancy or postpartum period;</w:t>
          </w:r>
        </w:p>
        <w:p w14:paraId="417ADFC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consult with relevant experts to evaluate the records and data;</w:t>
          </w:r>
        </w:p>
        <w:p w14:paraId="21E8BC4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make determinations regarding the preventability of maternal deaths;</w:t>
          </w:r>
        </w:p>
        <w:p w14:paraId="788BAC7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develop recommendations for the prevention of maternal deaths;  and</w:t>
          </w:r>
        </w:p>
        <w:p w14:paraId="2164EFD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disseminate findings and recommendations pursuant to subsection (J).</w:t>
          </w:r>
        </w:p>
        <w:p w14:paraId="38518FAD" w14:textId="77777777" w:rsidR="000A74A9" w:rsidRPr="000A74A9" w:rsidRDefault="000A74A9" w:rsidP="000A74A9">
          <w:pPr>
            <w:rPr>
              <w:rFonts w:eastAsia="Calibri"/>
              <w:color w:val="auto"/>
              <w:szCs w:val="22"/>
            </w:rPr>
          </w:pPr>
          <w:r w:rsidRPr="000A74A9">
            <w:rPr>
              <w:rFonts w:eastAsia="Calibri"/>
              <w:color w:val="auto"/>
              <w:szCs w:val="22"/>
            </w:rPr>
            <w:tab/>
          </w:r>
          <w:bookmarkStart w:id="102" w:name="ss_T44C1N310SG_lv1_5fa52d354"/>
          <w:r w:rsidRPr="000A74A9">
            <w:rPr>
              <w:rFonts w:eastAsia="Calibri"/>
              <w:color w:val="auto"/>
              <w:szCs w:val="22"/>
            </w:rPr>
            <w:t>(</w:t>
          </w:r>
          <w:bookmarkEnd w:id="102"/>
          <w:r w:rsidRPr="000A74A9">
            <w:rPr>
              <w:rFonts w:eastAsia="Calibri"/>
              <w:color w:val="auto"/>
              <w:szCs w:val="22"/>
            </w:rPr>
            <w:t>G)(1) Health care providers and pharmacies licensed pursuant to Title 40 shall provide reasonable access to the department and its representatives, on behalf of the committee, to all relevant medical records associated with a case under review by the committee.</w:t>
          </w:r>
        </w:p>
        <w:p w14:paraId="2C01BCC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A health care provider, health care facility, or pharmacy providing access to medical records pursuant to this subsection are not liable for civil damages or subject to criminal or disciplinary action for good faith efforts in providing the records.</w:t>
          </w:r>
        </w:p>
        <w:p w14:paraId="59B3414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Coroners and law enforcement shall provide reasonable access to the department and its representatives, on behalf of the committee, to all relevant records associated with a case under review by the committee.</w:t>
          </w:r>
        </w:p>
        <w:p w14:paraId="4CDD3D94" w14:textId="77777777" w:rsidR="000A74A9" w:rsidRPr="000A74A9" w:rsidRDefault="000A74A9" w:rsidP="000A74A9">
          <w:pPr>
            <w:rPr>
              <w:rFonts w:eastAsia="Calibri"/>
              <w:color w:val="auto"/>
              <w:szCs w:val="22"/>
            </w:rPr>
          </w:pPr>
          <w:r w:rsidRPr="000A74A9">
            <w:rPr>
              <w:rFonts w:eastAsia="Calibri"/>
              <w:color w:val="auto"/>
              <w:szCs w:val="22"/>
            </w:rPr>
            <w:tab/>
          </w:r>
          <w:bookmarkStart w:id="103" w:name="ss_T44C1N310SH_lv1_5fa952e6e"/>
          <w:r w:rsidRPr="000A74A9">
            <w:rPr>
              <w:rFonts w:eastAsia="Calibri"/>
              <w:color w:val="auto"/>
              <w:szCs w:val="22"/>
            </w:rPr>
            <w:t>(</w:t>
          </w:r>
          <w:bookmarkEnd w:id="103"/>
          <w:r w:rsidRPr="000A74A9">
            <w:rPr>
              <w:rFonts w:eastAsia="Calibri"/>
              <w:color w:val="auto"/>
              <w:szCs w:val="22"/>
            </w:rPr>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14:paraId="5E90345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All information, records of interviews, written reports, statements, notes, memoranda, or other data obtained by the department, the committee, and other persons, agencies, or organizations authorized by the department pursuant to this section are confidential.</w:t>
          </w:r>
        </w:p>
        <w:p w14:paraId="5D353583" w14:textId="77777777" w:rsidR="000A74A9" w:rsidRPr="000A74A9" w:rsidRDefault="000A74A9" w:rsidP="000A74A9">
          <w:pPr>
            <w:rPr>
              <w:rFonts w:eastAsia="Calibri"/>
              <w:color w:val="auto"/>
              <w:szCs w:val="22"/>
            </w:rPr>
          </w:pPr>
          <w:r w:rsidRPr="000A74A9">
            <w:rPr>
              <w:rFonts w:eastAsia="Calibri"/>
              <w:color w:val="auto"/>
              <w:szCs w:val="22"/>
            </w:rPr>
            <w:tab/>
          </w:r>
          <w:bookmarkStart w:id="104" w:name="ss_T44C1N310SI_lv1_9cb5fe27e"/>
          <w:r w:rsidRPr="000A74A9">
            <w:rPr>
              <w:rFonts w:eastAsia="Calibri"/>
              <w:color w:val="auto"/>
              <w:szCs w:val="22"/>
            </w:rPr>
            <w:t>(</w:t>
          </w:r>
          <w:bookmarkEnd w:id="104"/>
          <w:r w:rsidRPr="000A74A9">
            <w:rPr>
              <w:rFonts w:eastAsia="Calibri"/>
              <w:color w:val="auto"/>
              <w:szCs w:val="22"/>
            </w:rPr>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5D52D41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14:paraId="4D9FF0C4" w14:textId="77777777" w:rsidR="000A74A9" w:rsidRPr="000A74A9" w:rsidRDefault="000A74A9" w:rsidP="000A74A9">
          <w:pPr>
            <w:rPr>
              <w:rFonts w:eastAsia="Calibri"/>
              <w:color w:val="auto"/>
              <w:szCs w:val="22"/>
            </w:rPr>
          </w:pPr>
          <w:r w:rsidRPr="000A74A9">
            <w:rPr>
              <w:rFonts w:eastAsia="Calibri"/>
              <w:color w:val="auto"/>
              <w:szCs w:val="22"/>
            </w:rPr>
            <w:tab/>
          </w:r>
          <w:bookmarkStart w:id="105" w:name="ss_T44C1N310SJ_lv1_e66368f18"/>
          <w:r w:rsidRPr="000A74A9">
            <w:rPr>
              <w:rFonts w:eastAsia="Calibri"/>
              <w:color w:val="auto"/>
              <w:szCs w:val="22"/>
            </w:rPr>
            <w:t>(</w:t>
          </w:r>
          <w:bookmarkEnd w:id="105"/>
          <w:r w:rsidRPr="000A74A9">
            <w:rPr>
              <w:rFonts w:eastAsia="Calibri"/>
              <w:color w:val="auto"/>
              <w:szCs w:val="22"/>
            </w:rPr>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health care providers and facilities, key governmental agencies, and others necessary to reduce the maternal death rate.</w:t>
          </w:r>
        </w:p>
        <w:p w14:paraId="0BE46AB2" w14:textId="77777777" w:rsidR="000A74A9" w:rsidRPr="000A74A9" w:rsidRDefault="000A74A9" w:rsidP="000A74A9">
          <w:pPr>
            <w:rPr>
              <w:rFonts w:eastAsia="Calibri"/>
              <w:color w:val="auto"/>
              <w:szCs w:val="22"/>
            </w:rPr>
          </w:pPr>
          <w:r w:rsidRPr="000A74A9">
            <w:rPr>
              <w:rFonts w:eastAsia="Calibri"/>
              <w:color w:val="auto"/>
              <w:szCs w:val="22"/>
            </w:rPr>
            <w:tab/>
          </w:r>
          <w:bookmarkStart w:id="106" w:name="ss_T44C1N310SK_lv1_edee9ed46"/>
          <w:r w:rsidRPr="000A74A9">
            <w:rPr>
              <w:rFonts w:eastAsia="Calibri"/>
              <w:color w:val="auto"/>
              <w:szCs w:val="22"/>
            </w:rPr>
            <w:t>(</w:t>
          </w:r>
          <w:bookmarkEnd w:id="106"/>
          <w:r w:rsidRPr="000A74A9">
            <w:rPr>
              <w:rFonts w:eastAsia="Calibri"/>
              <w:color w:val="auto"/>
              <w:szCs w:val="22"/>
            </w:rPr>
            <w:t>K) Members shall serve without compensation, and are ineligible for the usual mileage, subsistence, and per diem allowed by law for members of state boards, committees, and commissions.</w:t>
          </w:r>
        </w:p>
        <w:p w14:paraId="54DDD9D2" w14:textId="77777777" w:rsidR="000A74A9" w:rsidRPr="000A74A9" w:rsidRDefault="000A74A9" w:rsidP="000A74A9">
          <w:pPr>
            <w:rPr>
              <w:rFonts w:eastAsia="Calibri"/>
              <w:color w:val="auto"/>
              <w:szCs w:val="22"/>
            </w:rPr>
          </w:pPr>
          <w:r w:rsidRPr="000A74A9">
            <w:rPr>
              <w:rFonts w:eastAsia="Calibri"/>
              <w:color w:val="auto"/>
              <w:szCs w:val="22"/>
            </w:rPr>
            <w:tab/>
          </w:r>
          <w:bookmarkStart w:id="107" w:name="ss_T44C1N310SL_lv1_f7da008d7"/>
          <w:r w:rsidRPr="000A74A9">
            <w:rPr>
              <w:rFonts w:eastAsia="Calibri"/>
              <w:color w:val="auto"/>
              <w:szCs w:val="22"/>
            </w:rPr>
            <w:t>(</w:t>
          </w:r>
          <w:bookmarkEnd w:id="107"/>
          <w:r w:rsidRPr="000A74A9">
            <w:rPr>
              <w:rFonts w:eastAsia="Calibri"/>
              <w:color w:val="auto"/>
              <w:szCs w:val="22"/>
            </w:rPr>
            <w:t>L) The department shall apply for and use any available federal or private monies to help fund the costs associated with implementing the provisions of this section.</w:t>
          </w:r>
        </w:p>
        <w:p w14:paraId="5DFA3F1B" w14:textId="77777777" w:rsidR="000A74A9" w:rsidRPr="000A74A9" w:rsidRDefault="000A74A9" w:rsidP="000A74A9">
          <w:pPr>
            <w:rPr>
              <w:rFonts w:eastAsia="Calibri"/>
              <w:color w:val="auto"/>
              <w:szCs w:val="22"/>
            </w:rPr>
          </w:pPr>
          <w:bookmarkStart w:id="108" w:name="bs_num_3_d904b92bb"/>
          <w:r w:rsidRPr="000A74A9">
            <w:rPr>
              <w:rFonts w:eastAsia="Calibri"/>
              <w:color w:val="auto"/>
              <w:szCs w:val="22"/>
            </w:rPr>
            <w:tab/>
            <w:t>S</w:t>
          </w:r>
          <w:bookmarkEnd w:id="108"/>
          <w:r w:rsidRPr="000A74A9">
            <w:rPr>
              <w:rFonts w:eastAsia="Calibri"/>
              <w:color w:val="auto"/>
              <w:szCs w:val="22"/>
            </w:rPr>
            <w:t>ECTION 3.</w:t>
          </w:r>
          <w:r w:rsidRPr="000A74A9">
            <w:rPr>
              <w:rFonts w:eastAsia="Calibri"/>
              <w:color w:val="auto"/>
              <w:szCs w:val="22"/>
            </w:rPr>
            <w:tab/>
          </w:r>
          <w:bookmarkStart w:id="109" w:name="dl_38791f2ee"/>
          <w:r w:rsidRPr="000A74A9">
            <w:rPr>
              <w:rFonts w:eastAsia="Calibri"/>
              <w:color w:val="auto"/>
              <w:szCs w:val="22"/>
            </w:rPr>
            <w:t>S</w:t>
          </w:r>
          <w:bookmarkEnd w:id="109"/>
          <w:r w:rsidRPr="000A74A9">
            <w:rPr>
              <w:rFonts w:eastAsia="Calibri"/>
              <w:color w:val="auto"/>
              <w:szCs w:val="22"/>
            </w:rPr>
            <w:t>ection 44-9-70 of the S.C. Code is amended to read:</w:t>
          </w:r>
        </w:p>
        <w:p w14:paraId="6453C546" w14:textId="77777777" w:rsidR="000A74A9" w:rsidRPr="000A74A9" w:rsidRDefault="000A74A9" w:rsidP="000A74A9">
          <w:pPr>
            <w:rPr>
              <w:rFonts w:eastAsia="Calibri"/>
              <w:color w:val="auto"/>
              <w:szCs w:val="22"/>
            </w:rPr>
          </w:pPr>
          <w:r w:rsidRPr="000A74A9">
            <w:rPr>
              <w:rFonts w:eastAsia="Calibri"/>
              <w:color w:val="auto"/>
              <w:szCs w:val="22"/>
            </w:rPr>
            <w:tab/>
          </w:r>
          <w:bookmarkStart w:id="110" w:name="cs_T44C9N70_7c7c060fe"/>
          <w:r w:rsidRPr="000A74A9">
            <w:rPr>
              <w:rFonts w:eastAsia="Calibri"/>
              <w:color w:val="auto"/>
              <w:szCs w:val="22"/>
            </w:rPr>
            <w:t>S</w:t>
          </w:r>
          <w:bookmarkEnd w:id="110"/>
          <w:r w:rsidRPr="000A74A9">
            <w:rPr>
              <w:rFonts w:eastAsia="Calibri"/>
              <w:color w:val="auto"/>
              <w:szCs w:val="22"/>
            </w:rPr>
            <w:t>ection 44-9-70.</w:t>
          </w:r>
          <w:r w:rsidRPr="000A74A9">
            <w:rPr>
              <w:rFonts w:eastAsia="Calibri"/>
              <w:color w:val="auto"/>
              <w:szCs w:val="22"/>
            </w:rPr>
            <w:tab/>
            <w:t xml:space="preserve">The State Department of Mental Health is hereby designated as the State's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w:t>
          </w:r>
          <w:r w:rsidRPr="000A74A9">
            <w:rPr>
              <w:rFonts w:eastAsia="Calibri"/>
              <w:strike/>
              <w:color w:val="auto"/>
              <w:szCs w:val="22"/>
            </w:rPr>
            <w:t xml:space="preserve"> Provided,  that nothing</w:t>
          </w:r>
          <w:r w:rsidRPr="000A74A9">
            <w:rPr>
              <w:rFonts w:eastAsia="Calibri"/>
              <w:color w:val="auto"/>
              <w:szCs w:val="22"/>
              <w:u w:val="single"/>
            </w:rPr>
            <w:t>Nothing</w:t>
          </w:r>
          <w:r w:rsidRPr="000A74A9">
            <w:rPr>
              <w:rFonts w:eastAsia="Calibri"/>
              <w:color w:val="auto"/>
              <w:szCs w:val="22"/>
            </w:rPr>
            <w:t xml:space="preserve"> in this article shall be construed to prohibit the operation of outpatient mental health clinics by the </w:t>
          </w:r>
          <w:r w:rsidRPr="000A74A9">
            <w:rPr>
              <w:rFonts w:eastAsia="Calibri"/>
              <w:strike/>
              <w:color w:val="auto"/>
              <w:szCs w:val="22"/>
            </w:rPr>
            <w:t xml:space="preserve">South Carolina Medical College </w:t>
          </w:r>
          <w:r w:rsidRPr="000A74A9">
            <w:rPr>
              <w:rFonts w:eastAsia="Calibri"/>
              <w:color w:val="auto"/>
              <w:szCs w:val="22"/>
              <w:u w:val="single"/>
            </w:rPr>
            <w:t xml:space="preserve">Medical University of South Carolina </w:t>
          </w:r>
          <w:r w:rsidRPr="000A74A9">
            <w:rPr>
              <w:rFonts w:eastAsia="Calibri"/>
              <w:color w:val="auto"/>
              <w:szCs w:val="22"/>
            </w:rPr>
            <w:t xml:space="preserve">Hospital in Charleston. </w:t>
          </w:r>
          <w:r w:rsidRPr="000A74A9">
            <w:rPr>
              <w:rFonts w:eastAsia="Calibri"/>
              <w:strike/>
              <w:color w:val="auto"/>
              <w:szCs w:val="22"/>
            </w:rPr>
            <w:t xml:space="preserve"> Provided, further,  that nothing</w:t>
          </w:r>
          <w:r w:rsidRPr="000A74A9">
            <w:rPr>
              <w:rFonts w:eastAsia="Calibri"/>
              <w:color w:val="auto"/>
              <w:szCs w:val="22"/>
              <w:u w:val="single"/>
            </w:rPr>
            <w:t>Further, nothing</w:t>
          </w:r>
          <w:r w:rsidRPr="000A74A9">
            <w:rPr>
              <w:rFonts w:eastAsia="Calibri"/>
              <w:color w:val="auto"/>
              <w:szCs w:val="22"/>
            </w:rPr>
            <w:t xml:space="preserve"> herein shall be construed to include any of the functions or responsibilities now granted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or the administration of the State Hospital Construction Act (Hill-Burton Act), as provided in the </w:t>
          </w:r>
          <w:r w:rsidRPr="000A74A9">
            <w:rPr>
              <w:rFonts w:eastAsia="Calibri"/>
              <w:strike/>
              <w:color w:val="auto"/>
              <w:szCs w:val="22"/>
            </w:rPr>
            <w:t xml:space="preserve">1976 </w:t>
          </w:r>
          <w:r w:rsidRPr="000A74A9">
            <w:rPr>
              <w:rFonts w:eastAsia="Calibri"/>
              <w:color w:val="auto"/>
              <w:szCs w:val="22"/>
              <w:u w:val="single"/>
            </w:rPr>
            <w:t xml:space="preserve">S.C. </w:t>
          </w:r>
          <w:r w:rsidRPr="000A74A9">
            <w:rPr>
              <w:rFonts w:eastAsia="Calibri"/>
              <w:color w:val="auto"/>
              <w:szCs w:val="22"/>
            </w:rPr>
            <w:t xml:space="preserve">Code </w:t>
          </w:r>
          <w:r w:rsidRPr="000A74A9">
            <w:rPr>
              <w:rFonts w:eastAsia="Calibri"/>
              <w:strike/>
              <w:color w:val="auto"/>
              <w:szCs w:val="22"/>
            </w:rPr>
            <w:t xml:space="preserve">of Laws </w:t>
          </w:r>
          <w:r w:rsidRPr="000A74A9">
            <w:rPr>
              <w:rFonts w:eastAsia="Calibri"/>
              <w:color w:val="auto"/>
              <w:szCs w:val="22"/>
            </w:rPr>
            <w:t>and amendments thereto.</w:t>
          </w:r>
        </w:p>
        <w:p w14:paraId="7CC3FFCB" w14:textId="77777777" w:rsidR="000A74A9" w:rsidRPr="000A74A9" w:rsidRDefault="000A74A9" w:rsidP="000A74A9">
          <w:pPr>
            <w:rPr>
              <w:rFonts w:eastAsia="Calibri"/>
              <w:color w:val="auto"/>
              <w:szCs w:val="22"/>
            </w:rPr>
          </w:pPr>
          <w:bookmarkStart w:id="111" w:name="bs_num_4_38b6b0123"/>
          <w:r w:rsidRPr="000A74A9">
            <w:rPr>
              <w:rFonts w:eastAsia="Calibri"/>
              <w:color w:val="auto"/>
              <w:szCs w:val="22"/>
            </w:rPr>
            <w:tab/>
            <w:t>S</w:t>
          </w:r>
          <w:bookmarkEnd w:id="111"/>
          <w:r w:rsidRPr="000A74A9">
            <w:rPr>
              <w:rFonts w:eastAsia="Calibri"/>
              <w:color w:val="auto"/>
              <w:szCs w:val="22"/>
            </w:rPr>
            <w:t>ECTION 4.</w:t>
          </w:r>
          <w:r w:rsidRPr="000A74A9">
            <w:rPr>
              <w:rFonts w:eastAsia="Calibri"/>
              <w:color w:val="auto"/>
              <w:szCs w:val="22"/>
            </w:rPr>
            <w:tab/>
          </w:r>
          <w:bookmarkStart w:id="112" w:name="dl_200e2e62a"/>
          <w:r w:rsidRPr="000A74A9">
            <w:rPr>
              <w:rFonts w:eastAsia="Calibri"/>
              <w:color w:val="auto"/>
              <w:szCs w:val="22"/>
            </w:rPr>
            <w:t>C</w:t>
          </w:r>
          <w:bookmarkEnd w:id="112"/>
          <w:r w:rsidRPr="000A74A9">
            <w:rPr>
              <w:rFonts w:eastAsia="Calibri"/>
              <w:color w:val="auto"/>
              <w:szCs w:val="22"/>
            </w:rPr>
            <w:t>hapter 11, Title 25 of the S.C. Code is amended by adding:</w:t>
          </w:r>
        </w:p>
        <w:p w14:paraId="06390822" w14:textId="77777777" w:rsidR="000A74A9" w:rsidRPr="000A74A9" w:rsidRDefault="000A74A9" w:rsidP="000A74A9">
          <w:pPr>
            <w:jc w:val="center"/>
            <w:rPr>
              <w:rFonts w:eastAsia="Calibri"/>
              <w:color w:val="auto"/>
              <w:szCs w:val="22"/>
            </w:rPr>
          </w:pPr>
          <w:r w:rsidRPr="000A74A9">
            <w:rPr>
              <w:rFonts w:eastAsia="Calibri"/>
              <w:color w:val="auto"/>
              <w:szCs w:val="22"/>
            </w:rPr>
            <w:tab/>
            <w:t>Article 7</w:t>
          </w:r>
        </w:p>
        <w:p w14:paraId="54F9BDB8" w14:textId="77777777" w:rsidR="000A74A9" w:rsidRPr="000A74A9" w:rsidRDefault="000A74A9" w:rsidP="000A74A9">
          <w:pPr>
            <w:jc w:val="center"/>
            <w:rPr>
              <w:rFonts w:eastAsia="Calibri"/>
              <w:color w:val="auto"/>
              <w:szCs w:val="22"/>
            </w:rPr>
          </w:pPr>
          <w:r w:rsidRPr="000A74A9">
            <w:rPr>
              <w:rFonts w:eastAsia="Calibri"/>
              <w:color w:val="auto"/>
              <w:szCs w:val="22"/>
            </w:rPr>
            <w:tab/>
          </w:r>
          <w:bookmarkStart w:id="113" w:name="up_1aa94512fI"/>
          <w:r w:rsidRPr="000A74A9">
            <w:rPr>
              <w:rFonts w:eastAsia="Calibri"/>
              <w:color w:val="auto"/>
              <w:szCs w:val="22"/>
            </w:rPr>
            <w:t>S</w:t>
          </w:r>
          <w:bookmarkEnd w:id="113"/>
          <w:r w:rsidRPr="000A74A9">
            <w:rPr>
              <w:rFonts w:eastAsia="Calibri"/>
              <w:color w:val="auto"/>
              <w:szCs w:val="22"/>
            </w:rPr>
            <w:t>outh Carolina Veteran Homes</w:t>
          </w:r>
        </w:p>
        <w:p w14:paraId="0BF00C9F" w14:textId="77777777" w:rsidR="000A74A9" w:rsidRPr="000A74A9" w:rsidRDefault="000A74A9" w:rsidP="000A74A9">
          <w:pPr>
            <w:rPr>
              <w:rFonts w:eastAsia="Calibri"/>
              <w:color w:val="auto"/>
              <w:szCs w:val="22"/>
            </w:rPr>
          </w:pPr>
          <w:r w:rsidRPr="000A74A9">
            <w:rPr>
              <w:rFonts w:eastAsia="Calibri"/>
              <w:color w:val="auto"/>
              <w:szCs w:val="22"/>
            </w:rPr>
            <w:tab/>
          </w:r>
          <w:bookmarkStart w:id="114" w:name="ns_T25C11N710_82eb518e8"/>
          <w:r w:rsidRPr="000A74A9">
            <w:rPr>
              <w:rFonts w:eastAsia="Calibri"/>
              <w:color w:val="auto"/>
              <w:szCs w:val="22"/>
            </w:rPr>
            <w:t>S</w:t>
          </w:r>
          <w:bookmarkEnd w:id="114"/>
          <w:r w:rsidRPr="000A74A9">
            <w:rPr>
              <w:rFonts w:eastAsia="Calibri"/>
              <w:color w:val="auto"/>
              <w:szCs w:val="22"/>
            </w:rPr>
            <w:t>ection 25-11-710.</w:t>
          </w:r>
          <w:r w:rsidRPr="000A74A9">
            <w:rPr>
              <w:rFonts w:eastAsia="Calibri"/>
              <w:color w:val="auto"/>
              <w:szCs w:val="22"/>
            </w:rPr>
            <w:tab/>
            <w:t>The Department of Veterans’ Affairs, in mutual agreement with the authorities of the United States Veterans Administration, may establish and operate South Carolina veterans homes to provide treatment for South Carolina veterans who require long-term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14:paraId="1320DBE6" w14:textId="77777777" w:rsidR="000A74A9" w:rsidRPr="000A74A9" w:rsidRDefault="000A74A9" w:rsidP="000A74A9">
          <w:pPr>
            <w:rPr>
              <w:rFonts w:eastAsia="Calibri"/>
              <w:color w:val="auto"/>
              <w:szCs w:val="22"/>
            </w:rPr>
          </w:pPr>
          <w:r w:rsidRPr="000A74A9">
            <w:rPr>
              <w:rFonts w:eastAsia="Calibri"/>
              <w:color w:val="auto"/>
              <w:szCs w:val="22"/>
            </w:rPr>
            <w:tab/>
          </w:r>
          <w:bookmarkStart w:id="115" w:name="ns_T25C11N720_c1c3af458"/>
          <w:r w:rsidRPr="000A74A9">
            <w:rPr>
              <w:rFonts w:eastAsia="Calibri"/>
              <w:color w:val="auto"/>
              <w:szCs w:val="22"/>
            </w:rPr>
            <w:t>S</w:t>
          </w:r>
          <w:bookmarkEnd w:id="115"/>
          <w:r w:rsidRPr="000A74A9">
            <w:rPr>
              <w:rFonts w:eastAsia="Calibri"/>
              <w:color w:val="auto"/>
              <w:szCs w:val="22"/>
            </w:rPr>
            <w:t>ection 25-11-720.</w:t>
          </w:r>
          <w:r w:rsidRPr="000A74A9">
            <w:rPr>
              <w:rFonts w:eastAsia="Calibri"/>
              <w:color w:val="auto"/>
              <w:szCs w:val="22"/>
            </w:rPr>
            <w:tab/>
            <w:t>For the purpose of Section 25 11 710, “South Carolina veterans” means any ex service South Carolina citizen who was discharged under other than dishonorable conditions and who served in any branch of the military or naval service of the United States.</w:t>
          </w:r>
        </w:p>
        <w:p w14:paraId="6EA0B981" w14:textId="77777777" w:rsidR="000A74A9" w:rsidRPr="000A74A9" w:rsidRDefault="000A74A9" w:rsidP="000A74A9">
          <w:pPr>
            <w:rPr>
              <w:rFonts w:eastAsia="Calibri"/>
              <w:color w:val="auto"/>
              <w:szCs w:val="22"/>
            </w:rPr>
          </w:pPr>
          <w:bookmarkStart w:id="116" w:name="bs_num_5_1e98cf7eb"/>
          <w:r w:rsidRPr="000A74A9">
            <w:rPr>
              <w:rFonts w:eastAsia="Calibri"/>
              <w:color w:val="auto"/>
              <w:szCs w:val="22"/>
            </w:rPr>
            <w:tab/>
            <w:t>S</w:t>
          </w:r>
          <w:bookmarkEnd w:id="116"/>
          <w:r w:rsidRPr="000A74A9">
            <w:rPr>
              <w:rFonts w:eastAsia="Calibri"/>
              <w:color w:val="auto"/>
              <w:szCs w:val="22"/>
            </w:rPr>
            <w:t>ECTION 5.</w:t>
          </w:r>
          <w:r w:rsidRPr="000A74A9">
            <w:rPr>
              <w:rFonts w:eastAsia="Calibri"/>
              <w:color w:val="auto"/>
              <w:szCs w:val="22"/>
            </w:rPr>
            <w:tab/>
          </w:r>
          <w:bookmarkStart w:id="117" w:name="dl_4ddd1f305"/>
          <w:r w:rsidRPr="000A74A9">
            <w:rPr>
              <w:rFonts w:eastAsia="Calibri"/>
              <w:color w:val="auto"/>
              <w:szCs w:val="22"/>
            </w:rPr>
            <w:t>C</w:t>
          </w:r>
          <w:bookmarkEnd w:id="117"/>
          <w:r w:rsidRPr="000A74A9">
            <w:rPr>
              <w:rFonts w:eastAsia="Calibri"/>
              <w:color w:val="auto"/>
              <w:szCs w:val="22"/>
            </w:rPr>
            <w:t>hapter 3, Title 49 of the S.C. Code is amended to read:</w:t>
          </w:r>
        </w:p>
        <w:p w14:paraId="26F9777C" w14:textId="77777777" w:rsidR="000A74A9" w:rsidRPr="000A74A9" w:rsidRDefault="000A74A9" w:rsidP="000A74A9">
          <w:pPr>
            <w:jc w:val="center"/>
            <w:rPr>
              <w:rFonts w:eastAsia="Calibri"/>
              <w:color w:val="auto"/>
              <w:szCs w:val="22"/>
            </w:rPr>
          </w:pPr>
          <w:r w:rsidRPr="000A74A9">
            <w:rPr>
              <w:rFonts w:eastAsia="Calibri"/>
              <w:color w:val="auto"/>
              <w:szCs w:val="22"/>
            </w:rPr>
            <w:tab/>
            <w:t>CHAPTER 3</w:t>
          </w:r>
        </w:p>
        <w:p w14:paraId="4B699FFF" w14:textId="77777777" w:rsidR="000A74A9" w:rsidRPr="000A74A9" w:rsidRDefault="000A74A9" w:rsidP="000A74A9">
          <w:pPr>
            <w:jc w:val="center"/>
            <w:rPr>
              <w:rFonts w:eastAsia="Calibri"/>
              <w:color w:val="auto"/>
              <w:szCs w:val="22"/>
            </w:rPr>
          </w:pPr>
          <w:r w:rsidRPr="000A74A9">
            <w:rPr>
              <w:rFonts w:eastAsia="Calibri"/>
              <w:color w:val="auto"/>
              <w:szCs w:val="22"/>
            </w:rPr>
            <w:tab/>
          </w:r>
          <w:r w:rsidRPr="000A74A9">
            <w:rPr>
              <w:rFonts w:eastAsia="Calibri"/>
              <w:strike/>
              <w:color w:val="auto"/>
              <w:szCs w:val="22"/>
            </w:rPr>
            <w:t>Water Resources Planning and Coordination Act</w:t>
          </w:r>
          <w:r w:rsidRPr="000A74A9">
            <w:rPr>
              <w:rFonts w:eastAsia="Calibri"/>
              <w:color w:val="auto"/>
              <w:szCs w:val="22"/>
              <w:u w:val="single"/>
            </w:rPr>
            <w:t>Department of Environmental Services</w:t>
          </w:r>
        </w:p>
        <w:p w14:paraId="2E2BCC36" w14:textId="77777777" w:rsidR="000A74A9" w:rsidRPr="000A74A9" w:rsidRDefault="000A74A9" w:rsidP="000A74A9">
          <w:pPr>
            <w:rPr>
              <w:rFonts w:eastAsia="Calibri"/>
              <w:color w:val="auto"/>
              <w:szCs w:val="22"/>
            </w:rPr>
          </w:pPr>
          <w:r w:rsidRPr="000A74A9">
            <w:rPr>
              <w:rFonts w:eastAsia="Calibri"/>
              <w:color w:val="auto"/>
              <w:szCs w:val="22"/>
            </w:rPr>
            <w:tab/>
          </w:r>
          <w:bookmarkStart w:id="118" w:name="cs_T49C3N10_83330d52c"/>
          <w:r w:rsidRPr="000A74A9">
            <w:rPr>
              <w:rFonts w:eastAsia="Calibri"/>
              <w:color w:val="auto"/>
              <w:szCs w:val="22"/>
            </w:rPr>
            <w:t>S</w:t>
          </w:r>
          <w:bookmarkEnd w:id="118"/>
          <w:r w:rsidRPr="000A74A9">
            <w:rPr>
              <w:rFonts w:eastAsia="Calibri"/>
              <w:color w:val="auto"/>
              <w:szCs w:val="22"/>
            </w:rPr>
            <w:t>ection 49-3-10.</w:t>
          </w:r>
          <w:r w:rsidRPr="000A74A9">
            <w:rPr>
              <w:rFonts w:eastAsia="Calibri"/>
              <w:color w:val="auto"/>
              <w:szCs w:val="22"/>
            </w:rPr>
            <w:tab/>
          </w:r>
          <w:r w:rsidRPr="000A74A9">
            <w:rPr>
              <w:rFonts w:eastAsia="Calibri"/>
              <w:color w:val="auto"/>
              <w:szCs w:val="22"/>
              <w:u w:val="single"/>
            </w:rPr>
            <w:t xml:space="preserve">(A)(1) </w:t>
          </w:r>
          <w:r w:rsidRPr="000A74A9">
            <w:rPr>
              <w:rFonts w:eastAsia="Calibri"/>
              <w:strike/>
              <w:color w:val="auto"/>
              <w:szCs w:val="22"/>
            </w:rPr>
            <w:t>This chapter may be cited as the South Carolina Water Resources Planning and Coordination Act.</w:t>
          </w:r>
          <w:r w:rsidRPr="000A74A9">
            <w:rPr>
              <w:rFonts w:eastAsia="Calibri"/>
              <w:color w:val="auto"/>
              <w:szCs w:val="22"/>
              <w:u w:val="single"/>
            </w:rPr>
            <w:t>There is created the Department of Environmental Services comprised of:</w:t>
          </w:r>
        </w:p>
        <w:p w14:paraId="6145ED89"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19" w:name="ss_T49C3N10Sa_lv1_6db598e87I"/>
          <w:r w:rsidRPr="000A74A9">
            <w:rPr>
              <w:rFonts w:eastAsia="Calibri"/>
              <w:color w:val="auto"/>
              <w:szCs w:val="22"/>
              <w:u w:val="single"/>
            </w:rPr>
            <w:t>(</w:t>
          </w:r>
          <w:bookmarkEnd w:id="119"/>
          <w:r w:rsidRPr="000A74A9">
            <w:rPr>
              <w:rFonts w:eastAsia="Calibri"/>
              <w:color w:val="auto"/>
              <w:szCs w:val="22"/>
              <w:u w:val="single"/>
            </w:rPr>
            <w:t>a) the Division of Air Quality;</w:t>
          </w:r>
        </w:p>
        <w:p w14:paraId="52B68A45"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20" w:name="ss_T49C3N10Sb_lv1_3c265a1bfI"/>
          <w:r w:rsidRPr="000A74A9">
            <w:rPr>
              <w:rFonts w:eastAsia="Calibri"/>
              <w:color w:val="auto"/>
              <w:szCs w:val="22"/>
              <w:u w:val="single"/>
            </w:rPr>
            <w:t>(</w:t>
          </w:r>
          <w:bookmarkEnd w:id="120"/>
          <w:r w:rsidRPr="000A74A9">
            <w:rPr>
              <w:rFonts w:eastAsia="Calibri"/>
              <w:color w:val="auto"/>
              <w:szCs w:val="22"/>
              <w:u w:val="single"/>
            </w:rPr>
            <w:t>b) the Division of Land and Waste Management;</w:t>
          </w:r>
        </w:p>
        <w:p w14:paraId="3FE34951"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21" w:name="ss_T49C3N10Sc_lv1_f4f410810I"/>
          <w:r w:rsidRPr="000A74A9">
            <w:rPr>
              <w:rFonts w:eastAsia="Calibri"/>
              <w:color w:val="auto"/>
              <w:szCs w:val="22"/>
              <w:u w:val="single"/>
            </w:rPr>
            <w:t>(</w:t>
          </w:r>
          <w:bookmarkEnd w:id="121"/>
          <w:r w:rsidRPr="000A74A9">
            <w:rPr>
              <w:rFonts w:eastAsia="Calibri"/>
              <w:color w:val="auto"/>
              <w:szCs w:val="22"/>
              <w:u w:val="single"/>
            </w:rPr>
            <w:t>c) the Division of Water;</w:t>
          </w:r>
        </w:p>
        <w:p w14:paraId="0D807083"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22" w:name="ss_T49C3N10Sd_lv1_1c26cd6b9I"/>
          <w:r w:rsidRPr="000A74A9">
            <w:rPr>
              <w:rFonts w:eastAsia="Calibri"/>
              <w:color w:val="auto"/>
              <w:szCs w:val="22"/>
              <w:u w:val="single"/>
            </w:rPr>
            <w:t>(</w:t>
          </w:r>
          <w:bookmarkEnd w:id="122"/>
          <w:r w:rsidRPr="000A74A9">
            <w:rPr>
              <w:rFonts w:eastAsia="Calibri"/>
              <w:color w:val="auto"/>
              <w:szCs w:val="22"/>
              <w:u w:val="single"/>
            </w:rPr>
            <w:t>d) the Division of Regional and Laboratory Services, which includes the Office of Emergency Response and the Office of Onsite Wastewater and Enforcement; and</w:t>
          </w:r>
        </w:p>
        <w:p w14:paraId="1368FB07"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23" w:name="ss_T49C3N10Se_lv1_3417801d2I"/>
          <w:r w:rsidRPr="000A74A9">
            <w:rPr>
              <w:rFonts w:eastAsia="Calibri"/>
              <w:color w:val="auto"/>
              <w:szCs w:val="22"/>
              <w:u w:val="single"/>
            </w:rPr>
            <w:t>(</w:t>
          </w:r>
          <w:bookmarkEnd w:id="123"/>
          <w:r w:rsidRPr="000A74A9">
            <w:rPr>
              <w:rFonts w:eastAsia="Calibri"/>
              <w:color w:val="auto"/>
              <w:szCs w:val="22"/>
              <w:u w:val="single"/>
            </w:rPr>
            <w:t>e) the Division of Coastal Management.</w:t>
          </w:r>
        </w:p>
        <w:p w14:paraId="3D73002E"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24" w:name="ss_T49C3N10S2_lv2_a6050cf1fI"/>
          <w:r w:rsidRPr="000A74A9">
            <w:rPr>
              <w:rFonts w:eastAsia="Calibri"/>
              <w:color w:val="auto"/>
              <w:szCs w:val="22"/>
              <w:u w:val="single"/>
            </w:rPr>
            <w:t>(</w:t>
          </w:r>
          <w:bookmarkEnd w:id="124"/>
          <w:r w:rsidRPr="000A74A9">
            <w:rPr>
              <w:rFonts w:eastAsia="Calibri"/>
              <w:color w:val="auto"/>
              <w:szCs w:val="22"/>
              <w:u w:val="single"/>
            </w:rPr>
            <w:t>2) The Director of the Department of Environmental Services may realign the bureaus, divisions, offices, and programs to gain additional efficiencies or to better align resources with changes in environmental statutes or regulation.</w:t>
          </w:r>
        </w:p>
        <w:p w14:paraId="7FDAA6DE" w14:textId="77777777" w:rsidR="000A74A9" w:rsidRPr="000A74A9" w:rsidRDefault="000A74A9" w:rsidP="000A74A9">
          <w:pPr>
            <w:rPr>
              <w:rFonts w:eastAsia="Calibri"/>
              <w:color w:val="auto"/>
              <w:szCs w:val="22"/>
            </w:rPr>
          </w:pPr>
          <w:r w:rsidRPr="000A74A9">
            <w:rPr>
              <w:rFonts w:eastAsia="Calibri"/>
              <w:color w:val="auto"/>
              <w:szCs w:val="22"/>
            </w:rPr>
            <w:tab/>
          </w:r>
          <w:bookmarkStart w:id="125" w:name="cs_T49C3N20_f46d68070"/>
          <w:r w:rsidRPr="000A74A9">
            <w:rPr>
              <w:rFonts w:eastAsia="Calibri"/>
              <w:color w:val="auto"/>
              <w:szCs w:val="22"/>
            </w:rPr>
            <w:t>S</w:t>
          </w:r>
          <w:bookmarkEnd w:id="125"/>
          <w:r w:rsidRPr="000A74A9">
            <w:rPr>
              <w:rFonts w:eastAsia="Calibri"/>
              <w:color w:val="auto"/>
              <w:szCs w:val="22"/>
            </w:rPr>
            <w:t>ection 49-3-20.</w:t>
          </w:r>
          <w:r w:rsidRPr="000A74A9">
            <w:rPr>
              <w:rFonts w:eastAsia="Calibri"/>
              <w:color w:val="auto"/>
              <w:szCs w:val="22"/>
            </w:rPr>
            <w:tab/>
          </w:r>
          <w:r w:rsidRPr="000A74A9">
            <w:rPr>
              <w:rFonts w:eastAsia="Calibri"/>
              <w:strike/>
              <w:color w:val="auto"/>
              <w:szCs w:val="22"/>
            </w:rPr>
            <w:t>As used in this chapter:</w:t>
          </w:r>
        </w:p>
        <w:p w14:paraId="0240A1C4"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26" w:name="ss_T49C3N20S1_lv1_3ca661639"/>
          <w:r w:rsidRPr="000A74A9">
            <w:rPr>
              <w:rFonts w:eastAsia="Calibri"/>
              <w:strike/>
              <w:color w:val="auto"/>
              <w:szCs w:val="22"/>
            </w:rPr>
            <w:t>(</w:t>
          </w:r>
          <w:bookmarkEnd w:id="126"/>
          <w:r w:rsidRPr="000A74A9">
            <w:rPr>
              <w:rFonts w:eastAsia="Calibri"/>
              <w:strike/>
              <w:color w:val="auto"/>
              <w:szCs w:val="22"/>
            </w:rPr>
            <w:t>1) “Board” means the governing body of the Department of Natural Resources.</w:t>
          </w:r>
        </w:p>
        <w:p w14:paraId="048A8D49"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27" w:name="ss_T49C3N20S2_lv1_155f54d08"/>
          <w:r w:rsidRPr="000A74A9">
            <w:rPr>
              <w:rFonts w:eastAsia="Calibri"/>
              <w:strike/>
              <w:color w:val="auto"/>
              <w:szCs w:val="22"/>
            </w:rPr>
            <w:t>(</w:t>
          </w:r>
          <w:bookmarkEnd w:id="127"/>
          <w:r w:rsidRPr="000A74A9">
            <w:rPr>
              <w:rFonts w:eastAsia="Calibri"/>
              <w:strike/>
              <w:color w:val="auto"/>
              <w:szCs w:val="22"/>
            </w:rPr>
            <w:t>2) “Department” means the Department of Natural Resources.</w:t>
          </w:r>
          <w:r w:rsidRPr="000A74A9">
            <w:rPr>
              <w:rFonts w:eastAsia="Calibri"/>
              <w:color w:val="auto"/>
              <w:szCs w:val="22"/>
              <w:u w:val="single"/>
            </w:rPr>
            <w:t>The Governor shall appoint a Director of the Department of Environmental Services pursuant to Section 1-30-10(B) upon the advice and consent of the Senate. The director is subject to removal by the Governor as provided for in Section 1-3-240. The director shall manage the department and may appoint deputies for the divisions pursuant to Section 1-30-10(E). The director shall have all authority and duties as provided for in Chapter 30, Title 1.</w:t>
          </w:r>
        </w:p>
        <w:p w14:paraId="525ADC06" w14:textId="77777777" w:rsidR="000A74A9" w:rsidRPr="000A74A9" w:rsidRDefault="000A74A9" w:rsidP="000A74A9">
          <w:pPr>
            <w:rPr>
              <w:rFonts w:eastAsia="Calibri"/>
              <w:color w:val="auto"/>
              <w:szCs w:val="22"/>
            </w:rPr>
          </w:pPr>
          <w:r w:rsidRPr="000A74A9">
            <w:rPr>
              <w:rFonts w:eastAsia="Calibri"/>
              <w:color w:val="auto"/>
              <w:szCs w:val="22"/>
              <w:u w:val="single"/>
            </w:rPr>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14:paraId="02B7ACFD" w14:textId="77777777" w:rsidR="000A74A9" w:rsidRPr="000A74A9" w:rsidRDefault="000A74A9" w:rsidP="000A74A9">
          <w:pPr>
            <w:rPr>
              <w:rFonts w:eastAsia="Calibri"/>
              <w:color w:val="auto"/>
              <w:szCs w:val="22"/>
            </w:rPr>
          </w:pPr>
          <w:r w:rsidRPr="000A74A9">
            <w:rPr>
              <w:rFonts w:eastAsia="Calibri"/>
              <w:color w:val="auto"/>
              <w:szCs w:val="22"/>
            </w:rPr>
            <w:tab/>
          </w:r>
          <w:bookmarkStart w:id="128" w:name="cs_T49C3N40_2689d0914"/>
          <w:r w:rsidRPr="000A74A9">
            <w:rPr>
              <w:rFonts w:eastAsia="Calibri"/>
              <w:color w:val="auto"/>
              <w:szCs w:val="22"/>
            </w:rPr>
            <w:t>S</w:t>
          </w:r>
          <w:bookmarkEnd w:id="128"/>
          <w:r w:rsidRPr="000A74A9">
            <w:rPr>
              <w:rFonts w:eastAsia="Calibri"/>
              <w:color w:val="auto"/>
              <w:szCs w:val="22"/>
            </w:rPr>
            <w:t>ection 49-3-40.</w:t>
          </w:r>
          <w:r w:rsidRPr="000A74A9">
            <w:rPr>
              <w:rFonts w:eastAsia="Calibri"/>
              <w:color w:val="auto"/>
              <w:szCs w:val="22"/>
            </w:rPr>
            <w:tab/>
          </w:r>
          <w:bookmarkStart w:id="129" w:name="ss_T49C3N40Sa_lv1_e3a1a29c9"/>
          <w:r w:rsidRPr="000A74A9">
            <w:rPr>
              <w:rFonts w:eastAsia="Calibri"/>
              <w:strike/>
              <w:color w:val="auto"/>
              <w:szCs w:val="22"/>
            </w:rPr>
            <w:t>(</w:t>
          </w:r>
          <w:bookmarkEnd w:id="129"/>
          <w:r w:rsidRPr="000A74A9">
            <w:rPr>
              <w:rFonts w:eastAsia="Calibri"/>
              <w:strike/>
              <w:color w:val="auto"/>
              <w:szCs w:val="22"/>
            </w:rPr>
            <w:t>a)</w:t>
          </w:r>
          <w:r w:rsidRPr="000A74A9">
            <w:rPr>
              <w:rFonts w:eastAsia="Calibri"/>
              <w:color w:val="auto"/>
              <w:szCs w:val="22"/>
              <w:u w:val="single"/>
            </w:rPr>
            <w:t>(A)</w:t>
          </w:r>
          <w:r w:rsidRPr="000A74A9">
            <w:rPr>
              <w:rFonts w:eastAsia="Calibri"/>
              <w:color w:val="auto"/>
              <w:szCs w:val="22"/>
            </w:rPr>
            <w:t xml:space="preserve"> The department shall advise and assist the Governor and the General Assembly in:</w:t>
          </w:r>
        </w:p>
        <w:p w14:paraId="5B740FC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formulating and establishing a comprehensive water resources policy for the State, such as a State Water Plan, including coordination of policies and activities among the state departments and agencies;</w:t>
          </w:r>
        </w:p>
        <w:p w14:paraId="0E8ECD3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developing and establishing policies and proposals designed to meet and resolve special problems of water resource use and control within or affecting the State, including consideration of the requirements and problems of urban and rural areas;</w:t>
          </w:r>
        </w:p>
        <w:p w14:paraId="1762B79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14:paraId="412A70E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reviewing any project, plan or program of federal aid affecting the use or control of any waters within the State and to recommend appropriate action where deemed necessary;</w:t>
          </w:r>
        </w:p>
        <w:p w14:paraId="14392AB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developing policies and recommendations to assure that the long range interests of all groups, urban, suburban, and rural, are provided for in the state's representation on interstate water issues;</w:t>
          </w:r>
        </w:p>
        <w:p w14:paraId="7028E3E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recommending to the General Assembly any changes of law or regulation required to implement the policy declared in this chapter;  and</w:t>
          </w:r>
        </w:p>
        <w:p w14:paraId="6BBB256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such other water resources planning, policy formulation and coordinating functions as the Governor and the General Assembly may designate.</w:t>
          </w:r>
        </w:p>
        <w:p w14:paraId="059795A7" w14:textId="77777777" w:rsidR="000A74A9" w:rsidRPr="000A74A9" w:rsidRDefault="000A74A9" w:rsidP="000A74A9">
          <w:pPr>
            <w:rPr>
              <w:rFonts w:eastAsia="Calibri"/>
              <w:color w:val="auto"/>
              <w:szCs w:val="22"/>
            </w:rPr>
          </w:pPr>
          <w:r w:rsidRPr="000A74A9">
            <w:rPr>
              <w:rFonts w:eastAsia="Calibri"/>
              <w:color w:val="auto"/>
              <w:szCs w:val="22"/>
            </w:rPr>
            <w:tab/>
          </w:r>
          <w:bookmarkStart w:id="130" w:name="ss_T49C3N40Sb_lv1_7d0c567db"/>
          <w:r w:rsidRPr="000A74A9">
            <w:rPr>
              <w:rFonts w:eastAsia="Calibri"/>
              <w:strike/>
              <w:color w:val="auto"/>
              <w:szCs w:val="22"/>
            </w:rPr>
            <w:t>(</w:t>
          </w:r>
          <w:bookmarkEnd w:id="130"/>
          <w:r w:rsidRPr="000A74A9">
            <w:rPr>
              <w:rFonts w:eastAsia="Calibri"/>
              <w:strike/>
              <w:color w:val="auto"/>
              <w:szCs w:val="22"/>
            </w:rPr>
            <w:t>b)</w:t>
          </w:r>
          <w:r w:rsidRPr="000A74A9">
            <w:rPr>
              <w:rFonts w:eastAsia="Calibri"/>
              <w:color w:val="auto"/>
              <w:szCs w:val="22"/>
              <w:u w:val="single"/>
            </w:rPr>
            <w:t>(B)</w:t>
          </w:r>
          <w:r w:rsidRPr="000A74A9">
            <w:rPr>
              <w:rFonts w:eastAsia="Calibri"/>
              <w:color w:val="auto"/>
              <w:szCs w:val="22"/>
            </w:rPr>
            <w:t xml:space="preserve">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w:t>
          </w:r>
          <w:r w:rsidRPr="000A74A9">
            <w:rPr>
              <w:rFonts w:eastAsia="Calibri"/>
              <w:color w:val="auto"/>
              <w:szCs w:val="22"/>
              <w:u w:val="single"/>
            </w:rPr>
            <w:t>,</w:t>
          </w:r>
          <w:r w:rsidRPr="000A74A9">
            <w:rPr>
              <w:rFonts w:eastAsia="Calibri"/>
              <w:color w:val="auto"/>
              <w:szCs w:val="22"/>
            </w:rPr>
            <w:t xml:space="preserve">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14:paraId="2354CD0F" w14:textId="77777777" w:rsidR="000A74A9" w:rsidRPr="000A74A9" w:rsidRDefault="000A74A9" w:rsidP="000A74A9">
          <w:pPr>
            <w:rPr>
              <w:rFonts w:eastAsia="Calibri"/>
              <w:color w:val="auto"/>
              <w:szCs w:val="22"/>
            </w:rPr>
          </w:pPr>
          <w:r w:rsidRPr="000A74A9">
            <w:rPr>
              <w:rFonts w:eastAsia="Calibri"/>
              <w:color w:val="auto"/>
              <w:szCs w:val="22"/>
            </w:rPr>
            <w:tab/>
          </w:r>
          <w:bookmarkStart w:id="131" w:name="ss_T49C3N40Sc_lv1_e1c319460"/>
          <w:r w:rsidRPr="000A74A9">
            <w:rPr>
              <w:rFonts w:eastAsia="Calibri"/>
              <w:strike/>
              <w:color w:val="auto"/>
              <w:szCs w:val="22"/>
            </w:rPr>
            <w:t>(</w:t>
          </w:r>
          <w:bookmarkEnd w:id="131"/>
          <w:r w:rsidRPr="000A74A9">
            <w:rPr>
              <w:rFonts w:eastAsia="Calibri"/>
              <w:strike/>
              <w:color w:val="auto"/>
              <w:szCs w:val="22"/>
            </w:rPr>
            <w:t>c)</w:t>
          </w:r>
          <w:r w:rsidRPr="000A74A9">
            <w:rPr>
              <w:rFonts w:eastAsia="Calibri"/>
              <w:color w:val="auto"/>
              <w:szCs w:val="22"/>
              <w:u w:val="single"/>
            </w:rPr>
            <w:t>(C)</w:t>
          </w:r>
          <w:r w:rsidRPr="000A74A9">
            <w:rPr>
              <w:rFonts w:eastAsia="Calibri"/>
              <w:color w:val="auto"/>
              <w:szCs w:val="22"/>
            </w:rPr>
            <w:t xml:space="preserve"> In developing recommendations for the Governor and the General Assembly relating to the use and control of the water resources of the State, the department shall:</w:t>
          </w:r>
        </w:p>
        <w:p w14:paraId="074B846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coordinate its activities by distribution of copies of its notices of meetings with agenda, minutes and reports of all state agencies concerned with water resources;</w:t>
          </w:r>
        </w:p>
        <w:p w14:paraId="77242A7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consult with representatives of any federal, state, interstate, or local units of government which would be affected by such recommendations;  and</w:t>
          </w:r>
        </w:p>
        <w:p w14:paraId="417E853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be authorized to appoint such interdepartmental and public advisory boards as necessary to advise them in developing policies for recommendations to the Governor and the General Assembly.</w:t>
          </w:r>
        </w:p>
        <w:p w14:paraId="2DC8F189" w14:textId="77777777" w:rsidR="000A74A9" w:rsidRPr="000A74A9" w:rsidRDefault="000A74A9" w:rsidP="000A74A9">
          <w:pPr>
            <w:rPr>
              <w:rFonts w:eastAsia="Calibri"/>
              <w:color w:val="auto"/>
              <w:szCs w:val="22"/>
            </w:rPr>
          </w:pPr>
          <w:r w:rsidRPr="000A74A9">
            <w:rPr>
              <w:rFonts w:eastAsia="Calibri"/>
              <w:color w:val="auto"/>
              <w:szCs w:val="22"/>
            </w:rPr>
            <w:tab/>
          </w:r>
          <w:bookmarkStart w:id="132" w:name="ss_T49C3N40Sd_lv1_f19c1d1b2"/>
          <w:r w:rsidRPr="000A74A9">
            <w:rPr>
              <w:rFonts w:eastAsia="Calibri"/>
              <w:strike/>
              <w:color w:val="auto"/>
              <w:szCs w:val="22"/>
            </w:rPr>
            <w:t>(</w:t>
          </w:r>
          <w:bookmarkEnd w:id="132"/>
          <w:r w:rsidRPr="000A74A9">
            <w:rPr>
              <w:rFonts w:eastAsia="Calibri"/>
              <w:strike/>
              <w:color w:val="auto"/>
              <w:szCs w:val="22"/>
            </w:rPr>
            <w:t>d)</w:t>
          </w:r>
          <w:r w:rsidRPr="000A74A9">
            <w:rPr>
              <w:rFonts w:eastAsia="Calibri"/>
              <w:color w:val="auto"/>
              <w:szCs w:val="22"/>
              <w:u w:val="single"/>
            </w:rPr>
            <w:t>(D)</w:t>
          </w:r>
          <w:r w:rsidRPr="000A74A9">
            <w:rPr>
              <w:rFonts w:eastAsia="Calibri"/>
              <w:color w:val="auto"/>
              <w:szCs w:val="22"/>
            </w:rPr>
            <w:t xml:space="preserve"> The department shall encourage, assist</w:t>
          </w:r>
          <w:r w:rsidRPr="000A74A9">
            <w:rPr>
              <w:rFonts w:eastAsia="Calibri"/>
              <w:color w:val="auto"/>
              <w:szCs w:val="22"/>
              <w:u w:val="single"/>
            </w:rPr>
            <w:t>,</w:t>
          </w:r>
          <w:r w:rsidRPr="000A74A9">
            <w:rPr>
              <w:rFonts w:eastAsia="Calibri"/>
              <w:color w:val="auto"/>
              <w:szCs w:val="22"/>
            </w:rPr>
            <w:t xml:space="preserve"> and advise regional, metropolitan, and local governmental agencies, officials or bodies responsible for planning in relation to water aspects of their programs, and shall assist in coordinating local and regional water resources activities, programs, and plans.</w:t>
          </w:r>
        </w:p>
        <w:p w14:paraId="10E6DFDA" w14:textId="77777777" w:rsidR="000A74A9" w:rsidRPr="000A74A9" w:rsidRDefault="000A74A9" w:rsidP="000A74A9">
          <w:pPr>
            <w:rPr>
              <w:rFonts w:eastAsia="Calibri"/>
              <w:color w:val="auto"/>
              <w:szCs w:val="22"/>
            </w:rPr>
          </w:pPr>
          <w:r w:rsidRPr="000A74A9">
            <w:rPr>
              <w:rFonts w:eastAsia="Calibri"/>
              <w:color w:val="auto"/>
              <w:szCs w:val="22"/>
            </w:rPr>
            <w:tab/>
          </w:r>
          <w:bookmarkStart w:id="133" w:name="ss_T49C3N40Se_lv1_a67f0b0ef"/>
          <w:r w:rsidRPr="000A74A9">
            <w:rPr>
              <w:rFonts w:eastAsia="Calibri"/>
              <w:strike/>
              <w:color w:val="auto"/>
              <w:szCs w:val="22"/>
            </w:rPr>
            <w:t>(</w:t>
          </w:r>
          <w:bookmarkEnd w:id="133"/>
          <w:r w:rsidRPr="000A74A9">
            <w:rPr>
              <w:rFonts w:eastAsia="Calibri"/>
              <w:strike/>
              <w:color w:val="auto"/>
              <w:szCs w:val="22"/>
            </w:rPr>
            <w:t>e)</w:t>
          </w:r>
          <w:r w:rsidRPr="000A74A9">
            <w:rPr>
              <w:rFonts w:eastAsia="Calibri"/>
              <w:color w:val="auto"/>
              <w:szCs w:val="22"/>
              <w:u w:val="single"/>
            </w:rPr>
            <w:t>(E)</w:t>
          </w:r>
          <w:r w:rsidRPr="000A74A9">
            <w:rPr>
              <w:rFonts w:eastAsia="Calibri"/>
              <w:color w:val="auto"/>
              <w:szCs w:val="22"/>
            </w:rPr>
            <w:t xml:space="preserve"> The department may publish reports, including the results of such studies, inquiries, surveys</w:t>
          </w:r>
          <w:r w:rsidRPr="000A74A9">
            <w:rPr>
              <w:rFonts w:eastAsia="Calibri"/>
              <w:color w:val="auto"/>
              <w:szCs w:val="22"/>
              <w:u w:val="single"/>
            </w:rPr>
            <w:t>,</w:t>
          </w:r>
          <w:r w:rsidRPr="000A74A9">
            <w:rPr>
              <w:rFonts w:eastAsia="Calibri"/>
              <w:color w:val="auto"/>
              <w:szCs w:val="22"/>
            </w:rPr>
            <w:t xml:space="preserve"> and analyses as may be of general interest, and shall make an annual report of its activities to the Governor and the General Assembly within ten days after the convening of each session of the General Assembly.</w:t>
          </w:r>
        </w:p>
        <w:p w14:paraId="042661D3" w14:textId="77777777" w:rsidR="000A74A9" w:rsidRPr="000A74A9" w:rsidRDefault="000A74A9" w:rsidP="000A74A9">
          <w:pPr>
            <w:rPr>
              <w:rFonts w:eastAsia="Calibri"/>
              <w:color w:val="auto"/>
              <w:szCs w:val="22"/>
            </w:rPr>
          </w:pPr>
          <w:r w:rsidRPr="000A74A9">
            <w:rPr>
              <w:rFonts w:eastAsia="Calibri"/>
              <w:color w:val="auto"/>
              <w:szCs w:val="22"/>
            </w:rPr>
            <w:tab/>
          </w:r>
          <w:bookmarkStart w:id="134" w:name="ss_T49C3N40Sf_lv1_97d67cccc"/>
          <w:r w:rsidRPr="000A74A9">
            <w:rPr>
              <w:rFonts w:eastAsia="Calibri"/>
              <w:strike/>
              <w:color w:val="auto"/>
              <w:szCs w:val="22"/>
            </w:rPr>
            <w:t>(</w:t>
          </w:r>
          <w:bookmarkEnd w:id="134"/>
          <w:r w:rsidRPr="000A74A9">
            <w:rPr>
              <w:rFonts w:eastAsia="Calibri"/>
              <w:strike/>
              <w:color w:val="auto"/>
              <w:szCs w:val="22"/>
            </w:rPr>
            <w:t>f)</w:t>
          </w:r>
          <w:r w:rsidRPr="000A74A9">
            <w:rPr>
              <w:rFonts w:eastAsia="Calibri"/>
              <w:color w:val="auto"/>
              <w:szCs w:val="22"/>
              <w:u w:val="single"/>
            </w:rPr>
            <w:t>(F)</w:t>
          </w:r>
          <w:r w:rsidRPr="000A74A9">
            <w:rPr>
              <w:rFonts w:eastAsia="Calibri"/>
              <w:color w:val="auto"/>
              <w:szCs w:val="22"/>
            </w:rPr>
            <w:t xml:space="preserve">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14:paraId="4F8394E6" w14:textId="77777777" w:rsidR="000A74A9" w:rsidRPr="000A74A9" w:rsidRDefault="000A74A9" w:rsidP="000A74A9">
          <w:pPr>
            <w:rPr>
              <w:rFonts w:eastAsia="Calibri"/>
              <w:color w:val="auto"/>
              <w:szCs w:val="22"/>
            </w:rPr>
          </w:pPr>
          <w:r w:rsidRPr="000A74A9">
            <w:rPr>
              <w:rFonts w:eastAsia="Calibri"/>
              <w:color w:val="auto"/>
              <w:szCs w:val="22"/>
            </w:rPr>
            <w:tab/>
          </w:r>
          <w:bookmarkStart w:id="135" w:name="ss_T49C3N40Sg_lv1_b9c9ca26c"/>
          <w:r w:rsidRPr="000A74A9">
            <w:rPr>
              <w:rFonts w:eastAsia="Calibri"/>
              <w:strike/>
              <w:color w:val="auto"/>
              <w:szCs w:val="22"/>
            </w:rPr>
            <w:t>(</w:t>
          </w:r>
          <w:bookmarkEnd w:id="135"/>
          <w:r w:rsidRPr="000A74A9">
            <w:rPr>
              <w:rFonts w:eastAsia="Calibri"/>
              <w:strike/>
              <w:color w:val="auto"/>
              <w:szCs w:val="22"/>
            </w:rPr>
            <w:t>g)</w:t>
          </w:r>
          <w:r w:rsidRPr="000A74A9">
            <w:rPr>
              <w:rFonts w:eastAsia="Calibri"/>
              <w:color w:val="auto"/>
              <w:szCs w:val="22"/>
              <w:u w:val="single"/>
            </w:rPr>
            <w:t>(G)</w:t>
          </w:r>
          <w:r w:rsidRPr="000A74A9">
            <w:rPr>
              <w:rFonts w:eastAsia="Calibri"/>
              <w:color w:val="auto"/>
              <w:szCs w:val="22"/>
            </w:rPr>
            <w:t xml:space="preserve">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14:paraId="05F40CB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navigation,</w:t>
          </w:r>
        </w:p>
        <w:p w14:paraId="7E98245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irrigation,</w:t>
          </w:r>
        </w:p>
        <w:p w14:paraId="2DB7EED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water storage,</w:t>
          </w:r>
        </w:p>
        <w:p w14:paraId="0453372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aquatic weed management,</w:t>
          </w:r>
        </w:p>
        <w:p w14:paraId="0776B23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flood control,</w:t>
          </w:r>
        </w:p>
        <w:p w14:paraId="6FA0084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salinity control,</w:t>
          </w:r>
        </w:p>
        <w:p w14:paraId="69696D6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interstate water concerns, and</w:t>
          </w:r>
        </w:p>
        <w:p w14:paraId="0C96962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any studies, surveys, or analyses performed by the Corps of Engineers.</w:t>
          </w:r>
        </w:p>
        <w:p w14:paraId="080A530C" w14:textId="77777777" w:rsidR="000A74A9" w:rsidRPr="000A74A9" w:rsidRDefault="000A74A9" w:rsidP="000A74A9">
          <w:pPr>
            <w:rPr>
              <w:rFonts w:eastAsia="Calibri"/>
              <w:color w:val="auto"/>
              <w:szCs w:val="22"/>
            </w:rPr>
          </w:pPr>
          <w:r w:rsidRPr="000A74A9">
            <w:rPr>
              <w:rFonts w:eastAsia="Calibri"/>
              <w:color w:val="auto"/>
              <w:szCs w:val="22"/>
            </w:rPr>
            <w:tab/>
            <w:t>The review and approval required by this subsection is not applicable to any Corps of Engineers funds which must be expended in a different manner pursuant to express statutory direction.</w:t>
          </w:r>
        </w:p>
        <w:p w14:paraId="0F20ABC9" w14:textId="77777777" w:rsidR="000A74A9" w:rsidRPr="000A74A9" w:rsidRDefault="000A74A9" w:rsidP="000A74A9">
          <w:pPr>
            <w:rPr>
              <w:rFonts w:eastAsia="Calibri"/>
              <w:color w:val="auto"/>
              <w:szCs w:val="22"/>
            </w:rPr>
          </w:pPr>
          <w:r w:rsidRPr="000A74A9">
            <w:rPr>
              <w:rFonts w:eastAsia="Calibri"/>
              <w:color w:val="auto"/>
              <w:szCs w:val="22"/>
            </w:rPr>
            <w:tab/>
          </w:r>
          <w:bookmarkStart w:id="136" w:name="cs_T49C3N50_0e84c15bc"/>
          <w:r w:rsidRPr="000A74A9">
            <w:rPr>
              <w:rFonts w:eastAsia="Calibri"/>
              <w:color w:val="auto"/>
              <w:szCs w:val="22"/>
            </w:rPr>
            <w:t>S</w:t>
          </w:r>
          <w:bookmarkEnd w:id="136"/>
          <w:r w:rsidRPr="000A74A9">
            <w:rPr>
              <w:rFonts w:eastAsia="Calibri"/>
              <w:color w:val="auto"/>
              <w:szCs w:val="22"/>
            </w:rPr>
            <w:t>ection 49-3-50.</w:t>
          </w:r>
          <w:r w:rsidRPr="000A74A9">
            <w:rPr>
              <w:rFonts w:eastAsia="Calibri"/>
              <w:color w:val="auto"/>
              <w:szCs w:val="22"/>
            </w:rPr>
            <w:tab/>
            <w:t>In exercising its responsibilities under this chapter, the department shall take into consideration the need for:</w:t>
          </w:r>
        </w:p>
        <w:p w14:paraId="736AE8E0" w14:textId="77777777" w:rsidR="000A74A9" w:rsidRPr="000A74A9" w:rsidRDefault="000A74A9" w:rsidP="000A74A9">
          <w:pPr>
            <w:rPr>
              <w:rFonts w:eastAsia="Calibri"/>
              <w:color w:val="auto"/>
              <w:szCs w:val="22"/>
            </w:rPr>
          </w:pPr>
          <w:r w:rsidRPr="000A74A9">
            <w:rPr>
              <w:rFonts w:eastAsia="Calibri"/>
              <w:color w:val="auto"/>
              <w:szCs w:val="22"/>
            </w:rPr>
            <w:tab/>
          </w:r>
          <w:bookmarkStart w:id="137" w:name="ss_T49C3N50Sa_lv1_452e30c2f"/>
          <w:r w:rsidRPr="000A74A9">
            <w:rPr>
              <w:rFonts w:eastAsia="Calibri"/>
              <w:strike/>
              <w:color w:val="auto"/>
              <w:szCs w:val="22"/>
            </w:rPr>
            <w:t>(</w:t>
          </w:r>
          <w:bookmarkEnd w:id="137"/>
          <w:r w:rsidRPr="000A74A9">
            <w:rPr>
              <w:rFonts w:eastAsia="Calibri"/>
              <w:strike/>
              <w:color w:val="auto"/>
              <w:szCs w:val="22"/>
            </w:rPr>
            <w:t>a)</w:t>
          </w:r>
          <w:r w:rsidRPr="000A74A9">
            <w:rPr>
              <w:rFonts w:eastAsia="Calibri"/>
              <w:color w:val="auto"/>
              <w:szCs w:val="22"/>
              <w:u w:val="single"/>
            </w:rPr>
            <w:t>(1)</w:t>
          </w:r>
          <w:r w:rsidRPr="000A74A9">
            <w:rPr>
              <w:rFonts w:eastAsia="Calibri"/>
              <w:color w:val="auto"/>
              <w:szCs w:val="22"/>
            </w:rPr>
            <w:t xml:space="preserve"> adequate supplies of surface and groundwaters of suitable quality for all uses, including domestic, municipal, agricultural, and industrial.</w:t>
          </w:r>
        </w:p>
        <w:p w14:paraId="6774D5AE" w14:textId="77777777" w:rsidR="000A74A9" w:rsidRPr="000A74A9" w:rsidRDefault="000A74A9" w:rsidP="000A74A9">
          <w:pPr>
            <w:rPr>
              <w:rFonts w:eastAsia="Calibri"/>
              <w:color w:val="auto"/>
              <w:szCs w:val="22"/>
            </w:rPr>
          </w:pPr>
          <w:r w:rsidRPr="000A74A9">
            <w:rPr>
              <w:rFonts w:eastAsia="Calibri"/>
              <w:color w:val="auto"/>
              <w:szCs w:val="22"/>
            </w:rPr>
            <w:tab/>
          </w:r>
          <w:bookmarkStart w:id="138" w:name="ss_T49C3N50Sb_lv1_9a33bbe8c"/>
          <w:r w:rsidRPr="000A74A9">
            <w:rPr>
              <w:rFonts w:eastAsia="Calibri"/>
              <w:strike/>
              <w:color w:val="auto"/>
              <w:szCs w:val="22"/>
            </w:rPr>
            <w:t>(</w:t>
          </w:r>
          <w:bookmarkEnd w:id="138"/>
          <w:r w:rsidRPr="000A74A9">
            <w:rPr>
              <w:rFonts w:eastAsia="Calibri"/>
              <w:strike/>
              <w:color w:val="auto"/>
              <w:szCs w:val="22"/>
            </w:rPr>
            <w:t>b)</w:t>
          </w:r>
          <w:r w:rsidRPr="000A74A9">
            <w:rPr>
              <w:rFonts w:eastAsia="Calibri"/>
              <w:color w:val="auto"/>
              <w:szCs w:val="22"/>
              <w:u w:val="single"/>
            </w:rPr>
            <w:t>(2)</w:t>
          </w:r>
          <w:r w:rsidRPr="000A74A9">
            <w:rPr>
              <w:rFonts w:eastAsia="Calibri"/>
              <w:color w:val="auto"/>
              <w:szCs w:val="22"/>
            </w:rPr>
            <w:t xml:space="preserve"> water of suitable quality for all purposes</w:t>
          </w:r>
          <w:r w:rsidRPr="000A74A9">
            <w:rPr>
              <w:rFonts w:eastAsia="Calibri"/>
              <w:color w:val="auto"/>
              <w:szCs w:val="22"/>
              <w:u w:val="single"/>
            </w:rPr>
            <w:t>;</w:t>
          </w:r>
        </w:p>
        <w:p w14:paraId="08365B3E" w14:textId="77777777" w:rsidR="000A74A9" w:rsidRPr="000A74A9" w:rsidRDefault="000A74A9" w:rsidP="000A74A9">
          <w:pPr>
            <w:rPr>
              <w:rFonts w:eastAsia="Calibri"/>
              <w:color w:val="auto"/>
              <w:szCs w:val="22"/>
            </w:rPr>
          </w:pPr>
          <w:r w:rsidRPr="000A74A9">
            <w:rPr>
              <w:rFonts w:eastAsia="Calibri"/>
              <w:color w:val="auto"/>
              <w:szCs w:val="22"/>
            </w:rPr>
            <w:tab/>
          </w:r>
          <w:bookmarkStart w:id="139" w:name="ss_T49C3N50Sc_lv1_0ba3a47bf"/>
          <w:r w:rsidRPr="000A74A9">
            <w:rPr>
              <w:rFonts w:eastAsia="Calibri"/>
              <w:strike/>
              <w:color w:val="auto"/>
              <w:szCs w:val="22"/>
            </w:rPr>
            <w:t>(</w:t>
          </w:r>
          <w:bookmarkEnd w:id="139"/>
          <w:r w:rsidRPr="000A74A9">
            <w:rPr>
              <w:rFonts w:eastAsia="Calibri"/>
              <w:strike/>
              <w:color w:val="auto"/>
              <w:szCs w:val="22"/>
            </w:rPr>
            <w:t>c)</w:t>
          </w:r>
          <w:r w:rsidRPr="000A74A9">
            <w:rPr>
              <w:rFonts w:eastAsia="Calibri"/>
              <w:color w:val="auto"/>
              <w:szCs w:val="22"/>
              <w:u w:val="single"/>
            </w:rPr>
            <w:t>(3)</w:t>
          </w:r>
          <w:r w:rsidRPr="000A74A9">
            <w:rPr>
              <w:rFonts w:eastAsia="Calibri"/>
              <w:color w:val="auto"/>
              <w:szCs w:val="22"/>
            </w:rPr>
            <w:t xml:space="preserve"> water availability for recreational and commercial needs</w:t>
          </w:r>
          <w:r w:rsidRPr="000A74A9">
            <w:rPr>
              <w:rFonts w:eastAsia="Calibri"/>
              <w:color w:val="auto"/>
              <w:szCs w:val="22"/>
              <w:u w:val="single"/>
            </w:rPr>
            <w:t>;</w:t>
          </w:r>
        </w:p>
        <w:p w14:paraId="285703A3" w14:textId="77777777" w:rsidR="000A74A9" w:rsidRPr="000A74A9" w:rsidRDefault="000A74A9" w:rsidP="000A74A9">
          <w:pPr>
            <w:rPr>
              <w:rFonts w:eastAsia="Calibri"/>
              <w:color w:val="auto"/>
              <w:szCs w:val="22"/>
            </w:rPr>
          </w:pPr>
          <w:r w:rsidRPr="000A74A9">
            <w:rPr>
              <w:rFonts w:eastAsia="Calibri"/>
              <w:color w:val="auto"/>
              <w:szCs w:val="22"/>
            </w:rPr>
            <w:tab/>
          </w:r>
          <w:bookmarkStart w:id="140" w:name="ss_T49C3N50Sd_lv1_eece6db71"/>
          <w:r w:rsidRPr="000A74A9">
            <w:rPr>
              <w:rFonts w:eastAsia="Calibri"/>
              <w:strike/>
              <w:color w:val="auto"/>
              <w:szCs w:val="22"/>
            </w:rPr>
            <w:t>(</w:t>
          </w:r>
          <w:bookmarkEnd w:id="140"/>
          <w:r w:rsidRPr="000A74A9">
            <w:rPr>
              <w:rFonts w:eastAsia="Calibri"/>
              <w:strike/>
              <w:color w:val="auto"/>
              <w:szCs w:val="22"/>
            </w:rPr>
            <w:t>d)</w:t>
          </w:r>
          <w:r w:rsidRPr="000A74A9">
            <w:rPr>
              <w:rFonts w:eastAsia="Calibri"/>
              <w:color w:val="auto"/>
              <w:szCs w:val="22"/>
              <w:u w:val="single"/>
            </w:rPr>
            <w:t>(4)</w:t>
          </w:r>
          <w:r w:rsidRPr="000A74A9">
            <w:rPr>
              <w:rFonts w:eastAsia="Calibri"/>
              <w:color w:val="auto"/>
              <w:szCs w:val="22"/>
            </w:rPr>
            <w:t xml:space="preserve"> hydroelectric power</w:t>
          </w:r>
          <w:r w:rsidRPr="000A74A9">
            <w:rPr>
              <w:rFonts w:eastAsia="Calibri"/>
              <w:color w:val="auto"/>
              <w:szCs w:val="22"/>
              <w:u w:val="single"/>
            </w:rPr>
            <w:t>;</w:t>
          </w:r>
        </w:p>
        <w:p w14:paraId="2D333AD7" w14:textId="77777777" w:rsidR="000A74A9" w:rsidRPr="000A74A9" w:rsidRDefault="000A74A9" w:rsidP="000A74A9">
          <w:pPr>
            <w:rPr>
              <w:rFonts w:eastAsia="Calibri"/>
              <w:color w:val="auto"/>
              <w:szCs w:val="22"/>
            </w:rPr>
          </w:pPr>
          <w:r w:rsidRPr="000A74A9">
            <w:rPr>
              <w:rFonts w:eastAsia="Calibri"/>
              <w:color w:val="auto"/>
              <w:szCs w:val="22"/>
            </w:rPr>
            <w:tab/>
          </w:r>
          <w:bookmarkStart w:id="141" w:name="ss_T49C3N50Se_lv1_9be33e660"/>
          <w:r w:rsidRPr="000A74A9">
            <w:rPr>
              <w:rFonts w:eastAsia="Calibri"/>
              <w:strike/>
              <w:color w:val="auto"/>
              <w:szCs w:val="22"/>
            </w:rPr>
            <w:t>(</w:t>
          </w:r>
          <w:bookmarkEnd w:id="141"/>
          <w:r w:rsidRPr="000A74A9">
            <w:rPr>
              <w:rFonts w:eastAsia="Calibri"/>
              <w:strike/>
              <w:color w:val="auto"/>
              <w:szCs w:val="22"/>
            </w:rPr>
            <w:t>e)</w:t>
          </w:r>
          <w:r w:rsidRPr="000A74A9">
            <w:rPr>
              <w:rFonts w:eastAsia="Calibri"/>
              <w:color w:val="auto"/>
              <w:szCs w:val="22"/>
              <w:u w:val="single"/>
            </w:rPr>
            <w:t>(5)</w:t>
          </w:r>
          <w:r w:rsidRPr="000A74A9">
            <w:rPr>
              <w:rFonts w:eastAsia="Calibri"/>
              <w:color w:val="auto"/>
              <w:szCs w:val="22"/>
            </w:rPr>
            <w:t xml:space="preserve"> flood damage control or prevention measures including zoning to protect people, property, and productive lands from flood losses</w:t>
          </w:r>
          <w:r w:rsidRPr="000A74A9">
            <w:rPr>
              <w:rFonts w:eastAsia="Calibri"/>
              <w:color w:val="auto"/>
              <w:szCs w:val="22"/>
              <w:u w:val="single"/>
            </w:rPr>
            <w:t>;</w:t>
          </w:r>
        </w:p>
        <w:p w14:paraId="21650D8B" w14:textId="77777777" w:rsidR="000A74A9" w:rsidRPr="000A74A9" w:rsidRDefault="000A74A9" w:rsidP="000A74A9">
          <w:pPr>
            <w:rPr>
              <w:rFonts w:eastAsia="Calibri"/>
              <w:color w:val="auto"/>
              <w:szCs w:val="22"/>
            </w:rPr>
          </w:pPr>
          <w:r w:rsidRPr="000A74A9">
            <w:rPr>
              <w:rFonts w:eastAsia="Calibri"/>
              <w:color w:val="auto"/>
              <w:szCs w:val="22"/>
            </w:rPr>
            <w:tab/>
          </w:r>
          <w:bookmarkStart w:id="142" w:name="ss_T49C3N50Sf_lv1_f70bcd868"/>
          <w:r w:rsidRPr="000A74A9">
            <w:rPr>
              <w:rFonts w:eastAsia="Calibri"/>
              <w:strike/>
              <w:color w:val="auto"/>
              <w:szCs w:val="22"/>
            </w:rPr>
            <w:t>(</w:t>
          </w:r>
          <w:bookmarkEnd w:id="142"/>
          <w:r w:rsidRPr="000A74A9">
            <w:rPr>
              <w:rFonts w:eastAsia="Calibri"/>
              <w:strike/>
              <w:color w:val="auto"/>
              <w:szCs w:val="22"/>
            </w:rPr>
            <w:t>f)</w:t>
          </w:r>
          <w:r w:rsidRPr="000A74A9">
            <w:rPr>
              <w:rFonts w:eastAsia="Calibri"/>
              <w:color w:val="auto"/>
              <w:szCs w:val="22"/>
              <w:u w:val="single"/>
            </w:rPr>
            <w:t>(6)</w:t>
          </w:r>
          <w:r w:rsidRPr="000A74A9">
            <w:rPr>
              <w:rFonts w:eastAsia="Calibri"/>
              <w:color w:val="auto"/>
              <w:szCs w:val="22"/>
            </w:rPr>
            <w:t xml:space="preserve"> land stabilization measures</w:t>
          </w:r>
          <w:r w:rsidRPr="000A74A9">
            <w:rPr>
              <w:rFonts w:eastAsia="Calibri"/>
              <w:color w:val="auto"/>
              <w:szCs w:val="22"/>
              <w:u w:val="single"/>
            </w:rPr>
            <w:t>;</w:t>
          </w:r>
        </w:p>
        <w:p w14:paraId="3CC55341" w14:textId="77777777" w:rsidR="000A74A9" w:rsidRPr="000A74A9" w:rsidRDefault="000A74A9" w:rsidP="000A74A9">
          <w:pPr>
            <w:rPr>
              <w:rFonts w:eastAsia="Calibri"/>
              <w:color w:val="auto"/>
              <w:szCs w:val="22"/>
            </w:rPr>
          </w:pPr>
          <w:r w:rsidRPr="000A74A9">
            <w:rPr>
              <w:rFonts w:eastAsia="Calibri"/>
              <w:color w:val="auto"/>
              <w:szCs w:val="22"/>
            </w:rPr>
            <w:tab/>
          </w:r>
          <w:bookmarkStart w:id="143" w:name="ss_T49C3N50Sg_lv1_e3acb2a50"/>
          <w:r w:rsidRPr="000A74A9">
            <w:rPr>
              <w:rFonts w:eastAsia="Calibri"/>
              <w:strike/>
              <w:color w:val="auto"/>
              <w:szCs w:val="22"/>
            </w:rPr>
            <w:t>(</w:t>
          </w:r>
          <w:bookmarkEnd w:id="143"/>
          <w:r w:rsidRPr="000A74A9">
            <w:rPr>
              <w:rFonts w:eastAsia="Calibri"/>
              <w:strike/>
              <w:color w:val="auto"/>
              <w:szCs w:val="22"/>
            </w:rPr>
            <w:t>g)</w:t>
          </w:r>
          <w:r w:rsidRPr="000A74A9">
            <w:rPr>
              <w:rFonts w:eastAsia="Calibri"/>
              <w:color w:val="auto"/>
              <w:szCs w:val="22"/>
              <w:u w:val="single"/>
            </w:rPr>
            <w:t>(7)</w:t>
          </w:r>
          <w:r w:rsidRPr="000A74A9">
            <w:rPr>
              <w:rFonts w:eastAsia="Calibri"/>
              <w:color w:val="auto"/>
              <w:szCs w:val="22"/>
            </w:rPr>
            <w:t xml:space="preserve"> drainage measures, including salinity control</w:t>
          </w:r>
          <w:r w:rsidRPr="000A74A9">
            <w:rPr>
              <w:rFonts w:eastAsia="Calibri"/>
              <w:color w:val="auto"/>
              <w:szCs w:val="22"/>
              <w:u w:val="single"/>
            </w:rPr>
            <w:t>;</w:t>
          </w:r>
        </w:p>
        <w:p w14:paraId="7917C292" w14:textId="77777777" w:rsidR="000A74A9" w:rsidRPr="000A74A9" w:rsidRDefault="000A74A9" w:rsidP="000A74A9">
          <w:pPr>
            <w:rPr>
              <w:rFonts w:eastAsia="Calibri"/>
              <w:color w:val="auto"/>
              <w:szCs w:val="22"/>
            </w:rPr>
          </w:pPr>
          <w:r w:rsidRPr="000A74A9">
            <w:rPr>
              <w:rFonts w:eastAsia="Calibri"/>
              <w:color w:val="auto"/>
              <w:szCs w:val="22"/>
            </w:rPr>
            <w:tab/>
          </w:r>
          <w:bookmarkStart w:id="144" w:name="ss_T49C3N50Sh_lv1_6eba65cac"/>
          <w:r w:rsidRPr="000A74A9">
            <w:rPr>
              <w:rFonts w:eastAsia="Calibri"/>
              <w:strike/>
              <w:color w:val="auto"/>
              <w:szCs w:val="22"/>
            </w:rPr>
            <w:t>(</w:t>
          </w:r>
          <w:bookmarkEnd w:id="144"/>
          <w:r w:rsidRPr="000A74A9">
            <w:rPr>
              <w:rFonts w:eastAsia="Calibri"/>
              <w:strike/>
              <w:color w:val="auto"/>
              <w:szCs w:val="22"/>
            </w:rPr>
            <w:t>h)</w:t>
          </w:r>
          <w:r w:rsidRPr="000A74A9">
            <w:rPr>
              <w:rFonts w:eastAsia="Calibri"/>
              <w:color w:val="auto"/>
              <w:szCs w:val="22"/>
              <w:u w:val="single"/>
            </w:rPr>
            <w:t>(8)</w:t>
          </w:r>
          <w:r w:rsidRPr="000A74A9">
            <w:rPr>
              <w:rFonts w:eastAsia="Calibri"/>
              <w:color w:val="auto"/>
              <w:szCs w:val="22"/>
            </w:rPr>
            <w:t xml:space="preserve"> watershed protection and management measures</w:t>
          </w:r>
          <w:r w:rsidRPr="000A74A9">
            <w:rPr>
              <w:rFonts w:eastAsia="Calibri"/>
              <w:color w:val="auto"/>
              <w:szCs w:val="22"/>
              <w:u w:val="single"/>
            </w:rPr>
            <w:t>;</w:t>
          </w:r>
        </w:p>
        <w:p w14:paraId="1F9052B4" w14:textId="77777777" w:rsidR="000A74A9" w:rsidRPr="000A74A9" w:rsidRDefault="000A74A9" w:rsidP="000A74A9">
          <w:pPr>
            <w:rPr>
              <w:rFonts w:eastAsia="Calibri"/>
              <w:color w:val="auto"/>
              <w:szCs w:val="22"/>
            </w:rPr>
          </w:pPr>
          <w:r w:rsidRPr="000A74A9">
            <w:rPr>
              <w:rFonts w:eastAsia="Calibri"/>
              <w:color w:val="auto"/>
              <w:szCs w:val="22"/>
            </w:rPr>
            <w:tab/>
          </w:r>
          <w:bookmarkStart w:id="145" w:name="ss_T49C3N50Si_lv1_baa6fd299"/>
          <w:r w:rsidRPr="000A74A9">
            <w:rPr>
              <w:rFonts w:eastAsia="Calibri"/>
              <w:strike/>
              <w:color w:val="auto"/>
              <w:szCs w:val="22"/>
            </w:rPr>
            <w:t>(</w:t>
          </w:r>
          <w:bookmarkEnd w:id="145"/>
          <w:r w:rsidRPr="000A74A9">
            <w:rPr>
              <w:rFonts w:eastAsia="Calibri"/>
              <w:strike/>
              <w:color w:val="auto"/>
              <w:szCs w:val="22"/>
            </w:rPr>
            <w:t>i)</w:t>
          </w:r>
          <w:r w:rsidRPr="000A74A9">
            <w:rPr>
              <w:rFonts w:eastAsia="Calibri"/>
              <w:color w:val="auto"/>
              <w:szCs w:val="22"/>
              <w:u w:val="single"/>
            </w:rPr>
            <w:t>(9)</w:t>
          </w:r>
          <w:r w:rsidRPr="000A74A9">
            <w:rPr>
              <w:rFonts w:eastAsia="Calibri"/>
              <w:color w:val="auto"/>
              <w:szCs w:val="22"/>
            </w:rPr>
            <w:t xml:space="preserve"> outdoor recreational and fish and wildlife opportunities</w:t>
          </w:r>
          <w:r w:rsidRPr="000A74A9">
            <w:rPr>
              <w:rFonts w:eastAsia="Calibri"/>
              <w:color w:val="auto"/>
              <w:szCs w:val="22"/>
              <w:u w:val="single"/>
            </w:rPr>
            <w:t>;</w:t>
          </w:r>
        </w:p>
        <w:p w14:paraId="7EC17A03" w14:textId="77777777" w:rsidR="000A74A9" w:rsidRPr="000A74A9" w:rsidRDefault="000A74A9" w:rsidP="000A74A9">
          <w:pPr>
            <w:rPr>
              <w:rFonts w:eastAsia="Calibri"/>
              <w:color w:val="auto"/>
              <w:szCs w:val="22"/>
            </w:rPr>
          </w:pPr>
          <w:r w:rsidRPr="000A74A9">
            <w:rPr>
              <w:rFonts w:eastAsia="Calibri"/>
              <w:color w:val="auto"/>
              <w:szCs w:val="22"/>
            </w:rPr>
            <w:tab/>
          </w:r>
          <w:bookmarkStart w:id="146" w:name="ss_T49C3N50Sj_lv1_19b552dd2"/>
          <w:r w:rsidRPr="000A74A9">
            <w:rPr>
              <w:rFonts w:eastAsia="Calibri"/>
              <w:strike/>
              <w:color w:val="auto"/>
              <w:szCs w:val="22"/>
            </w:rPr>
            <w:t>(</w:t>
          </w:r>
          <w:bookmarkEnd w:id="146"/>
          <w:r w:rsidRPr="000A74A9">
            <w:rPr>
              <w:rFonts w:eastAsia="Calibri"/>
              <w:strike/>
              <w:color w:val="auto"/>
              <w:szCs w:val="22"/>
            </w:rPr>
            <w:t>j)</w:t>
          </w:r>
          <w:r w:rsidRPr="000A74A9">
            <w:rPr>
              <w:rFonts w:eastAsia="Calibri"/>
              <w:color w:val="auto"/>
              <w:szCs w:val="22"/>
              <w:u w:val="single"/>
            </w:rPr>
            <w:t>(10)</w:t>
          </w:r>
          <w:r w:rsidRPr="000A74A9">
            <w:rPr>
              <w:rFonts w:eastAsia="Calibri"/>
              <w:color w:val="auto"/>
              <w:szCs w:val="22"/>
            </w:rPr>
            <w:t xml:space="preserve"> studies on saltwater intrusion into groundwater and surface water</w:t>
          </w:r>
          <w:r w:rsidRPr="000A74A9">
            <w:rPr>
              <w:rFonts w:eastAsia="Calibri"/>
              <w:color w:val="auto"/>
              <w:szCs w:val="22"/>
              <w:u w:val="single"/>
            </w:rPr>
            <w:t>;</w:t>
          </w:r>
        </w:p>
        <w:p w14:paraId="5F72AEE3" w14:textId="77777777" w:rsidR="000A74A9" w:rsidRPr="000A74A9" w:rsidRDefault="000A74A9" w:rsidP="000A74A9">
          <w:pPr>
            <w:rPr>
              <w:rFonts w:eastAsia="Calibri"/>
              <w:color w:val="auto"/>
              <w:szCs w:val="22"/>
            </w:rPr>
          </w:pPr>
          <w:r w:rsidRPr="000A74A9">
            <w:rPr>
              <w:rFonts w:eastAsia="Calibri"/>
              <w:color w:val="auto"/>
              <w:szCs w:val="22"/>
            </w:rPr>
            <w:tab/>
          </w:r>
          <w:bookmarkStart w:id="147" w:name="ss_T49C3N50Sk_lv1_417207092"/>
          <w:r w:rsidRPr="000A74A9">
            <w:rPr>
              <w:rFonts w:eastAsia="Calibri"/>
              <w:strike/>
              <w:color w:val="auto"/>
              <w:szCs w:val="22"/>
            </w:rPr>
            <w:t>(</w:t>
          </w:r>
          <w:bookmarkEnd w:id="147"/>
          <w:r w:rsidRPr="000A74A9">
            <w:rPr>
              <w:rFonts w:eastAsia="Calibri"/>
              <w:strike/>
              <w:color w:val="auto"/>
              <w:szCs w:val="22"/>
            </w:rPr>
            <w:t>k)</w:t>
          </w:r>
          <w:r w:rsidRPr="000A74A9">
            <w:rPr>
              <w:rFonts w:eastAsia="Calibri"/>
              <w:color w:val="auto"/>
              <w:szCs w:val="22"/>
              <w:u w:val="single"/>
            </w:rPr>
            <w:t>(11)</w:t>
          </w:r>
          <w:r w:rsidRPr="000A74A9">
            <w:rPr>
              <w:rFonts w:eastAsia="Calibri"/>
              <w:color w:val="auto"/>
              <w:szCs w:val="22"/>
            </w:rPr>
            <w:t xml:space="preserve"> measures to protect the state's fisheries and other aquatic resources</w:t>
          </w:r>
          <w:r w:rsidRPr="000A74A9">
            <w:rPr>
              <w:rFonts w:eastAsia="Calibri"/>
              <w:color w:val="auto"/>
              <w:szCs w:val="22"/>
              <w:u w:val="single"/>
            </w:rPr>
            <w:t>; and</w:t>
          </w:r>
        </w:p>
        <w:p w14:paraId="4DAC2696" w14:textId="77777777" w:rsidR="000A74A9" w:rsidRPr="000A74A9" w:rsidRDefault="000A74A9" w:rsidP="000A74A9">
          <w:pPr>
            <w:rPr>
              <w:rFonts w:eastAsia="Calibri"/>
              <w:color w:val="auto"/>
              <w:szCs w:val="22"/>
            </w:rPr>
          </w:pPr>
          <w:r w:rsidRPr="000A74A9">
            <w:rPr>
              <w:rFonts w:eastAsia="Calibri"/>
              <w:color w:val="auto"/>
              <w:szCs w:val="22"/>
            </w:rPr>
            <w:tab/>
          </w:r>
          <w:bookmarkStart w:id="148" w:name="ss_T49C3N50Sl_lv1_a56b9e613"/>
          <w:r w:rsidRPr="000A74A9">
            <w:rPr>
              <w:rFonts w:eastAsia="Calibri"/>
              <w:strike/>
              <w:color w:val="auto"/>
              <w:szCs w:val="22"/>
            </w:rPr>
            <w:t>(</w:t>
          </w:r>
          <w:bookmarkEnd w:id="148"/>
          <w:r w:rsidRPr="000A74A9">
            <w:rPr>
              <w:rFonts w:eastAsia="Calibri"/>
              <w:strike/>
              <w:color w:val="auto"/>
              <w:szCs w:val="22"/>
            </w:rPr>
            <w:t>l)</w:t>
          </w:r>
          <w:r w:rsidRPr="000A74A9">
            <w:rPr>
              <w:rFonts w:eastAsia="Calibri"/>
              <w:color w:val="auto"/>
              <w:szCs w:val="22"/>
              <w:u w:val="single"/>
            </w:rPr>
            <w:t>(12)</w:t>
          </w:r>
          <w:r w:rsidRPr="000A74A9">
            <w:rPr>
              <w:rFonts w:eastAsia="Calibri"/>
              <w:color w:val="auto"/>
              <w:szCs w:val="22"/>
            </w:rPr>
            <w:t xml:space="preserve"> any other means by which development of water and related land resources can contribute to economic growth and development, the long-term preservation of water resources, and the general well-being of all the people of the State.</w:t>
          </w:r>
        </w:p>
        <w:p w14:paraId="60512673" w14:textId="77777777" w:rsidR="000A74A9" w:rsidRPr="000A74A9" w:rsidRDefault="000A74A9" w:rsidP="000A74A9">
          <w:pPr>
            <w:rPr>
              <w:rFonts w:eastAsia="Calibri"/>
              <w:color w:val="auto"/>
              <w:szCs w:val="22"/>
            </w:rPr>
          </w:pPr>
          <w:r w:rsidRPr="000A74A9">
            <w:rPr>
              <w:rFonts w:eastAsia="Calibri"/>
              <w:color w:val="auto"/>
              <w:szCs w:val="22"/>
            </w:rPr>
            <w:tab/>
          </w:r>
          <w:bookmarkStart w:id="149" w:name="cs_T49C3N60_634121034"/>
          <w:r w:rsidRPr="000A74A9">
            <w:rPr>
              <w:rFonts w:eastAsia="Calibri"/>
              <w:color w:val="auto"/>
              <w:szCs w:val="22"/>
            </w:rPr>
            <w:t>S</w:t>
          </w:r>
          <w:bookmarkEnd w:id="149"/>
          <w:r w:rsidRPr="000A74A9">
            <w:rPr>
              <w:rFonts w:eastAsia="Calibri"/>
              <w:color w:val="auto"/>
              <w:szCs w:val="22"/>
            </w:rPr>
            <w:t>ection 49-3-60.</w:t>
          </w:r>
          <w:r w:rsidRPr="000A74A9">
            <w:rPr>
              <w:rFonts w:eastAsia="Calibri"/>
              <w:color w:val="auto"/>
              <w:szCs w:val="22"/>
            </w:rPr>
            <w:tab/>
          </w:r>
          <w:bookmarkStart w:id="150" w:name="ss_T49C3N60SA_lv1_52dfc0bc8"/>
          <w:r w:rsidRPr="000A74A9">
            <w:rPr>
              <w:rFonts w:eastAsia="Calibri"/>
              <w:color w:val="auto"/>
              <w:szCs w:val="22"/>
            </w:rPr>
            <w:t>(</w:t>
          </w:r>
          <w:bookmarkEnd w:id="150"/>
          <w:r w:rsidRPr="000A74A9">
            <w:rPr>
              <w:rFonts w:eastAsia="Calibri"/>
              <w:color w:val="auto"/>
              <w:szCs w:val="22"/>
            </w:rPr>
            <w:t xml:space="preserve">A) </w:t>
          </w:r>
          <w:r w:rsidRPr="000A74A9">
            <w:rPr>
              <w:rFonts w:eastAsia="Calibri"/>
              <w:strike/>
              <w:color w:val="auto"/>
              <w:szCs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0A74A9">
            <w:rPr>
              <w:rFonts w:eastAsia="Calibri"/>
              <w:color w:val="auto"/>
              <w:szCs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243D0171" w14:textId="77777777" w:rsidR="000A74A9" w:rsidRPr="000A74A9" w:rsidRDefault="000A74A9" w:rsidP="000A74A9">
          <w:pPr>
            <w:rPr>
              <w:rFonts w:eastAsia="Calibri"/>
              <w:color w:val="auto"/>
              <w:szCs w:val="22"/>
            </w:rPr>
          </w:pPr>
          <w:r w:rsidRPr="000A74A9">
            <w:rPr>
              <w:rFonts w:eastAsia="Calibri"/>
              <w:color w:val="auto"/>
              <w:szCs w:val="22"/>
            </w:rPr>
            <w:tab/>
          </w:r>
          <w:bookmarkStart w:id="151" w:name="ss_T49C3N60SB_lv1_7cbc5db6f"/>
          <w:r w:rsidRPr="000A74A9">
            <w:rPr>
              <w:rFonts w:eastAsia="Calibri"/>
              <w:color w:val="auto"/>
              <w:szCs w:val="22"/>
            </w:rPr>
            <w:t>(</w:t>
          </w:r>
          <w:bookmarkEnd w:id="151"/>
          <w:r w:rsidRPr="000A74A9">
            <w:rPr>
              <w:rFonts w:eastAsia="Calibri"/>
              <w:color w:val="auto"/>
              <w:szCs w:val="22"/>
            </w:rPr>
            <w:t xml:space="preserve">B) </w:t>
          </w:r>
          <w:r w:rsidRPr="000A74A9">
            <w:rPr>
              <w:rFonts w:eastAsia="Calibri"/>
              <w:strike/>
              <w:color w:val="auto"/>
              <w:szCs w:val="22"/>
            </w:rPr>
            <w:t>For purposes of this section, “return flow” means water that is discharged directly or indirectly to a reservoir from a water reclamation facility.</w:t>
          </w:r>
          <w:r w:rsidRPr="000A74A9">
            <w:rPr>
              <w:rFonts w:eastAsia="Calibri"/>
              <w:color w:val="auto"/>
              <w:szCs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536D0299"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52" w:name="ss_T49C3N60SC_lv1_6383b0193I"/>
          <w:r w:rsidRPr="000A74A9">
            <w:rPr>
              <w:rFonts w:eastAsia="Calibri"/>
              <w:color w:val="auto"/>
              <w:szCs w:val="22"/>
              <w:u w:val="single"/>
            </w:rPr>
            <w:t>(</w:t>
          </w:r>
          <w:bookmarkEnd w:id="152"/>
          <w:r w:rsidRPr="000A74A9">
            <w:rPr>
              <w:rFonts w:eastAsia="Calibri"/>
              <w:color w:val="auto"/>
              <w:szCs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18098A6A"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53" w:name="ss_T49C3N60SD_lv1_4d7612aa8I"/>
          <w:r w:rsidRPr="000A74A9">
            <w:rPr>
              <w:rFonts w:eastAsia="Calibri"/>
              <w:color w:val="auto"/>
              <w:szCs w:val="22"/>
              <w:u w:val="single"/>
            </w:rPr>
            <w:t>(</w:t>
          </w:r>
          <w:bookmarkEnd w:id="153"/>
          <w:r w:rsidRPr="000A74A9">
            <w:rPr>
              <w:rFonts w:eastAsia="Calibri"/>
              <w:color w:val="auto"/>
              <w:szCs w:val="22"/>
              <w:u w:val="single"/>
            </w:rPr>
            <w:t>D)</w:t>
          </w:r>
          <w:bookmarkStart w:id="154" w:name="ss_T49C3N60S1_lv2_5157ce8fdI"/>
          <w:r w:rsidRPr="000A74A9">
            <w:rPr>
              <w:rFonts w:eastAsia="Calibri"/>
              <w:color w:val="auto"/>
              <w:szCs w:val="22"/>
              <w:u w:val="single"/>
            </w:rPr>
            <w:t>(</w:t>
          </w:r>
          <w:bookmarkEnd w:id="154"/>
          <w:r w:rsidRPr="000A74A9">
            <w:rPr>
              <w:rFonts w:eastAsia="Calibri"/>
              <w:color w:val="auto"/>
              <w:szCs w:val="22"/>
              <w:u w:val="single"/>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410FCE63"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55" w:name="ss_T49C3N60S2_lv2_f4bd12a68I"/>
          <w:r w:rsidRPr="000A74A9">
            <w:rPr>
              <w:rFonts w:eastAsia="Calibri"/>
              <w:color w:val="auto"/>
              <w:szCs w:val="22"/>
              <w:u w:val="single"/>
            </w:rPr>
            <w:t>(</w:t>
          </w:r>
          <w:bookmarkEnd w:id="155"/>
          <w:r w:rsidRPr="000A74A9">
            <w:rPr>
              <w:rFonts w:eastAsia="Calibri"/>
              <w:color w:val="auto"/>
              <w:szCs w:val="22"/>
              <w:u w:val="single"/>
            </w:rPr>
            <w:t>2) Decisions by the department become final thirty days after receipt of a notice mailed pursuant to item (1) unless the applicant, permittee, licensee, certificate holder, or affected person files a request for a contested case hearing with the Administrative Law Court.</w:t>
          </w:r>
        </w:p>
        <w:p w14:paraId="166D898E"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56" w:name="ss_T49C3N60S3_lv2_89f83df97I"/>
          <w:r w:rsidRPr="000A74A9">
            <w:rPr>
              <w:rFonts w:eastAsia="Calibri"/>
              <w:color w:val="auto"/>
              <w:szCs w:val="22"/>
              <w:u w:val="single"/>
            </w:rPr>
            <w:t>(</w:t>
          </w:r>
          <w:bookmarkEnd w:id="156"/>
          <w:r w:rsidRPr="000A74A9">
            <w:rPr>
              <w:rFonts w:eastAsia="Calibri"/>
              <w:color w:val="auto"/>
              <w:szCs w:val="22"/>
              <w:u w:val="single"/>
            </w:rPr>
            <w:t>3) Within thirty calendar days after the receipt of the decision mailed pursuant to item (1) is received, an applicant, permittee, licensee, certificate holder, or affected person desiring to contest the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0342BB0C"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57" w:name="ss_T49C3N60SE_lv1_c2c07b140I"/>
          <w:r w:rsidRPr="000A74A9">
            <w:rPr>
              <w:rFonts w:eastAsia="Calibri"/>
              <w:color w:val="auto"/>
              <w:szCs w:val="22"/>
              <w:u w:val="single"/>
            </w:rPr>
            <w:t>(</w:t>
          </w:r>
          <w:bookmarkEnd w:id="157"/>
          <w:r w:rsidRPr="000A74A9">
            <w:rPr>
              <w:rFonts w:eastAsia="Calibri"/>
              <w:color w:val="auto"/>
              <w:szCs w:val="22"/>
              <w:u w:val="single"/>
            </w:rPr>
            <w:t>E) If a deadline provided for in this section falls on a Saturday, Sunday, or state holiday, the deadline must be extended until the next calendar day that is not a Saturday, Sunday, or state holiday.</w:t>
          </w:r>
        </w:p>
        <w:p w14:paraId="320E6026"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58" w:name="up_0d4e03a82I"/>
          <w:r w:rsidRPr="000A74A9">
            <w:rPr>
              <w:rFonts w:eastAsia="Calibri"/>
              <w:color w:val="auto"/>
              <w:szCs w:val="22"/>
              <w:u w:val="single"/>
            </w:rPr>
            <w:t>S</w:t>
          </w:r>
          <w:bookmarkEnd w:id="158"/>
          <w:r w:rsidRPr="000A74A9">
            <w:rPr>
              <w:rFonts w:eastAsia="Calibri"/>
              <w:color w:val="auto"/>
              <w:szCs w:val="22"/>
              <w:u w:val="single"/>
            </w:rPr>
            <w:t>ection 49-3-65.</w:t>
          </w:r>
          <w:r w:rsidRPr="000A74A9">
            <w:rPr>
              <w:rFonts w:eastAsia="Calibri"/>
              <w:color w:val="auto"/>
              <w:szCs w:val="22"/>
              <w:u w:val="single"/>
            </w:rPr>
            <w:tab/>
            <w:t>(A) In making a decision on a permit, license, certification, or other approval of a poultry facility or another animal facility, except a swine facility, pursuant to Section 49-3-60(C), the department shall base its decision solely on whether the permit complies with the applicable department regulations governing the permitting of poultry and other animal facilities, other than swine facilities.</w:t>
          </w:r>
        </w:p>
        <w:p w14:paraId="6C8B72C3"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59" w:name="ss_T49C3N60SB_lv1_111b4da01I"/>
          <w:r w:rsidRPr="000A74A9">
            <w:rPr>
              <w:rFonts w:eastAsia="Calibri"/>
              <w:color w:val="auto"/>
              <w:szCs w:val="22"/>
              <w:u w:val="single"/>
            </w:rPr>
            <w:t>(</w:t>
          </w:r>
          <w:bookmarkEnd w:id="159"/>
          <w:r w:rsidRPr="000A74A9">
            <w:rPr>
              <w:rFonts w:eastAsia="Calibri"/>
              <w:color w:val="auto"/>
              <w:szCs w:val="22"/>
              <w:u w:val="single"/>
            </w:rPr>
            <w:t>B) For purposes of permitting, licensing, certification, or other approval of a poultry facility or another animal facility, other than a swine facility:</w:t>
          </w:r>
        </w:p>
        <w:p w14:paraId="3CBE9555"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60" w:name="ss_T49C3N60S1_lv2_2c0f77bbdI"/>
          <w:r w:rsidRPr="000A74A9">
            <w:rPr>
              <w:rFonts w:eastAsia="Calibri"/>
              <w:color w:val="auto"/>
              <w:szCs w:val="22"/>
              <w:u w:val="single"/>
            </w:rPr>
            <w:t>(</w:t>
          </w:r>
          <w:bookmarkEnd w:id="160"/>
          <w:r w:rsidRPr="000A74A9">
            <w:rPr>
              <w:rFonts w:eastAsia="Calibri"/>
              <w:color w:val="auto"/>
              <w:szCs w:val="22"/>
              <w:u w:val="single"/>
            </w:rPr>
            <w:t>1) only an applicant, permittee, licensee, or affected person may request a contested case hearing pursuant to Section 49-3-60(D)(2);</w:t>
          </w:r>
        </w:p>
        <w:p w14:paraId="7673A655"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61" w:name="ss_T49C3N60S2_lv2_ce089f5c1I"/>
          <w:r w:rsidRPr="000A74A9">
            <w:rPr>
              <w:rFonts w:eastAsia="Calibri"/>
              <w:color w:val="auto"/>
              <w:szCs w:val="22"/>
              <w:u w:val="single"/>
            </w:rPr>
            <w:t>(</w:t>
          </w:r>
          <w:bookmarkEnd w:id="161"/>
          <w:r w:rsidRPr="000A74A9">
            <w:rPr>
              <w:rFonts w:eastAsia="Calibri"/>
              <w:color w:val="auto"/>
              <w:szCs w:val="22"/>
              <w:u w:val="single"/>
            </w:rPr>
            <w:t>2) only an applicant, permittee, licensee, or affected person may become a party to a contested case hearing; and</w:t>
          </w:r>
        </w:p>
        <w:p w14:paraId="4DC0FD85"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62" w:name="ss_T49C3N60S3_lv2_0ccabcd30I"/>
          <w:r w:rsidRPr="000A74A9">
            <w:rPr>
              <w:rFonts w:eastAsia="Calibri"/>
              <w:color w:val="auto"/>
              <w:szCs w:val="22"/>
              <w:u w:val="single"/>
            </w:rPr>
            <w:t>(</w:t>
          </w:r>
          <w:bookmarkEnd w:id="162"/>
          <w:r w:rsidRPr="000A74A9">
            <w:rPr>
              <w:rFonts w:eastAsia="Calibri"/>
              <w:color w:val="auto"/>
              <w:szCs w:val="22"/>
              <w:u w:val="single"/>
            </w:rPr>
            <w:t>3) only an applicant, permittee, licensee, or affected person is entitled as of right to be admitted as a party pursuant to Section 1-23-310(5) of the Administrative Procedures Act.</w:t>
          </w:r>
        </w:p>
        <w:p w14:paraId="7FCAADDB"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63" w:name="ss_T49C3N60SC_lv1_1c65705bbI"/>
          <w:r w:rsidRPr="000A74A9">
            <w:rPr>
              <w:rFonts w:eastAsia="Calibri"/>
              <w:color w:val="auto"/>
              <w:szCs w:val="22"/>
              <w:u w:val="single"/>
            </w:rPr>
            <w:t>(</w:t>
          </w:r>
          <w:bookmarkEnd w:id="163"/>
          <w:r w:rsidRPr="000A74A9">
            <w:rPr>
              <w:rFonts w:eastAsia="Calibri"/>
              <w:color w:val="auto"/>
              <w:szCs w:val="22"/>
              <w:u w:val="single"/>
            </w:rPr>
            <w:t>C)</w:t>
          </w:r>
          <w:bookmarkStart w:id="164" w:name="ss_T49C3N60S1_lv2_549bf86baI"/>
          <w:r w:rsidRPr="000A74A9">
            <w:rPr>
              <w:rFonts w:eastAsia="Calibri"/>
              <w:color w:val="auto"/>
              <w:szCs w:val="22"/>
              <w:u w:val="single"/>
            </w:rPr>
            <w:t>(</w:t>
          </w:r>
          <w:bookmarkEnd w:id="164"/>
          <w:r w:rsidRPr="000A74A9">
            <w:rPr>
              <w:rFonts w:eastAsia="Calibri"/>
              <w:color w:val="auto"/>
              <w:szCs w:val="22"/>
              <w:u w:val="single"/>
            </w:rPr>
            <w:t>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1D7CA2E5"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65" w:name="ss_T49C3N60S2_lv2_33a25e88aI"/>
          <w:r w:rsidRPr="000A74A9">
            <w:rPr>
              <w:rFonts w:eastAsia="Calibri"/>
              <w:color w:val="auto"/>
              <w:szCs w:val="22"/>
              <w:u w:val="single"/>
            </w:rPr>
            <w:t>(</w:t>
          </w:r>
          <w:bookmarkEnd w:id="165"/>
          <w:r w:rsidRPr="000A74A9">
            <w:rPr>
              <w:rFonts w:eastAsia="Calibri"/>
              <w:color w:val="auto"/>
              <w:szCs w:val="22"/>
              <w:u w:val="single"/>
            </w:rPr>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 two hours to provide in writing a withdrawal or rescission of the waiver.</w:t>
          </w:r>
        </w:p>
        <w:p w14:paraId="5181FA3D"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66" w:name="ss_T49C3N60SD_lv1_86f1f4663I"/>
          <w:r w:rsidRPr="000A74A9">
            <w:rPr>
              <w:rFonts w:eastAsia="Calibri"/>
              <w:color w:val="auto"/>
              <w:szCs w:val="22"/>
              <w:u w:val="single"/>
            </w:rPr>
            <w:t>(</w:t>
          </w:r>
          <w:bookmarkEnd w:id="166"/>
          <w:r w:rsidRPr="000A74A9">
            <w:rPr>
              <w:rFonts w:eastAsia="Calibri"/>
              <w:color w:val="auto"/>
              <w:szCs w:val="22"/>
              <w:u w:val="single"/>
            </w:rPr>
            <w:t>D)</w:t>
          </w:r>
          <w:bookmarkStart w:id="167" w:name="ss_T49C3N60S1_lv2_2ca1d5b23I"/>
          <w:r w:rsidRPr="000A74A9">
            <w:rPr>
              <w:rFonts w:eastAsia="Calibri"/>
              <w:color w:val="auto"/>
              <w:szCs w:val="22"/>
              <w:u w:val="single"/>
            </w:rPr>
            <w:t>(</w:t>
          </w:r>
          <w:bookmarkEnd w:id="167"/>
          <w:r w:rsidRPr="000A74A9">
            <w:rPr>
              <w:rFonts w:eastAsia="Calibri"/>
              <w:color w:val="auto"/>
              <w:szCs w:val="22"/>
              <w:u w:val="single"/>
            </w:rPr>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0269E835"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68" w:name="ss_T49C3N60S2_lv2_e94abc597I"/>
          <w:r w:rsidRPr="000A74A9">
            <w:rPr>
              <w:rFonts w:eastAsia="Calibri"/>
              <w:color w:val="auto"/>
              <w:szCs w:val="22"/>
              <w:u w:val="single"/>
            </w:rPr>
            <w:t>(</w:t>
          </w:r>
          <w:bookmarkEnd w:id="168"/>
          <w:r w:rsidRPr="000A74A9">
            <w:rPr>
              <w:rFonts w:eastAsia="Calibri"/>
              <w:color w:val="auto"/>
              <w:szCs w:val="22"/>
              <w:u w:val="single"/>
            </w:rPr>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33FDD7E7"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69" w:name="ss_T49C3N60SE_lv1_250300d62I"/>
          <w:r w:rsidRPr="000A74A9">
            <w:rPr>
              <w:rFonts w:eastAsia="Calibri"/>
              <w:color w:val="auto"/>
              <w:szCs w:val="22"/>
              <w:u w:val="single"/>
            </w:rPr>
            <w:t>(</w:t>
          </w:r>
          <w:bookmarkEnd w:id="169"/>
          <w:r w:rsidRPr="000A74A9">
            <w:rPr>
              <w:rFonts w:eastAsia="Calibri"/>
              <w:color w:val="auto"/>
              <w:szCs w:val="22"/>
              <w:u w:val="single"/>
            </w:rPr>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2C507790"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70" w:name="up_97dc88154I"/>
          <w:r w:rsidRPr="000A74A9">
            <w:rPr>
              <w:rFonts w:eastAsia="Calibri"/>
              <w:color w:val="auto"/>
              <w:szCs w:val="22"/>
              <w:u w:val="single"/>
            </w:rPr>
            <w:t>S</w:t>
          </w:r>
          <w:bookmarkEnd w:id="170"/>
          <w:r w:rsidRPr="000A74A9">
            <w:rPr>
              <w:rFonts w:eastAsia="Calibri"/>
              <w:color w:val="auto"/>
              <w:szCs w:val="22"/>
              <w:u w:val="single"/>
            </w:rPr>
            <w:t>ection 49-3-70.</w:t>
          </w:r>
          <w:r w:rsidRPr="000A74A9">
            <w:rPr>
              <w:rFonts w:eastAsia="Calibri"/>
              <w:color w:val="auto"/>
              <w:szCs w:val="22"/>
              <w:u w:val="single"/>
            </w:rPr>
            <w:tab/>
            <w:t>(A) The Department of Environmental Services may make, adopt, promulgate, and enforce reasonable rules and regulations from time to time requiring and providing for:</w:t>
          </w:r>
        </w:p>
        <w:p w14:paraId="26079419"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71" w:name="ss_T49C3N60S1_lv2_415aac009I"/>
          <w:r w:rsidRPr="000A74A9">
            <w:rPr>
              <w:rFonts w:eastAsia="Calibri"/>
              <w:color w:val="auto"/>
              <w:szCs w:val="22"/>
              <w:u w:val="single"/>
            </w:rPr>
            <w:t>(</w:t>
          </w:r>
          <w:bookmarkEnd w:id="171"/>
          <w:r w:rsidRPr="000A74A9">
            <w:rPr>
              <w:rFonts w:eastAsia="Calibri"/>
              <w:color w:val="auto"/>
              <w:szCs w:val="22"/>
              <w:u w:val="single"/>
            </w:rPr>
            <w:t>1) the thorough sanitation and disinfection of all passenger cars, sleeping cars, steamboats, and other vehicles of transportation in this State and all correctional facilities, jails, hotels, schools, and other places used by or open to the public;</w:t>
          </w:r>
        </w:p>
        <w:p w14:paraId="0BC9532F"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72" w:name="ss_T49C3N60S2_lv2_b7f658480I"/>
          <w:r w:rsidRPr="000A74A9">
            <w:rPr>
              <w:rFonts w:eastAsia="Calibri"/>
              <w:color w:val="auto"/>
              <w:szCs w:val="22"/>
              <w:u w:val="single"/>
            </w:rPr>
            <w:t>(</w:t>
          </w:r>
          <w:bookmarkEnd w:id="172"/>
          <w:r w:rsidRPr="000A74A9">
            <w:rPr>
              <w:rFonts w:eastAsia="Calibri"/>
              <w:color w:val="auto"/>
              <w:szCs w:val="22"/>
              <w:u w:val="single"/>
            </w:rPr>
            <w:t>2) the control of industrial plants, including the protection of workers from fumes, gases, and dust, whether obnoxious or toxic;</w:t>
          </w:r>
        </w:p>
        <w:p w14:paraId="4588EC38"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73" w:name="ss_T49C3N60S3_lv2_0923113daI"/>
          <w:r w:rsidRPr="000A74A9">
            <w:rPr>
              <w:rFonts w:eastAsia="Calibri"/>
              <w:color w:val="auto"/>
              <w:szCs w:val="22"/>
              <w:u w:val="single"/>
            </w:rPr>
            <w:t>(</w:t>
          </w:r>
          <w:bookmarkEnd w:id="173"/>
          <w:r w:rsidRPr="000A74A9">
            <w:rPr>
              <w:rFonts w:eastAsia="Calibri"/>
              <w:color w:val="auto"/>
              <w:szCs w:val="22"/>
              <w:u w:val="single"/>
            </w:rPr>
            <w:t>3) the use of water in air humidifiers;</w:t>
          </w:r>
        </w:p>
        <w:p w14:paraId="30DAF863"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74" w:name="ss_T49C3N60S4_lv2_4abcc68d4I"/>
          <w:r w:rsidRPr="000A74A9">
            <w:rPr>
              <w:rFonts w:eastAsia="Calibri"/>
              <w:color w:val="auto"/>
              <w:szCs w:val="22"/>
              <w:u w:val="single"/>
            </w:rPr>
            <w:t>(</w:t>
          </w:r>
          <w:bookmarkEnd w:id="174"/>
          <w:r w:rsidRPr="000A74A9">
            <w:rPr>
              <w:rFonts w:eastAsia="Calibri"/>
              <w:color w:val="auto"/>
              <w:szCs w:val="22"/>
              <w:u w:val="single"/>
            </w:rPr>
            <w:t>4)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5B77B1D9"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75" w:name="ss_T49C3N60S5_lv2_96ff5a352I"/>
          <w:r w:rsidRPr="000A74A9">
            <w:rPr>
              <w:rFonts w:eastAsia="Calibri"/>
              <w:color w:val="auto"/>
              <w:szCs w:val="22"/>
              <w:u w:val="single"/>
            </w:rPr>
            <w:t>(</w:t>
          </w:r>
          <w:bookmarkEnd w:id="175"/>
          <w:r w:rsidRPr="000A74A9">
            <w:rPr>
              <w:rFonts w:eastAsia="Calibri"/>
              <w:color w:val="auto"/>
              <w:szCs w:val="22"/>
              <w:u w:val="single"/>
            </w:rPr>
            <w:t>5) the alteration of safety glazing material standards and the defining of additional structural locations as hazardous areas, and for notice and hearing procedures by which to effect these changes.</w:t>
          </w:r>
        </w:p>
        <w:p w14:paraId="19EEC167"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76" w:name="ss_T49C3N60SB_lv3_2b3756c95I"/>
          <w:r w:rsidRPr="000A74A9">
            <w:rPr>
              <w:rFonts w:eastAsia="Calibri"/>
              <w:color w:val="auto"/>
              <w:szCs w:val="22"/>
              <w:u w:val="single"/>
            </w:rPr>
            <w:t>(</w:t>
          </w:r>
          <w:bookmarkEnd w:id="176"/>
          <w:r w:rsidRPr="000A74A9">
            <w:rPr>
              <w:rFonts w:eastAsia="Calibri"/>
              <w:color w:val="auto"/>
              <w:szCs w:val="22"/>
              <w:u w:val="single"/>
            </w:rPr>
            <w:t>B) The department may make separate orders and rules to meet any emergency not provided for by general rules and regulations, for the purpose of suppressing nuisances dangerous to the environment and public life and health. Any rule or order imposed pursuant to this section shall remain in effect for up to forty-five days unless extended by an act of the General Assembly.</w:t>
          </w:r>
        </w:p>
        <w:p w14:paraId="777E51A6"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77" w:name="up_952f79081I"/>
          <w:r w:rsidRPr="000A74A9">
            <w:rPr>
              <w:rFonts w:eastAsia="Calibri"/>
              <w:color w:val="auto"/>
              <w:szCs w:val="22"/>
              <w:u w:val="single"/>
            </w:rPr>
            <w:t>S</w:t>
          </w:r>
          <w:bookmarkEnd w:id="177"/>
          <w:r w:rsidRPr="000A74A9">
            <w:rPr>
              <w:rFonts w:eastAsia="Calibri"/>
              <w:color w:val="auto"/>
              <w:szCs w:val="22"/>
              <w:u w:val="single"/>
            </w:rPr>
            <w:t>ection 49-3-75.</w:t>
          </w:r>
          <w:r w:rsidRPr="000A74A9">
            <w:rPr>
              <w:rFonts w:eastAsia="Calibri"/>
              <w:color w:val="auto"/>
              <w:szCs w:val="22"/>
              <w:u w:val="single"/>
            </w:rPr>
            <w:tab/>
            <w:t>(A) There is established within the Department of Environmental Services an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440F4737"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78" w:name="ss_T49C3N60SB_lv3_de6d80516I"/>
          <w:r w:rsidRPr="000A74A9">
            <w:rPr>
              <w:rFonts w:eastAsia="Calibri"/>
              <w:color w:val="auto"/>
              <w:szCs w:val="22"/>
              <w:u w:val="single"/>
            </w:rPr>
            <w:t>(</w:t>
          </w:r>
          <w:bookmarkEnd w:id="178"/>
          <w:r w:rsidRPr="000A74A9">
            <w:rPr>
              <w:rFonts w:eastAsia="Calibri"/>
              <w:color w:val="auto"/>
              <w:szCs w:val="22"/>
              <w:u w:val="single"/>
            </w:rPr>
            <w:t>B)</w:t>
          </w:r>
          <w:bookmarkStart w:id="179" w:name="ss_T49C3N60S1_lv4_9891f6db3I"/>
          <w:r w:rsidRPr="000A74A9">
            <w:rPr>
              <w:rFonts w:eastAsia="Calibri"/>
              <w:color w:val="auto"/>
              <w:szCs w:val="22"/>
              <w:u w:val="single"/>
            </w:rPr>
            <w:t>(</w:t>
          </w:r>
          <w:bookmarkEnd w:id="179"/>
          <w:r w:rsidRPr="000A74A9">
            <w:rPr>
              <w:rFonts w:eastAsia="Calibri"/>
              <w:color w:val="auto"/>
              <w:szCs w:val="22"/>
              <w:u w:val="single"/>
            </w:rPr>
            <w:t>1) Before January 1, 2009, the Department of Health and Environmental Control was directed to promulgate regulations necessary to carry out the provisions of this section. The regulations were to include, but are not limited to, definitions of “completeness” for applications submitted, consideration of joint federal state permitting activities, standards for applications submitted that advance environmental protection, and expedited process application review fees. Beginning the effective date of this act, the Department of Environmental Services shall promulgate regulations it determines necessary to carry out the purposes of this section.</w:t>
          </w:r>
        </w:p>
        <w:p w14:paraId="192BD0D7"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80" w:name="ss_T49C3N60S2_lv4_683fd1b04I"/>
          <w:r w:rsidRPr="000A74A9">
            <w:rPr>
              <w:rFonts w:eastAsia="Calibri"/>
              <w:color w:val="auto"/>
              <w:szCs w:val="22"/>
              <w:u w:val="single"/>
            </w:rPr>
            <w:t>(</w:t>
          </w:r>
          <w:bookmarkEnd w:id="180"/>
          <w:r w:rsidRPr="000A74A9">
            <w:rPr>
              <w:rFonts w:eastAsia="Calibri"/>
              <w:color w:val="auto"/>
              <w:szCs w:val="22"/>
              <w:u w:val="single"/>
            </w:rPr>
            <w:t>2) Regulations promulgated pursuant to this section must not alter public notice requirements for permits, certifications, or licenses issued by the Department of Environmental Services.</w:t>
          </w:r>
        </w:p>
        <w:p w14:paraId="40F78300"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1" w:name="ss_T49C3N60SC_lv1_d55066ab2I"/>
          <w:r w:rsidRPr="000A74A9">
            <w:rPr>
              <w:rFonts w:eastAsia="Calibri"/>
              <w:color w:val="auto"/>
              <w:szCs w:val="22"/>
              <w:u w:val="single"/>
            </w:rPr>
            <w:t>(</w:t>
          </w:r>
          <w:bookmarkEnd w:id="181"/>
          <w:r w:rsidRPr="000A74A9">
            <w:rPr>
              <w:rFonts w:eastAsia="Calibri"/>
              <w:color w:val="auto"/>
              <w:szCs w:val="22"/>
              <w:u w:val="single"/>
            </w:rPr>
            <w:t>C) Until the Department of Health and Environmental Control promulgated regulations pursuant to subsection (B)(1), it was directed to conduct a pilot expedited review program to determine the most environmentally sound, cost efficient, and economically beneficial process for implementation of a statewide expedited review program and to determine which permit programs, or subcomponents of a program, to include in the pilot program and also was authorized to establish pilot program expedited process application fees.</w:t>
          </w:r>
        </w:p>
        <w:p w14:paraId="726967FF"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2" w:name="ss_T49C3N60SD_lv1_5f78ff80bI"/>
          <w:r w:rsidRPr="000A74A9">
            <w:rPr>
              <w:rFonts w:eastAsia="Calibri"/>
              <w:color w:val="auto"/>
              <w:szCs w:val="22"/>
              <w:u w:val="single"/>
            </w:rPr>
            <w:t>(</w:t>
          </w:r>
          <w:bookmarkEnd w:id="182"/>
          <w:r w:rsidRPr="000A74A9">
            <w:rPr>
              <w:rFonts w:eastAsia="Calibri"/>
              <w:color w:val="auto"/>
              <w:szCs w:val="22"/>
              <w:u w:val="single"/>
            </w:rPr>
            <w:t>D) There was created the Expedited Review Fund that is separate and distinct from the general fund of the State and all other funds. Fees established in regulation pursuant to subsection (B)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50C78909"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3" w:name="up_62b2d119dI"/>
          <w:r w:rsidRPr="000A74A9">
            <w:rPr>
              <w:rFonts w:eastAsia="Calibri"/>
              <w:color w:val="auto"/>
              <w:szCs w:val="22"/>
              <w:u w:val="single"/>
            </w:rPr>
            <w:t>S</w:t>
          </w:r>
          <w:bookmarkEnd w:id="183"/>
          <w:r w:rsidRPr="000A74A9">
            <w:rPr>
              <w:rFonts w:eastAsia="Calibri"/>
              <w:color w:val="auto"/>
              <w:szCs w:val="22"/>
              <w:u w:val="single"/>
            </w:rPr>
            <w:t>ection 49-3-80.</w:t>
          </w:r>
          <w:r w:rsidRPr="000A74A9">
            <w:rPr>
              <w:rFonts w:eastAsia="Calibri"/>
              <w:color w:val="auto"/>
              <w:szCs w:val="22"/>
              <w:u w:val="single"/>
            </w:rPr>
            <w:tab/>
            <w:t>A corporation or person whose only purpose is furnishing, supplying, marketing, or selling treated effluent for irrigation purposes, is not a public utility for purposes of Title 58 by virtue of the furnishing, supplying, marketing, or selling of the treated effluent, provided that the effluent has not been permitted for consumption by the Department of Environmental Services or other regulatory agency.</w:t>
          </w:r>
        </w:p>
        <w:p w14:paraId="11E11196"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4" w:name="up_ecce7f8b6I"/>
          <w:r w:rsidRPr="000A74A9">
            <w:rPr>
              <w:rFonts w:eastAsia="Calibri"/>
              <w:color w:val="auto"/>
              <w:szCs w:val="22"/>
              <w:u w:val="single"/>
            </w:rPr>
            <w:t>S</w:t>
          </w:r>
          <w:bookmarkEnd w:id="184"/>
          <w:r w:rsidRPr="000A74A9">
            <w:rPr>
              <w:rFonts w:eastAsia="Calibri"/>
              <w:color w:val="auto"/>
              <w:szCs w:val="22"/>
              <w:u w:val="single"/>
            </w:rPr>
            <w:t>ection 49-3-85.</w:t>
          </w:r>
          <w:r w:rsidRPr="000A74A9">
            <w:rPr>
              <w:rFonts w:eastAsia="Calibri"/>
              <w:color w:val="auto"/>
              <w:szCs w:val="22"/>
              <w:u w:val="single"/>
            </w:rPr>
            <w:tab/>
            <w:t>(A) A person who after notice violates, disobeys, or refuses, omits, or neglects to comply with a regulation of the Department of Environmental Services, made by the department pursuant to Section 49-3-70, is guilty of a misdemeanor and, upon conviction, must be fined not more than two hundred dollars or imprisoned for thirty days.</w:t>
          </w:r>
        </w:p>
        <w:p w14:paraId="026C6FE1"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5" w:name="ss_T49C3N60SB_lv1_71ad26efcI"/>
          <w:r w:rsidRPr="000A74A9">
            <w:rPr>
              <w:rFonts w:eastAsia="Calibri"/>
              <w:color w:val="auto"/>
              <w:szCs w:val="22"/>
              <w:u w:val="single"/>
            </w:rPr>
            <w:t>(</w:t>
          </w:r>
          <w:bookmarkEnd w:id="185"/>
          <w:r w:rsidRPr="000A74A9">
            <w:rPr>
              <w:rFonts w:eastAsia="Calibri"/>
              <w:color w:val="auto"/>
              <w:szCs w:val="22"/>
              <w:u w:val="single"/>
            </w:rPr>
            <w:t>B) A person who after notice violates a rule, regulation, permit, permit condition, final determination, or order of the department issued pursuant to Section 49-3-70 is subject to a civil penalty not to exceed one thousand dollars a day for each violation.</w:t>
          </w:r>
        </w:p>
        <w:p w14:paraId="150CA9B0"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6" w:name="ss_T49C3N60SC_lv1_0d10bfaf0I"/>
          <w:r w:rsidRPr="000A74A9">
            <w:rPr>
              <w:rFonts w:eastAsia="Calibri"/>
              <w:color w:val="auto"/>
              <w:szCs w:val="22"/>
              <w:u w:val="single"/>
            </w:rPr>
            <w:t>(</w:t>
          </w:r>
          <w:bookmarkEnd w:id="186"/>
          <w:r w:rsidRPr="000A74A9">
            <w:rPr>
              <w:rFonts w:eastAsia="Calibri"/>
              <w:color w:val="auto"/>
              <w:szCs w:val="22"/>
              <w:u w:val="single"/>
            </w:rPr>
            <w:t>C) Fines collected pursuant to subsection (B) must be remitted by the department to the State Treasurer for deposit in the state general fund.</w:t>
          </w:r>
        </w:p>
        <w:p w14:paraId="21D67918"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7" w:name="ss_T49C3N60SD_lv1_e79ced0d9I"/>
          <w:r w:rsidRPr="000A74A9">
            <w:rPr>
              <w:rFonts w:eastAsia="Calibri"/>
              <w:color w:val="auto"/>
              <w:szCs w:val="22"/>
              <w:u w:val="single"/>
            </w:rPr>
            <w:t>(</w:t>
          </w:r>
          <w:bookmarkEnd w:id="187"/>
          <w:r w:rsidRPr="000A74A9">
            <w:rPr>
              <w:rFonts w:eastAsia="Calibri"/>
              <w:color w:val="auto"/>
              <w:szCs w:val="22"/>
              <w:u w:val="single"/>
            </w:rPr>
            <w:t>D) The term ‘notice’ as used in this section means either actual notice or constructive notice.</w:t>
          </w:r>
        </w:p>
        <w:p w14:paraId="3BF04205"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8" w:name="ss_T49C3N60SE_lv1_48ca6d6aaI"/>
          <w:r w:rsidRPr="000A74A9">
            <w:rPr>
              <w:rFonts w:eastAsia="Calibri"/>
              <w:color w:val="auto"/>
              <w:szCs w:val="22"/>
              <w:u w:val="single"/>
            </w:rPr>
            <w:t>(</w:t>
          </w:r>
          <w:bookmarkEnd w:id="188"/>
          <w:r w:rsidRPr="000A74A9">
            <w:rPr>
              <w:rFonts w:eastAsia="Calibri"/>
              <w:color w:val="auto"/>
              <w:szCs w:val="22"/>
              <w:u w:val="single"/>
            </w:rPr>
            <w:t>E) This section does not apply to fines levied pursuant to Section 49-3-70(2) or any other areas regulated by the South Carolina Occupational Health and Safety Act, Section 41-12-10, et seq.</w:t>
          </w:r>
        </w:p>
        <w:p w14:paraId="0B218B6B"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89" w:name="up_666b066b0I"/>
          <w:r w:rsidRPr="000A74A9">
            <w:rPr>
              <w:rFonts w:eastAsia="Calibri"/>
              <w:color w:val="auto"/>
              <w:szCs w:val="22"/>
              <w:u w:val="single"/>
            </w:rPr>
            <w:t>S</w:t>
          </w:r>
          <w:bookmarkEnd w:id="189"/>
          <w:r w:rsidRPr="000A74A9">
            <w:rPr>
              <w:rFonts w:eastAsia="Calibri"/>
              <w:color w:val="auto"/>
              <w:szCs w:val="22"/>
              <w:u w:val="single"/>
            </w:rPr>
            <w:t>ection 49-3-90.</w:t>
          </w:r>
          <w:r w:rsidRPr="000A74A9">
            <w:rPr>
              <w:rFonts w:eastAsia="Calibri"/>
              <w:color w:val="auto"/>
              <w:szCs w:val="22"/>
              <w:u w:val="single"/>
            </w:rPr>
            <w:tab/>
            <w:t>Nothing contained in Section 49-3-70 in any way abridges or limits the right of a person to maintain or prosecute a civil or criminal proceeding against a person maintaining a nuisance.</w:t>
          </w:r>
        </w:p>
        <w:p w14:paraId="20EE33EE"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0" w:name="up_0a4d020c5I"/>
          <w:r w:rsidRPr="000A74A9">
            <w:rPr>
              <w:rFonts w:eastAsia="Calibri"/>
              <w:color w:val="auto"/>
              <w:szCs w:val="22"/>
              <w:u w:val="single"/>
            </w:rPr>
            <w:t>S</w:t>
          </w:r>
          <w:bookmarkEnd w:id="190"/>
          <w:r w:rsidRPr="000A74A9">
            <w:rPr>
              <w:rFonts w:eastAsia="Calibri"/>
              <w:color w:val="auto"/>
              <w:szCs w:val="22"/>
              <w:u w:val="single"/>
            </w:rPr>
            <w:t>ection 49-3-95.</w:t>
          </w:r>
          <w:r w:rsidRPr="000A74A9">
            <w:rPr>
              <w:rFonts w:eastAsia="Calibri"/>
              <w:color w:val="auto"/>
              <w:szCs w:val="22"/>
              <w:u w:val="single"/>
            </w:rPr>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Environmental Services as a result of the amendments to Section 1-1-10, effective January 1, 2017.</w:t>
          </w:r>
        </w:p>
        <w:p w14:paraId="6D4B03CE"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1" w:name="ss_T49C3N60SB_lv1_17e096da9I"/>
          <w:r w:rsidRPr="000A74A9">
            <w:rPr>
              <w:rFonts w:eastAsia="Calibri"/>
              <w:color w:val="auto"/>
              <w:szCs w:val="22"/>
              <w:u w:val="single"/>
            </w:rPr>
            <w:t>(</w:t>
          </w:r>
          <w:bookmarkEnd w:id="191"/>
          <w:r w:rsidRPr="000A74A9">
            <w:rPr>
              <w:rFonts w:eastAsia="Calibri"/>
              <w:color w:val="auto"/>
              <w:szCs w:val="22"/>
              <w:u w:val="single"/>
            </w:rPr>
            <w:t>B) Notwithstanding any other provision of law, the South Carolina Department of Environmental Services,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71DDE793"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2" w:name="up_458884323I"/>
          <w:r w:rsidRPr="000A74A9">
            <w:rPr>
              <w:rFonts w:eastAsia="Calibri"/>
              <w:color w:val="auto"/>
              <w:szCs w:val="22"/>
              <w:u w:val="single"/>
            </w:rPr>
            <w:t>S</w:t>
          </w:r>
          <w:bookmarkEnd w:id="192"/>
          <w:r w:rsidRPr="000A74A9">
            <w:rPr>
              <w:rFonts w:eastAsia="Calibri"/>
              <w:color w:val="auto"/>
              <w:szCs w:val="22"/>
              <w:u w:val="single"/>
            </w:rPr>
            <w:t>ection 49-3-100.</w:t>
          </w:r>
          <w:r w:rsidRPr="000A74A9">
            <w:rPr>
              <w:rFonts w:eastAsia="Calibri"/>
              <w:color w:val="auto"/>
              <w:szCs w:val="22"/>
              <w:u w:val="single"/>
            </w:rPr>
            <w:tab/>
            <w:t>(A) Notwithstanding any other provision of law, shellfish that is the subject of a violation of law, including regulations, may be confiscated and disposed of at the discretion of the arresting officer.</w:t>
          </w:r>
        </w:p>
        <w:p w14:paraId="6909E86A"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3" w:name="ss_T49C3N60SB_lv1_3e2c31de7I"/>
          <w:r w:rsidRPr="000A74A9">
            <w:rPr>
              <w:rFonts w:eastAsia="Calibri"/>
              <w:color w:val="auto"/>
              <w:szCs w:val="22"/>
              <w:u w:val="single"/>
            </w:rPr>
            <w:t>(</w:t>
          </w:r>
          <w:bookmarkEnd w:id="193"/>
          <w:r w:rsidRPr="000A74A9">
            <w:rPr>
              <w:rFonts w:eastAsia="Calibri"/>
              <w:color w:val="auto"/>
              <w:szCs w:val="22"/>
              <w:u w:val="single"/>
            </w:rPr>
            <w:t>B) A person convicted of a second offense of harvesting shellfish in a polluted area, upon conviction, must be fined not less than two hundred dollars and not more than five hundred dollars or imprisoned for not less than thirty days and not more than sixty days.</w:t>
          </w:r>
        </w:p>
        <w:p w14:paraId="3C2607A5"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4" w:name="ss_T49C3N60SC_lv1_156987555I"/>
          <w:r w:rsidRPr="000A74A9">
            <w:rPr>
              <w:rFonts w:eastAsia="Calibri"/>
              <w:color w:val="auto"/>
              <w:szCs w:val="22"/>
              <w:u w:val="single"/>
            </w:rPr>
            <w:t>(</w:t>
          </w:r>
          <w:bookmarkEnd w:id="194"/>
          <w:r w:rsidRPr="000A74A9">
            <w:rPr>
              <w:rFonts w:eastAsia="Calibri"/>
              <w:color w:val="auto"/>
              <w:szCs w:val="22"/>
              <w:u w:val="single"/>
            </w:rPr>
            <w:t>C) A person convicted of a third or subsequent offense of harvesting shellfish in a polluted area, upon conviction, must be fined not less than five hundred dollars and not more than one thousand dollars or imprisoned for not less than sixty days and not more than ninety days.</w:t>
          </w:r>
        </w:p>
        <w:p w14:paraId="1A001651"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5" w:name="ss_T49C3N60SD_lv1_8af673d87I"/>
          <w:r w:rsidRPr="000A74A9">
            <w:rPr>
              <w:rFonts w:eastAsia="Calibri"/>
              <w:color w:val="auto"/>
              <w:szCs w:val="22"/>
              <w:u w:val="single"/>
            </w:rPr>
            <w:t>(</w:t>
          </w:r>
          <w:bookmarkEnd w:id="195"/>
          <w:r w:rsidRPr="000A74A9">
            <w:rPr>
              <w:rFonts w:eastAsia="Calibri"/>
              <w:color w:val="auto"/>
              <w:szCs w:val="22"/>
              <w:u w:val="single"/>
            </w:rPr>
            <w:t>D)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must be delivered to the sheriff of the county in which the arrest was made and must be retained by the sheriff. The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 polluted area, must be confiscated.  All confiscated equipment must be sold at auction by the sheriff of the county in which the second, third, or subsequent offense took place and by a representative of the Department of Environmental Services, except for weapons, which, following confiscation, must be disposed of in the manner set forth in Sections 16-23-50, 16-23-460, and 16- 23-500.</w:t>
          </w:r>
        </w:p>
        <w:p w14:paraId="1064DEF2"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6" w:name="up_04fa92b15I"/>
          <w:r w:rsidRPr="000A74A9">
            <w:rPr>
              <w:rFonts w:eastAsia="Calibri"/>
              <w:color w:val="auto"/>
              <w:szCs w:val="22"/>
              <w:u w:val="single"/>
            </w:rPr>
            <w:t>S</w:t>
          </w:r>
          <w:bookmarkEnd w:id="196"/>
          <w:r w:rsidRPr="000A74A9">
            <w:rPr>
              <w:rFonts w:eastAsia="Calibri"/>
              <w:color w:val="auto"/>
              <w:szCs w:val="22"/>
              <w:u w:val="single"/>
            </w:rPr>
            <w:t>ection 49-3-105.</w:t>
          </w:r>
          <w:r w:rsidRPr="000A74A9">
            <w:rPr>
              <w:rFonts w:eastAsia="Calibri"/>
              <w:color w:val="auto"/>
              <w:szCs w:val="22"/>
              <w:u w:val="single"/>
            </w:rPr>
            <w:tab/>
            <w:t>Notwithstanding any other provision of law, all revenue from a fine or a forfeiture of bond for a violation of a shellfish law or regulation provided by this title must be deposited monthly with the treasurer of the county in which the arrest for the violation was made. One third of the revenue must be retained by the county treasurer to be used for the general operating needs of the county pursuant to the direction of the governing body of the county. Two thirds of the revenue must be remitted quarterly to the Department of Environmental Services of which one half is to be used in enforcing shellfish laws and regulations and one half is to be remitted quarterly to the state’s general fund. All monies derived from auction sales of confiscated equipment pursuant to Section 49-3-100 must be deposited, retained, remitted, and used in the same manner as provided in this section for all revenue derived from a fine or a violation of a shellfish law or regulation. A report of fines for forfeitures of bonds regarding shellfish violations must be sent to the department monthly by each magistrate and clerk of court in this State. A report of monies derived from auction of sales of confiscated equipment must be sent to the department monthly by each sheriff.</w:t>
          </w:r>
        </w:p>
        <w:p w14:paraId="08C9A244"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97" w:name="up_6640d8351I"/>
          <w:r w:rsidRPr="000A74A9">
            <w:rPr>
              <w:rFonts w:eastAsia="Calibri"/>
              <w:color w:val="auto"/>
              <w:szCs w:val="22"/>
              <w:u w:val="single"/>
            </w:rPr>
            <w:t>S</w:t>
          </w:r>
          <w:bookmarkEnd w:id="197"/>
          <w:r w:rsidRPr="000A74A9">
            <w:rPr>
              <w:rFonts w:eastAsia="Calibri"/>
              <w:color w:val="auto"/>
              <w:szCs w:val="22"/>
              <w:u w:val="single"/>
            </w:rPr>
            <w:t>ection 49-3-110.</w:t>
          </w:r>
          <w:r w:rsidRPr="000A74A9">
            <w:rPr>
              <w:rFonts w:eastAsia="Calibri"/>
              <w:color w:val="auto"/>
              <w:szCs w:val="22"/>
              <w:u w:val="single"/>
            </w:rPr>
            <w:tab/>
            <w:t xml:space="preserve">When a person is apprehended by a shellfish patrolman upon a charge of violating the health and sanitary aspects of shellfish, crab, and shrimp laws or regulations, the person upon being served with a summons by the patrolman in lieu of being immediately brought before the proper judicial officer may enter into a formal recognizance or deposit a proper sum of money in lieu of a recognizance or incarceration with the patrolman as bail which must not be less than the minimum or more than the maximum fine, but in no case exceed one hundred dollars. The bail must be turned over to the proper judicial officer. A receipt for the sum deposited must be given to the person by the patrolman. The summons duly served must give the judicial officer jurisdiction to dispose of the matter. Upon receipt of bail the patrolman shall release the person so charged, and the person may appear in court at the time stated in and required by the summons. </w:t>
          </w:r>
        </w:p>
        <w:p w14:paraId="3A62AE98" w14:textId="77777777" w:rsidR="000A74A9" w:rsidRPr="000A74A9" w:rsidRDefault="000A74A9" w:rsidP="000A74A9">
          <w:pPr>
            <w:rPr>
              <w:rFonts w:eastAsia="Calibri"/>
              <w:color w:val="auto"/>
              <w:szCs w:val="22"/>
            </w:rPr>
          </w:pPr>
          <w:bookmarkStart w:id="198" w:name="bs_num_6_92ce6c83f"/>
          <w:r w:rsidRPr="000A74A9">
            <w:rPr>
              <w:rFonts w:eastAsia="Calibri"/>
              <w:color w:val="auto"/>
              <w:szCs w:val="22"/>
            </w:rPr>
            <w:tab/>
            <w:t>S</w:t>
          </w:r>
          <w:bookmarkEnd w:id="198"/>
          <w:r w:rsidRPr="000A74A9">
            <w:rPr>
              <w:rFonts w:eastAsia="Calibri"/>
              <w:color w:val="auto"/>
              <w:szCs w:val="22"/>
            </w:rPr>
            <w:t>ECTION 6.</w:t>
          </w:r>
          <w:r w:rsidRPr="000A74A9">
            <w:rPr>
              <w:rFonts w:eastAsia="Calibri"/>
              <w:color w:val="auto"/>
              <w:szCs w:val="22"/>
            </w:rPr>
            <w:tab/>
          </w:r>
          <w:bookmarkStart w:id="199" w:name="dl_9e1695347"/>
          <w:r w:rsidRPr="000A74A9">
            <w:rPr>
              <w:rFonts w:eastAsia="Calibri"/>
              <w:color w:val="auto"/>
              <w:szCs w:val="22"/>
            </w:rPr>
            <w:t>S</w:t>
          </w:r>
          <w:bookmarkEnd w:id="199"/>
          <w:r w:rsidRPr="000A74A9">
            <w:rPr>
              <w:rFonts w:eastAsia="Calibri"/>
              <w:color w:val="auto"/>
              <w:szCs w:val="22"/>
            </w:rPr>
            <w:t>ection 44-2-20(3) of the S.C. Code is amended to read:</w:t>
          </w:r>
        </w:p>
        <w:p w14:paraId="76D0D748" w14:textId="77777777" w:rsidR="000A74A9" w:rsidRPr="000A74A9" w:rsidRDefault="000A74A9" w:rsidP="000A74A9">
          <w:pPr>
            <w:rPr>
              <w:rFonts w:eastAsia="Calibri"/>
              <w:color w:val="auto"/>
              <w:szCs w:val="22"/>
            </w:rPr>
          </w:pPr>
          <w:bookmarkStart w:id="200" w:name="cs_T44C2N20_845bd5a76"/>
          <w:r w:rsidRPr="000A74A9">
            <w:rPr>
              <w:rFonts w:eastAsia="Calibri"/>
              <w:color w:val="auto"/>
              <w:szCs w:val="22"/>
            </w:rPr>
            <w:tab/>
          </w:r>
          <w:bookmarkStart w:id="201" w:name="ss_T44C2N20S3_lv1_a66e9d96c"/>
          <w:bookmarkEnd w:id="200"/>
          <w:r w:rsidRPr="000A74A9">
            <w:rPr>
              <w:rFonts w:eastAsia="Calibri"/>
              <w:color w:val="auto"/>
              <w:szCs w:val="22"/>
            </w:rPr>
            <w:t>(</w:t>
          </w:r>
          <w:bookmarkEnd w:id="201"/>
          <w:r w:rsidRPr="000A74A9">
            <w:rPr>
              <w:rFonts w:eastAsia="Calibri"/>
              <w:color w:val="auto"/>
              <w:szCs w:val="22"/>
            </w:rPr>
            <w:t xml:space="preserve">3) “Committed funds” means that portion of the Superb Account reserved as a result of action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to approve costs for planned site rehabilitation activities.</w:t>
          </w:r>
        </w:p>
        <w:p w14:paraId="44DFCBBC" w14:textId="77777777" w:rsidR="000A74A9" w:rsidRPr="000A74A9" w:rsidRDefault="000A74A9" w:rsidP="000A74A9">
          <w:pPr>
            <w:rPr>
              <w:rFonts w:eastAsia="Calibri"/>
              <w:color w:val="auto"/>
              <w:szCs w:val="22"/>
            </w:rPr>
          </w:pPr>
          <w:bookmarkStart w:id="202" w:name="bs_num_7_7394a1719"/>
          <w:r w:rsidRPr="000A74A9">
            <w:rPr>
              <w:rFonts w:eastAsia="Calibri"/>
              <w:color w:val="auto"/>
              <w:szCs w:val="22"/>
            </w:rPr>
            <w:tab/>
            <w:t>S</w:t>
          </w:r>
          <w:bookmarkEnd w:id="202"/>
          <w:r w:rsidRPr="000A74A9">
            <w:rPr>
              <w:rFonts w:eastAsia="Calibri"/>
              <w:color w:val="auto"/>
              <w:szCs w:val="22"/>
            </w:rPr>
            <w:t>ECTION 7.</w:t>
          </w:r>
          <w:r w:rsidRPr="000A74A9">
            <w:rPr>
              <w:rFonts w:eastAsia="Calibri"/>
              <w:color w:val="auto"/>
              <w:szCs w:val="22"/>
            </w:rPr>
            <w:tab/>
          </w:r>
          <w:bookmarkStart w:id="203" w:name="dl_19c4867d7"/>
          <w:r w:rsidRPr="000A74A9">
            <w:rPr>
              <w:rFonts w:eastAsia="Calibri"/>
              <w:color w:val="auto"/>
              <w:szCs w:val="22"/>
            </w:rPr>
            <w:t>S</w:t>
          </w:r>
          <w:bookmarkEnd w:id="203"/>
          <w:r w:rsidRPr="000A74A9">
            <w:rPr>
              <w:rFonts w:eastAsia="Calibri"/>
              <w:color w:val="auto"/>
              <w:szCs w:val="22"/>
            </w:rPr>
            <w:t>ection 44-2-20(5) of the S.C. Code is amended to read:</w:t>
          </w:r>
        </w:p>
        <w:p w14:paraId="5897B866" w14:textId="77777777" w:rsidR="000A74A9" w:rsidRPr="000A74A9" w:rsidRDefault="000A74A9" w:rsidP="000A74A9">
          <w:pPr>
            <w:rPr>
              <w:rFonts w:eastAsia="Calibri"/>
              <w:color w:val="auto"/>
              <w:szCs w:val="22"/>
            </w:rPr>
          </w:pPr>
          <w:bookmarkStart w:id="204" w:name="cs_T44C2N20_7e573cad5"/>
          <w:r w:rsidRPr="000A74A9">
            <w:rPr>
              <w:rFonts w:eastAsia="Calibri"/>
              <w:color w:val="auto"/>
              <w:szCs w:val="22"/>
            </w:rPr>
            <w:tab/>
          </w:r>
          <w:bookmarkStart w:id="205" w:name="ss_T44C2N20S5_lv1_6f9b69ded"/>
          <w:bookmarkEnd w:id="204"/>
          <w:r w:rsidRPr="000A74A9">
            <w:rPr>
              <w:rFonts w:eastAsia="Calibri"/>
              <w:color w:val="auto"/>
              <w:szCs w:val="22"/>
            </w:rPr>
            <w:t>(</w:t>
          </w:r>
          <w:bookmarkEnd w:id="205"/>
          <w:r w:rsidRPr="000A74A9">
            <w:rPr>
              <w:rFonts w:eastAsia="Calibri"/>
              <w:color w:val="auto"/>
              <w:szCs w:val="22"/>
            </w:rPr>
            <w:t xml:space="preserve">5)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4F89F75F" w14:textId="77777777" w:rsidR="000A74A9" w:rsidRPr="000A74A9" w:rsidRDefault="000A74A9" w:rsidP="000A74A9">
          <w:pPr>
            <w:rPr>
              <w:rFonts w:eastAsia="Calibri"/>
              <w:color w:val="auto"/>
              <w:szCs w:val="22"/>
            </w:rPr>
          </w:pPr>
          <w:bookmarkStart w:id="206" w:name="bs_num_8_663f0a296"/>
          <w:r w:rsidRPr="000A74A9">
            <w:rPr>
              <w:rFonts w:eastAsia="Calibri"/>
              <w:color w:val="auto"/>
              <w:szCs w:val="22"/>
            </w:rPr>
            <w:tab/>
            <w:t>S</w:t>
          </w:r>
          <w:bookmarkEnd w:id="206"/>
          <w:r w:rsidRPr="000A74A9">
            <w:rPr>
              <w:rFonts w:eastAsia="Calibri"/>
              <w:color w:val="auto"/>
              <w:szCs w:val="22"/>
            </w:rPr>
            <w:t>ECTION 8.</w:t>
          </w:r>
          <w:r w:rsidRPr="000A74A9">
            <w:rPr>
              <w:rFonts w:eastAsia="Calibri"/>
              <w:color w:val="auto"/>
              <w:szCs w:val="22"/>
            </w:rPr>
            <w:tab/>
          </w:r>
          <w:bookmarkStart w:id="207" w:name="dl_d23017d52"/>
          <w:r w:rsidRPr="000A74A9">
            <w:rPr>
              <w:rFonts w:eastAsia="Calibri"/>
              <w:color w:val="auto"/>
              <w:szCs w:val="22"/>
            </w:rPr>
            <w:t>S</w:t>
          </w:r>
          <w:bookmarkEnd w:id="207"/>
          <w:r w:rsidRPr="000A74A9">
            <w:rPr>
              <w:rFonts w:eastAsia="Calibri"/>
              <w:color w:val="auto"/>
              <w:szCs w:val="22"/>
            </w:rPr>
            <w:t>ection 44-2-40(A) of the S.C. Code is amended to read:</w:t>
          </w:r>
        </w:p>
        <w:p w14:paraId="7AE3DAF0" w14:textId="77777777" w:rsidR="000A74A9" w:rsidRPr="000A74A9" w:rsidRDefault="000A74A9" w:rsidP="000A74A9">
          <w:pPr>
            <w:rPr>
              <w:rFonts w:eastAsia="Calibri"/>
              <w:color w:val="auto"/>
              <w:szCs w:val="22"/>
            </w:rPr>
          </w:pPr>
          <w:bookmarkStart w:id="208" w:name="cs_T44C2N40_5b0726104"/>
          <w:r w:rsidRPr="000A74A9">
            <w:rPr>
              <w:rFonts w:eastAsia="Calibri"/>
              <w:color w:val="auto"/>
              <w:szCs w:val="22"/>
            </w:rPr>
            <w:tab/>
          </w:r>
          <w:bookmarkStart w:id="209" w:name="ss_T44C2N40SA_lv1_54fc8721d"/>
          <w:bookmarkEnd w:id="208"/>
          <w:r w:rsidRPr="000A74A9">
            <w:rPr>
              <w:rFonts w:eastAsia="Calibri"/>
              <w:color w:val="auto"/>
              <w:szCs w:val="22"/>
            </w:rPr>
            <w:t>(</w:t>
          </w:r>
          <w:bookmarkEnd w:id="209"/>
          <w:r w:rsidRPr="000A74A9">
            <w:rPr>
              <w:rFonts w:eastAsia="Calibri"/>
              <w:color w:val="auto"/>
              <w:szCs w:val="22"/>
            </w:rPr>
            <w:t>A)</w:t>
          </w:r>
          <w:bookmarkStart w:id="210" w:name="ss_T44C2N40S1_lv2_b1d5527eeI"/>
          <w:r w:rsidRPr="000A74A9">
            <w:rPr>
              <w:rFonts w:eastAsia="Calibri"/>
              <w:color w:val="auto"/>
              <w:szCs w:val="22"/>
              <w:u w:val="single"/>
            </w:rPr>
            <w:t>(</w:t>
          </w:r>
          <w:bookmarkEnd w:id="210"/>
          <w:r w:rsidRPr="000A74A9">
            <w:rPr>
              <w:rFonts w:eastAsia="Calibri"/>
              <w:color w:val="auto"/>
              <w:szCs w:val="22"/>
              <w:u w:val="single"/>
            </w:rPr>
            <w:t>1)</w:t>
          </w:r>
          <w:r w:rsidRPr="000A74A9">
            <w:rPr>
              <w:rFonts w:eastAsia="Calibri"/>
              <w:color w:val="auto"/>
              <w:szCs w:val="22"/>
            </w:rPr>
            <w:t xml:space="preserve"> There is created within the state treasury two separate and distinct accounts which are to be administered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14:paraId="12532AD1" w14:textId="77777777" w:rsidR="000A74A9" w:rsidRPr="000A74A9" w:rsidRDefault="000A74A9" w:rsidP="000A74A9">
          <w:pPr>
            <w:rPr>
              <w:rFonts w:eastAsia="Calibri"/>
              <w:color w:val="auto"/>
              <w:szCs w:val="22"/>
            </w:rPr>
          </w:pPr>
          <w:r w:rsidRPr="000A74A9">
            <w:rPr>
              <w:rFonts w:eastAsia="Calibri"/>
              <w:color w:val="auto"/>
              <w:szCs w:val="22"/>
            </w:rPr>
            <w:tab/>
          </w:r>
          <w:bookmarkStart w:id="211" w:name="ss_T44C2N40S2_lv2_c06f702c3I"/>
          <w:r w:rsidRPr="000A74A9">
            <w:rPr>
              <w:rFonts w:eastAsia="Calibri"/>
              <w:color w:val="auto"/>
              <w:szCs w:val="22"/>
              <w:u w:val="single"/>
            </w:rPr>
            <w:t>(</w:t>
          </w:r>
          <w:bookmarkEnd w:id="211"/>
          <w:r w:rsidRPr="000A74A9">
            <w:rPr>
              <w:rFonts w:eastAsia="Calibri"/>
              <w:color w:val="auto"/>
              <w:szCs w:val="22"/>
              <w:u w:val="single"/>
            </w:rPr>
            <w:t xml:space="preserve">2) </w:t>
          </w:r>
          <w:r w:rsidRPr="000A74A9">
            <w:rPr>
              <w:rFonts w:eastAsia="Calibri"/>
              <w:color w:val="auto"/>
              <w:szCs w:val="22"/>
            </w:rPr>
            <w:t>The Superb Account must be used for payment of usual, customary, and reasonable costs for site rehabilitation of releases from underground storage tanks containing petroleum or petroleum products.</w:t>
          </w:r>
        </w:p>
        <w:p w14:paraId="1B9E50B2" w14:textId="77777777" w:rsidR="000A74A9" w:rsidRPr="000A74A9" w:rsidRDefault="000A74A9" w:rsidP="000A74A9">
          <w:pPr>
            <w:rPr>
              <w:rFonts w:eastAsia="Calibri"/>
              <w:color w:val="auto"/>
              <w:szCs w:val="22"/>
            </w:rPr>
          </w:pPr>
          <w:r w:rsidRPr="000A74A9">
            <w:rPr>
              <w:rFonts w:eastAsia="Calibri"/>
              <w:color w:val="auto"/>
              <w:szCs w:val="22"/>
            </w:rPr>
            <w:tab/>
          </w:r>
          <w:bookmarkStart w:id="212" w:name="ss_T44C2N40S3_lv2_ecf6e9b48I"/>
          <w:r w:rsidRPr="000A74A9">
            <w:rPr>
              <w:rFonts w:eastAsia="Calibri"/>
              <w:color w:val="auto"/>
              <w:szCs w:val="22"/>
              <w:u w:val="single"/>
            </w:rPr>
            <w:t>(</w:t>
          </w:r>
          <w:bookmarkEnd w:id="212"/>
          <w:r w:rsidRPr="000A74A9">
            <w:rPr>
              <w:rFonts w:eastAsia="Calibri"/>
              <w:color w:val="auto"/>
              <w:szCs w:val="22"/>
              <w:u w:val="single"/>
            </w:rPr>
            <w:t xml:space="preserve">3) </w:t>
          </w:r>
          <w:r w:rsidRPr="000A74A9">
            <w:rPr>
              <w:rFonts w:eastAsia="Calibri"/>
              <w:color w:val="auto"/>
              <w:szCs w:val="22"/>
            </w:rPr>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14:paraId="238A7C0E" w14:textId="77777777" w:rsidR="000A74A9" w:rsidRPr="000A74A9" w:rsidRDefault="000A74A9" w:rsidP="000A74A9">
          <w:pPr>
            <w:rPr>
              <w:rFonts w:eastAsia="Calibri"/>
              <w:color w:val="auto"/>
              <w:szCs w:val="22"/>
            </w:rPr>
          </w:pPr>
          <w:r w:rsidRPr="000A74A9">
            <w:rPr>
              <w:rFonts w:eastAsia="Calibri"/>
              <w:color w:val="auto"/>
              <w:szCs w:val="22"/>
            </w:rPr>
            <w:tab/>
          </w:r>
          <w:bookmarkStart w:id="213" w:name="ss_T44C2N40S4_lv2_d679cb979I"/>
          <w:r w:rsidRPr="000A74A9">
            <w:rPr>
              <w:rFonts w:eastAsia="Calibri"/>
              <w:color w:val="auto"/>
              <w:szCs w:val="22"/>
              <w:u w:val="single"/>
            </w:rPr>
            <w:t>(</w:t>
          </w:r>
          <w:bookmarkEnd w:id="213"/>
          <w:r w:rsidRPr="000A74A9">
            <w:rPr>
              <w:rFonts w:eastAsia="Calibri"/>
              <w:color w:val="auto"/>
              <w:szCs w:val="22"/>
              <w:u w:val="single"/>
            </w:rPr>
            <w:t xml:space="preserve">4) </w:t>
          </w:r>
          <w:r w:rsidRPr="000A74A9">
            <w:rPr>
              <w:rFonts w:eastAsia="Calibri"/>
              <w:color w:val="auto"/>
              <w:szCs w:val="22"/>
            </w:rPr>
            <w:t>Except for releases reported before July 1, 1994, sites where the underground storage tank, at the time of discovery and reporting of the release to the department, is not in substantial compliance with regulations promulgated pursuant to Section 44-2-50(A), are not eligible for compensation from the Superb Account, and no third party claims resulting from that release may be paid from the Superb Financial Responsibility Fund.</w:t>
          </w:r>
        </w:p>
        <w:p w14:paraId="12C5F231" w14:textId="77777777" w:rsidR="000A74A9" w:rsidRPr="000A74A9" w:rsidRDefault="000A74A9" w:rsidP="000A74A9">
          <w:pPr>
            <w:rPr>
              <w:rFonts w:eastAsia="Calibri"/>
              <w:color w:val="auto"/>
              <w:szCs w:val="22"/>
            </w:rPr>
          </w:pPr>
          <w:bookmarkStart w:id="214" w:name="bs_num_9_9704947b1"/>
          <w:r w:rsidRPr="000A74A9">
            <w:rPr>
              <w:rFonts w:eastAsia="Calibri"/>
              <w:color w:val="auto"/>
              <w:szCs w:val="22"/>
            </w:rPr>
            <w:tab/>
            <w:t>S</w:t>
          </w:r>
          <w:bookmarkEnd w:id="214"/>
          <w:r w:rsidRPr="000A74A9">
            <w:rPr>
              <w:rFonts w:eastAsia="Calibri"/>
              <w:color w:val="auto"/>
              <w:szCs w:val="22"/>
            </w:rPr>
            <w:t>ECTION 9.</w:t>
          </w:r>
          <w:r w:rsidRPr="000A74A9">
            <w:rPr>
              <w:rFonts w:eastAsia="Calibri"/>
              <w:color w:val="auto"/>
              <w:szCs w:val="22"/>
            </w:rPr>
            <w:tab/>
          </w:r>
          <w:bookmarkStart w:id="215" w:name="dl_542b6f755"/>
          <w:r w:rsidRPr="000A74A9">
            <w:rPr>
              <w:rFonts w:eastAsia="Calibri"/>
              <w:color w:val="auto"/>
              <w:szCs w:val="22"/>
            </w:rPr>
            <w:t>S</w:t>
          </w:r>
          <w:bookmarkEnd w:id="215"/>
          <w:r w:rsidRPr="000A74A9">
            <w:rPr>
              <w:rFonts w:eastAsia="Calibri"/>
              <w:color w:val="auto"/>
              <w:szCs w:val="22"/>
            </w:rPr>
            <w:t>ection 44-2-60(C) of the S.C. Code is amended to read:</w:t>
          </w:r>
        </w:p>
        <w:p w14:paraId="4EE8F1C1" w14:textId="77777777" w:rsidR="000A74A9" w:rsidRPr="000A74A9" w:rsidRDefault="000A74A9" w:rsidP="000A74A9">
          <w:pPr>
            <w:rPr>
              <w:rFonts w:eastAsia="Calibri"/>
              <w:color w:val="auto"/>
              <w:szCs w:val="22"/>
            </w:rPr>
          </w:pPr>
          <w:bookmarkStart w:id="216" w:name="cs_T44C2N60_b6d3d67d3"/>
          <w:r w:rsidRPr="000A74A9">
            <w:rPr>
              <w:rFonts w:eastAsia="Calibri"/>
              <w:color w:val="auto"/>
              <w:szCs w:val="22"/>
            </w:rPr>
            <w:tab/>
          </w:r>
          <w:bookmarkStart w:id="217" w:name="ss_T44C2N60SC_lv1_db03b6630"/>
          <w:bookmarkEnd w:id="216"/>
          <w:r w:rsidRPr="000A74A9">
            <w:rPr>
              <w:rFonts w:eastAsia="Calibri"/>
              <w:color w:val="auto"/>
              <w:szCs w:val="22"/>
            </w:rPr>
            <w:t>(</w:t>
          </w:r>
          <w:bookmarkEnd w:id="217"/>
          <w:r w:rsidRPr="000A74A9">
            <w:rPr>
              <w:rFonts w:eastAsia="Calibri"/>
              <w:color w:val="auto"/>
              <w:szCs w:val="22"/>
            </w:rPr>
            <w:t xml:space="preserve">C) In addition to the inspection fee of one-fourth cent a gallon imposed pursuant to Section 39-41-120, an environmental impact fee of one-half cent a gallon is imposed which must be used by the department for the purposes of carrying out the provisions of this chapter. This one-half cent a gallon environmental impact fee must be paid and collected in the same manner that the one-fourth cent a gallon inspection fee is paid and collected except that the monies generated from these environmental impact fees must be transmitted by the Department of Agriculture to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which shall deposit the fees as provided for in Section 44-2-40.</w:t>
          </w:r>
        </w:p>
        <w:p w14:paraId="598F5C8B" w14:textId="77777777" w:rsidR="000A74A9" w:rsidRPr="000A74A9" w:rsidRDefault="000A74A9" w:rsidP="000A74A9">
          <w:pPr>
            <w:rPr>
              <w:rFonts w:eastAsia="Calibri"/>
              <w:color w:val="auto"/>
              <w:szCs w:val="22"/>
            </w:rPr>
          </w:pPr>
          <w:bookmarkStart w:id="218" w:name="bs_num_10_adee89bea"/>
          <w:r w:rsidRPr="000A74A9">
            <w:rPr>
              <w:rFonts w:eastAsia="Calibri"/>
              <w:color w:val="auto"/>
              <w:szCs w:val="22"/>
            </w:rPr>
            <w:tab/>
            <w:t>S</w:t>
          </w:r>
          <w:bookmarkEnd w:id="218"/>
          <w:r w:rsidRPr="000A74A9">
            <w:rPr>
              <w:rFonts w:eastAsia="Calibri"/>
              <w:color w:val="auto"/>
              <w:szCs w:val="22"/>
            </w:rPr>
            <w:t>ECTION 10.</w:t>
          </w:r>
          <w:r w:rsidRPr="000A74A9">
            <w:rPr>
              <w:rFonts w:eastAsia="Calibri"/>
              <w:color w:val="auto"/>
              <w:szCs w:val="22"/>
            </w:rPr>
            <w:tab/>
          </w:r>
          <w:bookmarkStart w:id="219" w:name="dl_1e31f97b1"/>
          <w:r w:rsidRPr="000A74A9">
            <w:rPr>
              <w:rFonts w:eastAsia="Calibri"/>
              <w:color w:val="auto"/>
              <w:szCs w:val="22"/>
            </w:rPr>
            <w:t>S</w:t>
          </w:r>
          <w:bookmarkEnd w:id="219"/>
          <w:r w:rsidRPr="000A74A9">
            <w:rPr>
              <w:rFonts w:eastAsia="Calibri"/>
              <w:color w:val="auto"/>
              <w:szCs w:val="22"/>
            </w:rPr>
            <w:t>ection 44-2-130(E)(1) of the S.C. Code is amended to read:</w:t>
          </w:r>
        </w:p>
        <w:p w14:paraId="6BDE1BC2" w14:textId="77777777" w:rsidR="000A74A9" w:rsidRPr="000A74A9" w:rsidRDefault="000A74A9" w:rsidP="000A74A9">
          <w:pPr>
            <w:rPr>
              <w:rFonts w:eastAsia="Calibri"/>
              <w:color w:val="auto"/>
              <w:szCs w:val="22"/>
            </w:rPr>
          </w:pPr>
          <w:bookmarkStart w:id="220" w:name="cs_T44C2N130_97c3c838c"/>
          <w:r w:rsidRPr="000A74A9">
            <w:rPr>
              <w:rFonts w:eastAsia="Calibri"/>
              <w:color w:val="auto"/>
              <w:szCs w:val="22"/>
            </w:rPr>
            <w:tab/>
          </w:r>
          <w:bookmarkStart w:id="221" w:name="ss_T44C2N130SE_lv1_f2e2d9f4a"/>
          <w:bookmarkEnd w:id="220"/>
          <w:r w:rsidRPr="000A74A9">
            <w:rPr>
              <w:rFonts w:eastAsia="Calibri"/>
              <w:color w:val="auto"/>
              <w:szCs w:val="22"/>
            </w:rPr>
            <w:t>(</w:t>
          </w:r>
          <w:bookmarkEnd w:id="221"/>
          <w:r w:rsidRPr="000A74A9">
            <w:rPr>
              <w:rFonts w:eastAsia="Calibri"/>
              <w:color w:val="auto"/>
              <w:szCs w:val="22"/>
            </w:rPr>
            <w:t xml:space="preserve">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w:t>
          </w:r>
          <w:r w:rsidRPr="000A74A9">
            <w:rPr>
              <w:rFonts w:eastAsia="Calibri"/>
              <w:strike/>
              <w:color w:val="auto"/>
              <w:szCs w:val="22"/>
            </w:rPr>
            <w:t>the Board of Health and Environmental Control</w:t>
          </w:r>
          <w:r w:rsidRPr="000A74A9">
            <w:rPr>
              <w:rFonts w:eastAsia="Calibri"/>
              <w:color w:val="auto"/>
              <w:szCs w:val="22"/>
              <w:u w:val="single"/>
            </w:rPr>
            <w:t>a court with appropriate jurisdiction pursuant to the Administrative Procedures Act</w:t>
          </w:r>
          <w:r w:rsidRPr="000A74A9">
            <w:rPr>
              <w:rFonts w:eastAsia="Calibri"/>
              <w:color w:val="auto"/>
              <w:szCs w:val="22"/>
            </w:rPr>
            <w:t>.  The department is exempt from this time frame for applications which are received within three months of the close of the grace period allowed in Section 44-2-110.</w:t>
          </w:r>
        </w:p>
        <w:p w14:paraId="42DBC475" w14:textId="77777777" w:rsidR="000A74A9" w:rsidRPr="000A74A9" w:rsidRDefault="000A74A9" w:rsidP="000A74A9">
          <w:pPr>
            <w:rPr>
              <w:rFonts w:eastAsia="Calibri"/>
              <w:color w:val="auto"/>
              <w:szCs w:val="22"/>
            </w:rPr>
          </w:pPr>
          <w:bookmarkStart w:id="222" w:name="bs_num_11_822b213fe"/>
          <w:r w:rsidRPr="000A74A9">
            <w:rPr>
              <w:rFonts w:eastAsia="Calibri"/>
              <w:color w:val="auto"/>
              <w:szCs w:val="22"/>
            </w:rPr>
            <w:tab/>
            <w:t>S</w:t>
          </w:r>
          <w:bookmarkEnd w:id="222"/>
          <w:r w:rsidRPr="000A74A9">
            <w:rPr>
              <w:rFonts w:eastAsia="Calibri"/>
              <w:color w:val="auto"/>
              <w:szCs w:val="22"/>
            </w:rPr>
            <w:t>ECTION 11.</w:t>
          </w:r>
          <w:r w:rsidRPr="000A74A9">
            <w:rPr>
              <w:rFonts w:eastAsia="Calibri"/>
              <w:color w:val="auto"/>
              <w:szCs w:val="22"/>
            </w:rPr>
            <w:tab/>
          </w:r>
          <w:bookmarkStart w:id="223" w:name="dl_5651d37d5"/>
          <w:r w:rsidRPr="000A74A9">
            <w:rPr>
              <w:rFonts w:eastAsia="Calibri"/>
              <w:color w:val="auto"/>
              <w:szCs w:val="22"/>
            </w:rPr>
            <w:t>S</w:t>
          </w:r>
          <w:bookmarkEnd w:id="223"/>
          <w:r w:rsidRPr="000A74A9">
            <w:rPr>
              <w:rFonts w:eastAsia="Calibri"/>
              <w:color w:val="auto"/>
              <w:szCs w:val="22"/>
            </w:rPr>
            <w:t>ection 44-4-130(F) of the S.C. Code is amended to read:</w:t>
          </w:r>
        </w:p>
        <w:p w14:paraId="040C9466" w14:textId="77777777" w:rsidR="000A74A9" w:rsidRPr="000A74A9" w:rsidRDefault="000A74A9" w:rsidP="000A74A9">
          <w:pPr>
            <w:rPr>
              <w:rFonts w:eastAsia="Calibri"/>
              <w:color w:val="auto"/>
              <w:szCs w:val="22"/>
            </w:rPr>
          </w:pPr>
          <w:bookmarkStart w:id="224" w:name="cs_T44C4N130_1cfe13477"/>
          <w:r w:rsidRPr="000A74A9">
            <w:rPr>
              <w:rFonts w:eastAsia="Calibri"/>
              <w:color w:val="auto"/>
              <w:szCs w:val="22"/>
            </w:rPr>
            <w:tab/>
          </w:r>
          <w:bookmarkStart w:id="225" w:name="ss_T44C4N130SF_lv1_97ceb1db0"/>
          <w:bookmarkEnd w:id="224"/>
          <w:r w:rsidRPr="000A74A9">
            <w:rPr>
              <w:rFonts w:eastAsia="Calibri"/>
              <w:color w:val="auto"/>
              <w:szCs w:val="22"/>
            </w:rPr>
            <w:t>(</w:t>
          </w:r>
          <w:bookmarkEnd w:id="225"/>
          <w:r w:rsidRPr="000A74A9">
            <w:rPr>
              <w:rFonts w:eastAsia="Calibri"/>
              <w:color w:val="auto"/>
              <w:szCs w:val="22"/>
            </w:rPr>
            <w:t xml:space="preserve">F) </w:t>
          </w:r>
          <w:r w:rsidRPr="000A74A9">
            <w:rPr>
              <w:rFonts w:eastAsia="Calibri"/>
              <w:strike/>
              <w:color w:val="auto"/>
              <w:szCs w:val="22"/>
            </w:rPr>
            <w:t>“Commissioner”</w:t>
          </w:r>
          <w:r w:rsidRPr="000A74A9">
            <w:rPr>
              <w:rFonts w:eastAsia="Calibri"/>
              <w:color w:val="auto"/>
              <w:szCs w:val="22"/>
              <w:u w:val="single"/>
            </w:rPr>
            <w:t xml:space="preserve"> “Director”</w:t>
          </w:r>
          <w:r w:rsidRPr="000A74A9">
            <w:rPr>
              <w:rFonts w:eastAsia="Calibri"/>
              <w:color w:val="auto"/>
              <w:szCs w:val="22"/>
            </w:rPr>
            <w:t xml:space="preserve"> means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 xml:space="preserve">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71A5C300" w14:textId="77777777" w:rsidR="000A74A9" w:rsidRPr="000A74A9" w:rsidRDefault="000A74A9" w:rsidP="000A74A9">
          <w:pPr>
            <w:rPr>
              <w:rFonts w:eastAsia="Calibri"/>
              <w:color w:val="auto"/>
              <w:szCs w:val="22"/>
            </w:rPr>
          </w:pPr>
          <w:bookmarkStart w:id="226" w:name="bs_num_12_8a4d51298"/>
          <w:r w:rsidRPr="000A74A9">
            <w:rPr>
              <w:rFonts w:eastAsia="Calibri"/>
              <w:color w:val="auto"/>
              <w:szCs w:val="22"/>
            </w:rPr>
            <w:tab/>
            <w:t>S</w:t>
          </w:r>
          <w:bookmarkEnd w:id="226"/>
          <w:r w:rsidRPr="000A74A9">
            <w:rPr>
              <w:rFonts w:eastAsia="Calibri"/>
              <w:color w:val="auto"/>
              <w:szCs w:val="22"/>
            </w:rPr>
            <w:t>ECTION 12.</w:t>
          </w:r>
          <w:r w:rsidRPr="000A74A9">
            <w:rPr>
              <w:rFonts w:eastAsia="Calibri"/>
              <w:color w:val="auto"/>
              <w:szCs w:val="22"/>
            </w:rPr>
            <w:tab/>
          </w:r>
          <w:bookmarkStart w:id="227" w:name="dl_75b3856ad"/>
          <w:r w:rsidRPr="000A74A9">
            <w:rPr>
              <w:rFonts w:eastAsia="Calibri"/>
              <w:color w:val="auto"/>
              <w:szCs w:val="22"/>
            </w:rPr>
            <w:t>S</w:t>
          </w:r>
          <w:bookmarkEnd w:id="227"/>
          <w:r w:rsidRPr="000A74A9">
            <w:rPr>
              <w:rFonts w:eastAsia="Calibri"/>
              <w:color w:val="auto"/>
              <w:szCs w:val="22"/>
            </w:rPr>
            <w:t>ection 44-4-130(I) of the S.C. Code is amended to read:</w:t>
          </w:r>
        </w:p>
        <w:p w14:paraId="7F36CECF" w14:textId="77777777" w:rsidR="000A74A9" w:rsidRPr="000A74A9" w:rsidRDefault="000A74A9" w:rsidP="000A74A9">
          <w:pPr>
            <w:rPr>
              <w:rFonts w:eastAsia="Calibri"/>
              <w:color w:val="auto"/>
              <w:szCs w:val="22"/>
            </w:rPr>
          </w:pPr>
          <w:bookmarkStart w:id="228" w:name="cs_T44C4N130_c4d6ca825"/>
          <w:r w:rsidRPr="000A74A9">
            <w:rPr>
              <w:rFonts w:eastAsia="Calibri"/>
              <w:color w:val="auto"/>
              <w:szCs w:val="22"/>
            </w:rPr>
            <w:tab/>
          </w:r>
          <w:bookmarkStart w:id="229" w:name="ss_T44C4N130SI_lv1_4467cf948"/>
          <w:bookmarkEnd w:id="228"/>
          <w:r w:rsidRPr="000A74A9">
            <w:rPr>
              <w:rFonts w:eastAsia="Calibri"/>
              <w:color w:val="auto"/>
              <w:szCs w:val="22"/>
            </w:rPr>
            <w:t>(</w:t>
          </w:r>
          <w:bookmarkEnd w:id="229"/>
          <w:r w:rsidRPr="000A74A9">
            <w:rPr>
              <w:rFonts w:eastAsia="Calibri"/>
              <w:color w:val="auto"/>
              <w:szCs w:val="22"/>
            </w:rPr>
            <w:t xml:space="preserve">I) </w:t>
          </w:r>
          <w:r w:rsidRPr="000A74A9">
            <w:rPr>
              <w:rFonts w:eastAsia="Calibri"/>
              <w:strike/>
              <w:color w:val="auto"/>
              <w:szCs w:val="22"/>
            </w:rPr>
            <w:t>“DHEC”</w:t>
          </w:r>
          <w:r w:rsidRPr="000A74A9">
            <w:rPr>
              <w:rFonts w:eastAsia="Calibri"/>
              <w:color w:val="auto"/>
              <w:szCs w:val="22"/>
              <w:u w:val="single"/>
            </w:rPr>
            <w:t xml:space="preserve"> “Department”</w:t>
          </w:r>
          <w:r w:rsidRPr="000A74A9">
            <w:rPr>
              <w:rFonts w:eastAsia="Calibri"/>
              <w:color w:val="auto"/>
              <w:szCs w:val="22"/>
            </w:rPr>
            <w:t xml:space="preserve"> means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or any person authorized to act on behalf of the Department of Health and Environmental Control.</w:t>
          </w:r>
        </w:p>
        <w:p w14:paraId="74A8C61E" w14:textId="77777777" w:rsidR="000A74A9" w:rsidRPr="000A74A9" w:rsidRDefault="000A74A9" w:rsidP="000A74A9">
          <w:pPr>
            <w:rPr>
              <w:rFonts w:eastAsia="Calibri"/>
              <w:color w:val="auto"/>
              <w:szCs w:val="22"/>
            </w:rPr>
          </w:pPr>
          <w:bookmarkStart w:id="230" w:name="bs_num_13_630763877"/>
          <w:r w:rsidRPr="000A74A9">
            <w:rPr>
              <w:rFonts w:eastAsia="Calibri"/>
              <w:color w:val="auto"/>
              <w:szCs w:val="22"/>
            </w:rPr>
            <w:tab/>
            <w:t>S</w:t>
          </w:r>
          <w:bookmarkEnd w:id="230"/>
          <w:r w:rsidRPr="000A74A9">
            <w:rPr>
              <w:rFonts w:eastAsia="Calibri"/>
              <w:color w:val="auto"/>
              <w:szCs w:val="22"/>
            </w:rPr>
            <w:t>ECTION 13.</w:t>
          </w:r>
          <w:r w:rsidRPr="000A74A9">
            <w:rPr>
              <w:rFonts w:eastAsia="Calibri"/>
              <w:color w:val="auto"/>
              <w:szCs w:val="22"/>
            </w:rPr>
            <w:tab/>
          </w:r>
          <w:bookmarkStart w:id="231" w:name="dl_a21f13d62"/>
          <w:r w:rsidRPr="000A74A9">
            <w:rPr>
              <w:rFonts w:eastAsia="Calibri"/>
              <w:color w:val="auto"/>
              <w:szCs w:val="22"/>
            </w:rPr>
            <w:t>S</w:t>
          </w:r>
          <w:bookmarkEnd w:id="231"/>
          <w:r w:rsidRPr="000A74A9">
            <w:rPr>
              <w:rFonts w:eastAsia="Calibri"/>
              <w:color w:val="auto"/>
              <w:szCs w:val="22"/>
            </w:rPr>
            <w:t>ection 44-4-130(W) of the S.C. Code is amended to read:</w:t>
          </w:r>
        </w:p>
        <w:p w14:paraId="09C574E6" w14:textId="77777777" w:rsidR="000A74A9" w:rsidRPr="000A74A9" w:rsidRDefault="000A74A9" w:rsidP="000A74A9">
          <w:pPr>
            <w:rPr>
              <w:rFonts w:eastAsia="Calibri"/>
              <w:color w:val="auto"/>
              <w:szCs w:val="22"/>
            </w:rPr>
          </w:pPr>
          <w:bookmarkStart w:id="232" w:name="cs_T44C4N130_924ed633f"/>
          <w:r w:rsidRPr="000A74A9">
            <w:rPr>
              <w:rFonts w:eastAsia="Calibri"/>
              <w:color w:val="auto"/>
              <w:szCs w:val="22"/>
            </w:rPr>
            <w:tab/>
          </w:r>
          <w:bookmarkStart w:id="233" w:name="ss_T44C4N130SW_lv1_834d97c5c"/>
          <w:bookmarkEnd w:id="232"/>
          <w:r w:rsidRPr="000A74A9">
            <w:rPr>
              <w:rFonts w:eastAsia="Calibri"/>
              <w:color w:val="auto"/>
              <w:szCs w:val="22"/>
            </w:rPr>
            <w:t>(</w:t>
          </w:r>
          <w:bookmarkEnd w:id="233"/>
          <w:r w:rsidRPr="000A74A9">
            <w:rPr>
              <w:rFonts w:eastAsia="Calibri"/>
              <w:color w:val="auto"/>
              <w:szCs w:val="22"/>
            </w:rPr>
            <w:t xml:space="preserve">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772242BD" w14:textId="77777777" w:rsidR="000A74A9" w:rsidRPr="000A74A9" w:rsidRDefault="000A74A9" w:rsidP="000A74A9">
          <w:pPr>
            <w:rPr>
              <w:rFonts w:eastAsia="Calibri"/>
              <w:color w:val="auto"/>
              <w:szCs w:val="22"/>
            </w:rPr>
          </w:pPr>
          <w:bookmarkStart w:id="234" w:name="bs_num_14_fd78bfdfb"/>
          <w:r w:rsidRPr="000A74A9">
            <w:rPr>
              <w:rFonts w:eastAsia="Calibri"/>
              <w:color w:val="auto"/>
              <w:szCs w:val="22"/>
            </w:rPr>
            <w:tab/>
            <w:t>S</w:t>
          </w:r>
          <w:bookmarkEnd w:id="234"/>
          <w:r w:rsidRPr="000A74A9">
            <w:rPr>
              <w:rFonts w:eastAsia="Calibri"/>
              <w:color w:val="auto"/>
              <w:szCs w:val="22"/>
            </w:rPr>
            <w:t>ECTION 14.</w:t>
          </w:r>
          <w:r w:rsidRPr="000A74A9">
            <w:rPr>
              <w:rFonts w:eastAsia="Calibri"/>
              <w:color w:val="auto"/>
              <w:szCs w:val="22"/>
            </w:rPr>
            <w:tab/>
          </w:r>
          <w:bookmarkStart w:id="235" w:name="dl_e5b590291"/>
          <w:r w:rsidRPr="000A74A9">
            <w:rPr>
              <w:rFonts w:eastAsia="Calibri"/>
              <w:color w:val="auto"/>
              <w:szCs w:val="22"/>
            </w:rPr>
            <w:t>S</w:t>
          </w:r>
          <w:bookmarkEnd w:id="235"/>
          <w:r w:rsidRPr="000A74A9">
            <w:rPr>
              <w:rFonts w:eastAsia="Calibri"/>
              <w:color w:val="auto"/>
              <w:szCs w:val="22"/>
            </w:rPr>
            <w:t>ection 44-4-540(B)(1) of the S.C. Code is amended to read:</w:t>
          </w:r>
        </w:p>
        <w:p w14:paraId="78674CC9" w14:textId="77777777" w:rsidR="000A74A9" w:rsidRPr="000A74A9" w:rsidRDefault="000A74A9" w:rsidP="000A74A9">
          <w:pPr>
            <w:rPr>
              <w:rFonts w:eastAsia="Calibri"/>
              <w:color w:val="auto"/>
              <w:szCs w:val="22"/>
            </w:rPr>
          </w:pPr>
          <w:bookmarkStart w:id="236" w:name="cs_T44C4N540_6d281080d"/>
          <w:r w:rsidRPr="000A74A9">
            <w:rPr>
              <w:rFonts w:eastAsia="Calibri"/>
              <w:color w:val="auto"/>
              <w:szCs w:val="22"/>
            </w:rPr>
            <w:tab/>
          </w:r>
          <w:bookmarkStart w:id="237" w:name="ss_T44C4N540SB_lv1_d36bd5046"/>
          <w:bookmarkEnd w:id="236"/>
          <w:r w:rsidRPr="000A74A9">
            <w:rPr>
              <w:rFonts w:eastAsia="Calibri"/>
              <w:color w:val="auto"/>
              <w:szCs w:val="22"/>
            </w:rPr>
            <w:t>(</w:t>
          </w:r>
          <w:bookmarkEnd w:id="237"/>
          <w:r w:rsidRPr="000A74A9">
            <w:rPr>
              <w:rFonts w:eastAsia="Calibri"/>
              <w:color w:val="auto"/>
              <w:szCs w:val="22"/>
            </w:rPr>
            <w:t xml:space="preserve">B)(1) </w:t>
          </w:r>
          <w:r w:rsidRPr="000A74A9">
            <w:rPr>
              <w:rFonts w:eastAsia="Calibri"/>
              <w:strike/>
              <w:color w:val="auto"/>
              <w:szCs w:val="22"/>
            </w:rPr>
            <w:t xml:space="preserve">DHEC </w:t>
          </w:r>
          <w:r w:rsidRPr="000A74A9">
            <w:rPr>
              <w:rFonts w:eastAsia="Calibri"/>
              <w:color w:val="auto"/>
              <w:szCs w:val="22"/>
              <w:u w:val="single"/>
            </w:rPr>
            <w:t xml:space="preserve">The department </w:t>
          </w:r>
          <w:r w:rsidRPr="000A74A9">
            <w:rPr>
              <w:rFonts w:eastAsia="Calibri"/>
              <w:color w:val="auto"/>
              <w:szCs w:val="22"/>
            </w:rPr>
            <w:t xml:space="preserve">may temporarily isolate or quarantine an individual or groups of individuals through an emergency order signed by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 xml:space="preserve">or his designee, if delay in imposing the isolation or quarantine would significantly jeopardize </w:t>
          </w:r>
          <w:r w:rsidRPr="000A74A9">
            <w:rPr>
              <w:rFonts w:eastAsia="Calibri"/>
              <w:strike/>
              <w:color w:val="auto"/>
              <w:szCs w:val="22"/>
            </w:rPr>
            <w:t xml:space="preserve">DHEC's </w:t>
          </w:r>
          <w:r w:rsidRPr="000A74A9">
            <w:rPr>
              <w:rFonts w:eastAsia="Calibri"/>
              <w:color w:val="auto"/>
              <w:szCs w:val="22"/>
              <w:u w:val="single"/>
            </w:rPr>
            <w:t xml:space="preserve">the department’s </w:t>
          </w:r>
          <w:r w:rsidRPr="000A74A9">
            <w:rPr>
              <w:rFonts w:eastAsia="Calibri"/>
              <w:color w:val="auto"/>
              <w:szCs w:val="22"/>
            </w:rPr>
            <w:t>ability to prevent or limit the transmission of a contagious or possibly contagious disease to others.</w:t>
          </w:r>
          <w:r w:rsidRPr="000A74A9">
            <w:rPr>
              <w:rFonts w:eastAsia="Calibri"/>
              <w:color w:val="auto"/>
              <w:szCs w:val="22"/>
              <w:u w:val="single"/>
            </w:rPr>
            <w:t xml:space="preserve"> Any emergency order imposed pursuant to this section shall remain in effect for up to forty-five days unless extended by an act of the General Assembly.</w:t>
          </w:r>
        </w:p>
        <w:p w14:paraId="2DF9AC3D" w14:textId="77777777" w:rsidR="000A74A9" w:rsidRPr="000A74A9" w:rsidRDefault="000A74A9" w:rsidP="000A74A9">
          <w:pPr>
            <w:rPr>
              <w:rFonts w:eastAsia="Calibri"/>
              <w:color w:val="auto"/>
              <w:szCs w:val="22"/>
            </w:rPr>
          </w:pPr>
          <w:bookmarkStart w:id="238" w:name="bs_num_15_e93c337f4"/>
          <w:r w:rsidRPr="000A74A9">
            <w:rPr>
              <w:rFonts w:eastAsia="Calibri"/>
              <w:color w:val="auto"/>
              <w:szCs w:val="22"/>
            </w:rPr>
            <w:tab/>
            <w:t>S</w:t>
          </w:r>
          <w:bookmarkEnd w:id="238"/>
          <w:r w:rsidRPr="000A74A9">
            <w:rPr>
              <w:rFonts w:eastAsia="Calibri"/>
              <w:color w:val="auto"/>
              <w:szCs w:val="22"/>
            </w:rPr>
            <w:t>ECTION 15.</w:t>
          </w:r>
          <w:r w:rsidRPr="000A74A9">
            <w:rPr>
              <w:rFonts w:eastAsia="Calibri"/>
              <w:color w:val="auto"/>
              <w:szCs w:val="22"/>
            </w:rPr>
            <w:tab/>
          </w:r>
          <w:bookmarkStart w:id="239" w:name="dl_22a0dd5dc"/>
          <w:r w:rsidRPr="000A74A9">
            <w:rPr>
              <w:rFonts w:eastAsia="Calibri"/>
              <w:color w:val="auto"/>
              <w:szCs w:val="22"/>
            </w:rPr>
            <w:t>S</w:t>
          </w:r>
          <w:bookmarkEnd w:id="239"/>
          <w:r w:rsidRPr="000A74A9">
            <w:rPr>
              <w:rFonts w:eastAsia="Calibri"/>
              <w:color w:val="auto"/>
              <w:szCs w:val="22"/>
            </w:rPr>
            <w:t>ection 44-7-130(3) of the S.C. Code is amended to read:</w:t>
          </w:r>
        </w:p>
        <w:p w14:paraId="5E516551" w14:textId="77777777" w:rsidR="000A74A9" w:rsidRPr="000A74A9" w:rsidRDefault="000A74A9" w:rsidP="000A74A9">
          <w:pPr>
            <w:rPr>
              <w:rFonts w:eastAsia="Calibri"/>
              <w:color w:val="auto"/>
              <w:szCs w:val="22"/>
            </w:rPr>
          </w:pPr>
          <w:bookmarkStart w:id="240" w:name="cs_T44C7N130_43a6f5886"/>
          <w:r w:rsidRPr="000A74A9">
            <w:rPr>
              <w:rFonts w:eastAsia="Calibri"/>
              <w:color w:val="auto"/>
              <w:szCs w:val="22"/>
            </w:rPr>
            <w:tab/>
          </w:r>
          <w:bookmarkStart w:id="241" w:name="ss_T44C7N130S3_lv1_566710588"/>
          <w:bookmarkEnd w:id="240"/>
          <w:r w:rsidRPr="000A74A9">
            <w:rPr>
              <w:rFonts w:eastAsia="Calibri"/>
              <w:color w:val="auto"/>
              <w:szCs w:val="22"/>
            </w:rPr>
            <w:t>(</w:t>
          </w:r>
          <w:bookmarkEnd w:id="241"/>
          <w:r w:rsidRPr="000A74A9">
            <w:rPr>
              <w:rFonts w:eastAsia="Calibri"/>
              <w:color w:val="auto"/>
              <w:szCs w:val="22"/>
            </w:rPr>
            <w:t xml:space="preserve">3) </w:t>
          </w:r>
          <w:r w:rsidRPr="000A74A9">
            <w:rPr>
              <w:rFonts w:eastAsia="Calibri"/>
              <w:strike/>
              <w:color w:val="auto"/>
              <w:szCs w:val="22"/>
            </w:rPr>
            <w:t>“Board” means the State Board of Health and Environmental Control.</w:t>
          </w:r>
          <w:r w:rsidRPr="000A74A9">
            <w:rPr>
              <w:rFonts w:eastAsia="Calibri"/>
              <w:color w:val="auto"/>
              <w:szCs w:val="22"/>
              <w:u w:val="single"/>
            </w:rPr>
            <w:t>Reserved</w:t>
          </w:r>
        </w:p>
        <w:p w14:paraId="73A8C75D" w14:textId="77777777" w:rsidR="000A74A9" w:rsidRPr="000A74A9" w:rsidRDefault="000A74A9" w:rsidP="000A74A9">
          <w:pPr>
            <w:rPr>
              <w:rFonts w:eastAsia="Calibri"/>
              <w:color w:val="auto"/>
              <w:szCs w:val="22"/>
            </w:rPr>
          </w:pPr>
          <w:bookmarkStart w:id="242" w:name="bs_num_16_a11a77bc8"/>
          <w:r w:rsidRPr="000A74A9">
            <w:rPr>
              <w:rFonts w:eastAsia="Calibri"/>
              <w:color w:val="auto"/>
              <w:szCs w:val="22"/>
            </w:rPr>
            <w:tab/>
            <w:t>S</w:t>
          </w:r>
          <w:bookmarkEnd w:id="242"/>
          <w:r w:rsidRPr="000A74A9">
            <w:rPr>
              <w:rFonts w:eastAsia="Calibri"/>
              <w:color w:val="auto"/>
              <w:szCs w:val="22"/>
            </w:rPr>
            <w:t>ECTION 16.</w:t>
          </w:r>
          <w:r w:rsidRPr="000A74A9">
            <w:rPr>
              <w:rFonts w:eastAsia="Calibri"/>
              <w:color w:val="auto"/>
              <w:szCs w:val="22"/>
            </w:rPr>
            <w:tab/>
          </w:r>
          <w:bookmarkStart w:id="243" w:name="dl_1bb10e57f"/>
          <w:r w:rsidRPr="000A74A9">
            <w:rPr>
              <w:rFonts w:eastAsia="Calibri"/>
              <w:color w:val="auto"/>
              <w:szCs w:val="22"/>
            </w:rPr>
            <w:t>S</w:t>
          </w:r>
          <w:bookmarkEnd w:id="243"/>
          <w:r w:rsidRPr="000A74A9">
            <w:rPr>
              <w:rFonts w:eastAsia="Calibri"/>
              <w:color w:val="auto"/>
              <w:szCs w:val="22"/>
            </w:rPr>
            <w:t>ection 44-7-130(8) of the S.C. Code is amended to read:</w:t>
          </w:r>
        </w:p>
        <w:p w14:paraId="2CF52D0D" w14:textId="77777777" w:rsidR="000A74A9" w:rsidRPr="000A74A9" w:rsidRDefault="000A74A9" w:rsidP="000A74A9">
          <w:pPr>
            <w:rPr>
              <w:rFonts w:eastAsia="Calibri"/>
              <w:color w:val="auto"/>
              <w:szCs w:val="22"/>
            </w:rPr>
          </w:pPr>
          <w:bookmarkStart w:id="244" w:name="cs_T44C7N130_448347bdf"/>
          <w:r w:rsidRPr="000A74A9">
            <w:rPr>
              <w:rFonts w:eastAsia="Calibri"/>
              <w:color w:val="auto"/>
              <w:szCs w:val="22"/>
            </w:rPr>
            <w:tab/>
          </w:r>
          <w:bookmarkStart w:id="245" w:name="ss_T44C7N130S8_lv1_a40580e41"/>
          <w:bookmarkEnd w:id="244"/>
          <w:r w:rsidRPr="000A74A9">
            <w:rPr>
              <w:rFonts w:eastAsia="Calibri"/>
              <w:color w:val="auto"/>
              <w:szCs w:val="22"/>
            </w:rPr>
            <w:t>(</w:t>
          </w:r>
          <w:bookmarkEnd w:id="245"/>
          <w:r w:rsidRPr="000A74A9">
            <w:rPr>
              <w:rFonts w:eastAsia="Calibri"/>
              <w:color w:val="auto"/>
              <w:szCs w:val="22"/>
            </w:rPr>
            <w:t xml:space="preserve">8) “Department” means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54CE25B6" w14:textId="77777777" w:rsidR="000A74A9" w:rsidRPr="000A74A9" w:rsidRDefault="000A74A9" w:rsidP="000A74A9">
          <w:pPr>
            <w:rPr>
              <w:rFonts w:eastAsia="Calibri"/>
              <w:color w:val="auto"/>
              <w:szCs w:val="22"/>
            </w:rPr>
          </w:pPr>
          <w:bookmarkStart w:id="246" w:name="bs_num_17_9c34192ce"/>
          <w:r w:rsidRPr="000A74A9">
            <w:rPr>
              <w:rFonts w:eastAsia="Calibri"/>
              <w:color w:val="auto"/>
              <w:szCs w:val="22"/>
            </w:rPr>
            <w:tab/>
            <w:t>S</w:t>
          </w:r>
          <w:bookmarkEnd w:id="246"/>
          <w:r w:rsidRPr="000A74A9">
            <w:rPr>
              <w:rFonts w:eastAsia="Calibri"/>
              <w:color w:val="auto"/>
              <w:szCs w:val="22"/>
            </w:rPr>
            <w:t>ECTION 17.</w:t>
          </w:r>
          <w:r w:rsidRPr="000A74A9">
            <w:rPr>
              <w:rFonts w:eastAsia="Calibri"/>
              <w:color w:val="auto"/>
              <w:szCs w:val="22"/>
            </w:rPr>
            <w:tab/>
          </w:r>
          <w:bookmarkStart w:id="247" w:name="dl_bcf252c92"/>
          <w:r w:rsidRPr="000A74A9">
            <w:rPr>
              <w:rFonts w:eastAsia="Calibri"/>
              <w:color w:val="auto"/>
              <w:szCs w:val="22"/>
            </w:rPr>
            <w:t>S</w:t>
          </w:r>
          <w:bookmarkEnd w:id="247"/>
          <w:r w:rsidRPr="000A74A9">
            <w:rPr>
              <w:rFonts w:eastAsia="Calibri"/>
              <w:color w:val="auto"/>
              <w:szCs w:val="22"/>
            </w:rPr>
            <w:t>ection 44-7-150(3) of the S.C. Code is amended to read:</w:t>
          </w:r>
        </w:p>
        <w:p w14:paraId="038996BB" w14:textId="77777777" w:rsidR="000A74A9" w:rsidRPr="000A74A9" w:rsidRDefault="000A74A9" w:rsidP="000A74A9">
          <w:pPr>
            <w:rPr>
              <w:rFonts w:eastAsia="Calibri"/>
              <w:color w:val="auto"/>
              <w:szCs w:val="22"/>
            </w:rPr>
          </w:pPr>
          <w:bookmarkStart w:id="248" w:name="cs_T44C7N150_f81d85cf2"/>
          <w:r w:rsidRPr="000A74A9">
            <w:rPr>
              <w:rFonts w:eastAsia="Calibri"/>
              <w:color w:val="auto"/>
              <w:szCs w:val="22"/>
            </w:rPr>
            <w:tab/>
          </w:r>
          <w:bookmarkStart w:id="249" w:name="ss_T44C7N150S3_lv1_d8ada733b"/>
          <w:bookmarkEnd w:id="248"/>
          <w:r w:rsidRPr="000A74A9">
            <w:rPr>
              <w:rFonts w:eastAsia="Calibri"/>
              <w:color w:val="auto"/>
              <w:szCs w:val="22"/>
            </w:rPr>
            <w:t>(</w:t>
          </w:r>
          <w:bookmarkEnd w:id="249"/>
          <w:r w:rsidRPr="000A74A9">
            <w:rPr>
              <w:rFonts w:eastAsia="Calibri"/>
              <w:color w:val="auto"/>
              <w:szCs w:val="22"/>
            </w:rPr>
            <w:t xml:space="preserve">3) adopt in accordance with Article I of the Administrative Procedures Act substantive and procedural regulations considered necessary by the department </w:t>
          </w:r>
          <w:r w:rsidRPr="000A74A9">
            <w:rPr>
              <w:rFonts w:eastAsia="Calibri"/>
              <w:strike/>
              <w:color w:val="auto"/>
              <w:szCs w:val="22"/>
            </w:rPr>
            <w:t xml:space="preserve">and approved by the board </w:t>
          </w:r>
          <w:r w:rsidRPr="000A74A9">
            <w:rPr>
              <w:rFonts w:eastAsia="Calibri"/>
              <w:color w:val="auto"/>
              <w:szCs w:val="22"/>
            </w:rPr>
            <w:t>to carry out the department's licensure and Certificate of Need duties under this article, including regulations to deal with competing applications;</w:t>
          </w:r>
        </w:p>
        <w:p w14:paraId="50682EB8" w14:textId="77777777" w:rsidR="000A74A9" w:rsidRPr="000A74A9" w:rsidRDefault="000A74A9" w:rsidP="000A74A9">
          <w:pPr>
            <w:rPr>
              <w:rFonts w:eastAsia="Calibri"/>
              <w:color w:val="auto"/>
              <w:szCs w:val="22"/>
            </w:rPr>
          </w:pPr>
          <w:bookmarkStart w:id="250" w:name="bs_num_18_e2980e5cc"/>
          <w:r w:rsidRPr="000A74A9">
            <w:rPr>
              <w:rFonts w:eastAsia="Calibri"/>
              <w:color w:val="auto"/>
              <w:szCs w:val="22"/>
            </w:rPr>
            <w:tab/>
            <w:t>S</w:t>
          </w:r>
          <w:bookmarkEnd w:id="250"/>
          <w:r w:rsidRPr="000A74A9">
            <w:rPr>
              <w:rFonts w:eastAsia="Calibri"/>
              <w:color w:val="auto"/>
              <w:szCs w:val="22"/>
            </w:rPr>
            <w:t>ECTION 18.</w:t>
          </w:r>
          <w:r w:rsidRPr="000A74A9">
            <w:rPr>
              <w:rFonts w:eastAsia="Calibri"/>
              <w:color w:val="auto"/>
              <w:szCs w:val="22"/>
            </w:rPr>
            <w:tab/>
          </w:r>
          <w:bookmarkStart w:id="251" w:name="dl_fa8c38468"/>
          <w:r w:rsidRPr="000A74A9">
            <w:rPr>
              <w:rFonts w:eastAsia="Calibri"/>
              <w:color w:val="auto"/>
              <w:szCs w:val="22"/>
            </w:rPr>
            <w:t>S</w:t>
          </w:r>
          <w:bookmarkEnd w:id="251"/>
          <w:r w:rsidRPr="000A74A9">
            <w:rPr>
              <w:rFonts w:eastAsia="Calibri"/>
              <w:color w:val="auto"/>
              <w:szCs w:val="22"/>
            </w:rPr>
            <w:t>ection 44-7-180(A) of the S.C. Code is amended to read:</w:t>
          </w:r>
        </w:p>
        <w:p w14:paraId="47D517D1" w14:textId="77777777" w:rsidR="000A74A9" w:rsidRPr="000A74A9" w:rsidRDefault="000A74A9" w:rsidP="000A74A9">
          <w:pPr>
            <w:rPr>
              <w:rFonts w:eastAsia="Calibri"/>
              <w:color w:val="auto"/>
              <w:szCs w:val="22"/>
            </w:rPr>
          </w:pPr>
          <w:bookmarkStart w:id="252" w:name="cs_T44C7N180_2504d876a"/>
          <w:r w:rsidRPr="000A74A9">
            <w:rPr>
              <w:rFonts w:eastAsia="Calibri"/>
              <w:color w:val="auto"/>
              <w:szCs w:val="22"/>
            </w:rPr>
            <w:tab/>
          </w:r>
          <w:bookmarkStart w:id="253" w:name="ss_T44C7N180SA_lv1_9eb7bd01f"/>
          <w:bookmarkEnd w:id="252"/>
          <w:r w:rsidRPr="000A74A9">
            <w:rPr>
              <w:rFonts w:eastAsia="Calibri"/>
              <w:color w:val="auto"/>
              <w:szCs w:val="22"/>
            </w:rPr>
            <w:t>(</w:t>
          </w:r>
          <w:bookmarkEnd w:id="253"/>
          <w:r w:rsidRPr="000A74A9">
            <w:rPr>
              <w:rFonts w:eastAsia="Calibri"/>
              <w:color w:val="auto"/>
              <w:szCs w:val="22"/>
            </w:rPr>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sidRPr="000A74A9">
            <w:rPr>
              <w:rFonts w:eastAsia="Calibri"/>
              <w:strike/>
              <w:color w:val="auto"/>
              <w:szCs w:val="22"/>
            </w:rPr>
            <w:t>chairman of the board</w:t>
          </w:r>
          <w:r w:rsidRPr="000A74A9">
            <w:rPr>
              <w:rFonts w:eastAsia="Calibri"/>
              <w:color w:val="auto"/>
              <w:szCs w:val="22"/>
              <w:u w:val="single"/>
            </w:rPr>
            <w:t>director of the department</w:t>
          </w:r>
          <w:r w:rsidRPr="000A74A9">
            <w:rPr>
              <w:rFonts w:eastAsia="Calibri"/>
              <w:color w:val="auto"/>
              <w:szCs w:val="22"/>
            </w:rPr>
            <w:t xml:space="preserve"> shall appoint one member. The South Carolina Consumer Advocate or 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54FF97FF" w14:textId="77777777" w:rsidR="000A74A9" w:rsidRPr="000A74A9" w:rsidRDefault="000A74A9" w:rsidP="000A74A9">
          <w:pPr>
            <w:rPr>
              <w:rFonts w:eastAsia="Calibri"/>
              <w:color w:val="auto"/>
              <w:szCs w:val="22"/>
            </w:rPr>
          </w:pPr>
          <w:bookmarkStart w:id="254" w:name="bs_num_19_ec074d6a8"/>
          <w:r w:rsidRPr="000A74A9">
            <w:rPr>
              <w:rFonts w:eastAsia="Calibri"/>
              <w:color w:val="auto"/>
              <w:szCs w:val="22"/>
            </w:rPr>
            <w:tab/>
            <w:t>S</w:t>
          </w:r>
          <w:bookmarkEnd w:id="254"/>
          <w:r w:rsidRPr="000A74A9">
            <w:rPr>
              <w:rFonts w:eastAsia="Calibri"/>
              <w:color w:val="auto"/>
              <w:szCs w:val="22"/>
            </w:rPr>
            <w:t>ECTION 19.</w:t>
          </w:r>
          <w:r w:rsidRPr="000A74A9">
            <w:rPr>
              <w:rFonts w:eastAsia="Calibri"/>
              <w:color w:val="auto"/>
              <w:szCs w:val="22"/>
            </w:rPr>
            <w:tab/>
          </w:r>
          <w:bookmarkStart w:id="255" w:name="dl_675e2a7f0"/>
          <w:r w:rsidRPr="000A74A9">
            <w:rPr>
              <w:rFonts w:eastAsia="Calibri"/>
              <w:color w:val="auto"/>
              <w:szCs w:val="22"/>
            </w:rPr>
            <w:t>S</w:t>
          </w:r>
          <w:bookmarkEnd w:id="255"/>
          <w:r w:rsidRPr="000A74A9">
            <w:rPr>
              <w:rFonts w:eastAsia="Calibri"/>
              <w:color w:val="auto"/>
              <w:szCs w:val="22"/>
            </w:rPr>
            <w:t>ection 44-7-180(C) of the S.C. Code is amended to read:</w:t>
          </w:r>
        </w:p>
        <w:p w14:paraId="6C770121" w14:textId="77777777" w:rsidR="000A74A9" w:rsidRPr="000A74A9" w:rsidRDefault="000A74A9" w:rsidP="000A74A9">
          <w:pPr>
            <w:rPr>
              <w:rFonts w:eastAsia="Calibri"/>
              <w:color w:val="auto"/>
              <w:szCs w:val="22"/>
            </w:rPr>
          </w:pPr>
          <w:bookmarkStart w:id="256" w:name="cs_T44C7N180_e5375c86b"/>
          <w:r w:rsidRPr="000A74A9">
            <w:rPr>
              <w:rFonts w:eastAsia="Calibri"/>
              <w:color w:val="auto"/>
              <w:szCs w:val="22"/>
            </w:rPr>
            <w:tab/>
          </w:r>
          <w:bookmarkStart w:id="257" w:name="ss_T44C7N180SC_lv1_acb33b679"/>
          <w:bookmarkEnd w:id="256"/>
          <w:r w:rsidRPr="000A74A9">
            <w:rPr>
              <w:rFonts w:eastAsia="Calibri"/>
              <w:color w:val="auto"/>
              <w:szCs w:val="22"/>
            </w:rPr>
            <w:t>(</w:t>
          </w:r>
          <w:bookmarkEnd w:id="257"/>
          <w:r w:rsidRPr="000A74A9">
            <w:rPr>
              <w:rFonts w:eastAsia="Calibri"/>
              <w:color w:val="auto"/>
              <w:szCs w:val="22"/>
            </w:rPr>
            <w:t xml:space="preserve">C) Upon approval by the health planning committee, the South Carolina Health Plan must be submitted at least once every two years to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for final revision and adoption. Once adopted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the plan may later be revised through the same planning and approval process. The department shall adopt by regulation a procedure to allow public review and comment, including regional public hearings, before adoption or revision of the plan.</w:t>
          </w:r>
        </w:p>
        <w:p w14:paraId="2C73339E" w14:textId="77777777" w:rsidR="000A74A9" w:rsidRPr="000A74A9" w:rsidRDefault="000A74A9" w:rsidP="000A74A9">
          <w:pPr>
            <w:rPr>
              <w:rFonts w:eastAsia="Calibri"/>
              <w:color w:val="auto"/>
              <w:szCs w:val="22"/>
            </w:rPr>
          </w:pPr>
          <w:bookmarkStart w:id="258" w:name="bs_num_20_ba8e5c1b8"/>
          <w:r w:rsidRPr="000A74A9">
            <w:rPr>
              <w:rFonts w:eastAsia="Calibri"/>
              <w:color w:val="auto"/>
              <w:szCs w:val="22"/>
            </w:rPr>
            <w:tab/>
            <w:t>S</w:t>
          </w:r>
          <w:bookmarkEnd w:id="258"/>
          <w:r w:rsidRPr="000A74A9">
            <w:rPr>
              <w:rFonts w:eastAsia="Calibri"/>
              <w:color w:val="auto"/>
              <w:szCs w:val="22"/>
            </w:rPr>
            <w:t>ECTION 20.</w:t>
          </w:r>
          <w:r w:rsidRPr="000A74A9">
            <w:rPr>
              <w:rFonts w:eastAsia="Calibri"/>
              <w:color w:val="auto"/>
              <w:szCs w:val="22"/>
            </w:rPr>
            <w:tab/>
          </w:r>
          <w:bookmarkStart w:id="259" w:name="dl_ad829eb04"/>
          <w:r w:rsidRPr="000A74A9">
            <w:rPr>
              <w:rFonts w:eastAsia="Calibri"/>
              <w:color w:val="auto"/>
              <w:szCs w:val="22"/>
            </w:rPr>
            <w:t>S</w:t>
          </w:r>
          <w:bookmarkEnd w:id="259"/>
          <w:r w:rsidRPr="000A74A9">
            <w:rPr>
              <w:rFonts w:eastAsia="Calibri"/>
              <w:color w:val="auto"/>
              <w:szCs w:val="22"/>
            </w:rPr>
            <w:t>ection 44-7-190(A) of the S.C. Code is amended to read:</w:t>
          </w:r>
        </w:p>
        <w:p w14:paraId="5A900C23" w14:textId="77777777" w:rsidR="000A74A9" w:rsidRPr="000A74A9" w:rsidRDefault="000A74A9" w:rsidP="000A74A9">
          <w:pPr>
            <w:rPr>
              <w:rFonts w:eastAsia="Calibri"/>
              <w:color w:val="auto"/>
              <w:szCs w:val="22"/>
            </w:rPr>
          </w:pPr>
          <w:bookmarkStart w:id="260" w:name="cs_T44C7N190_6990998a0"/>
          <w:r w:rsidRPr="000A74A9">
            <w:rPr>
              <w:rFonts w:eastAsia="Calibri"/>
              <w:color w:val="auto"/>
              <w:szCs w:val="22"/>
            </w:rPr>
            <w:tab/>
          </w:r>
          <w:bookmarkStart w:id="261" w:name="ss_T44C7N190SA_lv1_664855001"/>
          <w:bookmarkEnd w:id="260"/>
          <w:r w:rsidRPr="000A74A9">
            <w:rPr>
              <w:rFonts w:eastAsia="Calibri"/>
              <w:color w:val="auto"/>
              <w:szCs w:val="22"/>
            </w:rPr>
            <w:t>(</w:t>
          </w:r>
          <w:bookmarkEnd w:id="261"/>
          <w:r w:rsidRPr="000A74A9">
            <w:rPr>
              <w:rFonts w:eastAsia="Calibri"/>
              <w:color w:val="auto"/>
              <w:szCs w:val="22"/>
            </w:rPr>
            <w:t>A) The department shall adopt</w:t>
          </w:r>
          <w:r w:rsidRPr="000A74A9">
            <w:rPr>
              <w:rFonts w:eastAsia="Calibri"/>
              <w:strike/>
              <w:color w:val="auto"/>
              <w:szCs w:val="22"/>
            </w:rPr>
            <w:t>, upon approval of the board,</w:t>
          </w:r>
          <w:r w:rsidRPr="000A74A9">
            <w:rPr>
              <w:rFonts w:eastAsia="Calibri"/>
              <w:color w:val="auto"/>
              <w:szCs w:val="22"/>
            </w:rP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14:paraId="632E8F74" w14:textId="77777777" w:rsidR="000A74A9" w:rsidRPr="000A74A9" w:rsidRDefault="000A74A9" w:rsidP="000A74A9">
          <w:pPr>
            <w:rPr>
              <w:rFonts w:eastAsia="Calibri"/>
              <w:color w:val="auto"/>
              <w:szCs w:val="22"/>
            </w:rPr>
          </w:pPr>
          <w:bookmarkStart w:id="262" w:name="bs_num_21_b056662bb"/>
          <w:r w:rsidRPr="000A74A9">
            <w:rPr>
              <w:rFonts w:eastAsia="Calibri"/>
              <w:color w:val="auto"/>
              <w:szCs w:val="22"/>
            </w:rPr>
            <w:tab/>
            <w:t>S</w:t>
          </w:r>
          <w:bookmarkEnd w:id="262"/>
          <w:r w:rsidRPr="000A74A9">
            <w:rPr>
              <w:rFonts w:eastAsia="Calibri"/>
              <w:color w:val="auto"/>
              <w:szCs w:val="22"/>
            </w:rPr>
            <w:t>ECTION 21.</w:t>
          </w:r>
          <w:r w:rsidRPr="000A74A9">
            <w:rPr>
              <w:rFonts w:eastAsia="Calibri"/>
              <w:color w:val="auto"/>
              <w:szCs w:val="22"/>
            </w:rPr>
            <w:tab/>
          </w:r>
          <w:bookmarkStart w:id="263" w:name="dl_68ee5fd2a"/>
          <w:r w:rsidRPr="000A74A9">
            <w:rPr>
              <w:rFonts w:eastAsia="Calibri"/>
              <w:color w:val="auto"/>
              <w:szCs w:val="22"/>
            </w:rPr>
            <w:t>S</w:t>
          </w:r>
          <w:bookmarkEnd w:id="263"/>
          <w:r w:rsidRPr="000A74A9">
            <w:rPr>
              <w:rFonts w:eastAsia="Calibri"/>
              <w:color w:val="auto"/>
              <w:szCs w:val="22"/>
            </w:rPr>
            <w:t>ection 44-7-200(C) of the S.C. Code is amended to read:</w:t>
          </w:r>
        </w:p>
        <w:p w14:paraId="0C422ED5" w14:textId="77777777" w:rsidR="000A74A9" w:rsidRPr="000A74A9" w:rsidRDefault="000A74A9" w:rsidP="000A74A9">
          <w:pPr>
            <w:rPr>
              <w:rFonts w:eastAsia="Calibri"/>
              <w:color w:val="auto"/>
              <w:szCs w:val="22"/>
            </w:rPr>
          </w:pPr>
          <w:bookmarkStart w:id="264" w:name="cs_T44C7N200_7d1a9b739"/>
          <w:r w:rsidRPr="000A74A9">
            <w:rPr>
              <w:rFonts w:eastAsia="Calibri"/>
              <w:color w:val="auto"/>
              <w:szCs w:val="22"/>
            </w:rPr>
            <w:tab/>
          </w:r>
          <w:bookmarkStart w:id="265" w:name="ss_T44C7N200SC_lv1_fd4851710"/>
          <w:bookmarkEnd w:id="264"/>
          <w:r w:rsidRPr="000A74A9">
            <w:rPr>
              <w:rFonts w:eastAsia="Calibri"/>
              <w:color w:val="auto"/>
              <w:szCs w:val="22"/>
            </w:rPr>
            <w:t>(</w:t>
          </w:r>
          <w:bookmarkEnd w:id="265"/>
          <w:r w:rsidRPr="000A74A9">
            <w:rPr>
              <w:rFonts w:eastAsia="Calibri"/>
              <w:color w:val="auto"/>
              <w:szCs w:val="22"/>
            </w:rPr>
            <w:t xml:space="preserve">C) </w:t>
          </w:r>
          <w:r w:rsidRPr="000A74A9">
            <w:rPr>
              <w:rFonts w:eastAsia="Calibri"/>
              <w:strike/>
              <w:color w:val="auto"/>
              <w:szCs w:val="22"/>
            </w:rPr>
            <w:t>Upon publication of this notice and until a contested case hearing is requested pursuant to Section 44-1-60(G):</w:t>
          </w:r>
        </w:p>
        <w:p w14:paraId="620B651D"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members of the board and persons appointed by the board to hold a final review conference on staff decisions may not communicate directly or indirectly with any person in connection with the application;  and</w:t>
          </w:r>
        </w:p>
        <w:p w14:paraId="6A32EB2A"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no person shall communicate, or cause another to communicate, as to the merits of the application with members of the board and persons appointed by the board to hold a final review conference on staff decisions.</w:t>
          </w:r>
        </w:p>
        <w:p w14:paraId="3E749E19" w14:textId="77777777" w:rsidR="000A74A9" w:rsidRPr="000A74A9" w:rsidRDefault="000A74A9" w:rsidP="000A74A9">
          <w:pPr>
            <w:rPr>
              <w:rFonts w:eastAsia="Calibri"/>
              <w:color w:val="auto"/>
              <w:szCs w:val="22"/>
            </w:rPr>
          </w:pPr>
          <w:r w:rsidRPr="000A74A9">
            <w:rPr>
              <w:rFonts w:eastAsia="Calibri"/>
              <w:strike/>
              <w:color w:val="auto"/>
              <w:szCs w:val="22"/>
            </w:rPr>
            <w:tab/>
            <w:t>A person who violates this subsection is subject to the penalties provided in Section 1-23-360.</w:t>
          </w:r>
          <w:r w:rsidRPr="000A74A9">
            <w:rPr>
              <w:rFonts w:eastAsia="Calibri"/>
              <w:color w:val="auto"/>
              <w:szCs w:val="22"/>
              <w:u w:val="single"/>
            </w:rPr>
            <w:t>Reserved</w:t>
          </w:r>
        </w:p>
        <w:p w14:paraId="1AE1F7E1" w14:textId="77777777" w:rsidR="000A74A9" w:rsidRPr="000A74A9" w:rsidRDefault="000A74A9" w:rsidP="000A74A9">
          <w:pPr>
            <w:rPr>
              <w:rFonts w:eastAsia="Calibri"/>
              <w:color w:val="auto"/>
              <w:szCs w:val="22"/>
            </w:rPr>
          </w:pPr>
          <w:bookmarkStart w:id="266" w:name="bs_num_22_a4c31485c"/>
          <w:r w:rsidRPr="000A74A9">
            <w:rPr>
              <w:rFonts w:eastAsia="Calibri"/>
              <w:color w:val="auto"/>
              <w:szCs w:val="22"/>
            </w:rPr>
            <w:tab/>
            <w:t>S</w:t>
          </w:r>
          <w:bookmarkEnd w:id="266"/>
          <w:r w:rsidRPr="000A74A9">
            <w:rPr>
              <w:rFonts w:eastAsia="Calibri"/>
              <w:color w:val="auto"/>
              <w:szCs w:val="22"/>
            </w:rPr>
            <w:t>ECTION 22.</w:t>
          </w:r>
          <w:r w:rsidRPr="000A74A9">
            <w:rPr>
              <w:rFonts w:eastAsia="Calibri"/>
              <w:color w:val="auto"/>
              <w:szCs w:val="22"/>
            </w:rPr>
            <w:tab/>
          </w:r>
          <w:bookmarkStart w:id="267" w:name="dl_854647fc0"/>
          <w:r w:rsidRPr="000A74A9">
            <w:rPr>
              <w:rFonts w:eastAsia="Calibri"/>
              <w:color w:val="auto"/>
              <w:szCs w:val="22"/>
            </w:rPr>
            <w:t>S</w:t>
          </w:r>
          <w:bookmarkEnd w:id="267"/>
          <w:r w:rsidRPr="000A74A9">
            <w:rPr>
              <w:rFonts w:eastAsia="Calibri"/>
              <w:color w:val="auto"/>
              <w:szCs w:val="22"/>
            </w:rPr>
            <w:t>ection 44-7-210(C) of the S.C. Code is amended to read:</w:t>
          </w:r>
        </w:p>
        <w:p w14:paraId="69EF4190" w14:textId="77777777" w:rsidR="000A74A9" w:rsidRPr="000A74A9" w:rsidRDefault="000A74A9" w:rsidP="000A74A9">
          <w:pPr>
            <w:rPr>
              <w:rFonts w:eastAsia="Calibri"/>
              <w:color w:val="auto"/>
              <w:szCs w:val="22"/>
            </w:rPr>
          </w:pPr>
          <w:bookmarkStart w:id="268" w:name="cs_T44C7N210_4717440d7"/>
          <w:r w:rsidRPr="000A74A9">
            <w:rPr>
              <w:rFonts w:eastAsia="Calibri"/>
              <w:color w:val="auto"/>
              <w:szCs w:val="22"/>
            </w:rPr>
            <w:tab/>
          </w:r>
          <w:bookmarkStart w:id="269" w:name="ss_T44C7N210SC_lv1_d940682d7"/>
          <w:bookmarkEnd w:id="268"/>
          <w:r w:rsidRPr="000A74A9">
            <w:rPr>
              <w:rFonts w:eastAsia="Calibri"/>
              <w:color w:val="auto"/>
              <w:szCs w:val="22"/>
            </w:rPr>
            <w:t>(</w:t>
          </w:r>
          <w:bookmarkEnd w:id="269"/>
          <w:r w:rsidRPr="000A74A9">
            <w:rPr>
              <w:rFonts w:eastAsia="Calibri"/>
              <w:color w:val="auto"/>
              <w:szCs w:val="22"/>
            </w:rPr>
            <w:t xml:space="preserve">C) On the basis of </w:t>
          </w:r>
          <w:r w:rsidRPr="000A74A9">
            <w:rPr>
              <w:rFonts w:eastAsia="Calibri"/>
              <w:strike/>
              <w:color w:val="auto"/>
              <w:szCs w:val="22"/>
            </w:rPr>
            <w:t xml:space="preserve">staff </w:t>
          </w:r>
          <w:r w:rsidRPr="000A74A9">
            <w:rPr>
              <w:rFonts w:eastAsia="Calibri"/>
              <w:color w:val="auto"/>
              <w:szCs w:val="22"/>
            </w:rPr>
            <w:t xml:space="preserve">review of the application, the </w:t>
          </w:r>
          <w:r w:rsidRPr="000A74A9">
            <w:rPr>
              <w:rFonts w:eastAsia="Calibri"/>
              <w:strike/>
              <w:color w:val="auto"/>
              <w:szCs w:val="22"/>
            </w:rPr>
            <w:t xml:space="preserve">staff </w:t>
          </w:r>
          <w:r w:rsidRPr="000A74A9">
            <w:rPr>
              <w:rFonts w:eastAsia="Calibri"/>
              <w:color w:val="auto"/>
              <w:szCs w:val="22"/>
              <w:u w:val="single"/>
            </w:rPr>
            <w:t xml:space="preserve">department </w:t>
          </w:r>
          <w:r w:rsidRPr="000A74A9">
            <w:rPr>
              <w:rFonts w:eastAsia="Calibri"/>
              <w:color w:val="auto"/>
              <w:szCs w:val="22"/>
            </w:rPr>
            <w:t xml:space="preserve">shall make a </w:t>
          </w:r>
          <w:r w:rsidRPr="000A74A9">
            <w:rPr>
              <w:rFonts w:eastAsia="Calibri"/>
              <w:strike/>
              <w:color w:val="auto"/>
              <w:szCs w:val="22"/>
            </w:rPr>
            <w:t>staff</w:t>
          </w:r>
          <w:r w:rsidRPr="000A74A9">
            <w:rPr>
              <w:rFonts w:eastAsia="Calibri"/>
              <w:color w:val="auto"/>
              <w:szCs w:val="22"/>
            </w:rPr>
            <w:t xml:space="preserve"> </w:t>
          </w:r>
          <w:r w:rsidRPr="000A74A9">
            <w:rPr>
              <w:rFonts w:eastAsia="Calibri"/>
              <w:color w:val="auto"/>
              <w:szCs w:val="22"/>
              <w:u w:val="single"/>
            </w:rPr>
            <w:t xml:space="preserve">department </w:t>
          </w:r>
          <w:r w:rsidRPr="000A74A9">
            <w:rPr>
              <w:rFonts w:eastAsia="Calibri"/>
              <w:color w:val="auto"/>
              <w:szCs w:val="22"/>
            </w:rPr>
            <w:t xml:space="preserve">decision to grant or deny the Certificate of Need and the </w:t>
          </w:r>
          <w:r w:rsidRPr="000A74A9">
            <w:rPr>
              <w:rFonts w:eastAsia="Calibri"/>
              <w:strike/>
              <w:color w:val="auto"/>
              <w:szCs w:val="22"/>
            </w:rPr>
            <w:t>staff</w:t>
          </w:r>
          <w:r w:rsidRPr="000A74A9">
            <w:rPr>
              <w:rFonts w:eastAsia="Calibri"/>
              <w:color w:val="auto"/>
              <w:szCs w:val="22"/>
              <w:u w:val="single"/>
            </w:rPr>
            <w:t>department</w:t>
          </w:r>
          <w:r w:rsidRPr="000A74A9">
            <w:rPr>
              <w:rFonts w:eastAsia="Calibri"/>
              <w:color w:val="auto"/>
              <w:szCs w:val="22"/>
            </w:rPr>
            <w:t xml:space="preserve"> shall issue a decision in accordance with Section 44-1-60</w:t>
          </w:r>
          <w:r w:rsidRPr="000A74A9">
            <w:rPr>
              <w:rFonts w:eastAsia="Calibri"/>
              <w:strike/>
              <w:color w:val="auto"/>
              <w:szCs w:val="22"/>
            </w:rPr>
            <w:t>(D)</w:t>
          </w:r>
          <w:r w:rsidRPr="000A74A9">
            <w:rPr>
              <w:rFonts w:eastAsia="Calibri"/>
              <w:color w:val="auto"/>
              <w:szCs w:val="22"/>
              <w:u w:val="single"/>
            </w:rPr>
            <w:t>(C)</w:t>
          </w:r>
          <w:r w:rsidRPr="000A74A9">
            <w:rPr>
              <w:rFonts w:eastAsia="Calibri"/>
              <w:color w:val="auto"/>
              <w:szCs w:val="22"/>
            </w:rPr>
            <w:t xml:space="preserve">. </w:t>
          </w:r>
          <w:r w:rsidRPr="000A74A9">
            <w:rPr>
              <w:rFonts w:eastAsia="Calibri"/>
              <w:strike/>
              <w:color w:val="auto"/>
              <w:szCs w:val="22"/>
            </w:rPr>
            <w:t>Notice of the decision must be sent to the applicant and affected persons who have asked to be notified. The decision becomes the final agency decision unless a timely written request for a final review is filed with the department as provided for in Section 44-1-60(E).</w:t>
          </w:r>
        </w:p>
        <w:p w14:paraId="1AB30E73" w14:textId="77777777" w:rsidR="000A74A9" w:rsidRPr="000A74A9" w:rsidRDefault="000A74A9" w:rsidP="000A74A9">
          <w:pPr>
            <w:rPr>
              <w:rFonts w:eastAsia="Calibri"/>
              <w:color w:val="auto"/>
              <w:szCs w:val="22"/>
            </w:rPr>
          </w:pPr>
          <w:r w:rsidRPr="000A74A9">
            <w:rPr>
              <w:rFonts w:eastAsia="Calibri"/>
              <w:strike/>
              <w:color w:val="auto"/>
              <w:szCs w:val="22"/>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623E2326" w14:textId="77777777" w:rsidR="000A74A9" w:rsidRPr="000A74A9" w:rsidRDefault="000A74A9" w:rsidP="000A74A9">
          <w:pPr>
            <w:rPr>
              <w:rFonts w:eastAsia="Calibri"/>
              <w:color w:val="auto"/>
              <w:szCs w:val="22"/>
            </w:rPr>
          </w:pPr>
          <w:bookmarkStart w:id="270" w:name="bs_num_23_a26c20699"/>
          <w:r w:rsidRPr="000A74A9">
            <w:rPr>
              <w:rFonts w:eastAsia="Calibri"/>
              <w:color w:val="auto"/>
              <w:szCs w:val="22"/>
            </w:rPr>
            <w:tab/>
            <w:t>S</w:t>
          </w:r>
          <w:bookmarkEnd w:id="270"/>
          <w:r w:rsidRPr="000A74A9">
            <w:rPr>
              <w:rFonts w:eastAsia="Calibri"/>
              <w:color w:val="auto"/>
              <w:szCs w:val="22"/>
            </w:rPr>
            <w:t>ECTION 23.</w:t>
          </w:r>
          <w:r w:rsidRPr="000A74A9">
            <w:rPr>
              <w:rFonts w:eastAsia="Calibri"/>
              <w:color w:val="auto"/>
              <w:szCs w:val="22"/>
            </w:rPr>
            <w:tab/>
          </w:r>
          <w:bookmarkStart w:id="271" w:name="dl_d4d736721"/>
          <w:r w:rsidRPr="000A74A9">
            <w:rPr>
              <w:rFonts w:eastAsia="Calibri"/>
              <w:color w:val="auto"/>
              <w:szCs w:val="22"/>
            </w:rPr>
            <w:t>S</w:t>
          </w:r>
          <w:bookmarkEnd w:id="271"/>
          <w:r w:rsidRPr="000A74A9">
            <w:rPr>
              <w:rFonts w:eastAsia="Calibri"/>
              <w:color w:val="auto"/>
              <w:szCs w:val="22"/>
            </w:rPr>
            <w:t>ection 44-7-210(D) of the S.C. Code is amended to read:</w:t>
          </w:r>
        </w:p>
        <w:p w14:paraId="04D74CB0" w14:textId="77777777" w:rsidR="000A74A9" w:rsidRPr="000A74A9" w:rsidRDefault="000A74A9" w:rsidP="000A74A9">
          <w:pPr>
            <w:rPr>
              <w:rFonts w:eastAsia="Calibri"/>
              <w:color w:val="auto"/>
              <w:szCs w:val="22"/>
            </w:rPr>
          </w:pPr>
          <w:bookmarkStart w:id="272" w:name="bs_num_24_7196acf54"/>
          <w:r w:rsidRPr="000A74A9">
            <w:rPr>
              <w:rFonts w:eastAsia="Calibri"/>
              <w:color w:val="auto"/>
              <w:szCs w:val="22"/>
            </w:rPr>
            <w:tab/>
            <w:t>S</w:t>
          </w:r>
          <w:bookmarkEnd w:id="272"/>
          <w:r w:rsidRPr="000A74A9">
            <w:rPr>
              <w:rFonts w:eastAsia="Calibri"/>
              <w:color w:val="auto"/>
              <w:szCs w:val="22"/>
            </w:rPr>
            <w:t>ECTION 24.</w:t>
          </w:r>
          <w:r w:rsidRPr="000A74A9">
            <w:rPr>
              <w:rFonts w:eastAsia="Calibri"/>
              <w:color w:val="auto"/>
              <w:szCs w:val="22"/>
            </w:rPr>
            <w:tab/>
          </w:r>
          <w:bookmarkStart w:id="273" w:name="dl_175cec101"/>
          <w:r w:rsidRPr="000A74A9">
            <w:rPr>
              <w:rFonts w:eastAsia="Calibri"/>
              <w:color w:val="auto"/>
              <w:szCs w:val="22"/>
            </w:rPr>
            <w:t>S</w:t>
          </w:r>
          <w:bookmarkEnd w:id="273"/>
          <w:r w:rsidRPr="000A74A9">
            <w:rPr>
              <w:rFonts w:eastAsia="Calibri"/>
              <w:color w:val="auto"/>
              <w:szCs w:val="22"/>
            </w:rPr>
            <w:t>ection 44-7-210(E) of the S.C. Code is amended to read:</w:t>
          </w:r>
        </w:p>
        <w:p w14:paraId="52A5B448" w14:textId="77777777" w:rsidR="000A74A9" w:rsidRPr="000A74A9" w:rsidRDefault="000A74A9" w:rsidP="000A74A9">
          <w:pPr>
            <w:rPr>
              <w:rFonts w:eastAsia="Calibri"/>
              <w:color w:val="auto"/>
              <w:szCs w:val="22"/>
            </w:rPr>
          </w:pPr>
          <w:bookmarkStart w:id="274" w:name="cs_T44C7N210_11e294721"/>
          <w:r w:rsidRPr="000A74A9">
            <w:rPr>
              <w:rFonts w:eastAsia="Calibri"/>
              <w:color w:val="auto"/>
              <w:szCs w:val="22"/>
            </w:rPr>
            <w:tab/>
          </w:r>
          <w:bookmarkStart w:id="275" w:name="ss_T44C7N210SE_lv1_323f56f8d"/>
          <w:bookmarkEnd w:id="274"/>
          <w:r w:rsidRPr="000A74A9">
            <w:rPr>
              <w:rFonts w:eastAsia="Calibri"/>
              <w:strike/>
              <w:color w:val="auto"/>
              <w:szCs w:val="22"/>
            </w:rPr>
            <w:t>(</w:t>
          </w:r>
          <w:bookmarkEnd w:id="275"/>
          <w:r w:rsidRPr="000A74A9">
            <w:rPr>
              <w:rFonts w:eastAsia="Calibri"/>
              <w:strike/>
              <w:color w:val="auto"/>
              <w:szCs w:val="22"/>
            </w:rPr>
            <w:t>E)</w:t>
          </w:r>
          <w:r w:rsidRPr="000A74A9">
            <w:rPr>
              <w:rFonts w:eastAsia="Calibri"/>
              <w:color w:val="auto"/>
              <w:szCs w:val="22"/>
              <w:u w:val="single"/>
            </w:rPr>
            <w:t>(D)</w:t>
          </w:r>
          <w:r w:rsidRPr="000A74A9">
            <w:rPr>
              <w:rFonts w:eastAsia="Calibri"/>
              <w:color w:val="auto"/>
              <w:szCs w:val="22"/>
            </w:rPr>
            <w:t xml:space="preserve"> A contested case hearing of the final agency decision must be requested in accordance with Section 44-1-60</w:t>
          </w:r>
          <w:r w:rsidRPr="000A74A9">
            <w:rPr>
              <w:rFonts w:eastAsia="Calibri"/>
              <w:strike/>
              <w:color w:val="auto"/>
              <w:szCs w:val="22"/>
            </w:rPr>
            <w:t>(G)</w:t>
          </w:r>
          <w:r w:rsidRPr="000A74A9">
            <w:rPr>
              <w:rFonts w:eastAsia="Calibri"/>
              <w:color w:val="auto"/>
              <w:szCs w:val="22"/>
              <w:u w:val="single"/>
            </w:rPr>
            <w:t>(D)</w:t>
          </w:r>
          <w:r w:rsidRPr="000A74A9">
            <w:rPr>
              <w:rFonts w:eastAsia="Calibri"/>
              <w:color w:val="auto"/>
              <w:szCs w:val="22"/>
            </w:rPr>
            <w:t xml:space="preserve">. The issues considered at the contested case hearing considering a Certificate of Need are limited to those presented or considered during the </w:t>
          </w:r>
          <w:r w:rsidRPr="000A74A9">
            <w:rPr>
              <w:rFonts w:eastAsia="Calibri"/>
              <w:strike/>
              <w:color w:val="auto"/>
              <w:szCs w:val="22"/>
            </w:rPr>
            <w:t xml:space="preserve">staff </w:t>
          </w:r>
          <w:r w:rsidRPr="000A74A9">
            <w:rPr>
              <w:rFonts w:eastAsia="Calibri"/>
              <w:color w:val="auto"/>
              <w:szCs w:val="22"/>
              <w:u w:val="single"/>
            </w:rPr>
            <w:t xml:space="preserve">departmental </w:t>
          </w:r>
          <w:r w:rsidRPr="000A74A9">
            <w:rPr>
              <w:rFonts w:eastAsia="Calibri"/>
              <w:color w:val="auto"/>
              <w:szCs w:val="22"/>
            </w:rPr>
            <w:t>review.</w:t>
          </w:r>
        </w:p>
        <w:p w14:paraId="3A021EC6" w14:textId="77777777" w:rsidR="000A74A9" w:rsidRPr="000A74A9" w:rsidRDefault="000A74A9" w:rsidP="000A74A9">
          <w:pPr>
            <w:rPr>
              <w:rFonts w:eastAsia="Calibri"/>
              <w:color w:val="auto"/>
              <w:szCs w:val="22"/>
            </w:rPr>
          </w:pPr>
          <w:bookmarkStart w:id="276" w:name="bs_num_25_71e643e54"/>
          <w:r w:rsidRPr="000A74A9">
            <w:rPr>
              <w:rFonts w:eastAsia="Calibri"/>
              <w:color w:val="auto"/>
              <w:szCs w:val="22"/>
            </w:rPr>
            <w:tab/>
            <w:t>S</w:t>
          </w:r>
          <w:bookmarkEnd w:id="276"/>
          <w:r w:rsidRPr="000A74A9">
            <w:rPr>
              <w:rFonts w:eastAsia="Calibri"/>
              <w:color w:val="auto"/>
              <w:szCs w:val="22"/>
            </w:rPr>
            <w:t>ECTION 25.</w:t>
          </w:r>
          <w:r w:rsidRPr="000A74A9">
            <w:rPr>
              <w:rFonts w:eastAsia="Calibri"/>
              <w:color w:val="auto"/>
              <w:szCs w:val="22"/>
            </w:rPr>
            <w:tab/>
          </w:r>
          <w:bookmarkStart w:id="277" w:name="dl_84bbf6b1d"/>
          <w:r w:rsidRPr="000A74A9">
            <w:rPr>
              <w:rFonts w:eastAsia="Calibri"/>
              <w:color w:val="auto"/>
              <w:szCs w:val="22"/>
            </w:rPr>
            <w:t>S</w:t>
          </w:r>
          <w:bookmarkEnd w:id="277"/>
          <w:r w:rsidRPr="000A74A9">
            <w:rPr>
              <w:rFonts w:eastAsia="Calibri"/>
              <w:color w:val="auto"/>
              <w:szCs w:val="22"/>
            </w:rPr>
            <w:t>ection 44-7-230(D) of the S.C. Code is amended to read:</w:t>
          </w:r>
        </w:p>
        <w:p w14:paraId="7E636BFD" w14:textId="77777777" w:rsidR="000A74A9" w:rsidRPr="000A74A9" w:rsidRDefault="000A74A9" w:rsidP="000A74A9">
          <w:pPr>
            <w:rPr>
              <w:rFonts w:eastAsia="Calibri"/>
              <w:color w:val="auto"/>
              <w:szCs w:val="22"/>
            </w:rPr>
          </w:pPr>
          <w:bookmarkStart w:id="278" w:name="cs_T44C7N230_11ec7a038"/>
          <w:r w:rsidRPr="000A74A9">
            <w:rPr>
              <w:rFonts w:eastAsia="Calibri"/>
              <w:color w:val="auto"/>
              <w:szCs w:val="22"/>
            </w:rPr>
            <w:tab/>
          </w:r>
          <w:bookmarkStart w:id="279" w:name="ss_T44C7N230SD_lv1_081ada905"/>
          <w:bookmarkEnd w:id="278"/>
          <w:r w:rsidRPr="000A74A9">
            <w:rPr>
              <w:rFonts w:eastAsia="Calibri"/>
              <w:color w:val="auto"/>
              <w:szCs w:val="22"/>
            </w:rPr>
            <w:t>(</w:t>
          </w:r>
          <w:bookmarkEnd w:id="279"/>
          <w:r w:rsidRPr="000A74A9">
            <w:rPr>
              <w:rFonts w:eastAsia="Calibri"/>
              <w:color w:val="auto"/>
              <w:szCs w:val="22"/>
            </w:rPr>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w:t>
          </w:r>
          <w:r w:rsidRPr="000A74A9">
            <w:rPr>
              <w:rFonts w:eastAsia="Calibri"/>
              <w:strike/>
              <w:color w:val="auto"/>
              <w:szCs w:val="22"/>
            </w:rPr>
            <w:t xml:space="preserve"> The board may grant further extensions of up to nine months each only if it determines that substantial progress has been made in accordance with the procedures set forth in regulations.</w:t>
          </w:r>
        </w:p>
        <w:p w14:paraId="4732D5DA" w14:textId="77777777" w:rsidR="000A74A9" w:rsidRPr="000A74A9" w:rsidRDefault="000A74A9" w:rsidP="000A74A9">
          <w:pPr>
            <w:rPr>
              <w:rFonts w:eastAsia="Calibri"/>
              <w:color w:val="auto"/>
              <w:szCs w:val="22"/>
            </w:rPr>
          </w:pPr>
          <w:bookmarkStart w:id="280" w:name="bs_num_26_676b5d7d0"/>
          <w:r w:rsidRPr="000A74A9">
            <w:rPr>
              <w:rFonts w:eastAsia="Calibri"/>
              <w:color w:val="auto"/>
              <w:szCs w:val="22"/>
            </w:rPr>
            <w:tab/>
            <w:t>S</w:t>
          </w:r>
          <w:bookmarkEnd w:id="280"/>
          <w:r w:rsidRPr="000A74A9">
            <w:rPr>
              <w:rFonts w:eastAsia="Calibri"/>
              <w:color w:val="auto"/>
              <w:szCs w:val="22"/>
            </w:rPr>
            <w:t>ECTION 26.</w:t>
          </w:r>
          <w:r w:rsidRPr="000A74A9">
            <w:rPr>
              <w:rFonts w:eastAsia="Calibri"/>
              <w:color w:val="auto"/>
              <w:szCs w:val="22"/>
            </w:rPr>
            <w:tab/>
          </w:r>
          <w:bookmarkStart w:id="281" w:name="dl_6ba9b5e13"/>
          <w:r w:rsidRPr="000A74A9">
            <w:rPr>
              <w:rFonts w:eastAsia="Calibri"/>
              <w:color w:val="auto"/>
              <w:szCs w:val="22"/>
            </w:rPr>
            <w:t>S</w:t>
          </w:r>
          <w:bookmarkEnd w:id="281"/>
          <w:r w:rsidRPr="000A74A9">
            <w:rPr>
              <w:rFonts w:eastAsia="Calibri"/>
              <w:color w:val="auto"/>
              <w:szCs w:val="22"/>
            </w:rPr>
            <w:t>ection 44-7-320(B) of the S.C. Code is amended to read:</w:t>
          </w:r>
        </w:p>
        <w:p w14:paraId="0442D94D" w14:textId="77777777" w:rsidR="000A74A9" w:rsidRPr="000A74A9" w:rsidRDefault="000A74A9" w:rsidP="000A74A9">
          <w:pPr>
            <w:rPr>
              <w:rFonts w:eastAsia="Calibri"/>
              <w:color w:val="auto"/>
              <w:szCs w:val="22"/>
            </w:rPr>
          </w:pPr>
          <w:bookmarkStart w:id="282" w:name="cs_T44C7N320_2765e52b5"/>
          <w:r w:rsidRPr="000A74A9">
            <w:rPr>
              <w:rFonts w:eastAsia="Calibri"/>
              <w:color w:val="auto"/>
              <w:szCs w:val="22"/>
            </w:rPr>
            <w:tab/>
          </w:r>
          <w:bookmarkStart w:id="283" w:name="ss_T44C7N320SB_lv1_1437f93cf"/>
          <w:bookmarkEnd w:id="282"/>
          <w:r w:rsidRPr="000A74A9">
            <w:rPr>
              <w:rFonts w:eastAsia="Calibri"/>
              <w:color w:val="auto"/>
              <w:szCs w:val="22"/>
            </w:rPr>
            <w:t>(</w:t>
          </w:r>
          <w:bookmarkEnd w:id="283"/>
          <w:r w:rsidRPr="000A74A9">
            <w:rPr>
              <w:rFonts w:eastAsia="Calibri"/>
              <w:color w:val="auto"/>
              <w:szCs w:val="22"/>
            </w:rPr>
            <w:t xml:space="preserve">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thirty-day period, requests in writing a contested case hearing </w:t>
          </w:r>
          <w:r w:rsidRPr="000A74A9">
            <w:rPr>
              <w:rFonts w:eastAsia="Calibri"/>
              <w:strike/>
              <w:color w:val="auto"/>
              <w:szCs w:val="22"/>
            </w:rPr>
            <w:t>before the board, or its designee,</w:t>
          </w:r>
          <w:r w:rsidRPr="000A74A9">
            <w:rPr>
              <w:rFonts w:eastAsia="Calibri"/>
              <w:color w:val="auto"/>
              <w:szCs w:val="22"/>
            </w:rPr>
            <w:t xml:space="preserve"> pursuant to the Administrative Procedures Act.  On the basis of the contested case hearing, the determination involved must be affirmed, modified, or set aside.  Judicial review may be sought in accordance with the Administrative Procedures Act.</w:t>
          </w:r>
        </w:p>
        <w:p w14:paraId="13970EEE" w14:textId="77777777" w:rsidR="000A74A9" w:rsidRPr="000A74A9" w:rsidRDefault="000A74A9" w:rsidP="000A74A9">
          <w:pPr>
            <w:rPr>
              <w:rFonts w:eastAsia="Calibri"/>
              <w:color w:val="auto"/>
              <w:szCs w:val="22"/>
            </w:rPr>
          </w:pPr>
          <w:bookmarkStart w:id="284" w:name="bs_num_27_7792af83c"/>
          <w:r w:rsidRPr="000A74A9">
            <w:rPr>
              <w:rFonts w:eastAsia="Calibri"/>
              <w:color w:val="auto"/>
              <w:szCs w:val="22"/>
            </w:rPr>
            <w:tab/>
            <w:t>S</w:t>
          </w:r>
          <w:bookmarkEnd w:id="284"/>
          <w:r w:rsidRPr="000A74A9">
            <w:rPr>
              <w:rFonts w:eastAsia="Calibri"/>
              <w:color w:val="auto"/>
              <w:szCs w:val="22"/>
            </w:rPr>
            <w:t>ECTION 27.</w:t>
          </w:r>
          <w:r w:rsidRPr="000A74A9">
            <w:rPr>
              <w:rFonts w:eastAsia="Calibri"/>
              <w:color w:val="auto"/>
              <w:szCs w:val="22"/>
            </w:rPr>
            <w:tab/>
          </w:r>
          <w:bookmarkStart w:id="285" w:name="dl_bdeacc014"/>
          <w:r w:rsidRPr="000A74A9">
            <w:rPr>
              <w:rFonts w:eastAsia="Calibri"/>
              <w:color w:val="auto"/>
              <w:szCs w:val="22"/>
            </w:rPr>
            <w:t>S</w:t>
          </w:r>
          <w:bookmarkEnd w:id="285"/>
          <w:r w:rsidRPr="000A74A9">
            <w:rPr>
              <w:rFonts w:eastAsia="Calibri"/>
              <w:color w:val="auto"/>
              <w:szCs w:val="22"/>
            </w:rPr>
            <w:t>ection 44-7-370 of the S.C. Code is amended to read:</w:t>
          </w:r>
        </w:p>
        <w:p w14:paraId="25247D88" w14:textId="77777777" w:rsidR="000A74A9" w:rsidRPr="000A74A9" w:rsidRDefault="000A74A9" w:rsidP="000A74A9">
          <w:pPr>
            <w:rPr>
              <w:rFonts w:eastAsia="Calibri"/>
              <w:color w:val="auto"/>
              <w:szCs w:val="22"/>
            </w:rPr>
          </w:pPr>
          <w:r w:rsidRPr="000A74A9">
            <w:rPr>
              <w:rFonts w:eastAsia="Calibri"/>
              <w:color w:val="auto"/>
              <w:szCs w:val="22"/>
            </w:rPr>
            <w:tab/>
          </w:r>
          <w:bookmarkStart w:id="286" w:name="cs_T44C7N370_fefd37d65"/>
          <w:r w:rsidRPr="000A74A9">
            <w:rPr>
              <w:rFonts w:eastAsia="Calibri"/>
              <w:color w:val="auto"/>
              <w:szCs w:val="22"/>
            </w:rPr>
            <w:t>S</w:t>
          </w:r>
          <w:bookmarkEnd w:id="286"/>
          <w:r w:rsidRPr="000A74A9">
            <w:rPr>
              <w:rFonts w:eastAsia="Calibri"/>
              <w:color w:val="auto"/>
              <w:szCs w:val="22"/>
            </w:rPr>
            <w:t>ection 44-7-370.</w:t>
          </w:r>
          <w:r w:rsidRPr="000A74A9">
            <w:rPr>
              <w:rFonts w:eastAsia="Calibri"/>
              <w:color w:val="auto"/>
              <w:szCs w:val="22"/>
            </w:rPr>
            <w:tab/>
          </w:r>
          <w:bookmarkStart w:id="287" w:name="ss_T44C7N370SA_lv1_31e53dc21"/>
          <w:r w:rsidRPr="000A74A9">
            <w:rPr>
              <w:rFonts w:eastAsia="Calibri"/>
              <w:color w:val="auto"/>
              <w:szCs w:val="22"/>
            </w:rPr>
            <w:t>(</w:t>
          </w:r>
          <w:bookmarkEnd w:id="287"/>
          <w:r w:rsidRPr="000A74A9">
            <w:rPr>
              <w:rFonts w:eastAsia="Calibri"/>
              <w:color w:val="auto"/>
              <w:szCs w:val="22"/>
            </w:rPr>
            <w:t xml:space="preserve">A) The South Carolina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and Environmental Control</w:t>
          </w:r>
          <w:r w:rsidRPr="000A74A9">
            <w:rPr>
              <w:rFonts w:eastAsia="Calibri"/>
              <w:color w:val="auto"/>
              <w:szCs w:val="22"/>
            </w:rPr>
            <w:t xml:space="preserve"> shall establish a Residential Care Committee to advise the department regarding licensing and inspection of community residential care facilities.</w:t>
          </w:r>
        </w:p>
        <w:p w14:paraId="03F07F4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(1) The committee consists of the Long Term Care Ombudsman, three operators of homes with ten beds or less, four operators of homes with eleven beds or more, and three members to represent the department appointed by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for terms of four years.</w:t>
          </w:r>
        </w:p>
        <w:p w14:paraId="3C50B65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The terms must be staggered and no member may serve more than two consecutive terms.  Any person may submit names to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for consideration.  The advisory committee shall meet at least once annually with representatives of the department to evaluate current licensing regulations and inspection practices.  Members shall serve without compensation.</w:t>
          </w:r>
        </w:p>
        <w:p w14:paraId="7F6F193D" w14:textId="77777777" w:rsidR="000A74A9" w:rsidRPr="000A74A9" w:rsidRDefault="000A74A9" w:rsidP="000A74A9">
          <w:pPr>
            <w:rPr>
              <w:rFonts w:eastAsia="Calibri"/>
              <w:color w:val="auto"/>
              <w:szCs w:val="22"/>
            </w:rPr>
          </w:pPr>
          <w:r w:rsidRPr="000A74A9">
            <w:rPr>
              <w:rFonts w:eastAsia="Calibri"/>
              <w:color w:val="auto"/>
              <w:szCs w:val="22"/>
            </w:rPr>
            <w:tab/>
          </w:r>
          <w:bookmarkStart w:id="288" w:name="ss_T44C7N370SB_lv1_b565a4489"/>
          <w:r w:rsidRPr="000A74A9">
            <w:rPr>
              <w:rFonts w:eastAsia="Calibri"/>
              <w:color w:val="auto"/>
              <w:szCs w:val="22"/>
            </w:rPr>
            <w:t>(</w:t>
          </w:r>
          <w:bookmarkEnd w:id="288"/>
          <w:r w:rsidRPr="000A74A9">
            <w:rPr>
              <w:rFonts w:eastAsia="Calibri"/>
              <w:color w:val="auto"/>
              <w:szCs w:val="22"/>
            </w:rPr>
            <w:t xml:space="preserve">B)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appoint a Renal Dialysis Advisory Council to advise the department regarding licensing and inspection of renal dialysis centers.  The council must be consulted and have the opportunity to review all regulations promulgated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affecting renal dialysis prior to submission of the proposed regulations to the General Assembly.</w:t>
          </w:r>
        </w:p>
        <w:p w14:paraId="642834D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7580FE4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Members shall serve four-year terms and until their successors are appointed and qualify.  No member of council shall serve more than two consecutive terms.  The council shall meet as frequently as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considers necessary, but not less than twice each year.  Members shall serve without compensation.</w:t>
          </w:r>
        </w:p>
        <w:p w14:paraId="70A84E52" w14:textId="77777777" w:rsidR="000A74A9" w:rsidRPr="000A74A9" w:rsidRDefault="000A74A9" w:rsidP="000A74A9">
          <w:pPr>
            <w:rPr>
              <w:rFonts w:eastAsia="Calibri"/>
              <w:color w:val="auto"/>
              <w:szCs w:val="22"/>
            </w:rPr>
          </w:pPr>
          <w:bookmarkStart w:id="289" w:name="bs_num_28_349091cfa"/>
          <w:r w:rsidRPr="000A74A9">
            <w:rPr>
              <w:rFonts w:eastAsia="Calibri"/>
              <w:color w:val="auto"/>
              <w:szCs w:val="22"/>
            </w:rPr>
            <w:tab/>
            <w:t>S</w:t>
          </w:r>
          <w:bookmarkEnd w:id="289"/>
          <w:r w:rsidRPr="000A74A9">
            <w:rPr>
              <w:rFonts w:eastAsia="Calibri"/>
              <w:color w:val="auto"/>
              <w:szCs w:val="22"/>
            </w:rPr>
            <w:t>ECTION 28.</w:t>
          </w:r>
          <w:r w:rsidRPr="000A74A9">
            <w:rPr>
              <w:rFonts w:eastAsia="Calibri"/>
              <w:color w:val="auto"/>
              <w:szCs w:val="22"/>
            </w:rPr>
            <w:tab/>
          </w:r>
          <w:bookmarkStart w:id="290" w:name="dl_557e70f5d"/>
          <w:r w:rsidRPr="000A74A9">
            <w:rPr>
              <w:rFonts w:eastAsia="Calibri"/>
              <w:color w:val="auto"/>
              <w:szCs w:val="22"/>
            </w:rPr>
            <w:t>S</w:t>
          </w:r>
          <w:bookmarkEnd w:id="290"/>
          <w:r w:rsidRPr="000A74A9">
            <w:rPr>
              <w:rFonts w:eastAsia="Calibri"/>
              <w:color w:val="auto"/>
              <w:szCs w:val="22"/>
            </w:rPr>
            <w:t>ection 44-7-2430(C)(1) of the S.C. Code is amended to read:</w:t>
          </w:r>
        </w:p>
        <w:p w14:paraId="03D1A04C" w14:textId="77777777" w:rsidR="000A74A9" w:rsidRPr="000A74A9" w:rsidRDefault="000A74A9" w:rsidP="000A74A9">
          <w:pPr>
            <w:rPr>
              <w:rFonts w:eastAsia="Calibri"/>
              <w:color w:val="auto"/>
              <w:szCs w:val="22"/>
            </w:rPr>
          </w:pPr>
          <w:bookmarkStart w:id="291" w:name="cs_T44C7N2430_21ba9c289"/>
          <w:r w:rsidRPr="000A74A9">
            <w:rPr>
              <w:rFonts w:eastAsia="Calibri"/>
              <w:color w:val="auto"/>
              <w:szCs w:val="22"/>
            </w:rPr>
            <w:tab/>
          </w:r>
          <w:bookmarkStart w:id="292" w:name="ss_T44C7N2430SC_lv1_084ee6892"/>
          <w:bookmarkEnd w:id="291"/>
          <w:r w:rsidRPr="000A74A9">
            <w:rPr>
              <w:rFonts w:eastAsia="Calibri"/>
              <w:color w:val="auto"/>
              <w:szCs w:val="22"/>
            </w:rPr>
            <w:t>(</w:t>
          </w:r>
          <w:bookmarkEnd w:id="292"/>
          <w:r w:rsidRPr="000A74A9">
            <w:rPr>
              <w:rFonts w:eastAsia="Calibri"/>
              <w:color w:val="auto"/>
              <w:szCs w:val="22"/>
            </w:rPr>
            <w:t xml:space="preserve">C)(1)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appoint an advisory committee that must have an equal number of members representing all involved parties.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1BFF2481" w14:textId="77777777" w:rsidR="000A74A9" w:rsidRPr="000A74A9" w:rsidRDefault="000A74A9" w:rsidP="000A74A9">
          <w:pPr>
            <w:rPr>
              <w:rFonts w:eastAsia="Calibri"/>
              <w:color w:val="auto"/>
              <w:szCs w:val="22"/>
            </w:rPr>
          </w:pPr>
          <w:bookmarkStart w:id="293" w:name="bs_num_29_a2dfd5189"/>
          <w:r w:rsidRPr="000A74A9">
            <w:rPr>
              <w:rFonts w:eastAsia="Calibri"/>
              <w:color w:val="auto"/>
              <w:szCs w:val="22"/>
            </w:rPr>
            <w:tab/>
            <w:t>S</w:t>
          </w:r>
          <w:bookmarkEnd w:id="293"/>
          <w:r w:rsidRPr="000A74A9">
            <w:rPr>
              <w:rFonts w:eastAsia="Calibri"/>
              <w:color w:val="auto"/>
              <w:szCs w:val="22"/>
            </w:rPr>
            <w:t>ECTION 29.</w:t>
          </w:r>
          <w:r w:rsidRPr="000A74A9">
            <w:rPr>
              <w:rFonts w:eastAsia="Calibri"/>
              <w:color w:val="auto"/>
              <w:szCs w:val="22"/>
            </w:rPr>
            <w:tab/>
          </w:r>
          <w:bookmarkStart w:id="294" w:name="dl_b5f316310"/>
          <w:r w:rsidRPr="000A74A9">
            <w:rPr>
              <w:rFonts w:eastAsia="Calibri"/>
              <w:color w:val="auto"/>
              <w:szCs w:val="22"/>
            </w:rPr>
            <w:t>S</w:t>
          </w:r>
          <w:bookmarkEnd w:id="294"/>
          <w:r w:rsidRPr="000A74A9">
            <w:rPr>
              <w:rFonts w:eastAsia="Calibri"/>
              <w:color w:val="auto"/>
              <w:szCs w:val="22"/>
            </w:rPr>
            <w:t>ection 44-29-10 of the S.C. Code is amended to read:</w:t>
          </w:r>
        </w:p>
        <w:p w14:paraId="262838BD" w14:textId="77777777" w:rsidR="000A74A9" w:rsidRPr="000A74A9" w:rsidRDefault="000A74A9" w:rsidP="000A74A9">
          <w:pPr>
            <w:rPr>
              <w:rFonts w:eastAsia="Calibri"/>
              <w:color w:val="auto"/>
              <w:szCs w:val="22"/>
            </w:rPr>
          </w:pPr>
          <w:r w:rsidRPr="000A74A9">
            <w:rPr>
              <w:rFonts w:eastAsia="Calibri"/>
              <w:color w:val="auto"/>
              <w:szCs w:val="22"/>
            </w:rPr>
            <w:tab/>
            <w:t>Section 44-29-10.</w:t>
          </w:r>
          <w:bookmarkStart w:id="295" w:name="ss_T44C29N10SA_lv1_099c7250e"/>
          <w:r w:rsidRPr="000A74A9">
            <w:rPr>
              <w:rFonts w:eastAsia="Calibri"/>
              <w:color w:val="auto"/>
              <w:szCs w:val="22"/>
            </w:rPr>
            <w:t>(</w:t>
          </w:r>
          <w:bookmarkEnd w:id="295"/>
          <w:r w:rsidRPr="000A74A9">
            <w:rPr>
              <w:rFonts w:eastAsia="Calibri"/>
              <w:color w:val="auto"/>
              <w:szCs w:val="22"/>
            </w:rPr>
            <w:t xml:space="preserve">A) In all cases of known or suspected contagious or infectious diseases occurring within this State the attending physician must report these diseases to the county health department within twenty-four hours, stating the name and address of the patient and the nature of the disease. The county health department must report to the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 xml:space="preserve">and Environmental Control </w:t>
          </w:r>
          <w:r w:rsidRPr="000A74A9">
            <w:rPr>
              <w:rFonts w:eastAsia="Calibri"/>
              <w:color w:val="auto"/>
              <w:szCs w:val="22"/>
            </w:rPr>
            <w:t xml:space="preserve">all such cases of infectious and contagious diseases as have been reported during the preceding month, these reports to be made upon blanks furnished by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must designate the diseases it considers contagious and infectious.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14:paraId="70157643" w14:textId="77777777" w:rsidR="000A74A9" w:rsidRPr="000A74A9" w:rsidRDefault="000A74A9" w:rsidP="000A74A9">
          <w:pPr>
            <w:rPr>
              <w:rFonts w:eastAsia="Calibri"/>
              <w:color w:val="auto"/>
              <w:szCs w:val="22"/>
            </w:rPr>
          </w:pPr>
          <w:r w:rsidRPr="000A74A9">
            <w:rPr>
              <w:rFonts w:eastAsia="Calibri"/>
              <w:color w:val="auto"/>
              <w:szCs w:val="22"/>
            </w:rPr>
            <w:tab/>
          </w:r>
          <w:bookmarkStart w:id="296" w:name="ss_T44C29N10SB_lv1_3751b24f5"/>
          <w:bookmarkStart w:id="297" w:name="cs_T44C29N10_c9cb793b0"/>
          <w:r w:rsidRPr="000A74A9">
            <w:rPr>
              <w:rFonts w:eastAsia="Calibri"/>
              <w:color w:val="auto"/>
              <w:szCs w:val="22"/>
            </w:rPr>
            <w:t>(</w:t>
          </w:r>
          <w:bookmarkEnd w:id="296"/>
          <w:bookmarkEnd w:id="297"/>
          <w:r w:rsidRPr="000A74A9">
            <w:rPr>
              <w:rFonts w:eastAsia="Calibri"/>
              <w:color w:val="auto"/>
              <w:szCs w:val="22"/>
            </w:rPr>
            <w:t xml:space="preserve">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long-term disability.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must designate reportable illnesses and health conditions as set forth in subsection (A).</w:t>
          </w:r>
        </w:p>
        <w:p w14:paraId="0266CCBF" w14:textId="77777777" w:rsidR="000A74A9" w:rsidRPr="000A74A9" w:rsidRDefault="000A74A9" w:rsidP="000A74A9">
          <w:pPr>
            <w:rPr>
              <w:rFonts w:eastAsia="Calibri"/>
              <w:color w:val="auto"/>
              <w:szCs w:val="22"/>
            </w:rPr>
          </w:pPr>
          <w:bookmarkStart w:id="298" w:name="bs_num_30_4ee7a9bd8"/>
          <w:r w:rsidRPr="000A74A9">
            <w:rPr>
              <w:rFonts w:eastAsia="Calibri"/>
              <w:color w:val="auto"/>
              <w:szCs w:val="22"/>
            </w:rPr>
            <w:tab/>
            <w:t>S</w:t>
          </w:r>
          <w:bookmarkEnd w:id="298"/>
          <w:r w:rsidRPr="000A74A9">
            <w:rPr>
              <w:rFonts w:eastAsia="Calibri"/>
              <w:color w:val="auto"/>
              <w:szCs w:val="22"/>
            </w:rPr>
            <w:t>ECTION 30.</w:t>
          </w:r>
          <w:r w:rsidRPr="000A74A9">
            <w:rPr>
              <w:rFonts w:eastAsia="Calibri"/>
              <w:color w:val="auto"/>
              <w:szCs w:val="22"/>
            </w:rPr>
            <w:tab/>
          </w:r>
          <w:bookmarkStart w:id="299" w:name="dl_4ae1aead5"/>
          <w:r w:rsidRPr="000A74A9">
            <w:rPr>
              <w:rFonts w:eastAsia="Calibri"/>
              <w:color w:val="auto"/>
              <w:szCs w:val="22"/>
            </w:rPr>
            <w:t>S</w:t>
          </w:r>
          <w:bookmarkEnd w:id="299"/>
          <w:r w:rsidRPr="000A74A9">
            <w:rPr>
              <w:rFonts w:eastAsia="Calibri"/>
              <w:color w:val="auto"/>
              <w:szCs w:val="22"/>
            </w:rPr>
            <w:t>ection 44-29-10(D) of the S.C. Code is amended to read:</w:t>
          </w:r>
        </w:p>
        <w:p w14:paraId="3CC97E26" w14:textId="77777777" w:rsidR="000A74A9" w:rsidRPr="000A74A9" w:rsidRDefault="000A74A9" w:rsidP="000A74A9">
          <w:pPr>
            <w:rPr>
              <w:rFonts w:eastAsia="Calibri"/>
              <w:color w:val="auto"/>
              <w:szCs w:val="22"/>
            </w:rPr>
          </w:pPr>
          <w:bookmarkStart w:id="300" w:name="cs_T44C29N10_78f0a31c9"/>
          <w:r w:rsidRPr="000A74A9">
            <w:rPr>
              <w:rFonts w:eastAsia="Calibri"/>
              <w:color w:val="auto"/>
              <w:szCs w:val="22"/>
            </w:rPr>
            <w:tab/>
          </w:r>
          <w:bookmarkStart w:id="301" w:name="ss_T44C29N10SD_lv1_f34e17664"/>
          <w:bookmarkEnd w:id="300"/>
          <w:r w:rsidRPr="000A74A9">
            <w:rPr>
              <w:rFonts w:eastAsia="Calibri"/>
              <w:color w:val="auto"/>
              <w:szCs w:val="22"/>
            </w:rPr>
            <w:t>(</w:t>
          </w:r>
          <w:bookmarkEnd w:id="301"/>
          <w:r w:rsidRPr="000A74A9">
            <w:rPr>
              <w:rFonts w:eastAsia="Calibri"/>
              <w:color w:val="auto"/>
              <w:szCs w:val="22"/>
            </w:rPr>
            <w:t xml:space="preserve">D) The reports of conditions must be made in the form and manner as prescribed by </w:t>
          </w:r>
          <w:r w:rsidRPr="000A74A9">
            <w:rPr>
              <w:rFonts w:eastAsia="Calibri"/>
              <w:strike/>
              <w:color w:val="auto"/>
              <w:szCs w:val="22"/>
            </w:rPr>
            <w:t xml:space="preserve">DHEC </w:t>
          </w:r>
          <w:r w:rsidRPr="000A74A9">
            <w:rPr>
              <w:rFonts w:eastAsia="Calibri"/>
              <w:color w:val="auto"/>
              <w:szCs w:val="22"/>
              <w:u w:val="single"/>
            </w:rPr>
            <w:t xml:space="preserve">the department </w:t>
          </w:r>
          <w:r w:rsidRPr="000A74A9">
            <w:rPr>
              <w:rFonts w:eastAsia="Calibri"/>
              <w:color w:val="auto"/>
              <w:szCs w:val="22"/>
            </w:rPr>
            <w:t>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14:paraId="18F94B94" w14:textId="77777777" w:rsidR="000A74A9" w:rsidRPr="000A74A9" w:rsidRDefault="000A74A9" w:rsidP="000A74A9">
          <w:pPr>
            <w:rPr>
              <w:rFonts w:eastAsia="Calibri"/>
              <w:color w:val="auto"/>
              <w:szCs w:val="22"/>
            </w:rPr>
          </w:pPr>
          <w:bookmarkStart w:id="302" w:name="bs_num_31_740870d9e"/>
          <w:r w:rsidRPr="000A74A9">
            <w:rPr>
              <w:rFonts w:eastAsia="Calibri"/>
              <w:color w:val="auto"/>
              <w:szCs w:val="22"/>
            </w:rPr>
            <w:tab/>
            <w:t>S</w:t>
          </w:r>
          <w:bookmarkEnd w:id="302"/>
          <w:r w:rsidRPr="000A74A9">
            <w:rPr>
              <w:rFonts w:eastAsia="Calibri"/>
              <w:color w:val="auto"/>
              <w:szCs w:val="22"/>
            </w:rPr>
            <w:t>ECTION 31.</w:t>
          </w:r>
          <w:r w:rsidRPr="000A74A9">
            <w:rPr>
              <w:rFonts w:eastAsia="Calibri"/>
              <w:color w:val="auto"/>
              <w:szCs w:val="22"/>
            </w:rPr>
            <w:tab/>
          </w:r>
          <w:bookmarkStart w:id="303" w:name="dl_c8dbede8f"/>
          <w:r w:rsidRPr="000A74A9">
            <w:rPr>
              <w:rFonts w:eastAsia="Calibri"/>
              <w:color w:val="auto"/>
              <w:szCs w:val="22"/>
            </w:rPr>
            <w:t>S</w:t>
          </w:r>
          <w:bookmarkEnd w:id="303"/>
          <w:r w:rsidRPr="000A74A9">
            <w:rPr>
              <w:rFonts w:eastAsia="Calibri"/>
              <w:color w:val="auto"/>
              <w:szCs w:val="22"/>
            </w:rPr>
            <w:t>ection 44-29-150 of the S.C. Code is amended to read:</w:t>
          </w:r>
        </w:p>
        <w:p w14:paraId="2ED53A18" w14:textId="77777777" w:rsidR="000A74A9" w:rsidRPr="000A74A9" w:rsidRDefault="000A74A9" w:rsidP="000A74A9">
          <w:pPr>
            <w:rPr>
              <w:rFonts w:eastAsia="Calibri"/>
              <w:color w:val="auto"/>
              <w:szCs w:val="22"/>
            </w:rPr>
          </w:pPr>
          <w:r w:rsidRPr="000A74A9">
            <w:rPr>
              <w:rFonts w:eastAsia="Calibri"/>
              <w:color w:val="auto"/>
              <w:szCs w:val="22"/>
            </w:rPr>
            <w:tab/>
          </w:r>
          <w:bookmarkStart w:id="304" w:name="cs_T44C29N150_ccd08f67f"/>
          <w:r w:rsidRPr="000A74A9">
            <w:rPr>
              <w:rFonts w:eastAsia="Calibri"/>
              <w:color w:val="auto"/>
              <w:szCs w:val="22"/>
            </w:rPr>
            <w:t>S</w:t>
          </w:r>
          <w:bookmarkEnd w:id="304"/>
          <w:r w:rsidRPr="000A74A9">
            <w:rPr>
              <w:rFonts w:eastAsia="Calibri"/>
              <w:color w:val="auto"/>
              <w:szCs w:val="22"/>
            </w:rPr>
            <w:t>ection 44-29-150.</w:t>
          </w:r>
          <w:r w:rsidRPr="000A74A9">
            <w:rPr>
              <w:rFonts w:eastAsia="Calibri"/>
              <w:color w:val="auto"/>
              <w:szCs w:val="22"/>
            </w:rPr>
            <w:tab/>
            <w:t xml:space="preserve">No person will be initially hired to work in any public or private school, kindergarten, nursery or day care center for infants and children until appropriately evaluated for tuberculosis according to guidelines approved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Re-evaluation will not be required for employment in consecutive years unless otherwise indicated by such guidelines.</w:t>
          </w:r>
        </w:p>
        <w:p w14:paraId="45226F94" w14:textId="77777777" w:rsidR="000A74A9" w:rsidRPr="000A74A9" w:rsidRDefault="000A74A9" w:rsidP="000A74A9">
          <w:pPr>
            <w:rPr>
              <w:rFonts w:eastAsia="Calibri"/>
              <w:color w:val="auto"/>
              <w:szCs w:val="22"/>
            </w:rPr>
          </w:pPr>
          <w:bookmarkStart w:id="305" w:name="bs_num_32_9f85c2993"/>
          <w:r w:rsidRPr="000A74A9">
            <w:rPr>
              <w:rFonts w:eastAsia="Calibri"/>
              <w:color w:val="auto"/>
              <w:szCs w:val="22"/>
            </w:rPr>
            <w:tab/>
            <w:t>S</w:t>
          </w:r>
          <w:bookmarkEnd w:id="305"/>
          <w:r w:rsidRPr="000A74A9">
            <w:rPr>
              <w:rFonts w:eastAsia="Calibri"/>
              <w:color w:val="auto"/>
              <w:szCs w:val="22"/>
            </w:rPr>
            <w:t>ECTION 32.</w:t>
          </w:r>
          <w:r w:rsidRPr="000A74A9">
            <w:rPr>
              <w:rFonts w:eastAsia="Calibri"/>
              <w:color w:val="auto"/>
              <w:szCs w:val="22"/>
            </w:rPr>
            <w:tab/>
          </w:r>
          <w:bookmarkStart w:id="306" w:name="dl_437a56478"/>
          <w:r w:rsidRPr="000A74A9">
            <w:rPr>
              <w:rFonts w:eastAsia="Calibri"/>
              <w:color w:val="auto"/>
              <w:szCs w:val="22"/>
            </w:rPr>
            <w:t>S</w:t>
          </w:r>
          <w:bookmarkEnd w:id="306"/>
          <w:r w:rsidRPr="000A74A9">
            <w:rPr>
              <w:rFonts w:eastAsia="Calibri"/>
              <w:color w:val="auto"/>
              <w:szCs w:val="22"/>
            </w:rPr>
            <w:t>ection 44-29-210(A) of the S.C. Code is amended to read:</w:t>
          </w:r>
        </w:p>
        <w:p w14:paraId="551F57D5" w14:textId="77777777" w:rsidR="000A74A9" w:rsidRPr="000A74A9" w:rsidRDefault="000A74A9" w:rsidP="000A74A9">
          <w:pPr>
            <w:rPr>
              <w:rFonts w:eastAsia="Calibri"/>
              <w:color w:val="auto"/>
              <w:szCs w:val="22"/>
            </w:rPr>
          </w:pPr>
          <w:bookmarkStart w:id="307" w:name="cs_T44C29N210_5fab7329a"/>
          <w:r w:rsidRPr="000A74A9">
            <w:rPr>
              <w:rFonts w:eastAsia="Calibri"/>
              <w:color w:val="auto"/>
              <w:szCs w:val="22"/>
            </w:rPr>
            <w:tab/>
          </w:r>
          <w:bookmarkStart w:id="308" w:name="ss_T44C29N210SA_lv1_5d4eb3ff8"/>
          <w:bookmarkEnd w:id="307"/>
          <w:r w:rsidRPr="000A74A9">
            <w:rPr>
              <w:rFonts w:eastAsia="Calibri"/>
              <w:color w:val="auto"/>
              <w:szCs w:val="22"/>
            </w:rPr>
            <w:t>(</w:t>
          </w:r>
          <w:bookmarkEnd w:id="308"/>
          <w:r w:rsidRPr="000A74A9">
            <w:rPr>
              <w:rFonts w:eastAsia="Calibri"/>
              <w:color w:val="auto"/>
              <w:szCs w:val="22"/>
            </w:rPr>
            <w:t>A)</w:t>
          </w:r>
          <w:bookmarkStart w:id="309" w:name="ss_T44C29N210S1_lv2_78978c4b9I"/>
          <w:r w:rsidRPr="000A74A9">
            <w:rPr>
              <w:rFonts w:eastAsia="Calibri"/>
              <w:color w:val="auto"/>
              <w:szCs w:val="22"/>
              <w:u w:val="single"/>
            </w:rPr>
            <w:t>(</w:t>
          </w:r>
          <w:bookmarkEnd w:id="309"/>
          <w:r w:rsidRPr="000A74A9">
            <w:rPr>
              <w:rFonts w:eastAsia="Calibri"/>
              <w:color w:val="auto"/>
              <w:szCs w:val="22"/>
              <w:u w:val="single"/>
            </w:rPr>
            <w:t>1)</w:t>
          </w:r>
          <w:r w:rsidRPr="000A74A9">
            <w:rPr>
              <w:rFonts w:eastAsia="Calibri"/>
              <w:color w:val="auto"/>
              <w:szCs w:val="22"/>
            </w:rPr>
            <w:t xml:space="preserve"> If the </w:t>
          </w:r>
          <w:r w:rsidRPr="000A74A9">
            <w:rPr>
              <w:rFonts w:eastAsia="Calibri"/>
              <w:strike/>
              <w:color w:val="auto"/>
              <w:szCs w:val="22"/>
            </w:rPr>
            <w:t xml:space="preserve">Board of the Department of Health and Environmental Control or the </w:t>
          </w:r>
          <w:r w:rsidRPr="000A74A9">
            <w:rPr>
              <w:rFonts w:eastAsia="Calibri"/>
              <w:color w:val="auto"/>
              <w:szCs w:val="22"/>
            </w:rPr>
            <w:t xml:space="preserve">Director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w:t>
          </w:r>
          <w:r w:rsidRPr="000A74A9">
            <w:rPr>
              <w:rFonts w:eastAsia="Calibri"/>
              <w:strike/>
              <w:color w:val="auto"/>
              <w:szCs w:val="22"/>
            </w:rPr>
            <w:t>Neither the board nor the</w:t>
          </w:r>
          <w:r w:rsidRPr="000A74A9">
            <w:rPr>
              <w:rFonts w:eastAsia="Calibri"/>
              <w:color w:val="auto"/>
              <w:szCs w:val="22"/>
              <w:u w:val="single"/>
            </w:rPr>
            <w:t>The</w:t>
          </w:r>
          <w:r w:rsidRPr="000A74A9">
            <w:rPr>
              <w:rFonts w:eastAsia="Calibri"/>
              <w:color w:val="auto"/>
              <w:szCs w:val="22"/>
            </w:rPr>
            <w:t xml:space="preserve"> director may </w:t>
          </w:r>
          <w:r w:rsidRPr="000A74A9">
            <w:rPr>
              <w:rFonts w:eastAsia="Calibri"/>
              <w:color w:val="auto"/>
              <w:szCs w:val="22"/>
              <w:u w:val="single"/>
            </w:rPr>
            <w:t xml:space="preserve">not </w:t>
          </w:r>
          <w:r w:rsidRPr="000A74A9">
            <w:rPr>
              <w:rFonts w:eastAsia="Calibri"/>
              <w:color w:val="auto"/>
              <w:szCs w:val="22"/>
            </w:rPr>
            <w:t xml:space="preserve">approve the project unless </w:t>
          </w:r>
          <w:r w:rsidRPr="000A74A9">
            <w:rPr>
              <w:rFonts w:eastAsia="Calibri"/>
              <w:strike/>
              <w:color w:val="auto"/>
              <w:szCs w:val="22"/>
            </w:rPr>
            <w:t xml:space="preserve">either </w:t>
          </w:r>
          <w:r w:rsidRPr="000A74A9">
            <w:rPr>
              <w:rFonts w:eastAsia="Calibri"/>
              <w:color w:val="auto"/>
              <w:szCs w:val="22"/>
              <w:u w:val="single"/>
            </w:rPr>
            <w:t xml:space="preserve">the department </w:t>
          </w:r>
          <w:r w:rsidRPr="000A74A9">
            <w:rPr>
              <w:rFonts w:eastAsia="Calibri"/>
              <w:color w:val="auto"/>
              <w:szCs w:val="22"/>
            </w:rPr>
            <w:t>finds that the project conforms to good medical and public health practice.</w:t>
          </w:r>
        </w:p>
        <w:p w14:paraId="2E7962C4" w14:textId="77777777" w:rsidR="000A74A9" w:rsidRPr="000A74A9" w:rsidRDefault="000A74A9" w:rsidP="000A74A9">
          <w:pPr>
            <w:rPr>
              <w:rFonts w:eastAsia="Calibri"/>
              <w:color w:val="auto"/>
              <w:szCs w:val="22"/>
            </w:rPr>
          </w:pPr>
          <w:r w:rsidRPr="000A74A9">
            <w:rPr>
              <w:rFonts w:eastAsia="Calibri"/>
              <w:color w:val="auto"/>
              <w:szCs w:val="22"/>
            </w:rPr>
            <w:tab/>
          </w:r>
          <w:bookmarkStart w:id="310" w:name="ss_T44C29N210S2_lv2_df4d0ff18I"/>
          <w:r w:rsidRPr="000A74A9">
            <w:rPr>
              <w:rFonts w:eastAsia="Calibri"/>
              <w:color w:val="auto"/>
              <w:szCs w:val="22"/>
              <w:u w:val="single"/>
            </w:rPr>
            <w:t>(</w:t>
          </w:r>
          <w:bookmarkEnd w:id="310"/>
          <w:r w:rsidRPr="000A74A9">
            <w:rPr>
              <w:rFonts w:eastAsia="Calibri"/>
              <w:color w:val="auto"/>
              <w:szCs w:val="22"/>
              <w:u w:val="single"/>
            </w:rPr>
            <w:t xml:space="preserve">2) </w:t>
          </w:r>
          <w:r w:rsidRPr="000A74A9">
            <w:rPr>
              <w:rFonts w:eastAsia="Calibri"/>
              <w:color w:val="auto"/>
              <w:szCs w:val="22"/>
            </w:rPr>
            <w:t>For purposes of this section, a person is considered to be an authorized employee of an official or volunteer medical or health agency if he has received the necessary training for and approval of the department for participation in the project.</w:t>
          </w:r>
        </w:p>
        <w:p w14:paraId="01CED19F" w14:textId="77777777" w:rsidR="000A74A9" w:rsidRPr="000A74A9" w:rsidRDefault="000A74A9" w:rsidP="000A74A9">
          <w:pPr>
            <w:rPr>
              <w:rFonts w:eastAsia="Calibri"/>
              <w:color w:val="auto"/>
              <w:szCs w:val="22"/>
            </w:rPr>
          </w:pPr>
          <w:bookmarkStart w:id="311" w:name="bs_num_33_073d635a5"/>
          <w:r w:rsidRPr="000A74A9">
            <w:rPr>
              <w:rFonts w:eastAsia="Calibri"/>
              <w:color w:val="auto"/>
              <w:szCs w:val="22"/>
            </w:rPr>
            <w:tab/>
            <w:t>S</w:t>
          </w:r>
          <w:bookmarkEnd w:id="311"/>
          <w:r w:rsidRPr="000A74A9">
            <w:rPr>
              <w:rFonts w:eastAsia="Calibri"/>
              <w:color w:val="auto"/>
              <w:szCs w:val="22"/>
            </w:rPr>
            <w:t>ECTION 33.</w:t>
          </w:r>
          <w:r w:rsidRPr="000A74A9">
            <w:rPr>
              <w:rFonts w:eastAsia="Calibri"/>
              <w:color w:val="auto"/>
              <w:szCs w:val="22"/>
            </w:rPr>
            <w:tab/>
          </w:r>
          <w:bookmarkStart w:id="312" w:name="dl_17ed74708"/>
          <w:r w:rsidRPr="000A74A9">
            <w:rPr>
              <w:rFonts w:eastAsia="Calibri"/>
              <w:color w:val="auto"/>
              <w:szCs w:val="22"/>
            </w:rPr>
            <w:t>S</w:t>
          </w:r>
          <w:bookmarkEnd w:id="312"/>
          <w:r w:rsidRPr="000A74A9">
            <w:rPr>
              <w:rFonts w:eastAsia="Calibri"/>
              <w:color w:val="auto"/>
              <w:szCs w:val="22"/>
            </w:rPr>
            <w:t>ection 44-53-110(11) of the S.C. Code is amended to read:</w:t>
          </w:r>
        </w:p>
        <w:p w14:paraId="764C811F" w14:textId="77777777" w:rsidR="000A74A9" w:rsidRPr="000A74A9" w:rsidRDefault="000A74A9" w:rsidP="000A74A9">
          <w:pPr>
            <w:rPr>
              <w:rFonts w:eastAsia="Calibri"/>
              <w:color w:val="auto"/>
              <w:szCs w:val="22"/>
            </w:rPr>
          </w:pPr>
          <w:bookmarkStart w:id="313" w:name="cs_T44C53N110_931a3b358"/>
          <w:r w:rsidRPr="000A74A9">
            <w:rPr>
              <w:rFonts w:eastAsia="Calibri"/>
              <w:color w:val="auto"/>
              <w:szCs w:val="22"/>
            </w:rPr>
            <w:tab/>
          </w:r>
          <w:bookmarkStart w:id="314" w:name="ss_T44C53N110S11_lv1_67ca1a0ee"/>
          <w:bookmarkEnd w:id="313"/>
          <w:r w:rsidRPr="000A74A9">
            <w:rPr>
              <w:rFonts w:eastAsia="Calibri"/>
              <w:color w:val="auto"/>
              <w:szCs w:val="22"/>
            </w:rPr>
            <w:t>(</w:t>
          </w:r>
          <w:bookmarkEnd w:id="314"/>
          <w:r w:rsidRPr="000A74A9">
            <w:rPr>
              <w:rFonts w:eastAsia="Calibri"/>
              <w:color w:val="auto"/>
              <w:szCs w:val="22"/>
            </w:rPr>
            <w:t xml:space="preserve">11) “Department” means the State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70028396" w14:textId="77777777" w:rsidR="000A74A9" w:rsidRPr="000A74A9" w:rsidRDefault="000A74A9" w:rsidP="000A74A9">
          <w:pPr>
            <w:rPr>
              <w:rFonts w:eastAsia="Calibri"/>
              <w:color w:val="auto"/>
              <w:szCs w:val="22"/>
            </w:rPr>
          </w:pPr>
          <w:bookmarkStart w:id="315" w:name="bs_num_34_2e95701ff"/>
          <w:r w:rsidRPr="000A74A9">
            <w:rPr>
              <w:rFonts w:eastAsia="Calibri"/>
              <w:color w:val="auto"/>
              <w:szCs w:val="22"/>
            </w:rPr>
            <w:tab/>
            <w:t>S</w:t>
          </w:r>
          <w:bookmarkEnd w:id="315"/>
          <w:r w:rsidRPr="000A74A9">
            <w:rPr>
              <w:rFonts w:eastAsia="Calibri"/>
              <w:color w:val="auto"/>
              <w:szCs w:val="22"/>
            </w:rPr>
            <w:t>ECTION 34.</w:t>
          </w:r>
          <w:r w:rsidRPr="000A74A9">
            <w:rPr>
              <w:rFonts w:eastAsia="Calibri"/>
              <w:color w:val="auto"/>
              <w:szCs w:val="22"/>
            </w:rPr>
            <w:tab/>
          </w:r>
          <w:bookmarkStart w:id="316" w:name="dl_11bbd58c9"/>
          <w:r w:rsidRPr="000A74A9">
            <w:rPr>
              <w:rFonts w:eastAsia="Calibri"/>
              <w:color w:val="auto"/>
              <w:szCs w:val="22"/>
            </w:rPr>
            <w:t>S</w:t>
          </w:r>
          <w:bookmarkEnd w:id="316"/>
          <w:r w:rsidRPr="000A74A9">
            <w:rPr>
              <w:rFonts w:eastAsia="Calibri"/>
              <w:color w:val="auto"/>
              <w:szCs w:val="22"/>
            </w:rPr>
            <w:t>ection 44-53-160(C) of the S.C. Code is amended to read:</w:t>
          </w:r>
        </w:p>
        <w:p w14:paraId="2B7F160B" w14:textId="77777777" w:rsidR="000A74A9" w:rsidRPr="000A74A9" w:rsidRDefault="000A74A9" w:rsidP="000A74A9">
          <w:pPr>
            <w:rPr>
              <w:rFonts w:eastAsia="Calibri"/>
              <w:color w:val="auto"/>
              <w:szCs w:val="22"/>
            </w:rPr>
          </w:pPr>
          <w:bookmarkStart w:id="317" w:name="cs_T44C53N160_a5d8ba454"/>
          <w:r w:rsidRPr="000A74A9">
            <w:rPr>
              <w:rFonts w:eastAsia="Calibri"/>
              <w:color w:val="auto"/>
              <w:szCs w:val="22"/>
            </w:rPr>
            <w:tab/>
          </w:r>
          <w:bookmarkStart w:id="318" w:name="ss_T44C53N160SC_lv1_38031022f"/>
          <w:bookmarkEnd w:id="317"/>
          <w:r w:rsidRPr="000A74A9">
            <w:rPr>
              <w:rFonts w:eastAsia="Calibri"/>
              <w:color w:val="auto"/>
              <w:szCs w:val="22"/>
            </w:rPr>
            <w:t>(</w:t>
          </w:r>
          <w:bookmarkEnd w:id="318"/>
          <w:r w:rsidRPr="000A74A9">
            <w:rPr>
              <w:rFonts w:eastAsia="Calibri"/>
              <w:color w:val="auto"/>
              <w:szCs w:val="22"/>
            </w:rPr>
            <w:t xml:space="preserve">C) If a substance is added, deleted, or rescheduled as a controlled substance pursuant to federal law or regulation, the department shall, </w:t>
          </w:r>
          <w:r w:rsidRPr="000A74A9">
            <w:rPr>
              <w:rFonts w:eastAsia="Calibri"/>
              <w:strike/>
              <w:color w:val="auto"/>
              <w:szCs w:val="22"/>
            </w:rPr>
            <w:t>at the first regular or special meeting of the South Carolina Board of Health and Environmental Control</w:t>
          </w:r>
          <w:r w:rsidRPr="000A74A9">
            <w:rPr>
              <w:rFonts w:eastAsia="Calibri"/>
              <w:color w:val="auto"/>
              <w:szCs w:val="22"/>
            </w:rP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457D63E9" w14:textId="77777777" w:rsidR="000A74A9" w:rsidRPr="000A74A9" w:rsidRDefault="000A74A9" w:rsidP="000A74A9">
          <w:pPr>
            <w:rPr>
              <w:rFonts w:eastAsia="Calibri"/>
              <w:color w:val="auto"/>
              <w:szCs w:val="22"/>
            </w:rPr>
          </w:pPr>
          <w:bookmarkStart w:id="319" w:name="bs_num_35_8bd22a5e3"/>
          <w:r w:rsidRPr="000A74A9">
            <w:rPr>
              <w:rFonts w:eastAsia="Calibri"/>
              <w:color w:val="auto"/>
              <w:szCs w:val="22"/>
            </w:rPr>
            <w:tab/>
            <w:t>S</w:t>
          </w:r>
          <w:bookmarkEnd w:id="319"/>
          <w:r w:rsidRPr="000A74A9">
            <w:rPr>
              <w:rFonts w:eastAsia="Calibri"/>
              <w:color w:val="auto"/>
              <w:szCs w:val="22"/>
            </w:rPr>
            <w:t>ECTION 35.</w:t>
          </w:r>
          <w:r w:rsidRPr="000A74A9">
            <w:rPr>
              <w:rFonts w:eastAsia="Calibri"/>
              <w:color w:val="auto"/>
              <w:szCs w:val="22"/>
            </w:rPr>
            <w:tab/>
          </w:r>
          <w:bookmarkStart w:id="320" w:name="dl_8c5f74ab8"/>
          <w:r w:rsidRPr="000A74A9">
            <w:rPr>
              <w:rFonts w:eastAsia="Calibri"/>
              <w:color w:val="auto"/>
              <w:szCs w:val="22"/>
            </w:rPr>
            <w:t>S</w:t>
          </w:r>
          <w:bookmarkEnd w:id="320"/>
          <w:r w:rsidRPr="000A74A9">
            <w:rPr>
              <w:rFonts w:eastAsia="Calibri"/>
              <w:color w:val="auto"/>
              <w:szCs w:val="22"/>
            </w:rPr>
            <w:t>ection 44-53-280(C) of the S.C. Code is amended to read:</w:t>
          </w:r>
        </w:p>
        <w:p w14:paraId="766EB928" w14:textId="77777777" w:rsidR="000A74A9" w:rsidRPr="000A74A9" w:rsidRDefault="000A74A9" w:rsidP="000A74A9">
          <w:pPr>
            <w:rPr>
              <w:rFonts w:eastAsia="Calibri"/>
              <w:color w:val="auto"/>
              <w:szCs w:val="22"/>
            </w:rPr>
          </w:pPr>
          <w:bookmarkStart w:id="321" w:name="cs_T44C53N280_60d1e4dab"/>
          <w:r w:rsidRPr="000A74A9">
            <w:rPr>
              <w:rFonts w:eastAsia="Calibri"/>
              <w:color w:val="auto"/>
              <w:szCs w:val="22"/>
            </w:rPr>
            <w:tab/>
          </w:r>
          <w:bookmarkStart w:id="322" w:name="ss_T44C53N280SC_lv1_8276ff3a4"/>
          <w:bookmarkEnd w:id="321"/>
          <w:r w:rsidRPr="000A74A9">
            <w:rPr>
              <w:rFonts w:eastAsia="Calibri"/>
              <w:color w:val="auto"/>
              <w:szCs w:val="22"/>
            </w:rPr>
            <w:t>(</w:t>
          </w:r>
          <w:bookmarkEnd w:id="322"/>
          <w:r w:rsidRPr="000A74A9">
            <w:rPr>
              <w:rFonts w:eastAsia="Calibri"/>
              <w:color w:val="auto"/>
              <w:szCs w:val="22"/>
            </w:rPr>
            <w:t xml:space="preserve">C) A class 20-28 registration, as provided for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10C239BB" w14:textId="77777777" w:rsidR="000A74A9" w:rsidRPr="000A74A9" w:rsidRDefault="000A74A9" w:rsidP="000A74A9">
          <w:pPr>
            <w:rPr>
              <w:rFonts w:eastAsia="Calibri"/>
              <w:color w:val="auto"/>
              <w:szCs w:val="22"/>
            </w:rPr>
          </w:pPr>
          <w:bookmarkStart w:id="323" w:name="bs_num_36_976d742af"/>
          <w:r w:rsidRPr="000A74A9">
            <w:rPr>
              <w:rFonts w:eastAsia="Calibri"/>
              <w:color w:val="auto"/>
              <w:szCs w:val="22"/>
            </w:rPr>
            <w:tab/>
            <w:t>S</w:t>
          </w:r>
          <w:bookmarkEnd w:id="323"/>
          <w:r w:rsidRPr="000A74A9">
            <w:rPr>
              <w:rFonts w:eastAsia="Calibri"/>
              <w:color w:val="auto"/>
              <w:szCs w:val="22"/>
            </w:rPr>
            <w:t>ECTION 36.</w:t>
          </w:r>
          <w:r w:rsidRPr="000A74A9">
            <w:rPr>
              <w:rFonts w:eastAsia="Calibri"/>
              <w:color w:val="auto"/>
              <w:szCs w:val="22"/>
            </w:rPr>
            <w:tab/>
          </w:r>
          <w:bookmarkStart w:id="324" w:name="dl_7fb4ae8f9"/>
          <w:r w:rsidRPr="000A74A9">
            <w:rPr>
              <w:rFonts w:eastAsia="Calibri"/>
              <w:color w:val="auto"/>
              <w:szCs w:val="22"/>
            </w:rPr>
            <w:t>S</w:t>
          </w:r>
          <w:bookmarkEnd w:id="324"/>
          <w:r w:rsidRPr="000A74A9">
            <w:rPr>
              <w:rFonts w:eastAsia="Calibri"/>
              <w:color w:val="auto"/>
              <w:szCs w:val="22"/>
            </w:rPr>
            <w:t>ection 44-53-280(D) of the S.C. Code is amended to read:</w:t>
          </w:r>
        </w:p>
        <w:p w14:paraId="062D7AB4" w14:textId="77777777" w:rsidR="000A74A9" w:rsidRPr="000A74A9" w:rsidRDefault="000A74A9" w:rsidP="000A74A9">
          <w:pPr>
            <w:rPr>
              <w:rFonts w:eastAsia="Calibri"/>
              <w:color w:val="auto"/>
              <w:szCs w:val="22"/>
            </w:rPr>
          </w:pPr>
          <w:bookmarkStart w:id="325" w:name="cs_T44C53N280_eaef3cfac"/>
          <w:r w:rsidRPr="000A74A9">
            <w:rPr>
              <w:rFonts w:eastAsia="Calibri"/>
              <w:color w:val="auto"/>
              <w:szCs w:val="22"/>
            </w:rPr>
            <w:tab/>
          </w:r>
          <w:bookmarkStart w:id="326" w:name="ss_T44C53N280SD_lv1_3530970d0"/>
          <w:bookmarkEnd w:id="325"/>
          <w:r w:rsidRPr="000A74A9">
            <w:rPr>
              <w:rFonts w:eastAsia="Calibri"/>
              <w:color w:val="auto"/>
              <w:szCs w:val="22"/>
            </w:rPr>
            <w:t>(</w:t>
          </w:r>
          <w:bookmarkEnd w:id="326"/>
          <w:r w:rsidRPr="000A74A9">
            <w:rPr>
              <w:rFonts w:eastAsia="Calibri"/>
              <w:color w:val="auto"/>
              <w:szCs w:val="22"/>
            </w:rPr>
            <w:t xml:space="preserve">D) All registrations other than class 20-28, as provided for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19C8EE9C" w14:textId="77777777" w:rsidR="000A74A9" w:rsidRPr="000A74A9" w:rsidRDefault="000A74A9" w:rsidP="000A74A9">
          <w:pPr>
            <w:rPr>
              <w:rFonts w:eastAsia="Calibri"/>
              <w:color w:val="auto"/>
              <w:szCs w:val="22"/>
            </w:rPr>
          </w:pPr>
          <w:bookmarkStart w:id="327" w:name="bs_num_37_fb0e1e157"/>
          <w:r w:rsidRPr="000A74A9">
            <w:rPr>
              <w:rFonts w:eastAsia="Calibri"/>
              <w:color w:val="auto"/>
              <w:szCs w:val="22"/>
            </w:rPr>
            <w:tab/>
            <w:t>S</w:t>
          </w:r>
          <w:bookmarkEnd w:id="327"/>
          <w:r w:rsidRPr="000A74A9">
            <w:rPr>
              <w:rFonts w:eastAsia="Calibri"/>
              <w:color w:val="auto"/>
              <w:szCs w:val="22"/>
            </w:rPr>
            <w:t>ECTION 37.</w:t>
          </w:r>
          <w:r w:rsidRPr="000A74A9">
            <w:rPr>
              <w:rFonts w:eastAsia="Calibri"/>
              <w:color w:val="auto"/>
              <w:szCs w:val="22"/>
            </w:rPr>
            <w:tab/>
          </w:r>
          <w:bookmarkStart w:id="328" w:name="dl_811567645"/>
          <w:r w:rsidRPr="000A74A9">
            <w:rPr>
              <w:rFonts w:eastAsia="Calibri"/>
              <w:color w:val="auto"/>
              <w:szCs w:val="22"/>
            </w:rPr>
            <w:t>S</w:t>
          </w:r>
          <w:bookmarkEnd w:id="328"/>
          <w:r w:rsidRPr="000A74A9">
            <w:rPr>
              <w:rFonts w:eastAsia="Calibri"/>
              <w:color w:val="auto"/>
              <w:szCs w:val="22"/>
            </w:rPr>
            <w:t>ection 44-53-290(i) of the S.C. Code is amended to read:</w:t>
          </w:r>
        </w:p>
        <w:p w14:paraId="4C769862" w14:textId="77777777" w:rsidR="000A74A9" w:rsidRPr="000A74A9" w:rsidRDefault="000A74A9" w:rsidP="000A74A9">
          <w:pPr>
            <w:rPr>
              <w:rFonts w:eastAsia="Calibri"/>
              <w:color w:val="auto"/>
              <w:szCs w:val="22"/>
            </w:rPr>
          </w:pPr>
          <w:bookmarkStart w:id="329" w:name="cs_T44C53N290_3034025e8"/>
          <w:r w:rsidRPr="000A74A9">
            <w:rPr>
              <w:rFonts w:eastAsia="Calibri"/>
              <w:color w:val="auto"/>
              <w:szCs w:val="22"/>
            </w:rPr>
            <w:tab/>
          </w:r>
          <w:bookmarkStart w:id="330" w:name="ss_T44C53N290Si_lv1_619a3b939"/>
          <w:bookmarkEnd w:id="329"/>
          <w:r w:rsidRPr="000A74A9">
            <w:rPr>
              <w:rFonts w:eastAsia="Calibri"/>
              <w:color w:val="auto"/>
              <w:szCs w:val="22"/>
            </w:rPr>
            <w:t>(</w:t>
          </w:r>
          <w:bookmarkEnd w:id="330"/>
          <w:r w:rsidRPr="000A74A9">
            <w:rPr>
              <w:rFonts w:eastAsia="Calibri"/>
              <w:color w:val="auto"/>
              <w:szCs w:val="22"/>
            </w:rPr>
            <w:t xml:space="preserve">i) Practitioners who dispense narcotic drugs to individuals for maintenance treatment or detoxification treatment shall obtain annually a separate registration for that purpose.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shall register an applicant to dispense but not prescribe narcotic drugs to individuals for maintenance treatment or detoxification treatment, or both:</w:t>
          </w:r>
        </w:p>
        <w:p w14:paraId="7CC0CCE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if the applicant is a practitioner who is otherwise qualified to be registered under the provisions of this article to engage in the treatment with respect to which registration has been sought;</w:t>
          </w:r>
        </w:p>
        <w:p w14:paraId="0B81A9F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if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determines that the applicant will comply with standards established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respecting security of stocks of narcotic drugs for such treatment, and the maintenance of records in accordance with Section 44-53-340 and the rules issued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on such drugs;  and</w:t>
          </w:r>
        </w:p>
        <w:p w14:paraId="086124F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if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determines that the applicant will comply with standards established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respecting the quantities of narcotic drugs which may be provided for unsupervised use by individuals in such treatment.</w:t>
          </w:r>
        </w:p>
        <w:p w14:paraId="11D319B4" w14:textId="77777777" w:rsidR="000A74A9" w:rsidRPr="000A74A9" w:rsidRDefault="000A74A9" w:rsidP="000A74A9">
          <w:pPr>
            <w:rPr>
              <w:rFonts w:eastAsia="Calibri"/>
              <w:color w:val="auto"/>
              <w:szCs w:val="22"/>
            </w:rPr>
          </w:pPr>
          <w:bookmarkStart w:id="331" w:name="bs_num_38_b5d5c5e83"/>
          <w:r w:rsidRPr="000A74A9">
            <w:rPr>
              <w:rFonts w:eastAsia="Calibri"/>
              <w:color w:val="auto"/>
              <w:szCs w:val="22"/>
            </w:rPr>
            <w:tab/>
            <w:t>S</w:t>
          </w:r>
          <w:bookmarkEnd w:id="331"/>
          <w:r w:rsidRPr="000A74A9">
            <w:rPr>
              <w:rFonts w:eastAsia="Calibri"/>
              <w:color w:val="auto"/>
              <w:szCs w:val="22"/>
            </w:rPr>
            <w:t>ECTION 38.</w:t>
          </w:r>
          <w:r w:rsidRPr="000A74A9">
            <w:rPr>
              <w:rFonts w:eastAsia="Calibri"/>
              <w:color w:val="auto"/>
              <w:szCs w:val="22"/>
            </w:rPr>
            <w:tab/>
          </w:r>
          <w:bookmarkStart w:id="332" w:name="dl_8174873df"/>
          <w:r w:rsidRPr="000A74A9">
            <w:rPr>
              <w:rFonts w:eastAsia="Calibri"/>
              <w:color w:val="auto"/>
              <w:szCs w:val="22"/>
            </w:rPr>
            <w:t>S</w:t>
          </w:r>
          <w:bookmarkEnd w:id="332"/>
          <w:r w:rsidRPr="000A74A9">
            <w:rPr>
              <w:rFonts w:eastAsia="Calibri"/>
              <w:color w:val="auto"/>
              <w:szCs w:val="22"/>
            </w:rPr>
            <w:t>ection 44-53-310(a) of the S.C. Code is amended to read:</w:t>
          </w:r>
        </w:p>
        <w:p w14:paraId="6A8DD44C" w14:textId="77777777" w:rsidR="000A74A9" w:rsidRPr="000A74A9" w:rsidRDefault="000A74A9" w:rsidP="000A74A9">
          <w:pPr>
            <w:rPr>
              <w:rFonts w:eastAsia="Calibri"/>
              <w:color w:val="auto"/>
              <w:szCs w:val="22"/>
            </w:rPr>
          </w:pPr>
          <w:bookmarkStart w:id="333" w:name="cs_T44C53N310_7898264f7"/>
          <w:r w:rsidRPr="000A74A9">
            <w:rPr>
              <w:rFonts w:eastAsia="Calibri"/>
              <w:color w:val="auto"/>
              <w:szCs w:val="22"/>
            </w:rPr>
            <w:tab/>
          </w:r>
          <w:bookmarkStart w:id="334" w:name="ss_T44C53N310Sa_lv1_9fc55c28a"/>
          <w:bookmarkEnd w:id="333"/>
          <w:r w:rsidRPr="000A74A9">
            <w:rPr>
              <w:rFonts w:eastAsia="Calibri"/>
              <w:color w:val="auto"/>
              <w:szCs w:val="22"/>
            </w:rPr>
            <w:t>(</w:t>
          </w:r>
          <w:bookmarkEnd w:id="334"/>
          <w:r w:rsidRPr="000A74A9">
            <w:rPr>
              <w:rFonts w:eastAsia="Calibri"/>
              <w:color w:val="auto"/>
              <w:szCs w:val="22"/>
            </w:rPr>
            <w:t xml:space="preserve">a) An application for a registration or a registration granted pursuant to Section 44-53-300 to manufacture, distribute, or dispense a controlled substance, may be denied, suspended, or revoked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upon a finding that the registrant:</w:t>
          </w:r>
        </w:p>
        <w:p w14:paraId="5E16538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has materially falsified any application filed pursuant to this article;</w:t>
          </w:r>
        </w:p>
        <w:p w14:paraId="198E6B4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has been convicted of a felony or misdemeanor under any State or federal law relating to any controlled substance;</w:t>
          </w:r>
        </w:p>
        <w:p w14:paraId="07B686D2" w14:textId="2B267F0B"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has had his </w:t>
          </w:r>
          <w:r w:rsidR="006F7A44">
            <w:rPr>
              <w:rFonts w:eastAsia="Calibri"/>
              <w:color w:val="auto"/>
              <w:szCs w:val="22"/>
            </w:rPr>
            <w:t>f</w:t>
          </w:r>
          <w:r w:rsidRPr="000A74A9">
            <w:rPr>
              <w:rFonts w:eastAsia="Calibri"/>
              <w:color w:val="auto"/>
              <w:szCs w:val="22"/>
            </w:rPr>
            <w:t>ederal registration suspended or revoked to manufacture, distribute, or dispense controlled substances;  or</w:t>
          </w:r>
        </w:p>
        <w:p w14:paraId="005EDBB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has failed to comply with any standard referred to in Section 44-53-290(i).</w:t>
          </w:r>
        </w:p>
        <w:p w14:paraId="521FC283" w14:textId="77777777" w:rsidR="000A74A9" w:rsidRPr="000A74A9" w:rsidRDefault="000A74A9" w:rsidP="000A74A9">
          <w:pPr>
            <w:rPr>
              <w:rFonts w:eastAsia="Calibri"/>
              <w:color w:val="auto"/>
              <w:szCs w:val="22"/>
            </w:rPr>
          </w:pPr>
          <w:bookmarkStart w:id="335" w:name="bs_num_39_9298a9c40"/>
          <w:r w:rsidRPr="000A74A9">
            <w:rPr>
              <w:rFonts w:eastAsia="Calibri"/>
              <w:color w:val="auto"/>
              <w:szCs w:val="22"/>
            </w:rPr>
            <w:tab/>
            <w:t>S</w:t>
          </w:r>
          <w:bookmarkEnd w:id="335"/>
          <w:r w:rsidRPr="000A74A9">
            <w:rPr>
              <w:rFonts w:eastAsia="Calibri"/>
              <w:color w:val="auto"/>
              <w:szCs w:val="22"/>
            </w:rPr>
            <w:t>ECTION 39.</w:t>
          </w:r>
          <w:r w:rsidRPr="000A74A9">
            <w:rPr>
              <w:rFonts w:eastAsia="Calibri"/>
              <w:color w:val="auto"/>
              <w:szCs w:val="22"/>
            </w:rPr>
            <w:tab/>
          </w:r>
          <w:bookmarkStart w:id="336" w:name="dl_f62d2fd72"/>
          <w:r w:rsidRPr="000A74A9">
            <w:rPr>
              <w:rFonts w:eastAsia="Calibri"/>
              <w:color w:val="auto"/>
              <w:szCs w:val="22"/>
            </w:rPr>
            <w:t>S</w:t>
          </w:r>
          <w:bookmarkEnd w:id="336"/>
          <w:r w:rsidRPr="000A74A9">
            <w:rPr>
              <w:rFonts w:eastAsia="Calibri"/>
              <w:color w:val="auto"/>
              <w:szCs w:val="22"/>
            </w:rPr>
            <w:t>ection 44-53-320(b) of the S.C. Code is amended to read:</w:t>
          </w:r>
        </w:p>
        <w:p w14:paraId="2775FCED" w14:textId="77777777" w:rsidR="000A74A9" w:rsidRPr="000A74A9" w:rsidRDefault="000A74A9" w:rsidP="000A74A9">
          <w:pPr>
            <w:rPr>
              <w:rFonts w:eastAsia="Calibri"/>
              <w:color w:val="auto"/>
              <w:szCs w:val="22"/>
            </w:rPr>
          </w:pPr>
          <w:bookmarkStart w:id="337" w:name="cs_T44C53N320_940374516"/>
          <w:r w:rsidRPr="000A74A9">
            <w:rPr>
              <w:rFonts w:eastAsia="Calibri"/>
              <w:color w:val="auto"/>
              <w:szCs w:val="22"/>
            </w:rPr>
            <w:tab/>
          </w:r>
          <w:bookmarkStart w:id="338" w:name="ss_T44C53N320Sb_lv1_b8d8a825f"/>
          <w:bookmarkEnd w:id="337"/>
          <w:r w:rsidRPr="000A74A9">
            <w:rPr>
              <w:rFonts w:eastAsia="Calibri"/>
              <w:color w:val="auto"/>
              <w:szCs w:val="22"/>
            </w:rPr>
            <w:t>(</w:t>
          </w:r>
          <w:bookmarkEnd w:id="338"/>
          <w:r w:rsidRPr="000A74A9">
            <w:rPr>
              <w:rFonts w:eastAsia="Calibri"/>
              <w:color w:val="auto"/>
              <w:szCs w:val="22"/>
            </w:rPr>
            <w:t xml:space="preserve">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44-53-290(i) may be treated under this subsection as grounds for immediate suspension of a registration granted under such section.  The suspension shall continue in effect until withdrawn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or dissolved by a court of competent jurisdiction.</w:t>
          </w:r>
        </w:p>
        <w:p w14:paraId="7474D015" w14:textId="77777777" w:rsidR="000A74A9" w:rsidRPr="000A74A9" w:rsidRDefault="000A74A9" w:rsidP="000A74A9">
          <w:pPr>
            <w:rPr>
              <w:rFonts w:eastAsia="Calibri"/>
              <w:color w:val="auto"/>
              <w:szCs w:val="22"/>
            </w:rPr>
          </w:pPr>
          <w:bookmarkStart w:id="339" w:name="bs_num_40_a8a74df5c"/>
          <w:r w:rsidRPr="000A74A9">
            <w:rPr>
              <w:rFonts w:eastAsia="Calibri"/>
              <w:color w:val="auto"/>
              <w:szCs w:val="22"/>
            </w:rPr>
            <w:tab/>
            <w:t>S</w:t>
          </w:r>
          <w:bookmarkEnd w:id="339"/>
          <w:r w:rsidRPr="000A74A9">
            <w:rPr>
              <w:rFonts w:eastAsia="Calibri"/>
              <w:color w:val="auto"/>
              <w:szCs w:val="22"/>
            </w:rPr>
            <w:t>ECTION 40.</w:t>
          </w:r>
          <w:r w:rsidRPr="000A74A9">
            <w:rPr>
              <w:rFonts w:eastAsia="Calibri"/>
              <w:color w:val="auto"/>
              <w:szCs w:val="22"/>
            </w:rPr>
            <w:tab/>
          </w:r>
          <w:bookmarkStart w:id="340" w:name="dl_8aef16fc7"/>
          <w:r w:rsidRPr="000A74A9">
            <w:rPr>
              <w:rFonts w:eastAsia="Calibri"/>
              <w:color w:val="auto"/>
              <w:szCs w:val="22"/>
            </w:rPr>
            <w:t>S</w:t>
          </w:r>
          <w:bookmarkEnd w:id="340"/>
          <w:r w:rsidRPr="000A74A9">
            <w:rPr>
              <w:rFonts w:eastAsia="Calibri"/>
              <w:color w:val="auto"/>
              <w:szCs w:val="22"/>
            </w:rPr>
            <w:t>ection 44-53-360(g) of the S.C. Code is amended to read:</w:t>
          </w:r>
        </w:p>
        <w:p w14:paraId="405FBA7A" w14:textId="77777777" w:rsidR="000A74A9" w:rsidRPr="000A74A9" w:rsidRDefault="000A74A9" w:rsidP="000A74A9">
          <w:pPr>
            <w:rPr>
              <w:rFonts w:eastAsia="Calibri"/>
              <w:color w:val="auto"/>
              <w:szCs w:val="22"/>
            </w:rPr>
          </w:pPr>
          <w:bookmarkStart w:id="341" w:name="cs_T44C53N360_921f6224c"/>
          <w:r w:rsidRPr="000A74A9">
            <w:rPr>
              <w:rFonts w:eastAsia="Calibri"/>
              <w:color w:val="auto"/>
              <w:szCs w:val="22"/>
            </w:rPr>
            <w:tab/>
          </w:r>
          <w:bookmarkStart w:id="342" w:name="ss_T44C53N360Sg_lv1_2c7292a0f"/>
          <w:bookmarkEnd w:id="341"/>
          <w:r w:rsidRPr="000A74A9">
            <w:rPr>
              <w:rFonts w:eastAsia="Calibri"/>
              <w:color w:val="auto"/>
              <w:szCs w:val="22"/>
            </w:rPr>
            <w:t>(</w:t>
          </w:r>
          <w:bookmarkEnd w:id="342"/>
          <w:r w:rsidRPr="000A74A9">
            <w:rPr>
              <w:rFonts w:eastAsia="Calibri"/>
              <w:color w:val="auto"/>
              <w:szCs w:val="22"/>
            </w:rPr>
            <w:t xml:space="preserve">g)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shall, by rules and regulations, specify the manner by which prescriptions are filed.</w:t>
          </w:r>
        </w:p>
        <w:p w14:paraId="3381B61C" w14:textId="77777777" w:rsidR="000A74A9" w:rsidRPr="000A74A9" w:rsidRDefault="000A74A9" w:rsidP="000A74A9">
          <w:pPr>
            <w:rPr>
              <w:rFonts w:eastAsia="Calibri"/>
              <w:color w:val="auto"/>
              <w:szCs w:val="22"/>
            </w:rPr>
          </w:pPr>
          <w:bookmarkStart w:id="343" w:name="bs_num_41_6c23b3a62"/>
          <w:r w:rsidRPr="000A74A9">
            <w:rPr>
              <w:rFonts w:eastAsia="Calibri"/>
              <w:color w:val="auto"/>
              <w:szCs w:val="22"/>
            </w:rPr>
            <w:tab/>
            <w:t>S</w:t>
          </w:r>
          <w:bookmarkEnd w:id="343"/>
          <w:r w:rsidRPr="000A74A9">
            <w:rPr>
              <w:rFonts w:eastAsia="Calibri"/>
              <w:color w:val="auto"/>
              <w:szCs w:val="22"/>
            </w:rPr>
            <w:t>ECTION 41.</w:t>
          </w:r>
          <w:r w:rsidRPr="000A74A9">
            <w:rPr>
              <w:rFonts w:eastAsia="Calibri"/>
              <w:color w:val="auto"/>
              <w:szCs w:val="22"/>
            </w:rPr>
            <w:tab/>
          </w:r>
          <w:bookmarkStart w:id="344" w:name="dl_ec5078b8d"/>
          <w:r w:rsidRPr="000A74A9">
            <w:rPr>
              <w:rFonts w:eastAsia="Calibri"/>
              <w:color w:val="auto"/>
              <w:szCs w:val="22"/>
            </w:rPr>
            <w:t>S</w:t>
          </w:r>
          <w:bookmarkEnd w:id="344"/>
          <w:r w:rsidRPr="000A74A9">
            <w:rPr>
              <w:rFonts w:eastAsia="Calibri"/>
              <w:color w:val="auto"/>
              <w:szCs w:val="22"/>
            </w:rPr>
            <w:t>ection 44-53-740 of the S.C. Code is amended to read:</w:t>
          </w:r>
        </w:p>
        <w:p w14:paraId="12341735" w14:textId="77777777" w:rsidR="000A74A9" w:rsidRPr="000A74A9" w:rsidRDefault="000A74A9" w:rsidP="000A74A9">
          <w:pPr>
            <w:rPr>
              <w:rFonts w:eastAsia="Calibri"/>
              <w:color w:val="auto"/>
              <w:szCs w:val="22"/>
            </w:rPr>
          </w:pPr>
          <w:r w:rsidRPr="000A74A9">
            <w:rPr>
              <w:rFonts w:eastAsia="Calibri"/>
              <w:color w:val="auto"/>
              <w:szCs w:val="22"/>
            </w:rPr>
            <w:tab/>
          </w:r>
          <w:bookmarkStart w:id="345" w:name="cs_T44C53N740_87f3e52db"/>
          <w:r w:rsidRPr="000A74A9">
            <w:rPr>
              <w:rFonts w:eastAsia="Calibri"/>
              <w:color w:val="auto"/>
              <w:szCs w:val="22"/>
            </w:rPr>
            <w:t>S</w:t>
          </w:r>
          <w:bookmarkEnd w:id="345"/>
          <w:r w:rsidRPr="000A74A9">
            <w:rPr>
              <w:rFonts w:eastAsia="Calibri"/>
              <w:color w:val="auto"/>
              <w:szCs w:val="22"/>
            </w:rPr>
            <w:t>ection 44-53-740.</w:t>
          </w:r>
          <w:r w:rsidRPr="000A74A9">
            <w:rPr>
              <w:rFonts w:eastAsia="Calibri"/>
              <w:color w:val="auto"/>
              <w:szCs w:val="22"/>
            </w:rPr>
            <w:tab/>
            <w:t xml:space="preserve">The </w:t>
          </w:r>
          <w:r w:rsidRPr="000A74A9">
            <w:rPr>
              <w:rFonts w:eastAsia="Calibri"/>
              <w:strike/>
              <w:color w:val="auto"/>
              <w:szCs w:val="22"/>
            </w:rPr>
            <w:t xml:space="preserve">Board of the </w:t>
          </w:r>
          <w:r w:rsidRPr="000A74A9">
            <w:rPr>
              <w:rFonts w:eastAsia="Calibri"/>
              <w:color w:val="auto"/>
              <w:szCs w:val="22"/>
            </w:rPr>
            <w:t xml:space="preserve">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promulgate regulations necessary to carry out the provisions of this article.</w:t>
          </w:r>
        </w:p>
        <w:p w14:paraId="736B0738" w14:textId="77777777" w:rsidR="000A74A9" w:rsidRPr="000A74A9" w:rsidRDefault="000A74A9" w:rsidP="000A74A9">
          <w:pPr>
            <w:rPr>
              <w:rFonts w:eastAsia="Calibri"/>
              <w:color w:val="auto"/>
              <w:szCs w:val="22"/>
            </w:rPr>
          </w:pPr>
          <w:bookmarkStart w:id="346" w:name="bs_num_42_cd735eaa5"/>
          <w:r w:rsidRPr="000A74A9">
            <w:rPr>
              <w:rFonts w:eastAsia="Calibri"/>
              <w:color w:val="auto"/>
              <w:szCs w:val="22"/>
            </w:rPr>
            <w:tab/>
            <w:t>S</w:t>
          </w:r>
          <w:bookmarkEnd w:id="346"/>
          <w:r w:rsidRPr="000A74A9">
            <w:rPr>
              <w:rFonts w:eastAsia="Calibri"/>
              <w:color w:val="auto"/>
              <w:szCs w:val="22"/>
            </w:rPr>
            <w:t>ECTION 42.</w:t>
          </w:r>
          <w:r w:rsidRPr="000A74A9">
            <w:rPr>
              <w:rFonts w:eastAsia="Calibri"/>
              <w:color w:val="auto"/>
              <w:szCs w:val="22"/>
            </w:rPr>
            <w:tab/>
          </w:r>
          <w:bookmarkStart w:id="347" w:name="dl_60d393130"/>
          <w:r w:rsidRPr="000A74A9">
            <w:rPr>
              <w:rFonts w:eastAsia="Calibri"/>
              <w:color w:val="auto"/>
              <w:szCs w:val="22"/>
            </w:rPr>
            <w:t>S</w:t>
          </w:r>
          <w:bookmarkEnd w:id="347"/>
          <w:r w:rsidRPr="000A74A9">
            <w:rPr>
              <w:rFonts w:eastAsia="Calibri"/>
              <w:color w:val="auto"/>
              <w:szCs w:val="22"/>
            </w:rPr>
            <w:t>ection 44-55-20(1), (2), and (7) of the S.C. Code is amended to read:</w:t>
          </w:r>
        </w:p>
        <w:p w14:paraId="6C00EDAC" w14:textId="77777777" w:rsidR="000A74A9" w:rsidRPr="000A74A9" w:rsidRDefault="000A74A9" w:rsidP="000A74A9">
          <w:pPr>
            <w:rPr>
              <w:rFonts w:eastAsia="Calibri"/>
              <w:color w:val="auto"/>
              <w:szCs w:val="22"/>
            </w:rPr>
          </w:pPr>
          <w:r w:rsidRPr="000A74A9">
            <w:rPr>
              <w:rFonts w:eastAsia="Calibri"/>
              <w:color w:val="auto"/>
              <w:szCs w:val="22"/>
            </w:rPr>
            <w:tab/>
            <w:t>Section 44-55-20.</w:t>
          </w:r>
          <w:r w:rsidRPr="000A74A9">
            <w:rPr>
              <w:rFonts w:eastAsia="Calibri"/>
              <w:color w:val="auto"/>
              <w:szCs w:val="22"/>
            </w:rPr>
            <w:tab/>
            <w:t>As used in this article:</w:t>
          </w:r>
        </w:p>
        <w:p w14:paraId="7AAAC2E9" w14:textId="77777777" w:rsidR="000A74A9" w:rsidRPr="000A74A9" w:rsidRDefault="000A74A9" w:rsidP="000A74A9">
          <w:pPr>
            <w:rPr>
              <w:rFonts w:eastAsia="Calibri"/>
              <w:color w:val="auto"/>
              <w:szCs w:val="22"/>
            </w:rPr>
          </w:pPr>
          <w:r w:rsidRPr="000A74A9">
            <w:rPr>
              <w:rFonts w:eastAsia="Calibri"/>
              <w:color w:val="auto"/>
              <w:szCs w:val="22"/>
            </w:rPr>
            <w:tab/>
          </w:r>
          <w:bookmarkStart w:id="348" w:name="ss_T44C55N20S1_lv1_09164ba5f"/>
          <w:bookmarkStart w:id="349" w:name="cs_T44C55N20_357bc6c0b"/>
          <w:r w:rsidRPr="000A74A9">
            <w:rPr>
              <w:rFonts w:eastAsia="Calibri"/>
              <w:color w:val="auto"/>
              <w:szCs w:val="22"/>
            </w:rPr>
            <w:t>(</w:t>
          </w:r>
          <w:bookmarkEnd w:id="348"/>
          <w:bookmarkEnd w:id="349"/>
          <w:r w:rsidRPr="000A74A9">
            <w:rPr>
              <w:rFonts w:eastAsia="Calibri"/>
              <w:color w:val="auto"/>
              <w:szCs w:val="22"/>
            </w:rPr>
            <w:t xml:space="preserve">1) </w:t>
          </w:r>
          <w:r w:rsidRPr="000A74A9">
            <w:rPr>
              <w:rFonts w:eastAsia="Calibri"/>
              <w:strike/>
              <w:color w:val="auto"/>
              <w:szCs w:val="22"/>
            </w:rPr>
            <w:t>“Board” means the South Carolina Board of Health and Environmental Control which is charged with responsibility for implementation of the Safe Drinking Water Act.</w:t>
          </w:r>
          <w:r w:rsidRPr="000A74A9">
            <w:rPr>
              <w:rFonts w:eastAsia="Calibri"/>
              <w:color w:val="auto"/>
              <w:szCs w:val="22"/>
              <w:u w:val="single"/>
            </w:rPr>
            <w:t>Reserved</w:t>
          </w:r>
        </w:p>
        <w:p w14:paraId="04046659" w14:textId="77777777" w:rsidR="000A74A9" w:rsidRPr="000A74A9" w:rsidRDefault="000A74A9" w:rsidP="000A74A9">
          <w:pPr>
            <w:rPr>
              <w:rFonts w:eastAsia="Calibri"/>
              <w:color w:val="auto"/>
              <w:szCs w:val="22"/>
            </w:rPr>
          </w:pPr>
          <w:r w:rsidRPr="000A74A9">
            <w:rPr>
              <w:rFonts w:eastAsia="Calibri"/>
              <w:color w:val="auto"/>
              <w:szCs w:val="22"/>
            </w:rPr>
            <w:tab/>
          </w:r>
          <w:bookmarkStart w:id="350" w:name="ss_T44C55N20S2_lv1_e5799a491"/>
          <w:r w:rsidRPr="000A74A9">
            <w:rPr>
              <w:rFonts w:eastAsia="Calibri"/>
              <w:color w:val="auto"/>
              <w:szCs w:val="22"/>
            </w:rPr>
            <w:t>(</w:t>
          </w:r>
          <w:bookmarkEnd w:id="350"/>
          <w:r w:rsidRPr="000A74A9">
            <w:rPr>
              <w:rFonts w:eastAsia="Calibri"/>
              <w:color w:val="auto"/>
              <w:szCs w:val="22"/>
            </w:rPr>
            <w:t xml:space="preserve">2) </w:t>
          </w:r>
          <w:r w:rsidRPr="000A74A9">
            <w:rPr>
              <w:rFonts w:eastAsia="Calibri"/>
              <w:strike/>
              <w:color w:val="auto"/>
              <w:szCs w:val="22"/>
            </w:rPr>
            <w:t>“Commissioner”</w:t>
          </w:r>
          <w:r w:rsidRPr="000A74A9">
            <w:rPr>
              <w:rFonts w:eastAsia="Calibri"/>
              <w:color w:val="auto"/>
              <w:szCs w:val="22"/>
              <w:u w:val="single"/>
            </w:rPr>
            <w:t xml:space="preserve"> “Director</w:t>
          </w:r>
          <w:r w:rsidRPr="000A74A9">
            <w:rPr>
              <w:rFonts w:eastAsia="Calibri"/>
              <w:color w:val="auto"/>
              <w:szCs w:val="22"/>
            </w:rPr>
            <w:t xml:space="preserve"> means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of the department or his authorized agent.</w:t>
          </w:r>
        </w:p>
        <w:p w14:paraId="37D727FE" w14:textId="77777777" w:rsidR="000A74A9" w:rsidRPr="000A74A9" w:rsidRDefault="000A74A9" w:rsidP="000A74A9">
          <w:pPr>
            <w:rPr>
              <w:rFonts w:eastAsia="Calibri"/>
              <w:color w:val="auto"/>
              <w:szCs w:val="22"/>
            </w:rPr>
          </w:pPr>
          <w:r w:rsidRPr="000A74A9">
            <w:rPr>
              <w:rFonts w:eastAsia="Calibri"/>
              <w:color w:val="auto"/>
              <w:szCs w:val="22"/>
            </w:rPr>
            <w:tab/>
          </w:r>
          <w:bookmarkStart w:id="351" w:name="ss_T44C55N20S7_lv1_4db54b79b"/>
          <w:r w:rsidRPr="000A74A9">
            <w:rPr>
              <w:rFonts w:eastAsia="Calibri"/>
              <w:color w:val="auto"/>
              <w:szCs w:val="22"/>
            </w:rPr>
            <w:t>(</w:t>
          </w:r>
          <w:bookmarkEnd w:id="351"/>
          <w:r w:rsidRPr="000A74A9">
            <w:rPr>
              <w:rFonts w:eastAsia="Calibri"/>
              <w:color w:val="auto"/>
              <w:szCs w:val="22"/>
            </w:rPr>
            <w:t xml:space="preserve">7)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including personnel authorized and empowered to act on behalf of the department</w:t>
          </w:r>
          <w:r w:rsidRPr="000A74A9">
            <w:rPr>
              <w:rFonts w:eastAsia="Calibri"/>
              <w:strike/>
              <w:color w:val="auto"/>
              <w:szCs w:val="22"/>
            </w:rPr>
            <w:t xml:space="preserve"> or board</w:t>
          </w:r>
          <w:r w:rsidRPr="000A74A9">
            <w:rPr>
              <w:rFonts w:eastAsia="Calibri"/>
              <w:color w:val="auto"/>
              <w:szCs w:val="22"/>
            </w:rPr>
            <w:t>.</w:t>
          </w:r>
          <w:r w:rsidRPr="000A74A9">
            <w:rPr>
              <w:rFonts w:eastAsia="Calibri"/>
              <w:color w:val="auto"/>
              <w:szCs w:val="22"/>
              <w:u w:val="single"/>
            </w:rPr>
            <w:t xml:space="preserve"> The department is charged with the responsibility for implementation of the Safe Drinking Water Act.</w:t>
          </w:r>
        </w:p>
        <w:p w14:paraId="542615F0" w14:textId="77777777" w:rsidR="000A74A9" w:rsidRPr="000A74A9" w:rsidRDefault="000A74A9" w:rsidP="000A74A9">
          <w:pPr>
            <w:rPr>
              <w:rFonts w:eastAsia="Calibri"/>
              <w:color w:val="auto"/>
              <w:szCs w:val="22"/>
            </w:rPr>
          </w:pPr>
          <w:bookmarkStart w:id="352" w:name="bs_num_43_abae6e02c"/>
          <w:r w:rsidRPr="000A74A9">
            <w:rPr>
              <w:rFonts w:eastAsia="Calibri"/>
              <w:color w:val="auto"/>
              <w:szCs w:val="22"/>
            </w:rPr>
            <w:tab/>
            <w:t>S</w:t>
          </w:r>
          <w:bookmarkEnd w:id="352"/>
          <w:r w:rsidRPr="000A74A9">
            <w:rPr>
              <w:rFonts w:eastAsia="Calibri"/>
              <w:color w:val="auto"/>
              <w:szCs w:val="22"/>
            </w:rPr>
            <w:t>ECTION 43.</w:t>
          </w:r>
          <w:r w:rsidRPr="000A74A9">
            <w:rPr>
              <w:rFonts w:eastAsia="Calibri"/>
              <w:color w:val="auto"/>
              <w:szCs w:val="22"/>
            </w:rPr>
            <w:tab/>
          </w:r>
          <w:bookmarkStart w:id="353" w:name="dl_998792aa8"/>
          <w:r w:rsidRPr="000A74A9">
            <w:rPr>
              <w:rFonts w:eastAsia="Calibri"/>
              <w:color w:val="auto"/>
              <w:szCs w:val="22"/>
            </w:rPr>
            <w:t>S</w:t>
          </w:r>
          <w:bookmarkEnd w:id="353"/>
          <w:r w:rsidRPr="000A74A9">
            <w:rPr>
              <w:rFonts w:eastAsia="Calibri"/>
              <w:color w:val="auto"/>
              <w:szCs w:val="22"/>
            </w:rPr>
            <w:t>ection 44-55-30 of the S.C. Code is amended to read:</w:t>
          </w:r>
        </w:p>
        <w:p w14:paraId="542469C9" w14:textId="77777777" w:rsidR="000A74A9" w:rsidRPr="000A74A9" w:rsidRDefault="000A74A9" w:rsidP="000A74A9">
          <w:pPr>
            <w:rPr>
              <w:rFonts w:eastAsia="Calibri"/>
              <w:color w:val="auto"/>
              <w:szCs w:val="22"/>
            </w:rPr>
          </w:pPr>
          <w:r w:rsidRPr="000A74A9">
            <w:rPr>
              <w:rFonts w:eastAsia="Calibri"/>
              <w:color w:val="auto"/>
              <w:szCs w:val="22"/>
            </w:rPr>
            <w:tab/>
          </w:r>
          <w:bookmarkStart w:id="354" w:name="cs_T44C55N30_94d84e7a3"/>
          <w:r w:rsidRPr="000A74A9">
            <w:rPr>
              <w:rFonts w:eastAsia="Calibri"/>
              <w:color w:val="auto"/>
              <w:szCs w:val="22"/>
            </w:rPr>
            <w:t>S</w:t>
          </w:r>
          <w:bookmarkEnd w:id="354"/>
          <w:r w:rsidRPr="000A74A9">
            <w:rPr>
              <w:rFonts w:eastAsia="Calibri"/>
              <w:color w:val="auto"/>
              <w:szCs w:val="22"/>
            </w:rPr>
            <w:t>ection 44-55-30.</w:t>
          </w:r>
          <w:r w:rsidRPr="000A74A9">
            <w:rPr>
              <w:rFonts w:eastAsia="Calibri"/>
              <w:color w:val="auto"/>
              <w:szCs w:val="22"/>
            </w:rPr>
            <w:tab/>
            <w:t xml:space="preserve">In general, the design and construction of any public water system must be in accord with modern engineering practices for these installations.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14:paraId="13FB1672" w14:textId="77777777" w:rsidR="000A74A9" w:rsidRPr="000A74A9" w:rsidRDefault="000A74A9" w:rsidP="000A74A9">
          <w:pPr>
            <w:rPr>
              <w:rFonts w:eastAsia="Calibri"/>
              <w:color w:val="auto"/>
              <w:szCs w:val="22"/>
            </w:rPr>
          </w:pPr>
          <w:bookmarkStart w:id="355" w:name="bs_num_44_e011aea20"/>
          <w:r w:rsidRPr="000A74A9">
            <w:rPr>
              <w:rFonts w:eastAsia="Calibri"/>
              <w:color w:val="auto"/>
              <w:szCs w:val="22"/>
            </w:rPr>
            <w:tab/>
            <w:t>S</w:t>
          </w:r>
          <w:bookmarkEnd w:id="355"/>
          <w:r w:rsidRPr="000A74A9">
            <w:rPr>
              <w:rFonts w:eastAsia="Calibri"/>
              <w:color w:val="auto"/>
              <w:szCs w:val="22"/>
            </w:rPr>
            <w:t>ECTION 44.</w:t>
          </w:r>
          <w:r w:rsidRPr="000A74A9">
            <w:rPr>
              <w:rFonts w:eastAsia="Calibri"/>
              <w:color w:val="auto"/>
              <w:szCs w:val="22"/>
            </w:rPr>
            <w:tab/>
          </w:r>
          <w:bookmarkStart w:id="356" w:name="dl_1f63b13e6"/>
          <w:r w:rsidRPr="000A74A9">
            <w:rPr>
              <w:rFonts w:eastAsia="Calibri"/>
              <w:color w:val="auto"/>
              <w:szCs w:val="22"/>
            </w:rPr>
            <w:t>S</w:t>
          </w:r>
          <w:bookmarkEnd w:id="356"/>
          <w:r w:rsidRPr="000A74A9">
            <w:rPr>
              <w:rFonts w:eastAsia="Calibri"/>
              <w:color w:val="auto"/>
              <w:szCs w:val="22"/>
            </w:rPr>
            <w:t>ection 44-55-40(G) of the S.C. Code is amended to read:</w:t>
          </w:r>
        </w:p>
        <w:p w14:paraId="2298BF66" w14:textId="77777777" w:rsidR="000A74A9" w:rsidRPr="000A74A9" w:rsidRDefault="000A74A9" w:rsidP="000A74A9">
          <w:pPr>
            <w:rPr>
              <w:rFonts w:eastAsia="Calibri"/>
              <w:color w:val="auto"/>
              <w:szCs w:val="22"/>
            </w:rPr>
          </w:pPr>
          <w:bookmarkStart w:id="357" w:name="cs_T44C55N40_a72141c4a"/>
          <w:r w:rsidRPr="000A74A9">
            <w:rPr>
              <w:rFonts w:eastAsia="Calibri"/>
              <w:color w:val="auto"/>
              <w:szCs w:val="22"/>
            </w:rPr>
            <w:tab/>
          </w:r>
          <w:bookmarkStart w:id="358" w:name="ss_T44C55N40SG_lv1_175b7fa6d"/>
          <w:bookmarkEnd w:id="357"/>
          <w:r w:rsidRPr="000A74A9">
            <w:rPr>
              <w:rFonts w:eastAsia="Calibri"/>
              <w:color w:val="auto"/>
              <w:szCs w:val="22"/>
            </w:rPr>
            <w:t>(</w:t>
          </w:r>
          <w:bookmarkEnd w:id="358"/>
          <w:r w:rsidRPr="000A74A9">
            <w:rPr>
              <w:rFonts w:eastAsia="Calibri"/>
              <w:color w:val="auto"/>
              <w:szCs w:val="22"/>
            </w:rPr>
            <w:t xml:space="preserve">G) The department may authorize variances or exemptions from the regulations issued pursuant to this section under conditions and in such manner as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58F3776E" w14:textId="77777777" w:rsidR="000A74A9" w:rsidRPr="000A74A9" w:rsidRDefault="000A74A9" w:rsidP="000A74A9">
          <w:pPr>
            <w:rPr>
              <w:rFonts w:eastAsia="Calibri"/>
              <w:color w:val="auto"/>
              <w:szCs w:val="22"/>
            </w:rPr>
          </w:pPr>
          <w:bookmarkStart w:id="359" w:name="bs_num_45_50a4df870"/>
          <w:r w:rsidRPr="000A74A9">
            <w:rPr>
              <w:rFonts w:eastAsia="Calibri"/>
              <w:color w:val="auto"/>
              <w:szCs w:val="22"/>
            </w:rPr>
            <w:tab/>
            <w:t>S</w:t>
          </w:r>
          <w:bookmarkEnd w:id="359"/>
          <w:r w:rsidRPr="000A74A9">
            <w:rPr>
              <w:rFonts w:eastAsia="Calibri"/>
              <w:color w:val="auto"/>
              <w:szCs w:val="22"/>
            </w:rPr>
            <w:t>ECTION 45.</w:t>
          </w:r>
          <w:r w:rsidRPr="000A74A9">
            <w:rPr>
              <w:rFonts w:eastAsia="Calibri"/>
              <w:color w:val="auto"/>
              <w:szCs w:val="22"/>
            </w:rPr>
            <w:tab/>
          </w:r>
          <w:bookmarkStart w:id="360" w:name="dl_d88ab6666"/>
          <w:r w:rsidRPr="000A74A9">
            <w:rPr>
              <w:rFonts w:eastAsia="Calibri"/>
              <w:color w:val="auto"/>
              <w:szCs w:val="22"/>
            </w:rPr>
            <w:t>S</w:t>
          </w:r>
          <w:bookmarkEnd w:id="360"/>
          <w:r w:rsidRPr="000A74A9">
            <w:rPr>
              <w:rFonts w:eastAsia="Calibri"/>
              <w:color w:val="auto"/>
              <w:szCs w:val="22"/>
            </w:rPr>
            <w:t>ection 44-55-40(K) of the S.C. Code is amended to read:</w:t>
          </w:r>
        </w:p>
        <w:p w14:paraId="0F39ACD4" w14:textId="77777777" w:rsidR="000A74A9" w:rsidRPr="000A74A9" w:rsidRDefault="000A74A9" w:rsidP="000A74A9">
          <w:pPr>
            <w:rPr>
              <w:rFonts w:eastAsia="Calibri"/>
              <w:color w:val="auto"/>
              <w:szCs w:val="22"/>
            </w:rPr>
          </w:pPr>
          <w:bookmarkStart w:id="361" w:name="cs_T44C55N40_dc916488b"/>
          <w:r w:rsidRPr="000A74A9">
            <w:rPr>
              <w:rFonts w:eastAsia="Calibri"/>
              <w:color w:val="auto"/>
              <w:szCs w:val="22"/>
            </w:rPr>
            <w:tab/>
          </w:r>
          <w:bookmarkStart w:id="362" w:name="ss_T44C55N40SK_lv1_eb69c1ba8"/>
          <w:bookmarkEnd w:id="361"/>
          <w:r w:rsidRPr="000A74A9">
            <w:rPr>
              <w:rFonts w:eastAsia="Calibri"/>
              <w:color w:val="auto"/>
              <w:szCs w:val="22"/>
            </w:rPr>
            <w:t>(</w:t>
          </w:r>
          <w:bookmarkEnd w:id="362"/>
          <w:r w:rsidRPr="000A74A9">
            <w:rPr>
              <w:rFonts w:eastAsia="Calibri"/>
              <w:color w:val="auto"/>
              <w:szCs w:val="22"/>
            </w:rPr>
            <w:t xml:space="preserve">K)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of the Department of</w:t>
          </w:r>
          <w:r w:rsidRPr="000A74A9">
            <w:rPr>
              <w:rFonts w:eastAsia="Calibri"/>
              <w:strike/>
              <w:color w:val="auto"/>
              <w:szCs w:val="22"/>
            </w:rPr>
            <w:t xml:space="preserve"> Health and</w:t>
          </w:r>
          <w:r w:rsidRPr="000A74A9">
            <w:rPr>
              <w:rFonts w:eastAsia="Calibri"/>
              <w:color w:val="auto"/>
              <w:szCs w:val="22"/>
            </w:rPr>
            <w:t xml:space="preserve"> 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32A7E9C7" w14:textId="77777777" w:rsidR="000A74A9" w:rsidRPr="000A74A9" w:rsidRDefault="000A74A9" w:rsidP="000A74A9">
          <w:pPr>
            <w:rPr>
              <w:rFonts w:eastAsia="Calibri"/>
              <w:color w:val="auto"/>
              <w:szCs w:val="22"/>
            </w:rPr>
          </w:pPr>
          <w:r w:rsidRPr="000A74A9">
            <w:rPr>
              <w:rFonts w:eastAsia="Calibri"/>
              <w:color w:val="auto"/>
              <w:szCs w:val="22"/>
            </w:rPr>
            <w:tab/>
          </w:r>
          <w:bookmarkStart w:id="363" w:name="up_3bac008aeI"/>
          <w:r w:rsidRPr="000A74A9">
            <w:rPr>
              <w:rFonts w:eastAsia="Calibri"/>
              <w:color w:val="auto"/>
              <w:szCs w:val="22"/>
            </w:rPr>
            <w:t>G</w:t>
          </w:r>
          <w:bookmarkEnd w:id="363"/>
          <w:r w:rsidRPr="000A74A9">
            <w:rPr>
              <w:rFonts w:eastAsia="Calibri"/>
              <w:color w:val="auto"/>
              <w:szCs w:val="22"/>
            </w:rPr>
            <w:t>roup I Treatment</w:t>
          </w:r>
          <w:r w:rsidRPr="006F7A44">
            <w:rPr>
              <w:rFonts w:eastAsia="Calibri"/>
              <w:color w:val="auto"/>
              <w:szCs w:val="22"/>
            </w:rPr>
            <w:t xml:space="preserve"> </w:t>
          </w:r>
          <w:r w:rsidRPr="000A74A9">
            <w:rPr>
              <w:rFonts w:eastAsia="Calibri"/>
              <w:color w:val="auto"/>
              <w:szCs w:val="22"/>
            </w:rPr>
            <w:t>A facility which provides disinfection treatment using a sodium hypochlorite or calcium hypochlorite solution as the disinfectant.</w:t>
          </w:r>
        </w:p>
        <w:p w14:paraId="6EC049F0" w14:textId="77777777" w:rsidR="000A74A9" w:rsidRPr="000A74A9" w:rsidRDefault="000A74A9" w:rsidP="000A74A9">
          <w:pPr>
            <w:rPr>
              <w:rFonts w:eastAsia="Calibri"/>
              <w:color w:val="auto"/>
              <w:szCs w:val="22"/>
            </w:rPr>
          </w:pPr>
          <w:r w:rsidRPr="000A74A9">
            <w:rPr>
              <w:rFonts w:eastAsia="Calibri"/>
              <w:color w:val="auto"/>
              <w:szCs w:val="22"/>
            </w:rPr>
            <w:tab/>
          </w:r>
          <w:bookmarkStart w:id="364" w:name="up_84bf9034aI"/>
          <w:r w:rsidRPr="000A74A9">
            <w:rPr>
              <w:rFonts w:eastAsia="Calibri"/>
              <w:color w:val="auto"/>
              <w:szCs w:val="22"/>
            </w:rPr>
            <w:t>G</w:t>
          </w:r>
          <w:bookmarkEnd w:id="364"/>
          <w:r w:rsidRPr="000A74A9">
            <w:rPr>
              <w:rFonts w:eastAsia="Calibri"/>
              <w:color w:val="auto"/>
              <w:szCs w:val="22"/>
            </w:rPr>
            <w:t>roup II Treatment</w:t>
          </w:r>
          <w:r w:rsidRPr="006F7A44">
            <w:rPr>
              <w:rFonts w:eastAsia="Calibri"/>
              <w:color w:val="auto"/>
              <w:szCs w:val="22"/>
            </w:rPr>
            <w:t xml:space="preserve"> </w:t>
          </w:r>
          <w:r w:rsidRPr="000A74A9">
            <w:rPr>
              <w:rFonts w:eastAsia="Calibri"/>
              <w:color w:val="auto"/>
              <w:szCs w:val="22"/>
            </w:rPr>
            <w:t>A facility which provides disinfection treatment using gaseous chlorine or chloramine disinfection or includes sequestering, fluoridation, or corrosion control treatment.</w:t>
          </w:r>
        </w:p>
        <w:p w14:paraId="61E16370" w14:textId="77777777" w:rsidR="000A74A9" w:rsidRPr="000A74A9" w:rsidRDefault="000A74A9" w:rsidP="000A74A9">
          <w:pPr>
            <w:rPr>
              <w:rFonts w:eastAsia="Calibri"/>
              <w:color w:val="auto"/>
              <w:szCs w:val="22"/>
            </w:rPr>
          </w:pPr>
          <w:r w:rsidRPr="000A74A9">
            <w:rPr>
              <w:rFonts w:eastAsia="Calibri"/>
              <w:color w:val="auto"/>
              <w:szCs w:val="22"/>
            </w:rPr>
            <w:tab/>
          </w:r>
          <w:bookmarkStart w:id="365" w:name="up_38527e8efI"/>
          <w:r w:rsidRPr="000A74A9">
            <w:rPr>
              <w:rFonts w:eastAsia="Calibri"/>
              <w:color w:val="auto"/>
              <w:szCs w:val="22"/>
            </w:rPr>
            <w:t>G</w:t>
          </w:r>
          <w:bookmarkEnd w:id="365"/>
          <w:r w:rsidRPr="000A74A9">
            <w:rPr>
              <w:rFonts w:eastAsia="Calibri"/>
              <w:color w:val="auto"/>
              <w:szCs w:val="22"/>
            </w:rPr>
            <w:t>roup III Treatment</w:t>
          </w:r>
          <w:r w:rsidRPr="000A74A9">
            <w:rPr>
              <w:rFonts w:eastAsia="Calibri"/>
              <w:color w:val="auto"/>
              <w:szCs w:val="22"/>
              <w:u w:val="single"/>
            </w:rPr>
            <w:t xml:space="preserve"> </w:t>
          </w:r>
          <w:r w:rsidRPr="000A74A9">
            <w:rPr>
              <w:rFonts w:eastAsia="Calibri"/>
              <w:color w:val="auto"/>
              <w:szCs w:val="22"/>
            </w:rPr>
            <w:t xml:space="preserve">A facility treating a groundwater source which is not under the direct influence of surface water, utilizing aeration, coagulation, sedimentation, lime softening, filtration, chlorine dioxide, ozone, </w:t>
          </w:r>
          <w:r w:rsidRPr="000A74A9">
            <w:rPr>
              <w:rFonts w:eastAsia="Calibri"/>
              <w:strike/>
              <w:color w:val="auto"/>
              <w:szCs w:val="22"/>
            </w:rPr>
            <w:t>ultra-violet</w:t>
          </w:r>
          <w:r w:rsidRPr="000A74A9">
            <w:rPr>
              <w:rFonts w:eastAsia="Calibri"/>
              <w:color w:val="auto"/>
              <w:szCs w:val="22"/>
              <w:u w:val="single"/>
            </w:rPr>
            <w:t>ultraviolet</w:t>
          </w:r>
          <w:r w:rsidRPr="000A74A9">
            <w:rPr>
              <w:rFonts w:eastAsia="Calibri"/>
              <w:color w:val="auto"/>
              <w:szCs w:val="22"/>
            </w:rPr>
            <w:t xml:space="preserve"> light disinfection, powdered activated carbon addition, granular activated carbon filtration or ion exchange, or membrane technology or that includes sludge storage or a sludge dewatering process.</w:t>
          </w:r>
        </w:p>
        <w:p w14:paraId="1EB0A538" w14:textId="77777777" w:rsidR="000A74A9" w:rsidRPr="000A74A9" w:rsidRDefault="000A74A9" w:rsidP="000A74A9">
          <w:pPr>
            <w:rPr>
              <w:rFonts w:eastAsia="Calibri"/>
              <w:color w:val="auto"/>
              <w:szCs w:val="22"/>
            </w:rPr>
          </w:pPr>
          <w:r w:rsidRPr="000A74A9">
            <w:rPr>
              <w:rFonts w:eastAsia="Calibri"/>
              <w:color w:val="auto"/>
              <w:szCs w:val="22"/>
            </w:rPr>
            <w:tab/>
          </w:r>
          <w:bookmarkStart w:id="366" w:name="up_5fb2ef2a3I"/>
          <w:r w:rsidRPr="000A74A9">
            <w:rPr>
              <w:rFonts w:eastAsia="Calibri"/>
              <w:color w:val="auto"/>
              <w:szCs w:val="22"/>
            </w:rPr>
            <w:t>G</w:t>
          </w:r>
          <w:bookmarkEnd w:id="366"/>
          <w:r w:rsidRPr="000A74A9">
            <w:rPr>
              <w:rFonts w:eastAsia="Calibri"/>
              <w:color w:val="auto"/>
              <w:szCs w:val="22"/>
            </w:rPr>
            <w:t>roup IV Treatment</w:t>
          </w:r>
          <w:r w:rsidRPr="006F7A44">
            <w:rPr>
              <w:rFonts w:eastAsia="Calibri"/>
              <w:color w:val="auto"/>
              <w:szCs w:val="22"/>
            </w:rPr>
            <w:t xml:space="preserve"> </w:t>
          </w:r>
          <w:r w:rsidRPr="000A74A9">
            <w:rPr>
              <w:rFonts w:eastAsia="Calibri"/>
              <w:color w:val="auto"/>
              <w:szCs w:val="22"/>
            </w:rPr>
            <w:t>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14:paraId="79BF0D89" w14:textId="77777777" w:rsidR="000A74A9" w:rsidRPr="000A74A9" w:rsidRDefault="000A74A9" w:rsidP="000A74A9">
          <w:pPr>
            <w:rPr>
              <w:rFonts w:eastAsia="Calibri"/>
              <w:color w:val="auto"/>
              <w:szCs w:val="22"/>
            </w:rPr>
          </w:pPr>
          <w:r w:rsidRPr="000A74A9">
            <w:rPr>
              <w:rFonts w:eastAsia="Calibri"/>
              <w:color w:val="auto"/>
              <w:szCs w:val="22"/>
            </w:rPr>
            <w:tab/>
          </w:r>
          <w:bookmarkStart w:id="367" w:name="up_5ebb82165I"/>
          <w:r w:rsidRPr="000A74A9">
            <w:rPr>
              <w:rFonts w:eastAsia="Calibri"/>
              <w:color w:val="auto"/>
              <w:szCs w:val="22"/>
            </w:rPr>
            <w:t>G</w:t>
          </w:r>
          <w:bookmarkEnd w:id="367"/>
          <w:r w:rsidRPr="000A74A9">
            <w:rPr>
              <w:rFonts w:eastAsia="Calibri"/>
              <w:color w:val="auto"/>
              <w:szCs w:val="22"/>
            </w:rPr>
            <w:t>roup V Treatment</w:t>
          </w:r>
          <w:r w:rsidRPr="006F7A44">
            <w:rPr>
              <w:rFonts w:eastAsia="Calibri"/>
              <w:color w:val="auto"/>
              <w:szCs w:val="22"/>
            </w:rPr>
            <w:t xml:space="preserve"> </w:t>
          </w:r>
          <w:r w:rsidRPr="000A74A9">
            <w:rPr>
              <w:rFonts w:eastAsia="Calibri"/>
              <w:color w:val="auto"/>
              <w:szCs w:val="22"/>
            </w:rPr>
            <w:t>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14:paraId="317749D1" w14:textId="77777777" w:rsidR="000A74A9" w:rsidRPr="000A74A9" w:rsidRDefault="000A74A9" w:rsidP="000A74A9">
          <w:pPr>
            <w:rPr>
              <w:rFonts w:eastAsia="Calibri"/>
              <w:color w:val="auto"/>
              <w:szCs w:val="22"/>
            </w:rPr>
          </w:pPr>
          <w:r w:rsidRPr="000A74A9">
            <w:rPr>
              <w:rFonts w:eastAsia="Calibri"/>
              <w:color w:val="auto"/>
              <w:szCs w:val="22"/>
            </w:rPr>
            <w:tab/>
          </w:r>
          <w:bookmarkStart w:id="368" w:name="up_bce1f2dc5I"/>
          <w:r w:rsidRPr="000A74A9">
            <w:rPr>
              <w:rFonts w:eastAsia="Calibri"/>
              <w:color w:val="auto"/>
              <w:szCs w:val="22"/>
            </w:rPr>
            <w:t>G</w:t>
          </w:r>
          <w:bookmarkEnd w:id="368"/>
          <w:r w:rsidRPr="000A74A9">
            <w:rPr>
              <w:rFonts w:eastAsia="Calibri"/>
              <w:color w:val="auto"/>
              <w:szCs w:val="22"/>
            </w:rPr>
            <w:t>roup VI Treatment</w:t>
          </w:r>
          <w:r w:rsidRPr="006F7A44">
            <w:rPr>
              <w:rFonts w:eastAsia="Calibri"/>
              <w:color w:val="auto"/>
              <w:szCs w:val="22"/>
            </w:rPr>
            <w:t xml:space="preserve"> </w:t>
          </w:r>
          <w:r w:rsidRPr="000A74A9">
            <w:rPr>
              <w:rFonts w:eastAsia="Calibri"/>
              <w:color w:val="auto"/>
              <w:szCs w:val="22"/>
            </w:rPr>
            <w:t>A facility treating a surface water source or a groundwater source which is under the direct influence of surface water, utilizing direct filtration, membrane technology, or ozone.</w:t>
          </w:r>
        </w:p>
        <w:p w14:paraId="485792F1" w14:textId="77777777" w:rsidR="000A74A9" w:rsidRPr="000A74A9" w:rsidRDefault="000A74A9" w:rsidP="000A74A9">
          <w:pPr>
            <w:rPr>
              <w:rFonts w:eastAsia="Calibri"/>
              <w:color w:val="auto"/>
              <w:szCs w:val="22"/>
            </w:rPr>
          </w:pPr>
          <w:r w:rsidRPr="000A74A9">
            <w:rPr>
              <w:rFonts w:eastAsia="Calibri"/>
              <w:color w:val="auto"/>
              <w:szCs w:val="22"/>
            </w:rPr>
            <w:tab/>
          </w:r>
          <w:bookmarkStart w:id="369" w:name="up_16bcfb12fI"/>
          <w:r w:rsidRPr="000A74A9">
            <w:rPr>
              <w:rFonts w:eastAsia="Calibri"/>
              <w:color w:val="auto"/>
              <w:szCs w:val="22"/>
            </w:rPr>
            <w:t>G</w:t>
          </w:r>
          <w:bookmarkEnd w:id="369"/>
          <w:r w:rsidRPr="000A74A9">
            <w:rPr>
              <w:rFonts w:eastAsia="Calibri"/>
              <w:color w:val="auto"/>
              <w:szCs w:val="22"/>
            </w:rPr>
            <w:t>roup VII Treatment</w:t>
          </w:r>
          <w:r w:rsidRPr="006F7A44">
            <w:rPr>
              <w:rFonts w:eastAsia="Calibri"/>
              <w:color w:val="auto"/>
              <w:szCs w:val="22"/>
            </w:rPr>
            <w:t xml:space="preserve"> </w:t>
          </w:r>
          <w:r w:rsidRPr="000A74A9">
            <w:rPr>
              <w:rFonts w:eastAsia="Calibri"/>
              <w:color w:val="auto"/>
              <w:szCs w:val="22"/>
            </w:rPr>
            <w:t>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14:paraId="62AD1458" w14:textId="77777777" w:rsidR="000A74A9" w:rsidRPr="000A74A9" w:rsidRDefault="000A74A9" w:rsidP="000A74A9">
          <w:pPr>
            <w:rPr>
              <w:rFonts w:eastAsia="Calibri"/>
              <w:color w:val="auto"/>
              <w:szCs w:val="22"/>
            </w:rPr>
          </w:pPr>
          <w:bookmarkStart w:id="370" w:name="bs_num_46_b8074b88b"/>
          <w:r w:rsidRPr="000A74A9">
            <w:rPr>
              <w:rFonts w:eastAsia="Calibri"/>
              <w:color w:val="auto"/>
              <w:szCs w:val="22"/>
            </w:rPr>
            <w:tab/>
            <w:t>S</w:t>
          </w:r>
          <w:bookmarkEnd w:id="370"/>
          <w:r w:rsidRPr="000A74A9">
            <w:rPr>
              <w:rFonts w:eastAsia="Calibri"/>
              <w:color w:val="auto"/>
              <w:szCs w:val="22"/>
            </w:rPr>
            <w:t>ECTION 46.</w:t>
          </w:r>
          <w:r w:rsidRPr="000A74A9">
            <w:rPr>
              <w:rFonts w:eastAsia="Calibri"/>
              <w:color w:val="auto"/>
              <w:szCs w:val="22"/>
            </w:rPr>
            <w:tab/>
          </w:r>
          <w:bookmarkStart w:id="371" w:name="dl_2ae8451ab"/>
          <w:r w:rsidRPr="000A74A9">
            <w:rPr>
              <w:rFonts w:eastAsia="Calibri"/>
              <w:color w:val="auto"/>
              <w:szCs w:val="22"/>
            </w:rPr>
            <w:t>S</w:t>
          </w:r>
          <w:bookmarkEnd w:id="371"/>
          <w:r w:rsidRPr="000A74A9">
            <w:rPr>
              <w:rFonts w:eastAsia="Calibri"/>
              <w:color w:val="auto"/>
              <w:szCs w:val="22"/>
            </w:rPr>
            <w:t>ection 44-55-40(L) of the S.C. Code is amended to read:</w:t>
          </w:r>
        </w:p>
        <w:p w14:paraId="24F26A48" w14:textId="77777777" w:rsidR="000A74A9" w:rsidRPr="000A74A9" w:rsidRDefault="000A74A9" w:rsidP="000A74A9">
          <w:pPr>
            <w:rPr>
              <w:rFonts w:eastAsia="Calibri"/>
              <w:color w:val="auto"/>
              <w:szCs w:val="22"/>
            </w:rPr>
          </w:pPr>
          <w:bookmarkStart w:id="372" w:name="cs_T44C55N40_fae49989f"/>
          <w:r w:rsidRPr="000A74A9">
            <w:rPr>
              <w:rFonts w:eastAsia="Calibri"/>
              <w:color w:val="auto"/>
              <w:szCs w:val="22"/>
            </w:rPr>
            <w:tab/>
          </w:r>
          <w:bookmarkStart w:id="373" w:name="ss_T44C55N40SL_lv1_c5dddb108"/>
          <w:bookmarkEnd w:id="372"/>
          <w:r w:rsidRPr="000A74A9">
            <w:rPr>
              <w:rFonts w:eastAsia="Calibri"/>
              <w:color w:val="auto"/>
              <w:szCs w:val="22"/>
            </w:rPr>
            <w:t>(</w:t>
          </w:r>
          <w:bookmarkEnd w:id="373"/>
          <w:r w:rsidRPr="000A74A9">
            <w:rPr>
              <w:rFonts w:eastAsia="Calibri"/>
              <w:color w:val="auto"/>
              <w:szCs w:val="22"/>
            </w:rPr>
            <w:t xml:space="preserve">L)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 xml:space="preserve">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02E41EBB" w14:textId="77777777" w:rsidR="000A74A9" w:rsidRPr="000A74A9" w:rsidRDefault="000A74A9" w:rsidP="000A74A9">
          <w:pPr>
            <w:rPr>
              <w:rFonts w:eastAsia="Calibri"/>
              <w:color w:val="auto"/>
              <w:szCs w:val="22"/>
            </w:rPr>
          </w:pPr>
          <w:r w:rsidRPr="000A74A9">
            <w:rPr>
              <w:rFonts w:eastAsia="Calibri"/>
              <w:color w:val="auto"/>
              <w:szCs w:val="22"/>
            </w:rPr>
            <w:tab/>
          </w:r>
          <w:bookmarkStart w:id="374" w:name="up_d704daa18I"/>
          <w:r w:rsidRPr="000A74A9">
            <w:rPr>
              <w:rFonts w:eastAsia="Calibri"/>
              <w:color w:val="auto"/>
              <w:szCs w:val="22"/>
            </w:rPr>
            <w:t>G</w:t>
          </w:r>
          <w:bookmarkEnd w:id="374"/>
          <w:r w:rsidRPr="000A74A9">
            <w:rPr>
              <w:rFonts w:eastAsia="Calibri"/>
              <w:color w:val="auto"/>
              <w:szCs w:val="22"/>
            </w:rPr>
            <w:t>roup I Distribution Distribution systems associated with state and transient noncommunity water systems.</w:t>
          </w:r>
        </w:p>
        <w:p w14:paraId="047BA5DB" w14:textId="77777777" w:rsidR="000A74A9" w:rsidRPr="000A74A9" w:rsidRDefault="000A74A9" w:rsidP="000A74A9">
          <w:pPr>
            <w:rPr>
              <w:rFonts w:eastAsia="Calibri"/>
              <w:color w:val="auto"/>
              <w:szCs w:val="22"/>
            </w:rPr>
          </w:pPr>
          <w:r w:rsidRPr="000A74A9">
            <w:rPr>
              <w:rFonts w:eastAsia="Calibri"/>
              <w:color w:val="auto"/>
              <w:szCs w:val="22"/>
            </w:rPr>
            <w:tab/>
          </w:r>
          <w:bookmarkStart w:id="375" w:name="up_bbca0da2cI"/>
          <w:r w:rsidRPr="000A74A9">
            <w:rPr>
              <w:rFonts w:eastAsia="Calibri"/>
              <w:color w:val="auto"/>
              <w:szCs w:val="22"/>
            </w:rPr>
            <w:t>G</w:t>
          </w:r>
          <w:bookmarkEnd w:id="375"/>
          <w:r w:rsidRPr="000A74A9">
            <w:rPr>
              <w:rFonts w:eastAsia="Calibri"/>
              <w:color w:val="auto"/>
              <w:szCs w:val="22"/>
            </w:rPr>
            <w:t>roup II Distribution Distribution systems associated with community and nontransient noncommunity public water systems which have a reliable production capacity not greater than six hundred thousand gallons a day and which do not provide fire protection.</w:t>
          </w:r>
        </w:p>
        <w:p w14:paraId="169685B3" w14:textId="77777777" w:rsidR="000A74A9" w:rsidRPr="000A74A9" w:rsidRDefault="000A74A9" w:rsidP="000A74A9">
          <w:pPr>
            <w:rPr>
              <w:rFonts w:eastAsia="Calibri"/>
              <w:color w:val="auto"/>
              <w:szCs w:val="22"/>
            </w:rPr>
          </w:pPr>
          <w:r w:rsidRPr="000A74A9">
            <w:rPr>
              <w:rFonts w:eastAsia="Calibri"/>
              <w:color w:val="auto"/>
              <w:szCs w:val="22"/>
            </w:rPr>
            <w:tab/>
          </w:r>
          <w:bookmarkStart w:id="376" w:name="up_713dab4e3I"/>
          <w:r w:rsidRPr="000A74A9">
            <w:rPr>
              <w:rFonts w:eastAsia="Calibri"/>
              <w:color w:val="auto"/>
              <w:szCs w:val="22"/>
            </w:rPr>
            <w:t>G</w:t>
          </w:r>
          <w:bookmarkEnd w:id="376"/>
          <w:r w:rsidRPr="000A74A9">
            <w:rPr>
              <w:rFonts w:eastAsia="Calibri"/>
              <w:color w:val="auto"/>
              <w:szCs w:val="22"/>
            </w:rPr>
            <w:t>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14:paraId="2793E4E8" w14:textId="77777777" w:rsidR="000A74A9" w:rsidRPr="000A74A9" w:rsidRDefault="000A74A9" w:rsidP="000A74A9">
          <w:pPr>
            <w:rPr>
              <w:rFonts w:eastAsia="Calibri"/>
              <w:color w:val="auto"/>
              <w:szCs w:val="22"/>
            </w:rPr>
          </w:pPr>
          <w:r w:rsidRPr="000A74A9">
            <w:rPr>
              <w:rFonts w:eastAsia="Calibri"/>
              <w:color w:val="auto"/>
              <w:szCs w:val="22"/>
            </w:rPr>
            <w:tab/>
          </w:r>
          <w:bookmarkStart w:id="377" w:name="up_dffd8a263I"/>
          <w:r w:rsidRPr="000A74A9">
            <w:rPr>
              <w:rFonts w:eastAsia="Calibri"/>
              <w:color w:val="auto"/>
              <w:szCs w:val="22"/>
            </w:rPr>
            <w:t>G</w:t>
          </w:r>
          <w:bookmarkEnd w:id="377"/>
          <w:r w:rsidRPr="000A74A9">
            <w:rPr>
              <w:rFonts w:eastAsia="Calibri"/>
              <w:color w:val="auto"/>
              <w:szCs w:val="22"/>
            </w:rPr>
            <w:t>roup IV Distribution Distribution systems associated with community and nontransient noncommunity water systems which have a reliable production capacity than six MGD, but not greater than twenty MGD.</w:t>
          </w:r>
        </w:p>
        <w:p w14:paraId="6FC16E69" w14:textId="77777777" w:rsidR="000A74A9" w:rsidRPr="000A74A9" w:rsidRDefault="000A74A9" w:rsidP="000A74A9">
          <w:pPr>
            <w:rPr>
              <w:rFonts w:eastAsia="Calibri"/>
              <w:color w:val="auto"/>
              <w:szCs w:val="22"/>
            </w:rPr>
          </w:pPr>
          <w:r w:rsidRPr="000A74A9">
            <w:rPr>
              <w:rFonts w:eastAsia="Calibri"/>
              <w:color w:val="auto"/>
              <w:szCs w:val="22"/>
            </w:rPr>
            <w:tab/>
          </w:r>
          <w:bookmarkStart w:id="378" w:name="up_5c8293c6bI"/>
          <w:r w:rsidRPr="000A74A9">
            <w:rPr>
              <w:rFonts w:eastAsia="Calibri"/>
              <w:color w:val="auto"/>
              <w:szCs w:val="22"/>
            </w:rPr>
            <w:t>G</w:t>
          </w:r>
          <w:bookmarkEnd w:id="378"/>
          <w:r w:rsidRPr="000A74A9">
            <w:rPr>
              <w:rFonts w:eastAsia="Calibri"/>
              <w:color w:val="auto"/>
              <w:szCs w:val="22"/>
            </w:rPr>
            <w:t>roup V Distribution Distribution systems associated with community and nontransient noncommunity water systems which have a reliable production capacity greater than twenty MGD.</w:t>
          </w:r>
        </w:p>
        <w:p w14:paraId="6AB59755" w14:textId="77777777" w:rsidR="000A74A9" w:rsidRPr="000A74A9" w:rsidRDefault="000A74A9" w:rsidP="000A74A9">
          <w:pPr>
            <w:rPr>
              <w:rFonts w:eastAsia="Calibri"/>
              <w:color w:val="auto"/>
              <w:szCs w:val="22"/>
            </w:rPr>
          </w:pPr>
          <w:bookmarkStart w:id="379" w:name="bs_num_47_36bd1095a"/>
          <w:r w:rsidRPr="000A74A9">
            <w:rPr>
              <w:rFonts w:eastAsia="Calibri"/>
              <w:color w:val="auto"/>
              <w:szCs w:val="22"/>
            </w:rPr>
            <w:tab/>
            <w:t>S</w:t>
          </w:r>
          <w:bookmarkEnd w:id="379"/>
          <w:r w:rsidRPr="000A74A9">
            <w:rPr>
              <w:rFonts w:eastAsia="Calibri"/>
              <w:color w:val="auto"/>
              <w:szCs w:val="22"/>
            </w:rPr>
            <w:t>ECTION 47.</w:t>
          </w:r>
          <w:r w:rsidRPr="000A74A9">
            <w:rPr>
              <w:rFonts w:eastAsia="Calibri"/>
              <w:color w:val="auto"/>
              <w:szCs w:val="22"/>
            </w:rPr>
            <w:tab/>
          </w:r>
          <w:bookmarkStart w:id="380" w:name="dl_7b0aced71"/>
          <w:r w:rsidRPr="000A74A9">
            <w:rPr>
              <w:rFonts w:eastAsia="Calibri"/>
              <w:color w:val="auto"/>
              <w:szCs w:val="22"/>
            </w:rPr>
            <w:t>S</w:t>
          </w:r>
          <w:bookmarkEnd w:id="380"/>
          <w:r w:rsidRPr="000A74A9">
            <w:rPr>
              <w:rFonts w:eastAsia="Calibri"/>
              <w:color w:val="auto"/>
              <w:szCs w:val="22"/>
            </w:rPr>
            <w:t>ection 44-55-40(O) of the S.C. Code is amended to read:</w:t>
          </w:r>
        </w:p>
        <w:p w14:paraId="537B90BD" w14:textId="77777777" w:rsidR="000A74A9" w:rsidRPr="000A74A9" w:rsidRDefault="000A74A9" w:rsidP="000A74A9">
          <w:pPr>
            <w:rPr>
              <w:rFonts w:eastAsia="Calibri"/>
              <w:color w:val="auto"/>
              <w:szCs w:val="22"/>
            </w:rPr>
          </w:pPr>
          <w:bookmarkStart w:id="381" w:name="cs_T44C55N40_6b765907e"/>
          <w:r w:rsidRPr="000A74A9">
            <w:rPr>
              <w:rFonts w:eastAsia="Calibri"/>
              <w:color w:val="auto"/>
              <w:szCs w:val="22"/>
            </w:rPr>
            <w:tab/>
          </w:r>
          <w:bookmarkStart w:id="382" w:name="ss_T44C55N40SO_lv1_aa1527017"/>
          <w:bookmarkEnd w:id="381"/>
          <w:r w:rsidRPr="000A74A9">
            <w:rPr>
              <w:rFonts w:eastAsia="Calibri"/>
              <w:color w:val="auto"/>
              <w:szCs w:val="22"/>
            </w:rPr>
            <w:t>(</w:t>
          </w:r>
          <w:bookmarkEnd w:id="382"/>
          <w:r w:rsidRPr="000A74A9">
            <w:rPr>
              <w:rFonts w:eastAsia="Calibri"/>
              <w:color w:val="auto"/>
              <w:szCs w:val="22"/>
            </w:rPr>
            <w:t xml:space="preserve">O)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w:t>
          </w:r>
          <w:r w:rsidRPr="000A74A9">
            <w:rPr>
              <w:rFonts w:eastAsia="Calibri"/>
              <w:color w:val="auto"/>
              <w:szCs w:val="22"/>
              <w:u w:val="single"/>
            </w:rPr>
            <w:t>,</w:t>
          </w:r>
          <w:r w:rsidRPr="000A74A9">
            <w:rPr>
              <w:rFonts w:eastAsia="Calibri"/>
              <w:color w:val="auto"/>
              <w:szCs w:val="22"/>
            </w:rPr>
            <w:t xml:space="preserve"> et seq.;  the Oil and Gas Exploration, Drilling, Transportation, and Production Act, Sections 48-43-10</w:t>
          </w:r>
          <w:r w:rsidRPr="000A74A9">
            <w:rPr>
              <w:rFonts w:eastAsia="Calibri"/>
              <w:color w:val="auto"/>
              <w:szCs w:val="22"/>
              <w:u w:val="single"/>
            </w:rPr>
            <w:t>,</w:t>
          </w:r>
          <w:r w:rsidRPr="000A74A9">
            <w:rPr>
              <w:rFonts w:eastAsia="Calibri"/>
              <w:color w:val="auto"/>
              <w:szCs w:val="22"/>
            </w:rPr>
            <w:t xml:space="preserve"> et seq.;  or the Water Use Reporting and Coordination Act, Section 49-4-10</w:t>
          </w:r>
          <w:r w:rsidRPr="000A74A9">
            <w:rPr>
              <w:rFonts w:eastAsia="Calibri"/>
              <w:color w:val="auto"/>
              <w:szCs w:val="22"/>
              <w:u w:val="single"/>
            </w:rPr>
            <w:t>,</w:t>
          </w:r>
          <w:r w:rsidRPr="000A74A9">
            <w:rPr>
              <w:rFonts w:eastAsia="Calibri"/>
              <w:color w:val="auto"/>
              <w:szCs w:val="22"/>
            </w:rPr>
            <w:t xml:space="preserve"> et seq. For these excepted wells,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may promulgate regulations.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shall further ensure that all wells are constructed in accordance with the standards.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shall make available educational training on the standards to well drillers who desire this training.</w:t>
          </w:r>
        </w:p>
        <w:p w14:paraId="466C7BFA" w14:textId="77777777" w:rsidR="000A74A9" w:rsidRPr="000A74A9" w:rsidRDefault="000A74A9" w:rsidP="000A74A9">
          <w:pPr>
            <w:rPr>
              <w:rFonts w:eastAsia="Calibri"/>
              <w:color w:val="auto"/>
              <w:szCs w:val="22"/>
            </w:rPr>
          </w:pPr>
          <w:bookmarkStart w:id="383" w:name="bs_num_48_0c517e136"/>
          <w:r w:rsidRPr="000A74A9">
            <w:rPr>
              <w:rFonts w:eastAsia="Calibri"/>
              <w:color w:val="auto"/>
              <w:szCs w:val="22"/>
            </w:rPr>
            <w:tab/>
            <w:t>S</w:t>
          </w:r>
          <w:bookmarkEnd w:id="383"/>
          <w:r w:rsidRPr="000A74A9">
            <w:rPr>
              <w:rFonts w:eastAsia="Calibri"/>
              <w:color w:val="auto"/>
              <w:szCs w:val="22"/>
            </w:rPr>
            <w:t>ECTION 48.</w:t>
          </w:r>
          <w:r w:rsidRPr="000A74A9">
            <w:rPr>
              <w:rFonts w:eastAsia="Calibri"/>
              <w:color w:val="auto"/>
              <w:szCs w:val="22"/>
            </w:rPr>
            <w:tab/>
          </w:r>
          <w:bookmarkStart w:id="384" w:name="dl_1c810b61f"/>
          <w:r w:rsidRPr="000A74A9">
            <w:rPr>
              <w:rFonts w:eastAsia="Calibri"/>
              <w:color w:val="auto"/>
              <w:szCs w:val="22"/>
            </w:rPr>
            <w:t>S</w:t>
          </w:r>
          <w:bookmarkEnd w:id="384"/>
          <w:r w:rsidRPr="000A74A9">
            <w:rPr>
              <w:rFonts w:eastAsia="Calibri"/>
              <w:color w:val="auto"/>
              <w:szCs w:val="22"/>
            </w:rPr>
            <w:t>ection 44-55-45 of the S.C. Code is amended to read:</w:t>
          </w:r>
        </w:p>
        <w:p w14:paraId="4ADCED14" w14:textId="77777777" w:rsidR="000A74A9" w:rsidRPr="000A74A9" w:rsidRDefault="000A74A9" w:rsidP="000A74A9">
          <w:pPr>
            <w:rPr>
              <w:rFonts w:eastAsia="Calibri"/>
              <w:color w:val="auto"/>
              <w:szCs w:val="22"/>
            </w:rPr>
          </w:pPr>
          <w:r w:rsidRPr="000A74A9">
            <w:rPr>
              <w:rFonts w:eastAsia="Calibri"/>
              <w:color w:val="auto"/>
              <w:szCs w:val="22"/>
            </w:rPr>
            <w:tab/>
          </w:r>
          <w:bookmarkStart w:id="385" w:name="cs_T44C55N45_3891a125b"/>
          <w:r w:rsidRPr="000A74A9">
            <w:rPr>
              <w:rFonts w:eastAsia="Calibri"/>
              <w:color w:val="auto"/>
              <w:szCs w:val="22"/>
            </w:rPr>
            <w:t>S</w:t>
          </w:r>
          <w:bookmarkEnd w:id="385"/>
          <w:r w:rsidRPr="000A74A9">
            <w:rPr>
              <w:rFonts w:eastAsia="Calibri"/>
              <w:color w:val="auto"/>
              <w:szCs w:val="22"/>
            </w:rPr>
            <w:t>ection 44-55-45.</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 xml:space="preserve">An advisory committee to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must be appointed for the purpose of advising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w:t>
          </w:r>
          <w:r w:rsidRPr="000A74A9">
            <w:rPr>
              <w:rFonts w:eastAsia="Calibri"/>
              <w:strike/>
              <w:color w:val="auto"/>
              <w:szCs w:val="22"/>
            </w:rPr>
            <w:t xml:space="preserve"> Health and</w:t>
          </w:r>
          <w:r w:rsidRPr="000A74A9">
            <w:rPr>
              <w:rFonts w:eastAsia="Calibri"/>
              <w:color w:val="auto"/>
              <w:szCs w:val="22"/>
            </w:rPr>
            <w:t xml:space="preserve"> 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xml:space="preserve">, and appointed by the </w:t>
          </w:r>
          <w:r w:rsidRPr="000A74A9">
            <w:rPr>
              <w:rFonts w:eastAsia="Calibri"/>
              <w:strike/>
              <w:color w:val="auto"/>
              <w:szCs w:val="22"/>
            </w:rPr>
            <w:t>commissioner</w:t>
          </w:r>
          <w:r w:rsidRPr="000A74A9">
            <w:rPr>
              <w:rFonts w:eastAsia="Calibri"/>
              <w:color w:val="auto"/>
              <w:szCs w:val="22"/>
              <w:u w:val="single"/>
            </w:rPr>
            <w:t>director</w:t>
          </w:r>
          <w:r w:rsidRPr="000A74A9">
            <w:rPr>
              <w:rFonts w:eastAsia="Calibri"/>
              <w:color w:val="auto"/>
              <w:szCs w:val="22"/>
            </w:rPr>
            <w:t>;  and two of whom must be employees of the South Carolina Department of Natural Resources and appointed by the director.</w:t>
          </w:r>
        </w:p>
        <w:p w14:paraId="187FE824" w14:textId="77777777" w:rsidR="000A74A9" w:rsidRPr="000A74A9" w:rsidRDefault="000A74A9" w:rsidP="000A74A9">
          <w:pPr>
            <w:rPr>
              <w:rFonts w:eastAsia="Calibri"/>
              <w:color w:val="auto"/>
              <w:szCs w:val="22"/>
            </w:rPr>
          </w:pPr>
          <w:r w:rsidRPr="000A74A9">
            <w:rPr>
              <w:rFonts w:eastAsia="Calibri"/>
              <w:color w:val="auto"/>
              <w:szCs w:val="22"/>
            </w:rPr>
            <w:tab/>
          </w:r>
          <w:bookmarkStart w:id="386" w:name="ss_T44C55N45SB_lv1_b5b596ca8I"/>
          <w:r w:rsidRPr="000A74A9">
            <w:rPr>
              <w:rFonts w:eastAsia="Calibri"/>
              <w:color w:val="auto"/>
              <w:szCs w:val="22"/>
              <w:u w:val="single"/>
            </w:rPr>
            <w:t>(</w:t>
          </w:r>
          <w:bookmarkEnd w:id="386"/>
          <w:r w:rsidRPr="000A74A9">
            <w:rPr>
              <w:rFonts w:eastAsia="Calibri"/>
              <w:color w:val="auto"/>
              <w:szCs w:val="22"/>
              <w:u w:val="single"/>
            </w:rPr>
            <w:t xml:space="preserve">B) </w:t>
          </w:r>
          <w:r w:rsidRPr="000A74A9">
            <w:rPr>
              <w:rFonts w:eastAsia="Calibri"/>
              <w:color w:val="auto"/>
              <w:szCs w:val="22"/>
            </w:rPr>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14:paraId="7DF978AD" w14:textId="77777777" w:rsidR="000A74A9" w:rsidRPr="000A74A9" w:rsidRDefault="000A74A9" w:rsidP="000A74A9">
          <w:pPr>
            <w:rPr>
              <w:rFonts w:eastAsia="Calibri"/>
              <w:color w:val="auto"/>
              <w:szCs w:val="22"/>
            </w:rPr>
          </w:pPr>
          <w:bookmarkStart w:id="387" w:name="bs_num_49_2ecc333e6"/>
          <w:r w:rsidRPr="000A74A9">
            <w:rPr>
              <w:rFonts w:eastAsia="Calibri"/>
              <w:color w:val="auto"/>
              <w:szCs w:val="22"/>
            </w:rPr>
            <w:tab/>
            <w:t>S</w:t>
          </w:r>
          <w:bookmarkEnd w:id="387"/>
          <w:r w:rsidRPr="000A74A9">
            <w:rPr>
              <w:rFonts w:eastAsia="Calibri"/>
              <w:color w:val="auto"/>
              <w:szCs w:val="22"/>
            </w:rPr>
            <w:t>ECTION 49.</w:t>
          </w:r>
          <w:r w:rsidRPr="000A74A9">
            <w:rPr>
              <w:rFonts w:eastAsia="Calibri"/>
              <w:color w:val="auto"/>
              <w:szCs w:val="22"/>
            </w:rPr>
            <w:tab/>
          </w:r>
          <w:bookmarkStart w:id="388" w:name="dl_10408510c"/>
          <w:r w:rsidRPr="000A74A9">
            <w:rPr>
              <w:rFonts w:eastAsia="Calibri"/>
              <w:color w:val="auto"/>
              <w:szCs w:val="22"/>
            </w:rPr>
            <w:t>S</w:t>
          </w:r>
          <w:bookmarkEnd w:id="388"/>
          <w:r w:rsidRPr="000A74A9">
            <w:rPr>
              <w:rFonts w:eastAsia="Calibri"/>
              <w:color w:val="auto"/>
              <w:szCs w:val="22"/>
            </w:rPr>
            <w:t>ection 44-55-50 of the S.C. Code is amended to read:</w:t>
          </w:r>
        </w:p>
        <w:p w14:paraId="66978F9D" w14:textId="77777777" w:rsidR="000A74A9" w:rsidRPr="000A74A9" w:rsidRDefault="000A74A9" w:rsidP="000A74A9">
          <w:pPr>
            <w:rPr>
              <w:rFonts w:eastAsia="Calibri"/>
              <w:color w:val="auto"/>
              <w:szCs w:val="22"/>
            </w:rPr>
          </w:pPr>
          <w:r w:rsidRPr="000A74A9">
            <w:rPr>
              <w:rFonts w:eastAsia="Calibri"/>
              <w:color w:val="auto"/>
              <w:szCs w:val="22"/>
            </w:rPr>
            <w:tab/>
          </w:r>
          <w:bookmarkStart w:id="389" w:name="cs_T44C55N50_bacb49507"/>
          <w:r w:rsidRPr="000A74A9">
            <w:rPr>
              <w:rFonts w:eastAsia="Calibri"/>
              <w:color w:val="auto"/>
              <w:szCs w:val="22"/>
            </w:rPr>
            <w:t>S</w:t>
          </w:r>
          <w:bookmarkEnd w:id="389"/>
          <w:r w:rsidRPr="000A74A9">
            <w:rPr>
              <w:rFonts w:eastAsia="Calibri"/>
              <w:color w:val="auto"/>
              <w:szCs w:val="22"/>
            </w:rPr>
            <w:t>ection 44-55-50.</w:t>
          </w:r>
          <w:r w:rsidRPr="000A74A9">
            <w:rPr>
              <w:rFonts w:eastAsia="Calibri"/>
              <w:color w:val="auto"/>
              <w:szCs w:val="22"/>
            </w:rPr>
            <w:tab/>
          </w:r>
          <w:bookmarkStart w:id="390" w:name="ss_T44C55N50SA_lv1_0733ebd15"/>
          <w:r w:rsidRPr="000A74A9">
            <w:rPr>
              <w:rFonts w:eastAsia="Calibri"/>
              <w:color w:val="auto"/>
              <w:szCs w:val="22"/>
            </w:rPr>
            <w:t>(</w:t>
          </w:r>
          <w:bookmarkEnd w:id="390"/>
          <w:r w:rsidRPr="000A74A9">
            <w:rPr>
              <w:rFonts w:eastAsia="Calibri"/>
              <w:color w:val="auto"/>
              <w:szCs w:val="22"/>
            </w:rPr>
            <w:t xml:space="preserve">A) In establishing regulations, procedures, and standards under Section 44-55-30 and in exercising supervisory powers under Section 44-55-40 the </w:t>
          </w:r>
          <w:r w:rsidRPr="000A74A9">
            <w:rPr>
              <w:rFonts w:eastAsia="Calibri"/>
              <w:strike/>
              <w:color w:val="auto"/>
              <w:szCs w:val="22"/>
            </w:rPr>
            <w:t xml:space="preserve">board or </w:t>
          </w:r>
          <w:r w:rsidRPr="000A74A9">
            <w:rPr>
              <w:rFonts w:eastAsia="Calibri"/>
              <w:color w:val="auto"/>
              <w:szCs w:val="22"/>
            </w:rP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5F6D6328" w14:textId="77777777" w:rsidR="000A74A9" w:rsidRPr="000A74A9" w:rsidRDefault="000A74A9" w:rsidP="000A74A9">
          <w:pPr>
            <w:rPr>
              <w:rFonts w:eastAsia="Calibri"/>
              <w:color w:val="auto"/>
              <w:szCs w:val="22"/>
            </w:rPr>
          </w:pPr>
          <w:r w:rsidRPr="000A74A9">
            <w:rPr>
              <w:rFonts w:eastAsia="Calibri"/>
              <w:color w:val="auto"/>
              <w:szCs w:val="22"/>
            </w:rPr>
            <w:tab/>
          </w:r>
          <w:bookmarkStart w:id="391" w:name="ss_T44C55N50SB_lv1_41caa1f8c"/>
          <w:r w:rsidRPr="000A74A9">
            <w:rPr>
              <w:rFonts w:eastAsia="Calibri"/>
              <w:color w:val="auto"/>
              <w:szCs w:val="22"/>
            </w:rPr>
            <w:t>(</w:t>
          </w:r>
          <w:bookmarkEnd w:id="391"/>
          <w:r w:rsidRPr="000A74A9">
            <w:rPr>
              <w:rFonts w:eastAsia="Calibri"/>
              <w:color w:val="auto"/>
              <w:szCs w:val="22"/>
            </w:rPr>
            <w:t xml:space="preserve">B) If the </w:t>
          </w:r>
          <w:r w:rsidRPr="000A74A9">
            <w:rPr>
              <w:rFonts w:eastAsia="Calibri"/>
              <w:strike/>
              <w:color w:val="auto"/>
              <w:szCs w:val="22"/>
            </w:rPr>
            <w:t xml:space="preserve">board or </w:t>
          </w:r>
          <w:r w:rsidRPr="000A74A9">
            <w:rPr>
              <w:rFonts w:eastAsia="Calibri"/>
              <w:color w:val="auto"/>
              <w:szCs w:val="22"/>
            </w:rPr>
            <w:t xml:space="preserve">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w:t>
          </w:r>
          <w:r w:rsidRPr="000A74A9">
            <w:rPr>
              <w:rFonts w:eastAsia="Calibri"/>
              <w:strike/>
              <w:color w:val="auto"/>
              <w:szCs w:val="22"/>
            </w:rPr>
            <w:t xml:space="preserve">board or </w:t>
          </w:r>
          <w:r w:rsidRPr="000A74A9">
            <w:rPr>
              <w:rFonts w:eastAsia="Calibri"/>
              <w:color w:val="auto"/>
              <w:szCs w:val="22"/>
            </w:rPr>
            <w:t xml:space="preserve">department is entitled to request a public hearing, which the </w:t>
          </w:r>
          <w:r w:rsidRPr="000A74A9">
            <w:rPr>
              <w:rFonts w:eastAsia="Calibri"/>
              <w:strike/>
              <w:color w:val="auto"/>
              <w:szCs w:val="22"/>
            </w:rPr>
            <w:t xml:space="preserve">board or </w:t>
          </w:r>
          <w:r w:rsidRPr="000A74A9">
            <w:rPr>
              <w:rFonts w:eastAsia="Calibri"/>
              <w:color w:val="auto"/>
              <w:szCs w:val="22"/>
            </w:rPr>
            <w:t xml:space="preserve">department shall conduct within thirty days after the request. The public hearing must be a formal evidentiary hearing where testimony must be recorded. After the hearing the </w:t>
          </w:r>
          <w:r w:rsidRPr="000A74A9">
            <w:rPr>
              <w:rFonts w:eastAsia="Calibri"/>
              <w:strike/>
              <w:color w:val="auto"/>
              <w:szCs w:val="22"/>
            </w:rPr>
            <w:t xml:space="preserve">board or </w:t>
          </w:r>
          <w:r w:rsidRPr="000A74A9">
            <w:rPr>
              <w:rFonts w:eastAsia="Calibri"/>
              <w:color w:val="auto"/>
              <w:szCs w:val="22"/>
            </w:rPr>
            <w:t xml:space="preserve">department shall review its initial findings and shall within thirty days after the hearing affirm or reevaluate its findings in writing and give notice to known interested parties. The findings of the </w:t>
          </w:r>
          <w:r w:rsidRPr="000A74A9">
            <w:rPr>
              <w:rFonts w:eastAsia="Calibri"/>
              <w:strike/>
              <w:color w:val="auto"/>
              <w:szCs w:val="22"/>
            </w:rPr>
            <w:t xml:space="preserve">board or </w:t>
          </w:r>
          <w:r w:rsidRPr="000A74A9">
            <w:rPr>
              <w:rFonts w:eastAsia="Calibri"/>
              <w:color w:val="auto"/>
              <w:szCs w:val="22"/>
            </w:rPr>
            <w:t xml:space="preserve">department may be appealed to the circuit court, which is empowered to modify or overrule the findings if the court determines the findings to be arbitrary or unsupported by the evidence. Notice of intention to appeal must be served on the </w:t>
          </w:r>
          <w:r w:rsidRPr="000A74A9">
            <w:rPr>
              <w:rFonts w:eastAsia="Calibri"/>
              <w:strike/>
              <w:color w:val="auto"/>
              <w:szCs w:val="22"/>
            </w:rPr>
            <w:t xml:space="preserve">board or </w:t>
          </w:r>
          <w:r w:rsidRPr="000A74A9">
            <w:rPr>
              <w:rFonts w:eastAsia="Calibri"/>
              <w:color w:val="auto"/>
              <w:szCs w:val="22"/>
            </w:rPr>
            <w:t>department within fifteen days after it has affirmed or reevaluated its initial findings and copies also must be served on known interested parties.</w:t>
          </w:r>
        </w:p>
        <w:p w14:paraId="0281EFAB" w14:textId="77777777" w:rsidR="000A74A9" w:rsidRPr="000A74A9" w:rsidRDefault="000A74A9" w:rsidP="000A74A9">
          <w:pPr>
            <w:rPr>
              <w:rFonts w:eastAsia="Calibri"/>
              <w:color w:val="auto"/>
              <w:szCs w:val="22"/>
            </w:rPr>
          </w:pPr>
          <w:r w:rsidRPr="000A74A9">
            <w:rPr>
              <w:rFonts w:eastAsia="Calibri"/>
              <w:color w:val="auto"/>
              <w:szCs w:val="22"/>
            </w:rPr>
            <w:tab/>
          </w:r>
          <w:bookmarkStart w:id="392" w:name="ss_T44C55N50SC_lv1_cf1c9b63b"/>
          <w:r w:rsidRPr="000A74A9">
            <w:rPr>
              <w:rFonts w:eastAsia="Calibri"/>
              <w:color w:val="auto"/>
              <w:szCs w:val="22"/>
            </w:rPr>
            <w:t>(</w:t>
          </w:r>
          <w:bookmarkEnd w:id="392"/>
          <w:r w:rsidRPr="000A74A9">
            <w:rPr>
              <w:rFonts w:eastAsia="Calibri"/>
              <w:color w:val="auto"/>
              <w:szCs w:val="22"/>
            </w:rPr>
            <w:t>C) A public water system utilizing a fully owned and protected watershed as its water supply is exempt from this section.</w:t>
          </w:r>
        </w:p>
        <w:p w14:paraId="4DD42972" w14:textId="77777777" w:rsidR="000A74A9" w:rsidRPr="000A74A9" w:rsidRDefault="000A74A9" w:rsidP="000A74A9">
          <w:pPr>
            <w:rPr>
              <w:rFonts w:eastAsia="Calibri"/>
              <w:color w:val="auto"/>
              <w:szCs w:val="22"/>
            </w:rPr>
          </w:pPr>
          <w:bookmarkStart w:id="393" w:name="bs_num_50_a8d0c1e91"/>
          <w:r w:rsidRPr="000A74A9">
            <w:rPr>
              <w:rFonts w:eastAsia="Calibri"/>
              <w:color w:val="auto"/>
              <w:szCs w:val="22"/>
            </w:rPr>
            <w:tab/>
            <w:t>S</w:t>
          </w:r>
          <w:bookmarkEnd w:id="393"/>
          <w:r w:rsidRPr="000A74A9">
            <w:rPr>
              <w:rFonts w:eastAsia="Calibri"/>
              <w:color w:val="auto"/>
              <w:szCs w:val="22"/>
            </w:rPr>
            <w:t>ECTION 50.</w:t>
          </w:r>
          <w:r w:rsidRPr="000A74A9">
            <w:rPr>
              <w:rFonts w:eastAsia="Calibri"/>
              <w:color w:val="auto"/>
              <w:szCs w:val="22"/>
            </w:rPr>
            <w:tab/>
          </w:r>
          <w:bookmarkStart w:id="394" w:name="dl_6a1e21316"/>
          <w:r w:rsidRPr="000A74A9">
            <w:rPr>
              <w:rFonts w:eastAsia="Calibri"/>
              <w:color w:val="auto"/>
              <w:szCs w:val="22"/>
            </w:rPr>
            <w:t>S</w:t>
          </w:r>
          <w:bookmarkEnd w:id="394"/>
          <w:r w:rsidRPr="000A74A9">
            <w:rPr>
              <w:rFonts w:eastAsia="Calibri"/>
              <w:color w:val="auto"/>
              <w:szCs w:val="22"/>
            </w:rPr>
            <w:t>ection 44-55-60 of the S.C. Code is amended to read:</w:t>
          </w:r>
        </w:p>
        <w:p w14:paraId="5F46C857" w14:textId="77777777" w:rsidR="000A74A9" w:rsidRPr="000A74A9" w:rsidRDefault="000A74A9" w:rsidP="000A74A9">
          <w:pPr>
            <w:rPr>
              <w:rFonts w:eastAsia="Calibri"/>
              <w:color w:val="auto"/>
              <w:szCs w:val="22"/>
            </w:rPr>
          </w:pPr>
          <w:r w:rsidRPr="000A74A9">
            <w:rPr>
              <w:rFonts w:eastAsia="Calibri"/>
              <w:color w:val="auto"/>
              <w:szCs w:val="22"/>
            </w:rPr>
            <w:tab/>
          </w:r>
          <w:bookmarkStart w:id="395" w:name="cs_T44C55N60_5f231a688"/>
          <w:r w:rsidRPr="000A74A9">
            <w:rPr>
              <w:rFonts w:eastAsia="Calibri"/>
              <w:color w:val="auto"/>
              <w:szCs w:val="22"/>
            </w:rPr>
            <w:t>S</w:t>
          </w:r>
          <w:bookmarkEnd w:id="395"/>
          <w:r w:rsidRPr="000A74A9">
            <w:rPr>
              <w:rFonts w:eastAsia="Calibri"/>
              <w:color w:val="auto"/>
              <w:szCs w:val="22"/>
            </w:rPr>
            <w:t>ection 44-55-60.</w:t>
          </w:r>
          <w:r w:rsidRPr="000A74A9">
            <w:rPr>
              <w:rFonts w:eastAsia="Calibri"/>
              <w:color w:val="auto"/>
              <w:szCs w:val="22"/>
            </w:rPr>
            <w:tab/>
          </w:r>
          <w:bookmarkStart w:id="396" w:name="ss_T44C55N60SA_lv1_2c40f97b5"/>
          <w:r w:rsidRPr="000A74A9">
            <w:rPr>
              <w:rFonts w:eastAsia="Calibri"/>
              <w:color w:val="auto"/>
              <w:szCs w:val="22"/>
            </w:rPr>
            <w:t>(</w:t>
          </w:r>
          <w:bookmarkEnd w:id="396"/>
          <w:r w:rsidRPr="000A74A9">
            <w:rPr>
              <w:rFonts w:eastAsia="Calibri"/>
              <w:color w:val="auto"/>
              <w:szCs w:val="22"/>
            </w:rPr>
            <w:t xml:space="preserve">A) An imminent hazard is considered to exist when in the judgment of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there is a condition which may result in a serious immediate risk to public health in a public water system.</w:t>
          </w:r>
        </w:p>
        <w:p w14:paraId="39809EDA" w14:textId="77777777" w:rsidR="000A74A9" w:rsidRPr="000A74A9" w:rsidRDefault="000A74A9" w:rsidP="000A74A9">
          <w:pPr>
            <w:rPr>
              <w:rFonts w:eastAsia="Calibri"/>
              <w:color w:val="auto"/>
              <w:szCs w:val="22"/>
            </w:rPr>
          </w:pPr>
          <w:r w:rsidRPr="000A74A9">
            <w:rPr>
              <w:rFonts w:eastAsia="Calibri"/>
              <w:color w:val="auto"/>
              <w:szCs w:val="22"/>
            </w:rPr>
            <w:tab/>
          </w:r>
          <w:bookmarkStart w:id="397" w:name="ss_T44C55N60SB_lv1_90e4229e8"/>
          <w:r w:rsidRPr="000A74A9">
            <w:rPr>
              <w:rFonts w:eastAsia="Calibri"/>
              <w:color w:val="auto"/>
              <w:szCs w:val="22"/>
            </w:rPr>
            <w:t>(</w:t>
          </w:r>
          <w:bookmarkEnd w:id="397"/>
          <w:r w:rsidRPr="000A74A9">
            <w:rPr>
              <w:rFonts w:eastAsia="Calibri"/>
              <w:color w:val="auto"/>
              <w:szCs w:val="22"/>
            </w:rPr>
            <w:t xml:space="preserve">B) In order to eliminate an imminent hazard,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 xml:space="preserve">must be effected immediately and binding until the order is reviewed and modified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or modified or rescinded by a court of competent jurisdiction.</w:t>
          </w:r>
        </w:p>
        <w:p w14:paraId="165AE498" w14:textId="77777777" w:rsidR="000A74A9" w:rsidRPr="000A74A9" w:rsidRDefault="000A74A9" w:rsidP="000A74A9">
          <w:pPr>
            <w:rPr>
              <w:rFonts w:eastAsia="Calibri"/>
              <w:color w:val="auto"/>
              <w:szCs w:val="22"/>
            </w:rPr>
          </w:pPr>
          <w:bookmarkStart w:id="398" w:name="bs_num_51_8d5c3b384"/>
          <w:r w:rsidRPr="000A74A9">
            <w:rPr>
              <w:rFonts w:eastAsia="Calibri"/>
              <w:color w:val="auto"/>
              <w:szCs w:val="22"/>
            </w:rPr>
            <w:tab/>
            <w:t>S</w:t>
          </w:r>
          <w:bookmarkEnd w:id="398"/>
          <w:r w:rsidRPr="000A74A9">
            <w:rPr>
              <w:rFonts w:eastAsia="Calibri"/>
              <w:color w:val="auto"/>
              <w:szCs w:val="22"/>
            </w:rPr>
            <w:t>ECTION 51.</w:t>
          </w:r>
          <w:r w:rsidRPr="000A74A9">
            <w:rPr>
              <w:rFonts w:eastAsia="Calibri"/>
              <w:color w:val="auto"/>
              <w:szCs w:val="22"/>
            </w:rPr>
            <w:tab/>
          </w:r>
          <w:bookmarkStart w:id="399" w:name="dl_e1759b7f8"/>
          <w:r w:rsidRPr="000A74A9">
            <w:rPr>
              <w:rFonts w:eastAsia="Calibri"/>
              <w:color w:val="auto"/>
              <w:szCs w:val="22"/>
            </w:rPr>
            <w:t>S</w:t>
          </w:r>
          <w:bookmarkEnd w:id="399"/>
          <w:r w:rsidRPr="000A74A9">
            <w:rPr>
              <w:rFonts w:eastAsia="Calibri"/>
              <w:color w:val="auto"/>
              <w:szCs w:val="22"/>
            </w:rPr>
            <w:t>ection 44-55-70 of the S.C. Code is amended to read:</w:t>
          </w:r>
        </w:p>
        <w:p w14:paraId="38005510" w14:textId="77777777" w:rsidR="000A74A9" w:rsidRPr="000A74A9" w:rsidRDefault="000A74A9" w:rsidP="000A74A9">
          <w:pPr>
            <w:rPr>
              <w:rFonts w:eastAsia="Calibri"/>
              <w:color w:val="auto"/>
              <w:szCs w:val="22"/>
            </w:rPr>
          </w:pPr>
          <w:r w:rsidRPr="000A74A9">
            <w:rPr>
              <w:rFonts w:eastAsia="Calibri"/>
              <w:color w:val="auto"/>
              <w:szCs w:val="22"/>
            </w:rPr>
            <w:tab/>
          </w:r>
          <w:bookmarkStart w:id="400" w:name="cs_T44C55N70_297926d06"/>
          <w:r w:rsidRPr="000A74A9">
            <w:rPr>
              <w:rFonts w:eastAsia="Calibri"/>
              <w:color w:val="auto"/>
              <w:szCs w:val="22"/>
            </w:rPr>
            <w:t>S</w:t>
          </w:r>
          <w:bookmarkEnd w:id="400"/>
          <w:r w:rsidRPr="000A74A9">
            <w:rPr>
              <w:rFonts w:eastAsia="Calibri"/>
              <w:color w:val="auto"/>
              <w:szCs w:val="22"/>
            </w:rPr>
            <w:t>ection 44-55-70.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A public water system shall, as soon as practicable, give public notice if it:</w:t>
          </w:r>
        </w:p>
        <w:p w14:paraId="7FCC2957" w14:textId="77777777" w:rsidR="000A74A9" w:rsidRPr="000A74A9" w:rsidRDefault="000A74A9" w:rsidP="000A74A9">
          <w:pPr>
            <w:rPr>
              <w:rFonts w:eastAsia="Calibri"/>
              <w:color w:val="auto"/>
              <w:szCs w:val="22"/>
            </w:rPr>
          </w:pPr>
          <w:r w:rsidRPr="000A74A9">
            <w:rPr>
              <w:rFonts w:eastAsia="Calibri"/>
              <w:color w:val="auto"/>
              <w:szCs w:val="22"/>
            </w:rPr>
            <w:tab/>
          </w:r>
          <w:bookmarkStart w:id="401" w:name="ss_T44C55N70S1_lv1_d8bd251aa"/>
          <w:r w:rsidRPr="000A74A9">
            <w:rPr>
              <w:rFonts w:eastAsia="Calibri"/>
              <w:color w:val="auto"/>
              <w:szCs w:val="22"/>
            </w:rPr>
            <w:t>(</w:t>
          </w:r>
          <w:bookmarkEnd w:id="401"/>
          <w:r w:rsidRPr="000A74A9">
            <w:rPr>
              <w:rFonts w:eastAsia="Calibri"/>
              <w:color w:val="auto"/>
              <w:szCs w:val="22"/>
            </w:rPr>
            <w:t>1) is not in compliance with the State Primary Drinking Water Regulations;</w:t>
          </w:r>
        </w:p>
        <w:p w14:paraId="565AE956" w14:textId="77777777" w:rsidR="000A74A9" w:rsidRPr="000A74A9" w:rsidRDefault="000A74A9" w:rsidP="000A74A9">
          <w:pPr>
            <w:rPr>
              <w:rFonts w:eastAsia="Calibri"/>
              <w:color w:val="auto"/>
              <w:szCs w:val="22"/>
            </w:rPr>
          </w:pPr>
          <w:r w:rsidRPr="000A74A9">
            <w:rPr>
              <w:rFonts w:eastAsia="Calibri"/>
              <w:color w:val="auto"/>
              <w:szCs w:val="22"/>
            </w:rPr>
            <w:tab/>
          </w:r>
          <w:bookmarkStart w:id="402" w:name="ss_T44C55N70S2_lv1_76c81971d"/>
          <w:r w:rsidRPr="000A74A9">
            <w:rPr>
              <w:rFonts w:eastAsia="Calibri"/>
              <w:color w:val="auto"/>
              <w:szCs w:val="22"/>
            </w:rPr>
            <w:t>(</w:t>
          </w:r>
          <w:bookmarkEnd w:id="402"/>
          <w:r w:rsidRPr="000A74A9">
            <w:rPr>
              <w:rFonts w:eastAsia="Calibri"/>
              <w:color w:val="auto"/>
              <w:szCs w:val="22"/>
            </w:rPr>
            <w:t>2) fails to perform required monitoring;</w:t>
          </w:r>
        </w:p>
        <w:p w14:paraId="78B67675" w14:textId="77777777" w:rsidR="000A74A9" w:rsidRPr="000A74A9" w:rsidRDefault="000A74A9" w:rsidP="000A74A9">
          <w:pPr>
            <w:rPr>
              <w:rFonts w:eastAsia="Calibri"/>
              <w:color w:val="auto"/>
              <w:szCs w:val="22"/>
            </w:rPr>
          </w:pPr>
          <w:r w:rsidRPr="000A74A9">
            <w:rPr>
              <w:rFonts w:eastAsia="Calibri"/>
              <w:color w:val="auto"/>
              <w:szCs w:val="22"/>
            </w:rPr>
            <w:tab/>
          </w:r>
          <w:bookmarkStart w:id="403" w:name="ss_T44C55N70S3_lv1_58d4ea84a"/>
          <w:r w:rsidRPr="000A74A9">
            <w:rPr>
              <w:rFonts w:eastAsia="Calibri"/>
              <w:color w:val="auto"/>
              <w:szCs w:val="22"/>
            </w:rPr>
            <w:t>(</w:t>
          </w:r>
          <w:bookmarkEnd w:id="403"/>
          <w:r w:rsidRPr="000A74A9">
            <w:rPr>
              <w:rFonts w:eastAsia="Calibri"/>
              <w:color w:val="auto"/>
              <w:szCs w:val="22"/>
            </w:rPr>
            <w:t>3) is granted a variance for an inability to meet a maximum contaminant level requirement;</w:t>
          </w:r>
        </w:p>
        <w:p w14:paraId="0AEB6E21" w14:textId="77777777" w:rsidR="000A74A9" w:rsidRPr="000A74A9" w:rsidRDefault="000A74A9" w:rsidP="000A74A9">
          <w:pPr>
            <w:rPr>
              <w:rFonts w:eastAsia="Calibri"/>
              <w:color w:val="auto"/>
              <w:szCs w:val="22"/>
            </w:rPr>
          </w:pPr>
          <w:r w:rsidRPr="000A74A9">
            <w:rPr>
              <w:rFonts w:eastAsia="Calibri"/>
              <w:color w:val="auto"/>
              <w:szCs w:val="22"/>
            </w:rPr>
            <w:tab/>
          </w:r>
          <w:bookmarkStart w:id="404" w:name="ss_T44C55N70S4_lv1_e1dc7a102"/>
          <w:r w:rsidRPr="000A74A9">
            <w:rPr>
              <w:rFonts w:eastAsia="Calibri"/>
              <w:color w:val="auto"/>
              <w:szCs w:val="22"/>
            </w:rPr>
            <w:t>(</w:t>
          </w:r>
          <w:bookmarkEnd w:id="404"/>
          <w:r w:rsidRPr="000A74A9">
            <w:rPr>
              <w:rFonts w:eastAsia="Calibri"/>
              <w:color w:val="auto"/>
              <w:szCs w:val="22"/>
            </w:rPr>
            <w:t>4) is granted an exemption;  or</w:t>
          </w:r>
        </w:p>
        <w:p w14:paraId="04EC92C7" w14:textId="77777777" w:rsidR="000A74A9" w:rsidRPr="000A74A9" w:rsidRDefault="000A74A9" w:rsidP="000A74A9">
          <w:pPr>
            <w:rPr>
              <w:rFonts w:eastAsia="Calibri"/>
              <w:color w:val="auto"/>
              <w:szCs w:val="22"/>
            </w:rPr>
          </w:pPr>
          <w:r w:rsidRPr="000A74A9">
            <w:rPr>
              <w:rFonts w:eastAsia="Calibri"/>
              <w:color w:val="auto"/>
              <w:szCs w:val="22"/>
            </w:rPr>
            <w:tab/>
          </w:r>
          <w:bookmarkStart w:id="405" w:name="ss_T44C55N70S5_lv1_821b91ca9"/>
          <w:r w:rsidRPr="000A74A9">
            <w:rPr>
              <w:rFonts w:eastAsia="Calibri"/>
              <w:color w:val="auto"/>
              <w:szCs w:val="22"/>
            </w:rPr>
            <w:t>(</w:t>
          </w:r>
          <w:bookmarkEnd w:id="405"/>
          <w:r w:rsidRPr="000A74A9">
            <w:rPr>
              <w:rFonts w:eastAsia="Calibri"/>
              <w:color w:val="auto"/>
              <w:szCs w:val="22"/>
            </w:rPr>
            <w:t>5) fails to comply with the requirements prescribed by a variance or exemption.</w:t>
          </w:r>
        </w:p>
        <w:p w14:paraId="02C784E8" w14:textId="77777777" w:rsidR="000A74A9" w:rsidRPr="000A74A9" w:rsidRDefault="000A74A9" w:rsidP="000A74A9">
          <w:pPr>
            <w:rPr>
              <w:rFonts w:eastAsia="Calibri"/>
              <w:color w:val="auto"/>
              <w:szCs w:val="22"/>
            </w:rPr>
          </w:pPr>
          <w:r w:rsidRPr="000A74A9">
            <w:rPr>
              <w:rFonts w:eastAsia="Calibri"/>
              <w:color w:val="auto"/>
              <w:szCs w:val="22"/>
            </w:rPr>
            <w:tab/>
          </w:r>
          <w:bookmarkStart w:id="406" w:name="ss_T44C55N70SB_lv2_e76ef7724I"/>
          <w:r w:rsidRPr="000A74A9">
            <w:rPr>
              <w:rFonts w:eastAsia="Calibri"/>
              <w:color w:val="auto"/>
              <w:szCs w:val="22"/>
              <w:u w:val="single"/>
            </w:rPr>
            <w:t>(</w:t>
          </w:r>
          <w:bookmarkEnd w:id="406"/>
          <w:r w:rsidRPr="000A74A9">
            <w:rPr>
              <w:rFonts w:eastAsia="Calibri"/>
              <w:color w:val="auto"/>
              <w:szCs w:val="22"/>
              <w:u w:val="single"/>
            </w:rPr>
            <w:t xml:space="preserve">B) </w:t>
          </w:r>
          <w:r w:rsidRPr="000A74A9">
            <w:rPr>
              <w:rFonts w:eastAsia="Calibri"/>
              <w:color w:val="auto"/>
              <w:szCs w:val="22"/>
            </w:rPr>
            <w:t xml:space="preserve">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w:t>
          </w:r>
        </w:p>
        <w:p w14:paraId="3B427CFE" w14:textId="77777777" w:rsidR="000A74A9" w:rsidRPr="000A74A9" w:rsidRDefault="000A74A9" w:rsidP="000A74A9">
          <w:pPr>
            <w:rPr>
              <w:rFonts w:eastAsia="Calibri"/>
              <w:color w:val="auto"/>
              <w:szCs w:val="22"/>
            </w:rPr>
          </w:pPr>
          <w:bookmarkStart w:id="407" w:name="bs_num_52_71b886dd1"/>
          <w:r w:rsidRPr="000A74A9">
            <w:rPr>
              <w:rFonts w:eastAsia="Calibri"/>
              <w:color w:val="auto"/>
              <w:szCs w:val="22"/>
            </w:rPr>
            <w:tab/>
            <w:t>S</w:t>
          </w:r>
          <w:bookmarkEnd w:id="407"/>
          <w:r w:rsidRPr="000A74A9">
            <w:rPr>
              <w:rFonts w:eastAsia="Calibri"/>
              <w:color w:val="auto"/>
              <w:szCs w:val="22"/>
            </w:rPr>
            <w:t>ECTION 52.</w:t>
          </w:r>
          <w:r w:rsidRPr="000A74A9">
            <w:rPr>
              <w:rFonts w:eastAsia="Calibri"/>
              <w:color w:val="auto"/>
              <w:szCs w:val="22"/>
            </w:rPr>
            <w:tab/>
          </w:r>
          <w:bookmarkStart w:id="408" w:name="dl_f14fff3a2"/>
          <w:r w:rsidRPr="000A74A9">
            <w:rPr>
              <w:rFonts w:eastAsia="Calibri"/>
              <w:color w:val="auto"/>
              <w:szCs w:val="22"/>
            </w:rPr>
            <w:t>S</w:t>
          </w:r>
          <w:bookmarkEnd w:id="408"/>
          <w:r w:rsidRPr="000A74A9">
            <w:rPr>
              <w:rFonts w:eastAsia="Calibri"/>
              <w:color w:val="auto"/>
              <w:szCs w:val="22"/>
            </w:rPr>
            <w:t>ection 44-55-120(C) of the S.C. Code is amended to read:</w:t>
          </w:r>
        </w:p>
        <w:p w14:paraId="00C1E569" w14:textId="77777777" w:rsidR="000A74A9" w:rsidRPr="000A74A9" w:rsidRDefault="000A74A9" w:rsidP="000A74A9">
          <w:pPr>
            <w:rPr>
              <w:rFonts w:eastAsia="Calibri"/>
              <w:color w:val="auto"/>
              <w:szCs w:val="22"/>
            </w:rPr>
          </w:pPr>
          <w:bookmarkStart w:id="409" w:name="cs_T44C55N120_57d5c30d1"/>
          <w:r w:rsidRPr="000A74A9">
            <w:rPr>
              <w:rFonts w:eastAsia="Calibri"/>
              <w:color w:val="auto"/>
              <w:szCs w:val="22"/>
            </w:rPr>
            <w:tab/>
          </w:r>
          <w:bookmarkStart w:id="410" w:name="ss_T44C55N120SC_lv1_8803483e7"/>
          <w:bookmarkEnd w:id="409"/>
          <w:r w:rsidRPr="000A74A9">
            <w:rPr>
              <w:rFonts w:eastAsia="Calibri"/>
              <w:color w:val="auto"/>
              <w:szCs w:val="22"/>
            </w:rPr>
            <w:t>(</w:t>
          </w:r>
          <w:bookmarkEnd w:id="410"/>
          <w:r w:rsidRPr="000A74A9">
            <w:rPr>
              <w:rFonts w:eastAsia="Calibri"/>
              <w:color w:val="auto"/>
              <w:szCs w:val="22"/>
            </w:rP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of the Department of</w:t>
          </w:r>
          <w:r w:rsidRPr="000A74A9">
            <w:rPr>
              <w:rFonts w:eastAsia="Calibri"/>
              <w:strike/>
              <w:color w:val="auto"/>
              <w:szCs w:val="22"/>
            </w:rPr>
            <w:t xml:space="preserve"> Health and</w:t>
          </w:r>
          <w:r w:rsidRPr="000A74A9">
            <w:rPr>
              <w:rFonts w:eastAsia="Calibri"/>
              <w:color w:val="auto"/>
              <w:szCs w:val="22"/>
            </w:rPr>
            <w:t xml:space="preserve"> 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or a designee.</w:t>
          </w:r>
        </w:p>
        <w:p w14:paraId="298A9C0D" w14:textId="77777777" w:rsidR="000A74A9" w:rsidRPr="000A74A9" w:rsidRDefault="000A74A9" w:rsidP="000A74A9">
          <w:pPr>
            <w:rPr>
              <w:rFonts w:eastAsia="Calibri"/>
              <w:color w:val="auto"/>
              <w:szCs w:val="22"/>
            </w:rPr>
          </w:pPr>
          <w:bookmarkStart w:id="411" w:name="bs_num_53_7c2326dc8"/>
          <w:r w:rsidRPr="000A74A9">
            <w:rPr>
              <w:rFonts w:eastAsia="Calibri"/>
              <w:color w:val="auto"/>
              <w:szCs w:val="22"/>
            </w:rPr>
            <w:tab/>
            <w:t>S</w:t>
          </w:r>
          <w:bookmarkEnd w:id="411"/>
          <w:r w:rsidRPr="000A74A9">
            <w:rPr>
              <w:rFonts w:eastAsia="Calibri"/>
              <w:color w:val="auto"/>
              <w:szCs w:val="22"/>
            </w:rPr>
            <w:t>ECTION 53.</w:t>
          </w:r>
          <w:r w:rsidRPr="000A74A9">
            <w:rPr>
              <w:rFonts w:eastAsia="Calibri"/>
              <w:color w:val="auto"/>
              <w:szCs w:val="22"/>
            </w:rPr>
            <w:tab/>
          </w:r>
          <w:bookmarkStart w:id="412" w:name="dl_57a3462d0"/>
          <w:r w:rsidRPr="000A74A9">
            <w:rPr>
              <w:rFonts w:eastAsia="Calibri"/>
              <w:color w:val="auto"/>
              <w:szCs w:val="22"/>
            </w:rPr>
            <w:t>S</w:t>
          </w:r>
          <w:bookmarkEnd w:id="412"/>
          <w:r w:rsidRPr="000A74A9">
            <w:rPr>
              <w:rFonts w:eastAsia="Calibri"/>
              <w:color w:val="auto"/>
              <w:szCs w:val="22"/>
            </w:rPr>
            <w:t>ection 44-55-690 of the S.C. Code is amended to read:</w:t>
          </w:r>
        </w:p>
        <w:p w14:paraId="45916D53" w14:textId="77777777" w:rsidR="000A74A9" w:rsidRPr="000A74A9" w:rsidRDefault="000A74A9" w:rsidP="000A74A9">
          <w:pPr>
            <w:rPr>
              <w:rFonts w:eastAsia="Calibri"/>
              <w:color w:val="auto"/>
              <w:szCs w:val="22"/>
            </w:rPr>
          </w:pPr>
          <w:r w:rsidRPr="000A74A9">
            <w:rPr>
              <w:rFonts w:eastAsia="Calibri"/>
              <w:color w:val="auto"/>
              <w:szCs w:val="22"/>
            </w:rPr>
            <w:tab/>
          </w:r>
          <w:bookmarkStart w:id="413" w:name="cs_T44C55N690_b72150553"/>
          <w:r w:rsidRPr="000A74A9">
            <w:rPr>
              <w:rFonts w:eastAsia="Calibri"/>
              <w:color w:val="auto"/>
              <w:szCs w:val="22"/>
            </w:rPr>
            <w:t>S</w:t>
          </w:r>
          <w:bookmarkEnd w:id="413"/>
          <w:r w:rsidRPr="000A74A9">
            <w:rPr>
              <w:rFonts w:eastAsia="Calibri"/>
              <w:color w:val="auto"/>
              <w:szCs w:val="22"/>
            </w:rPr>
            <w:t>ection 44-55-690.</w:t>
          </w:r>
          <w:r w:rsidRPr="000A74A9">
            <w:rPr>
              <w:rFonts w:eastAsia="Calibri"/>
              <w:color w:val="auto"/>
              <w:szCs w:val="22"/>
            </w:rPr>
            <w:tab/>
            <w:t xml:space="preserve">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may determine the period of time for which such temporary septic tank may be used.</w:t>
          </w:r>
        </w:p>
        <w:p w14:paraId="771BDCE2" w14:textId="77777777" w:rsidR="000A74A9" w:rsidRPr="000A74A9" w:rsidRDefault="000A74A9" w:rsidP="000A74A9">
          <w:pPr>
            <w:rPr>
              <w:rFonts w:eastAsia="Calibri"/>
              <w:color w:val="auto"/>
              <w:szCs w:val="22"/>
            </w:rPr>
          </w:pPr>
          <w:bookmarkStart w:id="414" w:name="bs_num_54_ce7b0e5d9"/>
          <w:r w:rsidRPr="000A74A9">
            <w:rPr>
              <w:rFonts w:eastAsia="Calibri"/>
              <w:color w:val="auto"/>
              <w:szCs w:val="22"/>
            </w:rPr>
            <w:tab/>
            <w:t>S</w:t>
          </w:r>
          <w:bookmarkEnd w:id="414"/>
          <w:r w:rsidRPr="000A74A9">
            <w:rPr>
              <w:rFonts w:eastAsia="Calibri"/>
              <w:color w:val="auto"/>
              <w:szCs w:val="22"/>
            </w:rPr>
            <w:t>ECTION 54.</w:t>
          </w:r>
          <w:r w:rsidRPr="000A74A9">
            <w:rPr>
              <w:rFonts w:eastAsia="Calibri"/>
              <w:color w:val="auto"/>
              <w:szCs w:val="22"/>
            </w:rPr>
            <w:tab/>
          </w:r>
          <w:bookmarkStart w:id="415" w:name="dl_c22b44fb2"/>
          <w:r w:rsidRPr="000A74A9">
            <w:rPr>
              <w:rFonts w:eastAsia="Calibri"/>
              <w:color w:val="auto"/>
              <w:szCs w:val="22"/>
            </w:rPr>
            <w:t>S</w:t>
          </w:r>
          <w:bookmarkEnd w:id="415"/>
          <w:r w:rsidRPr="000A74A9">
            <w:rPr>
              <w:rFonts w:eastAsia="Calibri"/>
              <w:color w:val="auto"/>
              <w:szCs w:val="22"/>
            </w:rPr>
            <w:t>ection 44-55-860 of the S.C. Code is amended to read:</w:t>
          </w:r>
        </w:p>
        <w:p w14:paraId="02F5B674" w14:textId="77777777" w:rsidR="000A74A9" w:rsidRPr="000A74A9" w:rsidRDefault="000A74A9" w:rsidP="000A74A9">
          <w:pPr>
            <w:rPr>
              <w:rFonts w:eastAsia="Calibri"/>
              <w:color w:val="auto"/>
              <w:szCs w:val="22"/>
            </w:rPr>
          </w:pPr>
          <w:r w:rsidRPr="000A74A9">
            <w:rPr>
              <w:rFonts w:eastAsia="Calibri"/>
              <w:color w:val="auto"/>
              <w:szCs w:val="22"/>
            </w:rPr>
            <w:tab/>
          </w:r>
          <w:bookmarkStart w:id="416" w:name="cs_T44C55N860_cf04e6b48"/>
          <w:r w:rsidRPr="000A74A9">
            <w:rPr>
              <w:rFonts w:eastAsia="Calibri"/>
              <w:color w:val="auto"/>
              <w:szCs w:val="22"/>
            </w:rPr>
            <w:t>S</w:t>
          </w:r>
          <w:bookmarkEnd w:id="416"/>
          <w:r w:rsidRPr="000A74A9">
            <w:rPr>
              <w:rFonts w:eastAsia="Calibri"/>
              <w:color w:val="auto"/>
              <w:szCs w:val="22"/>
            </w:rPr>
            <w:t>ection 44-55-860.</w:t>
          </w:r>
          <w:r w:rsidRPr="000A74A9">
            <w:rPr>
              <w:rFonts w:eastAsia="Calibri"/>
              <w:color w:val="auto"/>
              <w:szCs w:val="22"/>
            </w:rPr>
            <w:tab/>
            <w:t xml:space="preserve">Whenever any lot or parcel of land without improvement thereon upon which an owner intends to construct a building or place a mobile home is not accessible to a sewer line for a tap-on and the county board of health or other appropriate agency in which the lot or parcel of land is situated certifies that such lot or land is not suitable to accommodate a septic tank or other individual sewage disposal system, the </w:t>
          </w:r>
          <w:r w:rsidRPr="000A74A9">
            <w:rPr>
              <w:rFonts w:eastAsia="Calibri"/>
              <w:strike/>
              <w:color w:val="auto"/>
              <w:szCs w:val="22"/>
            </w:rPr>
            <w:t>board or agency</w:t>
          </w:r>
          <w:r w:rsidRPr="000A74A9">
            <w:rPr>
              <w:rFonts w:eastAsia="Calibri"/>
              <w:color w:val="auto"/>
              <w:szCs w:val="22"/>
              <w:u w:val="single"/>
            </w:rPr>
            <w:t>department</w:t>
          </w:r>
          <w:r w:rsidRPr="000A74A9">
            <w:rPr>
              <w:rFonts w:eastAsia="Calibri"/>
              <w:color w:val="auto"/>
              <w:szCs w:val="22"/>
            </w:rPr>
            <w:t xml:space="preserve"> shall state in writing to the owner within thirty days following inspection of the property the reason such septic tank or system cannot be used.  At the same time the </w:t>
          </w:r>
          <w:r w:rsidRPr="000A74A9">
            <w:rPr>
              <w:rFonts w:eastAsia="Calibri"/>
              <w:strike/>
              <w:color w:val="auto"/>
              <w:szCs w:val="22"/>
            </w:rPr>
            <w:t>board or agency</w:t>
          </w:r>
          <w:r w:rsidRPr="000A74A9">
            <w:rPr>
              <w:rFonts w:eastAsia="Calibri"/>
              <w:color w:val="auto"/>
              <w:szCs w:val="22"/>
              <w:u w:val="single"/>
            </w:rPr>
            <w:t>department</w:t>
          </w:r>
          <w:r w:rsidRPr="000A74A9">
            <w:rPr>
              <w:rFonts w:eastAsia="Calibri"/>
              <w:color w:val="auto"/>
              <w:szCs w:val="22"/>
            </w:rPr>
            <w:t xml:space="preserve"> shall inform the owner of the property in detail of any corrective measures that may be taken to remedy the sewage problem.</w:t>
          </w:r>
        </w:p>
        <w:p w14:paraId="2765266E" w14:textId="77777777" w:rsidR="000A74A9" w:rsidRPr="000A74A9" w:rsidRDefault="000A74A9" w:rsidP="000A74A9">
          <w:pPr>
            <w:rPr>
              <w:rFonts w:eastAsia="Calibri"/>
              <w:color w:val="auto"/>
              <w:szCs w:val="22"/>
            </w:rPr>
          </w:pPr>
          <w:bookmarkStart w:id="417" w:name="bs_num_55_475b053f6"/>
          <w:r w:rsidRPr="000A74A9">
            <w:rPr>
              <w:rFonts w:eastAsia="Calibri"/>
              <w:color w:val="auto"/>
              <w:szCs w:val="22"/>
            </w:rPr>
            <w:tab/>
            <w:t>S</w:t>
          </w:r>
          <w:bookmarkEnd w:id="417"/>
          <w:r w:rsidRPr="000A74A9">
            <w:rPr>
              <w:rFonts w:eastAsia="Calibri"/>
              <w:color w:val="auto"/>
              <w:szCs w:val="22"/>
            </w:rPr>
            <w:t>ECTION 55.</w:t>
          </w:r>
          <w:r w:rsidRPr="000A74A9">
            <w:rPr>
              <w:rFonts w:eastAsia="Calibri"/>
              <w:color w:val="auto"/>
              <w:szCs w:val="22"/>
            </w:rPr>
            <w:tab/>
          </w:r>
          <w:bookmarkStart w:id="418" w:name="dl_8a8d6cdfc"/>
          <w:r w:rsidRPr="000A74A9">
            <w:rPr>
              <w:rFonts w:eastAsia="Calibri"/>
              <w:color w:val="auto"/>
              <w:szCs w:val="22"/>
            </w:rPr>
            <w:t>S</w:t>
          </w:r>
          <w:bookmarkEnd w:id="418"/>
          <w:r w:rsidRPr="000A74A9">
            <w:rPr>
              <w:rFonts w:eastAsia="Calibri"/>
              <w:color w:val="auto"/>
              <w:szCs w:val="22"/>
            </w:rPr>
            <w:t>ection 44-56-20(1) through (3) of the S.C. Code is amended to read:</w:t>
          </w:r>
        </w:p>
        <w:p w14:paraId="6E801CD5" w14:textId="77777777" w:rsidR="000A74A9" w:rsidRPr="000A74A9" w:rsidRDefault="000A74A9" w:rsidP="000A74A9">
          <w:pPr>
            <w:rPr>
              <w:rFonts w:eastAsia="Calibri"/>
              <w:color w:val="auto"/>
              <w:szCs w:val="22"/>
            </w:rPr>
          </w:pPr>
          <w:r w:rsidRPr="000A74A9">
            <w:rPr>
              <w:rFonts w:eastAsia="Calibri"/>
              <w:color w:val="auto"/>
              <w:szCs w:val="22"/>
            </w:rPr>
            <w:tab/>
            <w:t>Section 44-56-20.</w:t>
          </w:r>
          <w:r w:rsidRPr="000A74A9">
            <w:rPr>
              <w:rFonts w:eastAsia="Calibri"/>
              <w:color w:val="auto"/>
              <w:szCs w:val="22"/>
            </w:rPr>
            <w:tab/>
            <w:t>Definitions as used in this chapter:</w:t>
          </w:r>
        </w:p>
        <w:p w14:paraId="43DF042D" w14:textId="77777777" w:rsidR="000A74A9" w:rsidRPr="000A74A9" w:rsidRDefault="000A74A9" w:rsidP="000A74A9">
          <w:pPr>
            <w:rPr>
              <w:rFonts w:eastAsia="Calibri"/>
              <w:color w:val="auto"/>
              <w:szCs w:val="22"/>
            </w:rPr>
          </w:pPr>
          <w:r w:rsidRPr="000A74A9">
            <w:rPr>
              <w:rFonts w:eastAsia="Calibri"/>
              <w:color w:val="auto"/>
              <w:szCs w:val="22"/>
            </w:rPr>
            <w:tab/>
          </w:r>
          <w:bookmarkStart w:id="419" w:name="ss_T44C56N20S1_lv1_5229c53e7"/>
          <w:bookmarkStart w:id="420" w:name="cs_T44C56N20_12cb11324"/>
          <w:r w:rsidRPr="000A74A9">
            <w:rPr>
              <w:rFonts w:eastAsia="Calibri"/>
              <w:color w:val="auto"/>
              <w:szCs w:val="22"/>
            </w:rPr>
            <w:t>(</w:t>
          </w:r>
          <w:bookmarkEnd w:id="419"/>
          <w:bookmarkEnd w:id="420"/>
          <w:r w:rsidRPr="000A74A9">
            <w:rPr>
              <w:rFonts w:eastAsia="Calibri"/>
              <w:color w:val="auto"/>
              <w:szCs w:val="22"/>
            </w:rPr>
            <w:t xml:space="preserve">1) </w:t>
          </w:r>
          <w:r w:rsidRPr="000A74A9">
            <w:rPr>
              <w:rFonts w:eastAsia="Calibri"/>
              <w:strike/>
              <w:color w:val="auto"/>
              <w:szCs w:val="22"/>
            </w:rPr>
            <w:t>“Board” means the South Carolina Board of Health and Environmental Control which is charged with responsibility for implementation of the Hazardous Waste Management Act.</w:t>
          </w:r>
          <w:r w:rsidRPr="000A74A9">
            <w:rPr>
              <w:rFonts w:eastAsia="Calibri"/>
              <w:color w:val="auto"/>
              <w:szCs w:val="22"/>
              <w:u w:val="single"/>
            </w:rPr>
            <w:t>Reserved</w:t>
          </w:r>
        </w:p>
        <w:p w14:paraId="5DB0024B" w14:textId="77777777" w:rsidR="000A74A9" w:rsidRPr="000A74A9" w:rsidRDefault="000A74A9" w:rsidP="000A74A9">
          <w:pPr>
            <w:rPr>
              <w:rFonts w:eastAsia="Calibri"/>
              <w:color w:val="auto"/>
              <w:szCs w:val="22"/>
            </w:rPr>
          </w:pPr>
          <w:r w:rsidRPr="000A74A9">
            <w:rPr>
              <w:rFonts w:eastAsia="Calibri"/>
              <w:color w:val="auto"/>
              <w:szCs w:val="22"/>
            </w:rPr>
            <w:tab/>
          </w:r>
          <w:bookmarkStart w:id="421" w:name="ss_T44C56N20S2_lv1_dfec03d5e"/>
          <w:r w:rsidRPr="000A74A9">
            <w:rPr>
              <w:rFonts w:eastAsia="Calibri"/>
              <w:color w:val="auto"/>
              <w:szCs w:val="22"/>
            </w:rPr>
            <w:t>(</w:t>
          </w:r>
          <w:bookmarkEnd w:id="421"/>
          <w:r w:rsidRPr="000A74A9">
            <w:rPr>
              <w:rFonts w:eastAsia="Calibri"/>
              <w:color w:val="auto"/>
              <w:szCs w:val="22"/>
            </w:rPr>
            <w:t>2) “Director” means the director of the department or his authorized agent.</w:t>
          </w:r>
        </w:p>
        <w:p w14:paraId="4454F02E" w14:textId="77777777" w:rsidR="000A74A9" w:rsidRPr="000A74A9" w:rsidRDefault="000A74A9" w:rsidP="000A74A9">
          <w:pPr>
            <w:rPr>
              <w:rFonts w:eastAsia="Calibri"/>
              <w:color w:val="auto"/>
              <w:szCs w:val="22"/>
            </w:rPr>
          </w:pPr>
          <w:r w:rsidRPr="000A74A9">
            <w:rPr>
              <w:rFonts w:eastAsia="Calibri"/>
              <w:color w:val="auto"/>
              <w:szCs w:val="22"/>
            </w:rPr>
            <w:tab/>
          </w:r>
          <w:bookmarkStart w:id="422" w:name="ss_T44C56N20S3_lv1_4348d462f"/>
          <w:r w:rsidRPr="000A74A9">
            <w:rPr>
              <w:rFonts w:eastAsia="Calibri"/>
              <w:color w:val="auto"/>
              <w:szCs w:val="22"/>
            </w:rPr>
            <w:t>(</w:t>
          </w:r>
          <w:bookmarkEnd w:id="422"/>
          <w:r w:rsidRPr="000A74A9">
            <w:rPr>
              <w:rFonts w:eastAsia="Calibri"/>
              <w:color w:val="auto"/>
              <w:szCs w:val="22"/>
            </w:rPr>
            <w:t>3) “Department” means the Department of</w:t>
          </w:r>
          <w:r w:rsidRPr="000A74A9">
            <w:rPr>
              <w:rFonts w:eastAsia="Calibri"/>
              <w:strike/>
              <w:color w:val="auto"/>
              <w:szCs w:val="22"/>
            </w:rPr>
            <w:t xml:space="preserve"> Health and</w:t>
          </w:r>
          <w:r w:rsidRPr="000A74A9">
            <w:rPr>
              <w:rFonts w:eastAsia="Calibri"/>
              <w:color w:val="auto"/>
              <w:szCs w:val="22"/>
            </w:rPr>
            <w:t xml:space="preserve"> 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including personnel thereof authorized by the board to act on behalf of the department or board.</w:t>
          </w:r>
          <w:r w:rsidRPr="000A74A9">
            <w:rPr>
              <w:rFonts w:eastAsia="Calibri"/>
              <w:color w:val="auto"/>
              <w:szCs w:val="22"/>
              <w:u w:val="single"/>
            </w:rPr>
            <w:t xml:space="preserve"> The department is charged with the responsibility for implementation of the Hazardous Waste Management Act.</w:t>
          </w:r>
        </w:p>
        <w:p w14:paraId="098EF4FF" w14:textId="77777777" w:rsidR="000A74A9" w:rsidRPr="000A74A9" w:rsidRDefault="000A74A9" w:rsidP="000A74A9">
          <w:pPr>
            <w:rPr>
              <w:rFonts w:eastAsia="Calibri"/>
              <w:color w:val="auto"/>
              <w:szCs w:val="22"/>
            </w:rPr>
          </w:pPr>
          <w:bookmarkStart w:id="423" w:name="bs_num_56_6adf273ca"/>
          <w:r w:rsidRPr="000A74A9">
            <w:rPr>
              <w:rFonts w:eastAsia="Calibri"/>
              <w:color w:val="auto"/>
              <w:szCs w:val="22"/>
            </w:rPr>
            <w:tab/>
            <w:t>S</w:t>
          </w:r>
          <w:bookmarkEnd w:id="423"/>
          <w:r w:rsidRPr="000A74A9">
            <w:rPr>
              <w:rFonts w:eastAsia="Calibri"/>
              <w:color w:val="auto"/>
              <w:szCs w:val="22"/>
            </w:rPr>
            <w:t>ECTION 56.</w:t>
          </w:r>
          <w:r w:rsidRPr="000A74A9">
            <w:rPr>
              <w:rFonts w:eastAsia="Calibri"/>
              <w:color w:val="auto"/>
              <w:szCs w:val="22"/>
            </w:rPr>
            <w:tab/>
          </w:r>
          <w:bookmarkStart w:id="424" w:name="dl_07e55c829"/>
          <w:r w:rsidRPr="000A74A9">
            <w:rPr>
              <w:rFonts w:eastAsia="Calibri"/>
              <w:color w:val="auto"/>
              <w:szCs w:val="22"/>
            </w:rPr>
            <w:t>S</w:t>
          </w:r>
          <w:bookmarkEnd w:id="424"/>
          <w:r w:rsidRPr="000A74A9">
            <w:rPr>
              <w:rFonts w:eastAsia="Calibri"/>
              <w:color w:val="auto"/>
              <w:szCs w:val="22"/>
            </w:rPr>
            <w:t>ection 44-56-30 of the S.C. Code is amended to read:</w:t>
          </w:r>
        </w:p>
        <w:p w14:paraId="4C599DC6" w14:textId="77777777" w:rsidR="000A74A9" w:rsidRPr="000A74A9" w:rsidRDefault="000A74A9" w:rsidP="000A74A9">
          <w:pPr>
            <w:rPr>
              <w:rFonts w:eastAsia="Calibri"/>
              <w:color w:val="auto"/>
              <w:szCs w:val="22"/>
            </w:rPr>
          </w:pPr>
          <w:r w:rsidRPr="000A74A9">
            <w:rPr>
              <w:rFonts w:eastAsia="Calibri"/>
              <w:color w:val="auto"/>
              <w:szCs w:val="22"/>
            </w:rPr>
            <w:tab/>
          </w:r>
          <w:bookmarkStart w:id="425" w:name="cs_T44C56N30_0b2bcf658"/>
          <w:r w:rsidRPr="000A74A9">
            <w:rPr>
              <w:rFonts w:eastAsia="Calibri"/>
              <w:color w:val="auto"/>
              <w:szCs w:val="22"/>
            </w:rPr>
            <w:t>S</w:t>
          </w:r>
          <w:bookmarkEnd w:id="425"/>
          <w:r w:rsidRPr="000A74A9">
            <w:rPr>
              <w:rFonts w:eastAsia="Calibri"/>
              <w:color w:val="auto"/>
              <w:szCs w:val="22"/>
            </w:rPr>
            <w:t>ection 44-56-30.</w:t>
          </w:r>
          <w:r w:rsidRPr="000A74A9">
            <w:rPr>
              <w:rFonts w:eastAsia="Calibri"/>
              <w:color w:val="auto"/>
              <w:szCs w:val="22"/>
            </w:rPr>
            <w:tab/>
            <w:t xml:space="preserve">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recordkeeping requirements;  and other appropriate regulations.</w:t>
          </w:r>
        </w:p>
        <w:p w14:paraId="2506852E" w14:textId="77777777" w:rsidR="000A74A9" w:rsidRPr="000A74A9" w:rsidRDefault="000A74A9" w:rsidP="000A74A9">
          <w:pPr>
            <w:rPr>
              <w:rFonts w:eastAsia="Calibri"/>
              <w:color w:val="auto"/>
              <w:szCs w:val="22"/>
            </w:rPr>
          </w:pPr>
          <w:bookmarkStart w:id="426" w:name="bs_num_57_e8d8084ea"/>
          <w:r w:rsidRPr="000A74A9">
            <w:rPr>
              <w:rFonts w:eastAsia="Calibri"/>
              <w:color w:val="auto"/>
              <w:szCs w:val="22"/>
            </w:rPr>
            <w:tab/>
            <w:t>S</w:t>
          </w:r>
          <w:bookmarkEnd w:id="426"/>
          <w:r w:rsidRPr="000A74A9">
            <w:rPr>
              <w:rFonts w:eastAsia="Calibri"/>
              <w:color w:val="auto"/>
              <w:szCs w:val="22"/>
            </w:rPr>
            <w:t>ECTION 57.</w:t>
          </w:r>
          <w:r w:rsidRPr="000A74A9">
            <w:rPr>
              <w:rFonts w:eastAsia="Calibri"/>
              <w:color w:val="auto"/>
              <w:szCs w:val="22"/>
            </w:rPr>
            <w:tab/>
          </w:r>
          <w:bookmarkStart w:id="427" w:name="dl_8aeaa6631"/>
          <w:r w:rsidRPr="000A74A9">
            <w:rPr>
              <w:rFonts w:eastAsia="Calibri"/>
              <w:color w:val="auto"/>
              <w:szCs w:val="22"/>
            </w:rPr>
            <w:t>S</w:t>
          </w:r>
          <w:bookmarkEnd w:id="427"/>
          <w:r w:rsidRPr="000A74A9">
            <w:rPr>
              <w:rFonts w:eastAsia="Calibri"/>
              <w:color w:val="auto"/>
              <w:szCs w:val="22"/>
            </w:rPr>
            <w:t>ection 44-56-60(a)(1) of the S.C. Code is amended to read:</w:t>
          </w:r>
        </w:p>
        <w:p w14:paraId="062FFDCC" w14:textId="77777777" w:rsidR="000A74A9" w:rsidRPr="000A74A9" w:rsidRDefault="000A74A9" w:rsidP="000A74A9">
          <w:pPr>
            <w:rPr>
              <w:rFonts w:eastAsia="Calibri"/>
              <w:color w:val="auto"/>
              <w:szCs w:val="22"/>
            </w:rPr>
          </w:pPr>
          <w:bookmarkStart w:id="428" w:name="cs_T44C56N60_a368baa46"/>
          <w:r w:rsidRPr="000A74A9">
            <w:rPr>
              <w:rFonts w:eastAsia="Calibri"/>
              <w:color w:val="auto"/>
              <w:szCs w:val="22"/>
            </w:rPr>
            <w:tab/>
          </w:r>
          <w:bookmarkStart w:id="429" w:name="ss_T44C56N60Sa_lv1_08b1edb25"/>
          <w:bookmarkEnd w:id="428"/>
          <w:r w:rsidRPr="000A74A9">
            <w:rPr>
              <w:rFonts w:eastAsia="Calibri"/>
              <w:color w:val="auto"/>
              <w:szCs w:val="22"/>
            </w:rPr>
            <w:t>(</w:t>
          </w:r>
          <w:bookmarkEnd w:id="429"/>
          <w:r w:rsidRPr="000A74A9">
            <w:rPr>
              <w:rFonts w:eastAsia="Calibri"/>
              <w:color w:val="auto"/>
              <w:szCs w:val="22"/>
            </w:rPr>
            <w:t>a)(1) In order to provide the General Assembly with the information it needs to accomplish the above goals, the Department of</w:t>
          </w:r>
          <w:r w:rsidRPr="000A74A9">
            <w:rPr>
              <w:rFonts w:eastAsia="Calibri"/>
              <w:strike/>
              <w:color w:val="auto"/>
              <w:szCs w:val="22"/>
            </w:rPr>
            <w:t xml:space="preserve"> Health and</w:t>
          </w:r>
          <w:r w:rsidRPr="000A74A9">
            <w:rPr>
              <w:rFonts w:eastAsia="Calibri"/>
              <w:color w:val="auto"/>
              <w:szCs w:val="22"/>
            </w:rPr>
            <w:t xml:space="preserve"> 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department's evaluation must be reported to the General Assembly not later than February first of each year, beginning in 1991, in a form that will permit the General Assembly to determine whether or not hazardous waste landfill capacity in this State should be reduced.</w:t>
          </w:r>
        </w:p>
        <w:p w14:paraId="7A28248B" w14:textId="77777777" w:rsidR="000A74A9" w:rsidRPr="000A74A9" w:rsidRDefault="000A74A9" w:rsidP="000A74A9">
          <w:pPr>
            <w:rPr>
              <w:rFonts w:eastAsia="Calibri"/>
              <w:color w:val="auto"/>
              <w:szCs w:val="22"/>
            </w:rPr>
          </w:pPr>
          <w:bookmarkStart w:id="430" w:name="bs_num_58_999bdc84d"/>
          <w:r w:rsidRPr="000A74A9">
            <w:rPr>
              <w:rFonts w:eastAsia="Calibri"/>
              <w:color w:val="auto"/>
              <w:szCs w:val="22"/>
            </w:rPr>
            <w:tab/>
            <w:t>S</w:t>
          </w:r>
          <w:bookmarkEnd w:id="430"/>
          <w:r w:rsidRPr="000A74A9">
            <w:rPr>
              <w:rFonts w:eastAsia="Calibri"/>
              <w:color w:val="auto"/>
              <w:szCs w:val="22"/>
            </w:rPr>
            <w:t>ECTION 58.</w:t>
          </w:r>
          <w:r w:rsidRPr="000A74A9">
            <w:rPr>
              <w:rFonts w:eastAsia="Calibri"/>
              <w:color w:val="auto"/>
              <w:szCs w:val="22"/>
            </w:rPr>
            <w:tab/>
          </w:r>
          <w:bookmarkStart w:id="431" w:name="dl_70611d21e"/>
          <w:r w:rsidRPr="000A74A9">
            <w:rPr>
              <w:rFonts w:eastAsia="Calibri"/>
              <w:color w:val="auto"/>
              <w:szCs w:val="22"/>
            </w:rPr>
            <w:t>S</w:t>
          </w:r>
          <w:bookmarkEnd w:id="431"/>
          <w:r w:rsidRPr="000A74A9">
            <w:rPr>
              <w:rFonts w:eastAsia="Calibri"/>
              <w:color w:val="auto"/>
              <w:szCs w:val="22"/>
            </w:rPr>
            <w:t>ection 44-56-100 of the S.C. Code is amended to read:</w:t>
          </w:r>
        </w:p>
        <w:p w14:paraId="710ED37E" w14:textId="77777777" w:rsidR="000A74A9" w:rsidRPr="000A74A9" w:rsidRDefault="000A74A9" w:rsidP="000A74A9">
          <w:pPr>
            <w:rPr>
              <w:rFonts w:eastAsia="Calibri"/>
              <w:color w:val="auto"/>
              <w:szCs w:val="22"/>
            </w:rPr>
          </w:pPr>
          <w:r w:rsidRPr="000A74A9">
            <w:rPr>
              <w:rFonts w:eastAsia="Calibri"/>
              <w:color w:val="auto"/>
              <w:szCs w:val="22"/>
            </w:rPr>
            <w:tab/>
          </w:r>
          <w:bookmarkStart w:id="432" w:name="cs_T44C56N100_7fc973511"/>
          <w:r w:rsidRPr="000A74A9">
            <w:rPr>
              <w:rFonts w:eastAsia="Calibri"/>
              <w:color w:val="auto"/>
              <w:szCs w:val="22"/>
            </w:rPr>
            <w:t>S</w:t>
          </w:r>
          <w:bookmarkEnd w:id="432"/>
          <w:r w:rsidRPr="000A74A9">
            <w:rPr>
              <w:rFonts w:eastAsia="Calibri"/>
              <w:color w:val="auto"/>
              <w:szCs w:val="22"/>
            </w:rPr>
            <w:t>ection 44-56-100.</w:t>
          </w:r>
          <w:r w:rsidRPr="000A74A9">
            <w:rPr>
              <w:rFonts w:eastAsia="Calibri"/>
              <w:color w:val="auto"/>
              <w:szCs w:val="22"/>
            </w:rPr>
            <w:tab/>
            <w:t xml:space="preserve">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may issue, modify</w:t>
          </w:r>
          <w:r w:rsidRPr="000A74A9">
            <w:rPr>
              <w:rFonts w:eastAsia="Calibri"/>
              <w:color w:val="auto"/>
              <w:szCs w:val="22"/>
              <w:u w:val="single"/>
            </w:rPr>
            <w:t>,</w:t>
          </w:r>
          <w:r w:rsidRPr="000A74A9">
            <w:rPr>
              <w:rFonts w:eastAsia="Calibri"/>
              <w:color w:val="auto"/>
              <w:szCs w:val="22"/>
            </w:rPr>
            <w:t xml:space="preserve"> or revoke any order to prevent any violation of this chapter.</w:t>
          </w:r>
        </w:p>
        <w:p w14:paraId="60D4714C" w14:textId="77777777" w:rsidR="000A74A9" w:rsidRPr="000A74A9" w:rsidRDefault="000A74A9" w:rsidP="000A74A9">
          <w:pPr>
            <w:rPr>
              <w:rFonts w:eastAsia="Calibri"/>
              <w:color w:val="auto"/>
              <w:szCs w:val="22"/>
            </w:rPr>
          </w:pPr>
          <w:bookmarkStart w:id="433" w:name="bs_num_59_957c83c68"/>
          <w:r w:rsidRPr="000A74A9">
            <w:rPr>
              <w:rFonts w:eastAsia="Calibri"/>
              <w:color w:val="auto"/>
              <w:szCs w:val="22"/>
            </w:rPr>
            <w:tab/>
            <w:t>S</w:t>
          </w:r>
          <w:bookmarkEnd w:id="433"/>
          <w:r w:rsidRPr="000A74A9">
            <w:rPr>
              <w:rFonts w:eastAsia="Calibri"/>
              <w:color w:val="auto"/>
              <w:szCs w:val="22"/>
            </w:rPr>
            <w:t>ECTION 59.</w:t>
          </w:r>
          <w:r w:rsidRPr="000A74A9">
            <w:rPr>
              <w:rFonts w:eastAsia="Calibri"/>
              <w:color w:val="auto"/>
              <w:szCs w:val="22"/>
            </w:rPr>
            <w:tab/>
          </w:r>
          <w:bookmarkStart w:id="434" w:name="dl_ff6c8e2d3"/>
          <w:r w:rsidRPr="000A74A9">
            <w:rPr>
              <w:rFonts w:eastAsia="Calibri"/>
              <w:color w:val="auto"/>
              <w:szCs w:val="22"/>
            </w:rPr>
            <w:t>S</w:t>
          </w:r>
          <w:bookmarkEnd w:id="434"/>
          <w:r w:rsidRPr="000A74A9">
            <w:rPr>
              <w:rFonts w:eastAsia="Calibri"/>
              <w:color w:val="auto"/>
              <w:szCs w:val="22"/>
            </w:rPr>
            <w:t>ection 44-56-130(3) of the S.C. Code is amended to read:</w:t>
          </w:r>
        </w:p>
        <w:p w14:paraId="510B596F" w14:textId="77777777" w:rsidR="000A74A9" w:rsidRPr="000A74A9" w:rsidRDefault="000A74A9" w:rsidP="000A74A9">
          <w:pPr>
            <w:rPr>
              <w:rFonts w:eastAsia="Calibri"/>
              <w:color w:val="auto"/>
              <w:szCs w:val="22"/>
            </w:rPr>
          </w:pPr>
          <w:bookmarkStart w:id="435" w:name="cs_T44C56N130_a4cd51a48"/>
          <w:r w:rsidRPr="000A74A9">
            <w:rPr>
              <w:rFonts w:eastAsia="Calibri"/>
              <w:color w:val="auto"/>
              <w:szCs w:val="22"/>
            </w:rPr>
            <w:tab/>
          </w:r>
          <w:bookmarkStart w:id="436" w:name="ss_T44C56N130S3_lv1_d43bab4a0"/>
          <w:bookmarkEnd w:id="435"/>
          <w:r w:rsidRPr="000A74A9">
            <w:rPr>
              <w:rFonts w:eastAsia="Calibri"/>
              <w:color w:val="auto"/>
              <w:szCs w:val="22"/>
            </w:rPr>
            <w:t>(</w:t>
          </w:r>
          <w:bookmarkEnd w:id="436"/>
          <w:r w:rsidRPr="000A74A9">
            <w:rPr>
              <w:rFonts w:eastAsia="Calibri"/>
              <w:color w:val="auto"/>
              <w:szCs w:val="22"/>
            </w:rPr>
            <w:t>3) It shall be unlawful for any person to fail to comply with this chapter and rules and regulations promulgated pursuant to this chapter;  to fail to comply with any permit issued under this chapter;  or to fail to comply with any order issued by the</w:t>
          </w:r>
          <w:r w:rsidRPr="000A74A9">
            <w:rPr>
              <w:rFonts w:eastAsia="Calibri"/>
              <w:strike/>
              <w:color w:val="auto"/>
              <w:szCs w:val="22"/>
            </w:rPr>
            <w:t xml:space="preserve"> board,</w:t>
          </w:r>
          <w:r w:rsidRPr="000A74A9">
            <w:rPr>
              <w:rFonts w:eastAsia="Calibri"/>
              <w:color w:val="auto"/>
              <w:szCs w:val="22"/>
            </w:rPr>
            <w:t xml:space="preserve"> director</w:t>
          </w:r>
          <w:r w:rsidRPr="000A74A9">
            <w:rPr>
              <w:rFonts w:eastAsia="Calibri"/>
              <w:strike/>
              <w:color w:val="auto"/>
              <w:szCs w:val="22"/>
            </w:rPr>
            <w:t>,</w:t>
          </w:r>
          <w:r w:rsidRPr="000A74A9">
            <w:rPr>
              <w:rFonts w:eastAsia="Calibri"/>
              <w:color w:val="auto"/>
              <w:szCs w:val="22"/>
            </w:rPr>
            <w:t xml:space="preserve"> or </w:t>
          </w:r>
          <w:r w:rsidRPr="000A74A9">
            <w:rPr>
              <w:rFonts w:eastAsia="Calibri"/>
              <w:color w:val="auto"/>
              <w:szCs w:val="22"/>
              <w:u w:val="single"/>
            </w:rPr>
            <w:t xml:space="preserve">the </w:t>
          </w:r>
          <w:r w:rsidRPr="000A74A9">
            <w:rPr>
              <w:rFonts w:eastAsia="Calibri"/>
              <w:color w:val="auto"/>
              <w:szCs w:val="22"/>
            </w:rPr>
            <w:t>department.</w:t>
          </w:r>
        </w:p>
        <w:p w14:paraId="3B72D596" w14:textId="77777777" w:rsidR="000A74A9" w:rsidRPr="000A74A9" w:rsidRDefault="000A74A9" w:rsidP="000A74A9">
          <w:pPr>
            <w:rPr>
              <w:rFonts w:eastAsia="Calibri"/>
              <w:color w:val="auto"/>
              <w:szCs w:val="22"/>
            </w:rPr>
          </w:pPr>
          <w:bookmarkStart w:id="437" w:name="bs_num_60_323be235b"/>
          <w:r w:rsidRPr="000A74A9">
            <w:rPr>
              <w:rFonts w:eastAsia="Calibri"/>
              <w:color w:val="auto"/>
              <w:szCs w:val="22"/>
            </w:rPr>
            <w:tab/>
            <w:t>S</w:t>
          </w:r>
          <w:bookmarkEnd w:id="437"/>
          <w:r w:rsidRPr="000A74A9">
            <w:rPr>
              <w:rFonts w:eastAsia="Calibri"/>
              <w:color w:val="auto"/>
              <w:szCs w:val="22"/>
            </w:rPr>
            <w:t>ECTION 60.</w:t>
          </w:r>
          <w:r w:rsidRPr="000A74A9">
            <w:rPr>
              <w:rFonts w:eastAsia="Calibri"/>
              <w:color w:val="auto"/>
              <w:szCs w:val="22"/>
            </w:rPr>
            <w:tab/>
          </w:r>
          <w:bookmarkStart w:id="438" w:name="dl_6e8fa87a8"/>
          <w:r w:rsidRPr="000A74A9">
            <w:rPr>
              <w:rFonts w:eastAsia="Calibri"/>
              <w:color w:val="auto"/>
              <w:szCs w:val="22"/>
            </w:rPr>
            <w:t>S</w:t>
          </w:r>
          <w:bookmarkEnd w:id="438"/>
          <w:r w:rsidRPr="000A74A9">
            <w:rPr>
              <w:rFonts w:eastAsia="Calibri"/>
              <w:color w:val="auto"/>
              <w:szCs w:val="22"/>
            </w:rPr>
            <w:t>ection 44-56-160(A) of the S.C. Code is amended to read:</w:t>
          </w:r>
        </w:p>
        <w:p w14:paraId="3F78A24D" w14:textId="77777777" w:rsidR="000A74A9" w:rsidRPr="000A74A9" w:rsidRDefault="000A74A9" w:rsidP="000A74A9">
          <w:pPr>
            <w:rPr>
              <w:rFonts w:eastAsia="Calibri"/>
              <w:color w:val="auto"/>
              <w:szCs w:val="22"/>
            </w:rPr>
          </w:pPr>
          <w:bookmarkStart w:id="439" w:name="cs_T44C56N160_0ddba1d51"/>
          <w:r w:rsidRPr="000A74A9">
            <w:rPr>
              <w:rFonts w:eastAsia="Calibri"/>
              <w:color w:val="auto"/>
              <w:szCs w:val="22"/>
            </w:rPr>
            <w:tab/>
          </w:r>
          <w:bookmarkStart w:id="440" w:name="ss_T44C56N160SA_lv1_222585dbc"/>
          <w:bookmarkEnd w:id="439"/>
          <w:r w:rsidRPr="000A74A9">
            <w:rPr>
              <w:rFonts w:eastAsia="Calibri"/>
              <w:color w:val="auto"/>
              <w:szCs w:val="22"/>
            </w:rPr>
            <w:t>(</w:t>
          </w:r>
          <w:bookmarkEnd w:id="440"/>
          <w:r w:rsidRPr="000A74A9">
            <w:rPr>
              <w:rFonts w:eastAsia="Calibri"/>
              <w:color w:val="auto"/>
              <w:szCs w:val="22"/>
            </w:rPr>
            <w:t>A) The Department of</w:t>
          </w:r>
          <w:r w:rsidRPr="000A74A9">
            <w:rPr>
              <w:rFonts w:eastAsia="Calibri"/>
              <w:strike/>
              <w:color w:val="auto"/>
              <w:szCs w:val="22"/>
            </w:rPr>
            <w:t xml:space="preserve"> Health</w:t>
          </w:r>
          <w:r w:rsidRPr="000A74A9">
            <w:rPr>
              <w:rFonts w:eastAsia="Calibri"/>
              <w:color w:val="auto"/>
              <w:szCs w:val="22"/>
            </w:rPr>
            <w:t xml:space="preserve"> and 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44-56-170 and 44-56-510 and annual appropriations which must be provided by the General Assembly.</w:t>
          </w:r>
        </w:p>
        <w:p w14:paraId="11F73067" w14:textId="77777777" w:rsidR="000A74A9" w:rsidRPr="000A74A9" w:rsidRDefault="000A74A9" w:rsidP="000A74A9">
          <w:pPr>
            <w:rPr>
              <w:rFonts w:eastAsia="Calibri"/>
              <w:color w:val="auto"/>
              <w:szCs w:val="22"/>
            </w:rPr>
          </w:pPr>
          <w:bookmarkStart w:id="441" w:name="bs_num_61_4c5e46523"/>
          <w:r w:rsidRPr="000A74A9">
            <w:rPr>
              <w:rFonts w:eastAsia="Calibri"/>
              <w:color w:val="auto"/>
              <w:szCs w:val="22"/>
            </w:rPr>
            <w:tab/>
            <w:t>S</w:t>
          </w:r>
          <w:bookmarkEnd w:id="441"/>
          <w:r w:rsidRPr="000A74A9">
            <w:rPr>
              <w:rFonts w:eastAsia="Calibri"/>
              <w:color w:val="auto"/>
              <w:szCs w:val="22"/>
            </w:rPr>
            <w:t>ECTION 61.</w:t>
          </w:r>
          <w:r w:rsidRPr="000A74A9">
            <w:rPr>
              <w:rFonts w:eastAsia="Calibri"/>
              <w:color w:val="auto"/>
              <w:szCs w:val="22"/>
            </w:rPr>
            <w:tab/>
          </w:r>
          <w:bookmarkStart w:id="442" w:name="dl_daffdc693"/>
          <w:r w:rsidRPr="000A74A9">
            <w:rPr>
              <w:rFonts w:eastAsia="Calibri"/>
              <w:color w:val="auto"/>
              <w:szCs w:val="22"/>
            </w:rPr>
            <w:t>S</w:t>
          </w:r>
          <w:bookmarkEnd w:id="442"/>
          <w:r w:rsidRPr="000A74A9">
            <w:rPr>
              <w:rFonts w:eastAsia="Calibri"/>
              <w:color w:val="auto"/>
              <w:szCs w:val="22"/>
            </w:rPr>
            <w:t>ection 44-56-200(B) of the S.C. Code is amended to read:</w:t>
          </w:r>
        </w:p>
        <w:p w14:paraId="53089D62" w14:textId="77777777" w:rsidR="000A74A9" w:rsidRPr="000A74A9" w:rsidRDefault="000A74A9" w:rsidP="000A74A9">
          <w:pPr>
            <w:rPr>
              <w:rFonts w:eastAsia="Calibri"/>
              <w:color w:val="auto"/>
              <w:szCs w:val="22"/>
            </w:rPr>
          </w:pPr>
          <w:bookmarkStart w:id="443" w:name="cs_T44C56N200_cdf1186e3"/>
          <w:r w:rsidRPr="000A74A9">
            <w:rPr>
              <w:rFonts w:eastAsia="Calibri"/>
              <w:color w:val="auto"/>
              <w:szCs w:val="22"/>
            </w:rPr>
            <w:tab/>
          </w:r>
          <w:bookmarkStart w:id="444" w:name="ss_T44C56N200SB_lv1_19d0bc65e"/>
          <w:bookmarkEnd w:id="443"/>
          <w:r w:rsidRPr="000A74A9">
            <w:rPr>
              <w:rFonts w:eastAsia="Calibri"/>
              <w:color w:val="auto"/>
              <w:szCs w:val="22"/>
            </w:rPr>
            <w:t>(</w:t>
          </w:r>
          <w:bookmarkEnd w:id="444"/>
          <w:r w:rsidRPr="000A74A9">
            <w:rPr>
              <w:rFonts w:eastAsia="Calibri"/>
              <w:color w:val="auto"/>
              <w:szCs w:val="22"/>
            </w:rPr>
            <w:t xml:space="preserve">B)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empowered to implement and enforce the Comprehensive Environmental Response, Compensation and Liability Act of 1980 (Public Law 96-510), and subsequent amendments to Public Law 96-510 as of the effective date of the amendments.</w:t>
          </w:r>
        </w:p>
        <w:p w14:paraId="0C8A9AC3" w14:textId="77777777" w:rsidR="000A74A9" w:rsidRPr="000A74A9" w:rsidRDefault="000A74A9" w:rsidP="000A74A9">
          <w:pPr>
            <w:rPr>
              <w:rFonts w:eastAsia="Calibri"/>
              <w:color w:val="auto"/>
              <w:szCs w:val="22"/>
            </w:rPr>
          </w:pPr>
          <w:bookmarkStart w:id="445" w:name="bs_num_62_025f2217a"/>
          <w:r w:rsidRPr="000A74A9">
            <w:rPr>
              <w:rFonts w:eastAsia="Calibri"/>
              <w:color w:val="auto"/>
              <w:szCs w:val="22"/>
            </w:rPr>
            <w:tab/>
            <w:t>S</w:t>
          </w:r>
          <w:bookmarkEnd w:id="445"/>
          <w:r w:rsidRPr="000A74A9">
            <w:rPr>
              <w:rFonts w:eastAsia="Calibri"/>
              <w:color w:val="auto"/>
              <w:szCs w:val="22"/>
            </w:rPr>
            <w:t>ECTION 62.</w:t>
          </w:r>
          <w:r w:rsidRPr="000A74A9">
            <w:rPr>
              <w:rFonts w:eastAsia="Calibri"/>
              <w:color w:val="auto"/>
              <w:szCs w:val="22"/>
            </w:rPr>
            <w:tab/>
          </w:r>
          <w:bookmarkStart w:id="446" w:name="dl_832e4c79f"/>
          <w:r w:rsidRPr="000A74A9">
            <w:rPr>
              <w:rFonts w:eastAsia="Calibri"/>
              <w:color w:val="auto"/>
              <w:szCs w:val="22"/>
            </w:rPr>
            <w:t>S</w:t>
          </w:r>
          <w:bookmarkEnd w:id="446"/>
          <w:r w:rsidRPr="000A74A9">
            <w:rPr>
              <w:rFonts w:eastAsia="Calibri"/>
              <w:color w:val="auto"/>
              <w:szCs w:val="22"/>
            </w:rPr>
            <w:t>ection 44-56-210 of the S.C. Code is amended to read:</w:t>
          </w:r>
        </w:p>
        <w:p w14:paraId="3C5FDC5E" w14:textId="77777777" w:rsidR="000A74A9" w:rsidRPr="000A74A9" w:rsidRDefault="000A74A9" w:rsidP="000A74A9">
          <w:pPr>
            <w:rPr>
              <w:rFonts w:eastAsia="Calibri"/>
              <w:color w:val="auto"/>
              <w:szCs w:val="22"/>
            </w:rPr>
          </w:pPr>
          <w:r w:rsidRPr="000A74A9">
            <w:rPr>
              <w:rFonts w:eastAsia="Calibri"/>
              <w:color w:val="auto"/>
              <w:szCs w:val="22"/>
            </w:rPr>
            <w:tab/>
          </w:r>
          <w:bookmarkStart w:id="447" w:name="cs_T44C56N210_98eb4f5a0"/>
          <w:r w:rsidRPr="000A74A9">
            <w:rPr>
              <w:rFonts w:eastAsia="Calibri"/>
              <w:color w:val="auto"/>
              <w:szCs w:val="22"/>
            </w:rPr>
            <w:t>S</w:t>
          </w:r>
          <w:bookmarkEnd w:id="447"/>
          <w:r w:rsidRPr="000A74A9">
            <w:rPr>
              <w:rFonts w:eastAsia="Calibri"/>
              <w:color w:val="auto"/>
              <w:szCs w:val="22"/>
            </w:rPr>
            <w:t>ection 44-56-210.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 xml:space="preserve">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in its discretion, shall assign not more than two full-time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full-time inspector is not assigned, there must be one or more inspectors who shall monitor these facilities on a rotating basis.</w:t>
          </w:r>
        </w:p>
        <w:p w14:paraId="4495DE76" w14:textId="77777777" w:rsidR="000A74A9" w:rsidRPr="000A74A9" w:rsidRDefault="000A74A9" w:rsidP="000A74A9">
          <w:pPr>
            <w:rPr>
              <w:rFonts w:eastAsia="Calibri"/>
              <w:color w:val="auto"/>
              <w:szCs w:val="22"/>
            </w:rPr>
          </w:pPr>
          <w:r w:rsidRPr="000A74A9">
            <w:rPr>
              <w:rFonts w:eastAsia="Calibri"/>
              <w:color w:val="auto"/>
              <w:szCs w:val="22"/>
            </w:rPr>
            <w:tab/>
          </w:r>
          <w:bookmarkStart w:id="448" w:name="ss_T44C56N210SB_lv1_63a6ef2a2I"/>
          <w:r w:rsidRPr="000A74A9">
            <w:rPr>
              <w:rFonts w:eastAsia="Calibri"/>
              <w:color w:val="auto"/>
              <w:szCs w:val="22"/>
              <w:u w:val="single"/>
            </w:rPr>
            <w:t>(</w:t>
          </w:r>
          <w:bookmarkEnd w:id="448"/>
          <w:r w:rsidRPr="000A74A9">
            <w:rPr>
              <w:rFonts w:eastAsia="Calibri"/>
              <w:color w:val="auto"/>
              <w:szCs w:val="22"/>
              <w:u w:val="single"/>
            </w:rPr>
            <w:t xml:space="preserve">B) </w:t>
          </w:r>
          <w:r w:rsidRPr="000A74A9">
            <w:rPr>
              <w:rFonts w:eastAsia="Calibri"/>
              <w:color w:val="auto"/>
              <w:szCs w:val="22"/>
            </w:rPr>
            <w:t>The department shall implement a fee schedule to cover the costs of implementing this inspection program and the fees must be collected by the facilities from the hazardous waste generators utilizing these sites.</w:t>
          </w:r>
        </w:p>
        <w:p w14:paraId="44842650" w14:textId="77777777" w:rsidR="000A74A9" w:rsidRPr="000A74A9" w:rsidRDefault="000A74A9" w:rsidP="000A74A9">
          <w:pPr>
            <w:rPr>
              <w:rFonts w:eastAsia="Calibri"/>
              <w:color w:val="auto"/>
              <w:szCs w:val="22"/>
            </w:rPr>
          </w:pPr>
          <w:bookmarkStart w:id="449" w:name="bs_num_63_524e43095"/>
          <w:r w:rsidRPr="000A74A9">
            <w:rPr>
              <w:rFonts w:eastAsia="Calibri"/>
              <w:color w:val="auto"/>
              <w:szCs w:val="22"/>
            </w:rPr>
            <w:tab/>
            <w:t>S</w:t>
          </w:r>
          <w:bookmarkEnd w:id="449"/>
          <w:r w:rsidRPr="000A74A9">
            <w:rPr>
              <w:rFonts w:eastAsia="Calibri"/>
              <w:color w:val="auto"/>
              <w:szCs w:val="22"/>
            </w:rPr>
            <w:t>ECTION 63.</w:t>
          </w:r>
          <w:r w:rsidRPr="000A74A9">
            <w:rPr>
              <w:rFonts w:eastAsia="Calibri"/>
              <w:color w:val="auto"/>
              <w:szCs w:val="22"/>
            </w:rPr>
            <w:tab/>
          </w:r>
          <w:bookmarkStart w:id="450" w:name="dl_73aa60051"/>
          <w:r w:rsidRPr="000A74A9">
            <w:rPr>
              <w:rFonts w:eastAsia="Calibri"/>
              <w:color w:val="auto"/>
              <w:szCs w:val="22"/>
            </w:rPr>
            <w:t>S</w:t>
          </w:r>
          <w:bookmarkEnd w:id="450"/>
          <w:r w:rsidRPr="000A74A9">
            <w:rPr>
              <w:rFonts w:eastAsia="Calibri"/>
              <w:color w:val="auto"/>
              <w:szCs w:val="22"/>
            </w:rPr>
            <w:t>ection 44-56-405 of the S.C. Code is amended to read:</w:t>
          </w:r>
        </w:p>
        <w:p w14:paraId="1CBEB5EA" w14:textId="77777777" w:rsidR="000A74A9" w:rsidRPr="000A74A9" w:rsidRDefault="000A74A9" w:rsidP="000A74A9">
          <w:pPr>
            <w:rPr>
              <w:rFonts w:eastAsia="Calibri"/>
              <w:color w:val="auto"/>
              <w:szCs w:val="22"/>
            </w:rPr>
          </w:pPr>
          <w:r w:rsidRPr="000A74A9">
            <w:rPr>
              <w:rFonts w:eastAsia="Calibri"/>
              <w:color w:val="auto"/>
              <w:szCs w:val="22"/>
            </w:rPr>
            <w:tab/>
          </w:r>
          <w:bookmarkStart w:id="451" w:name="cs_T44C56N405_438897d75"/>
          <w:r w:rsidRPr="000A74A9">
            <w:rPr>
              <w:rFonts w:eastAsia="Calibri"/>
              <w:color w:val="auto"/>
              <w:szCs w:val="22"/>
            </w:rPr>
            <w:t>S</w:t>
          </w:r>
          <w:bookmarkEnd w:id="451"/>
          <w:r w:rsidRPr="000A74A9">
            <w:rPr>
              <w:rFonts w:eastAsia="Calibri"/>
              <w:color w:val="auto"/>
              <w:szCs w:val="22"/>
            </w:rPr>
            <w:t>ection 44-56-405.</w:t>
          </w:r>
          <w:r w:rsidRPr="000A74A9">
            <w:rPr>
              <w:rFonts w:eastAsia="Calibri"/>
              <w:color w:val="auto"/>
              <w:szCs w:val="22"/>
            </w:rPr>
            <w:tab/>
            <w:t xml:space="preserve">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administer the fund to ensure that the sites that pose the greatest threat to human health and the environment are remediated first and that the remediation is accomplished in compliance with this article.</w:t>
          </w:r>
        </w:p>
        <w:p w14:paraId="5B55863B" w14:textId="77777777" w:rsidR="000A74A9" w:rsidRPr="000A74A9" w:rsidRDefault="000A74A9" w:rsidP="000A74A9">
          <w:pPr>
            <w:rPr>
              <w:rFonts w:eastAsia="Calibri"/>
              <w:color w:val="auto"/>
              <w:szCs w:val="22"/>
            </w:rPr>
          </w:pPr>
          <w:bookmarkStart w:id="452" w:name="bs_num_64_5674a694e"/>
          <w:r w:rsidRPr="000A74A9">
            <w:rPr>
              <w:rFonts w:eastAsia="Calibri"/>
              <w:color w:val="auto"/>
              <w:szCs w:val="22"/>
            </w:rPr>
            <w:tab/>
            <w:t>S</w:t>
          </w:r>
          <w:bookmarkEnd w:id="452"/>
          <w:r w:rsidRPr="000A74A9">
            <w:rPr>
              <w:rFonts w:eastAsia="Calibri"/>
              <w:color w:val="auto"/>
              <w:szCs w:val="22"/>
            </w:rPr>
            <w:t>ECTION 64.</w:t>
          </w:r>
          <w:r w:rsidRPr="000A74A9">
            <w:rPr>
              <w:rFonts w:eastAsia="Calibri"/>
              <w:color w:val="auto"/>
              <w:szCs w:val="22"/>
            </w:rPr>
            <w:tab/>
          </w:r>
          <w:bookmarkStart w:id="453" w:name="dl_cd2820da3"/>
          <w:r w:rsidRPr="000A74A9">
            <w:rPr>
              <w:rFonts w:eastAsia="Calibri"/>
              <w:color w:val="auto"/>
              <w:szCs w:val="22"/>
            </w:rPr>
            <w:t>S</w:t>
          </w:r>
          <w:bookmarkEnd w:id="453"/>
          <w:r w:rsidRPr="000A74A9">
            <w:rPr>
              <w:rFonts w:eastAsia="Calibri"/>
              <w:color w:val="auto"/>
              <w:szCs w:val="22"/>
            </w:rPr>
            <w:t>ection 44-56-410(2) of the S.C. Code is amended to read:</w:t>
          </w:r>
        </w:p>
        <w:p w14:paraId="7B0B766C" w14:textId="77777777" w:rsidR="000A74A9" w:rsidRPr="000A74A9" w:rsidRDefault="000A74A9" w:rsidP="000A74A9">
          <w:pPr>
            <w:rPr>
              <w:rFonts w:eastAsia="Calibri"/>
              <w:color w:val="auto"/>
              <w:szCs w:val="22"/>
            </w:rPr>
          </w:pPr>
          <w:bookmarkStart w:id="454" w:name="cs_T44C56N410_6525f350f"/>
          <w:r w:rsidRPr="000A74A9">
            <w:rPr>
              <w:rFonts w:eastAsia="Calibri"/>
              <w:color w:val="auto"/>
              <w:szCs w:val="22"/>
            </w:rPr>
            <w:tab/>
          </w:r>
          <w:bookmarkStart w:id="455" w:name="ss_T44C56N410S2_lv1_82f19e260"/>
          <w:bookmarkEnd w:id="454"/>
          <w:r w:rsidRPr="000A74A9">
            <w:rPr>
              <w:rFonts w:eastAsia="Calibri"/>
              <w:color w:val="auto"/>
              <w:szCs w:val="22"/>
            </w:rPr>
            <w:t>(</w:t>
          </w:r>
          <w:bookmarkEnd w:id="455"/>
          <w:r w:rsidRPr="000A74A9">
            <w:rPr>
              <w:rFonts w:eastAsia="Calibri"/>
              <w:color w:val="auto"/>
              <w:szCs w:val="22"/>
            </w:rPr>
            <w:t xml:space="preserve">2)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01CB0A25" w14:textId="77777777" w:rsidR="000A74A9" w:rsidRPr="000A74A9" w:rsidRDefault="000A74A9" w:rsidP="000A74A9">
          <w:pPr>
            <w:rPr>
              <w:rFonts w:eastAsia="Calibri"/>
              <w:color w:val="auto"/>
              <w:szCs w:val="22"/>
            </w:rPr>
          </w:pPr>
          <w:bookmarkStart w:id="456" w:name="bs_num_65_26f33dcab"/>
          <w:r w:rsidRPr="000A74A9">
            <w:rPr>
              <w:rFonts w:eastAsia="Calibri"/>
              <w:color w:val="auto"/>
              <w:szCs w:val="22"/>
            </w:rPr>
            <w:tab/>
            <w:t>S</w:t>
          </w:r>
          <w:bookmarkEnd w:id="456"/>
          <w:r w:rsidRPr="000A74A9">
            <w:rPr>
              <w:rFonts w:eastAsia="Calibri"/>
              <w:color w:val="auto"/>
              <w:szCs w:val="22"/>
            </w:rPr>
            <w:t>ECTION 65.</w:t>
          </w:r>
          <w:r w:rsidRPr="000A74A9">
            <w:rPr>
              <w:rFonts w:eastAsia="Calibri"/>
              <w:color w:val="auto"/>
              <w:szCs w:val="22"/>
            </w:rPr>
            <w:tab/>
          </w:r>
          <w:bookmarkStart w:id="457" w:name="dl_5fdb94bfc"/>
          <w:r w:rsidRPr="000A74A9">
            <w:rPr>
              <w:rFonts w:eastAsia="Calibri"/>
              <w:color w:val="auto"/>
              <w:szCs w:val="22"/>
            </w:rPr>
            <w:t>S</w:t>
          </w:r>
          <w:bookmarkEnd w:id="457"/>
          <w:r w:rsidRPr="000A74A9">
            <w:rPr>
              <w:rFonts w:eastAsia="Calibri"/>
              <w:color w:val="auto"/>
              <w:szCs w:val="22"/>
            </w:rPr>
            <w:t>ection 44-56-420(B) of the S.C. Code is amended to read:</w:t>
          </w:r>
        </w:p>
        <w:p w14:paraId="6550D91F" w14:textId="77777777" w:rsidR="000A74A9" w:rsidRPr="000A74A9" w:rsidRDefault="000A74A9" w:rsidP="000A74A9">
          <w:pPr>
            <w:rPr>
              <w:rFonts w:eastAsia="Calibri"/>
              <w:color w:val="auto"/>
              <w:szCs w:val="22"/>
            </w:rPr>
          </w:pPr>
          <w:bookmarkStart w:id="458" w:name="cs_T44C56N420_c18da563f"/>
          <w:r w:rsidRPr="000A74A9">
            <w:rPr>
              <w:rFonts w:eastAsia="Calibri"/>
              <w:color w:val="auto"/>
              <w:szCs w:val="22"/>
            </w:rPr>
            <w:tab/>
          </w:r>
          <w:bookmarkStart w:id="459" w:name="ss_T44C56N420SB_lv1_a89374379"/>
          <w:bookmarkEnd w:id="458"/>
          <w:r w:rsidRPr="000A74A9">
            <w:rPr>
              <w:rFonts w:eastAsia="Calibri"/>
              <w:color w:val="auto"/>
              <w:szCs w:val="22"/>
            </w:rPr>
            <w:t>(</w:t>
          </w:r>
          <w:bookmarkEnd w:id="459"/>
          <w:r w:rsidRPr="000A74A9">
            <w:rPr>
              <w:rFonts w:eastAsia="Calibri"/>
              <w:color w:val="auto"/>
              <w:szCs w:val="22"/>
            </w:rPr>
            <w:t xml:space="preserve">B) The </w:t>
          </w:r>
          <w:r w:rsidRPr="000A74A9">
            <w:rPr>
              <w:rFonts w:eastAsia="Calibri"/>
              <w:strike/>
              <w:color w:val="auto"/>
              <w:szCs w:val="22"/>
            </w:rPr>
            <w:t xml:space="preserve">board of the </w:t>
          </w:r>
          <w:r w:rsidRPr="000A74A9">
            <w:rPr>
              <w:rFonts w:eastAsia="Calibri"/>
              <w:color w:val="auto"/>
              <w:szCs w:val="22"/>
            </w:rPr>
            <w:t xml:space="preserve">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may review and determine the appropriateness of the moratorium as needed. The review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must include, but is not limited to, consideration of these factors:</w:t>
          </w:r>
        </w:p>
        <w:p w14:paraId="69A6767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the solvency of the fund as described in this article;</w:t>
          </w:r>
        </w:p>
        <w:p w14:paraId="321CB6C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prioritization of the sites;</w:t>
          </w:r>
        </w:p>
        <w:p w14:paraId="129C1B6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public health concerns related to the sites;</w:t>
          </w:r>
        </w:p>
        <w:p w14:paraId="09D3F99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eligibility of the sites;  and</w:t>
          </w:r>
        </w:p>
        <w:p w14:paraId="241BC28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corrective action plans submitted to the department. After review, the board may suspend all or a portion of the moratorium if necessary.</w:t>
          </w:r>
        </w:p>
        <w:p w14:paraId="58032569" w14:textId="77777777" w:rsidR="000A74A9" w:rsidRPr="000A74A9" w:rsidRDefault="000A74A9" w:rsidP="000A74A9">
          <w:pPr>
            <w:rPr>
              <w:rFonts w:eastAsia="Calibri"/>
              <w:color w:val="auto"/>
              <w:szCs w:val="22"/>
            </w:rPr>
          </w:pPr>
          <w:bookmarkStart w:id="460" w:name="bs_num_66_e920fdc89"/>
          <w:r w:rsidRPr="000A74A9">
            <w:rPr>
              <w:rFonts w:eastAsia="Calibri"/>
              <w:color w:val="auto"/>
              <w:szCs w:val="22"/>
            </w:rPr>
            <w:tab/>
            <w:t>S</w:t>
          </w:r>
          <w:bookmarkEnd w:id="460"/>
          <w:r w:rsidRPr="000A74A9">
            <w:rPr>
              <w:rFonts w:eastAsia="Calibri"/>
              <w:color w:val="auto"/>
              <w:szCs w:val="22"/>
            </w:rPr>
            <w:t>ECTION 66.</w:t>
          </w:r>
          <w:r w:rsidRPr="000A74A9">
            <w:rPr>
              <w:rFonts w:eastAsia="Calibri"/>
              <w:color w:val="auto"/>
              <w:szCs w:val="22"/>
            </w:rPr>
            <w:tab/>
          </w:r>
          <w:bookmarkStart w:id="461" w:name="dl_7829d728d"/>
          <w:r w:rsidRPr="000A74A9">
            <w:rPr>
              <w:rFonts w:eastAsia="Calibri"/>
              <w:color w:val="auto"/>
              <w:szCs w:val="22"/>
            </w:rPr>
            <w:t>S</w:t>
          </w:r>
          <w:bookmarkEnd w:id="461"/>
          <w:r w:rsidRPr="000A74A9">
            <w:rPr>
              <w:rFonts w:eastAsia="Calibri"/>
              <w:color w:val="auto"/>
              <w:szCs w:val="22"/>
            </w:rPr>
            <w:t>ection 44-56-495(C) of the S.C. Code is amended to read:</w:t>
          </w:r>
        </w:p>
        <w:p w14:paraId="0BBF21F6" w14:textId="77777777" w:rsidR="000A74A9" w:rsidRPr="000A74A9" w:rsidRDefault="000A74A9" w:rsidP="000A74A9">
          <w:pPr>
            <w:rPr>
              <w:rFonts w:eastAsia="Calibri"/>
              <w:color w:val="auto"/>
              <w:szCs w:val="22"/>
            </w:rPr>
          </w:pPr>
          <w:bookmarkStart w:id="462" w:name="cs_T44C56N495_00254a86d"/>
          <w:r w:rsidRPr="000A74A9">
            <w:rPr>
              <w:rFonts w:eastAsia="Calibri"/>
              <w:color w:val="auto"/>
              <w:szCs w:val="22"/>
            </w:rPr>
            <w:tab/>
          </w:r>
          <w:bookmarkStart w:id="463" w:name="ss_T44C56N495SC_lv1_8d9f812bd"/>
          <w:bookmarkEnd w:id="462"/>
          <w:r w:rsidRPr="000A74A9">
            <w:rPr>
              <w:rFonts w:eastAsia="Calibri"/>
              <w:color w:val="auto"/>
              <w:szCs w:val="22"/>
            </w:rPr>
            <w:t>(</w:t>
          </w:r>
          <w:bookmarkEnd w:id="463"/>
          <w:r w:rsidRPr="000A74A9">
            <w:rPr>
              <w:rFonts w:eastAsia="Calibri"/>
              <w:color w:val="auto"/>
              <w:szCs w:val="22"/>
            </w:rPr>
            <w:t xml:space="preserve">C) Members enumerated in subsections (B)(1) through (B)(3) are appointed by the </w:t>
          </w:r>
          <w:r w:rsidRPr="000A74A9">
            <w:rPr>
              <w:rFonts w:eastAsia="Calibri"/>
              <w:strike/>
              <w:color w:val="auto"/>
              <w:szCs w:val="22"/>
            </w:rPr>
            <w:t xml:space="preserve">board of the </w:t>
          </w:r>
          <w:r w:rsidRPr="000A74A9">
            <w:rPr>
              <w:rFonts w:eastAsia="Calibri"/>
              <w:color w:val="auto"/>
              <w:szCs w:val="22"/>
            </w:rPr>
            <w:t xml:space="preserve">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and shall serve terms of two years and until their successors are appointed. The chairman of the council is elected by the members of the council at the first meeting of each new term.</w:t>
          </w:r>
        </w:p>
        <w:p w14:paraId="3E8694A9" w14:textId="77777777" w:rsidR="000A74A9" w:rsidRPr="000A74A9" w:rsidRDefault="000A74A9" w:rsidP="000A74A9">
          <w:pPr>
            <w:rPr>
              <w:rFonts w:eastAsia="Calibri"/>
              <w:color w:val="auto"/>
              <w:szCs w:val="22"/>
            </w:rPr>
          </w:pPr>
          <w:bookmarkStart w:id="464" w:name="bs_num_67_bda672a80"/>
          <w:r w:rsidRPr="000A74A9">
            <w:rPr>
              <w:rFonts w:eastAsia="Calibri"/>
              <w:color w:val="auto"/>
              <w:szCs w:val="22"/>
            </w:rPr>
            <w:tab/>
            <w:t>S</w:t>
          </w:r>
          <w:bookmarkEnd w:id="464"/>
          <w:r w:rsidRPr="000A74A9">
            <w:rPr>
              <w:rFonts w:eastAsia="Calibri"/>
              <w:color w:val="auto"/>
              <w:szCs w:val="22"/>
            </w:rPr>
            <w:t>ECTION 67.</w:t>
          </w:r>
          <w:r w:rsidRPr="000A74A9">
            <w:rPr>
              <w:rFonts w:eastAsia="Calibri"/>
              <w:color w:val="auto"/>
              <w:szCs w:val="22"/>
            </w:rPr>
            <w:tab/>
          </w:r>
          <w:bookmarkStart w:id="465" w:name="dl_ec02cc528"/>
          <w:r w:rsidRPr="000A74A9">
            <w:rPr>
              <w:rFonts w:eastAsia="Calibri"/>
              <w:color w:val="auto"/>
              <w:szCs w:val="22"/>
            </w:rPr>
            <w:t>S</w:t>
          </w:r>
          <w:bookmarkEnd w:id="465"/>
          <w:r w:rsidRPr="000A74A9">
            <w:rPr>
              <w:rFonts w:eastAsia="Calibri"/>
              <w:color w:val="auto"/>
              <w:szCs w:val="22"/>
            </w:rPr>
            <w:t>ection 44-56-720(4) of the S.C. Code is amended to read:</w:t>
          </w:r>
        </w:p>
        <w:p w14:paraId="4C01FD5F" w14:textId="77777777" w:rsidR="000A74A9" w:rsidRPr="000A74A9" w:rsidRDefault="000A74A9" w:rsidP="000A74A9">
          <w:pPr>
            <w:rPr>
              <w:rFonts w:eastAsia="Calibri"/>
              <w:color w:val="auto"/>
              <w:szCs w:val="22"/>
            </w:rPr>
          </w:pPr>
          <w:bookmarkStart w:id="466" w:name="cs_T44C56N720_517b62162"/>
          <w:r w:rsidRPr="000A74A9">
            <w:rPr>
              <w:rFonts w:eastAsia="Calibri"/>
              <w:color w:val="auto"/>
              <w:szCs w:val="22"/>
            </w:rPr>
            <w:tab/>
          </w:r>
          <w:bookmarkStart w:id="467" w:name="ss_T44C56N720S4_lv1_5ca2e6914"/>
          <w:bookmarkEnd w:id="466"/>
          <w:r w:rsidRPr="000A74A9">
            <w:rPr>
              <w:rFonts w:eastAsia="Calibri"/>
              <w:color w:val="auto"/>
              <w:szCs w:val="22"/>
            </w:rPr>
            <w:t>(</w:t>
          </w:r>
          <w:bookmarkEnd w:id="467"/>
          <w:r w:rsidRPr="000A74A9">
            <w:rPr>
              <w:rFonts w:eastAsia="Calibri"/>
              <w:color w:val="auto"/>
              <w:szCs w:val="22"/>
            </w:rPr>
            <w:t xml:space="preserve">4)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03620786" w14:textId="77777777" w:rsidR="000A74A9" w:rsidRPr="000A74A9" w:rsidRDefault="000A74A9" w:rsidP="000A74A9">
          <w:pPr>
            <w:rPr>
              <w:rFonts w:eastAsia="Calibri"/>
              <w:color w:val="auto"/>
              <w:szCs w:val="22"/>
            </w:rPr>
          </w:pPr>
          <w:bookmarkStart w:id="468" w:name="bs_num_68_b6d33d80d"/>
          <w:r w:rsidRPr="000A74A9">
            <w:rPr>
              <w:rFonts w:eastAsia="Calibri"/>
              <w:color w:val="auto"/>
              <w:szCs w:val="22"/>
            </w:rPr>
            <w:tab/>
            <w:t>S</w:t>
          </w:r>
          <w:bookmarkEnd w:id="468"/>
          <w:r w:rsidRPr="000A74A9">
            <w:rPr>
              <w:rFonts w:eastAsia="Calibri"/>
              <w:color w:val="auto"/>
              <w:szCs w:val="22"/>
            </w:rPr>
            <w:t>ECTION 68.</w:t>
          </w:r>
          <w:r w:rsidRPr="000A74A9">
            <w:rPr>
              <w:rFonts w:eastAsia="Calibri"/>
              <w:color w:val="auto"/>
              <w:szCs w:val="22"/>
            </w:rPr>
            <w:tab/>
          </w:r>
          <w:bookmarkStart w:id="469" w:name="dl_dd6b37984"/>
          <w:r w:rsidRPr="000A74A9">
            <w:rPr>
              <w:rFonts w:eastAsia="Calibri"/>
              <w:color w:val="auto"/>
              <w:szCs w:val="22"/>
            </w:rPr>
            <w:t>S</w:t>
          </w:r>
          <w:bookmarkEnd w:id="469"/>
          <w:r w:rsidRPr="000A74A9">
            <w:rPr>
              <w:rFonts w:eastAsia="Calibri"/>
              <w:color w:val="auto"/>
              <w:szCs w:val="22"/>
            </w:rPr>
            <w:t>ection 44-56-840(A) of the S.C. Code is amended to read:</w:t>
          </w:r>
        </w:p>
        <w:p w14:paraId="62C74345" w14:textId="77777777" w:rsidR="000A74A9" w:rsidRPr="000A74A9" w:rsidRDefault="000A74A9" w:rsidP="000A74A9">
          <w:pPr>
            <w:rPr>
              <w:rFonts w:eastAsia="Calibri"/>
              <w:color w:val="auto"/>
              <w:szCs w:val="22"/>
            </w:rPr>
          </w:pPr>
          <w:bookmarkStart w:id="470" w:name="cs_T44C56N840_1662477e7"/>
          <w:r w:rsidRPr="000A74A9">
            <w:rPr>
              <w:rFonts w:eastAsia="Calibri"/>
              <w:color w:val="auto"/>
              <w:szCs w:val="22"/>
            </w:rPr>
            <w:tab/>
          </w:r>
          <w:bookmarkStart w:id="471" w:name="ss_T44C56N840SA_lv1_61d1863cd"/>
          <w:bookmarkEnd w:id="470"/>
          <w:r w:rsidRPr="000A74A9">
            <w:rPr>
              <w:rFonts w:eastAsia="Calibri"/>
              <w:color w:val="auto"/>
              <w:szCs w:val="22"/>
            </w:rPr>
            <w:t>(</w:t>
          </w:r>
          <w:bookmarkEnd w:id="471"/>
          <w:r w:rsidRPr="000A74A9">
            <w:rPr>
              <w:rFonts w:eastAsia="Calibri"/>
              <w:color w:val="auto"/>
              <w:szCs w:val="22"/>
            </w:rPr>
            <w:t>A) There is created a Hazardous Waste Management Select Oversight Committee to monitor funds generated from the fees imposed under Section 44-56-170(C) and (E) and designated for the fund under Section 44-56-810. The committee shall oversee the research efforts and projects approved for funding by the foundation. Notwithstanding any other provision of law, the committee is composed of:</w:t>
          </w:r>
        </w:p>
        <w:p w14:paraId="116C92A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the Governor or his designee;</w:t>
          </w:r>
        </w:p>
        <w:p w14:paraId="0D41AE7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the Chairman of the House Agriculture and Natural Resources Committee or his designee;</w:t>
          </w:r>
        </w:p>
        <w:p w14:paraId="2BCEB06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the Chairman of the Senate Agriculture and Natural Resources Committee or his designee;</w:t>
          </w:r>
        </w:p>
        <w:p w14:paraId="3351F02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the Chairman of the House Labor, Commerce and Industry Committee or his designee;</w:t>
          </w:r>
        </w:p>
        <w:p w14:paraId="6975E8D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the Chairman of the Senate Labor, Commerce and Industry Committee or his designee;</w:t>
          </w:r>
        </w:p>
        <w:p w14:paraId="6B73866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(6) the Director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or his designee;</w:t>
          </w:r>
        </w:p>
        <w:p w14:paraId="49F823F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one member representing business and industry appointed by the Governor;</w:t>
          </w:r>
        </w:p>
        <w:p w14:paraId="4F89837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one public member appointed by the Governor;  and</w:t>
          </w:r>
        </w:p>
        <w:p w14:paraId="69845A6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(9) one member representing environmental interests appointed by the Governor.</w:t>
          </w:r>
        </w:p>
        <w:p w14:paraId="158DA8F2" w14:textId="77777777" w:rsidR="000A74A9" w:rsidRPr="000A74A9" w:rsidRDefault="000A74A9" w:rsidP="000A74A9">
          <w:pPr>
            <w:rPr>
              <w:rFonts w:eastAsia="Calibri"/>
              <w:color w:val="auto"/>
              <w:szCs w:val="22"/>
            </w:rPr>
          </w:pPr>
          <w:bookmarkStart w:id="472" w:name="bs_num_69_3b78f9561"/>
          <w:r w:rsidRPr="000A74A9">
            <w:rPr>
              <w:rFonts w:eastAsia="Calibri"/>
              <w:color w:val="auto"/>
              <w:szCs w:val="22"/>
            </w:rPr>
            <w:tab/>
            <w:t>S</w:t>
          </w:r>
          <w:bookmarkEnd w:id="472"/>
          <w:r w:rsidRPr="000A74A9">
            <w:rPr>
              <w:rFonts w:eastAsia="Calibri"/>
              <w:color w:val="auto"/>
              <w:szCs w:val="22"/>
            </w:rPr>
            <w:t>ECTION 69.</w:t>
          </w:r>
          <w:r w:rsidRPr="000A74A9">
            <w:rPr>
              <w:rFonts w:eastAsia="Calibri"/>
              <w:color w:val="auto"/>
              <w:szCs w:val="22"/>
            </w:rPr>
            <w:tab/>
          </w:r>
          <w:bookmarkStart w:id="473" w:name="dl_8b431ce83"/>
          <w:r w:rsidRPr="000A74A9">
            <w:rPr>
              <w:rFonts w:eastAsia="Calibri"/>
              <w:color w:val="auto"/>
              <w:szCs w:val="22"/>
            </w:rPr>
            <w:t>S</w:t>
          </w:r>
          <w:bookmarkEnd w:id="473"/>
          <w:r w:rsidRPr="000A74A9">
            <w:rPr>
              <w:rFonts w:eastAsia="Calibri"/>
              <w:color w:val="auto"/>
              <w:szCs w:val="22"/>
            </w:rPr>
            <w:t>ection 44-61-20(5) of the S.C. Code is amended to read:</w:t>
          </w:r>
        </w:p>
        <w:p w14:paraId="7696F8DE" w14:textId="77777777" w:rsidR="000A74A9" w:rsidRPr="000A74A9" w:rsidRDefault="000A74A9" w:rsidP="000A74A9">
          <w:pPr>
            <w:rPr>
              <w:rFonts w:eastAsia="Calibri"/>
              <w:color w:val="auto"/>
              <w:szCs w:val="22"/>
            </w:rPr>
          </w:pPr>
          <w:bookmarkStart w:id="474" w:name="cs_T44C61N20_382944584"/>
          <w:r w:rsidRPr="000A74A9">
            <w:rPr>
              <w:rFonts w:eastAsia="Calibri"/>
              <w:color w:val="auto"/>
              <w:szCs w:val="22"/>
            </w:rPr>
            <w:tab/>
          </w:r>
          <w:bookmarkStart w:id="475" w:name="ss_T44C61N20S5_lv1_1702ab4e3"/>
          <w:bookmarkEnd w:id="474"/>
          <w:r w:rsidRPr="000A74A9">
            <w:rPr>
              <w:rFonts w:eastAsia="Calibri"/>
              <w:color w:val="auto"/>
              <w:szCs w:val="22"/>
            </w:rPr>
            <w:t>(</w:t>
          </w:r>
          <w:bookmarkEnd w:id="475"/>
          <w:r w:rsidRPr="000A74A9">
            <w:rPr>
              <w:rFonts w:eastAsia="Calibri"/>
              <w:color w:val="auto"/>
              <w:szCs w:val="22"/>
            </w:rPr>
            <w:t xml:space="preserve">5) </w:t>
          </w:r>
          <w:r w:rsidRPr="000A74A9">
            <w:rPr>
              <w:rFonts w:eastAsia="Calibri"/>
              <w:strike/>
              <w:color w:val="auto"/>
              <w:szCs w:val="22"/>
            </w:rPr>
            <w:t>“Board” means the governing body of the Department of Health and Environmental Control or its designated representative.</w:t>
          </w:r>
          <w:r w:rsidRPr="000A74A9">
            <w:rPr>
              <w:rFonts w:eastAsia="Calibri"/>
              <w:color w:val="auto"/>
              <w:szCs w:val="22"/>
              <w:u w:val="single"/>
            </w:rPr>
            <w:t>Reserved</w:t>
          </w:r>
        </w:p>
        <w:p w14:paraId="18D65C41" w14:textId="77777777" w:rsidR="000A74A9" w:rsidRPr="000A74A9" w:rsidRDefault="000A74A9" w:rsidP="000A74A9">
          <w:pPr>
            <w:rPr>
              <w:rFonts w:eastAsia="Calibri"/>
              <w:color w:val="auto"/>
              <w:szCs w:val="22"/>
            </w:rPr>
          </w:pPr>
          <w:bookmarkStart w:id="476" w:name="bs_num_70_a24fedb57"/>
          <w:r w:rsidRPr="000A74A9">
            <w:rPr>
              <w:rFonts w:eastAsia="Calibri"/>
              <w:color w:val="auto"/>
              <w:szCs w:val="22"/>
            </w:rPr>
            <w:tab/>
            <w:t>S</w:t>
          </w:r>
          <w:bookmarkEnd w:id="476"/>
          <w:r w:rsidRPr="000A74A9">
            <w:rPr>
              <w:rFonts w:eastAsia="Calibri"/>
              <w:color w:val="auto"/>
              <w:szCs w:val="22"/>
            </w:rPr>
            <w:t>ECTION 70.</w:t>
          </w:r>
          <w:r w:rsidRPr="000A74A9">
            <w:rPr>
              <w:rFonts w:eastAsia="Calibri"/>
              <w:color w:val="auto"/>
              <w:szCs w:val="22"/>
            </w:rPr>
            <w:tab/>
          </w:r>
          <w:bookmarkStart w:id="477" w:name="dl_ee44e74bd"/>
          <w:r w:rsidRPr="000A74A9">
            <w:rPr>
              <w:rFonts w:eastAsia="Calibri"/>
              <w:color w:val="auto"/>
              <w:szCs w:val="22"/>
            </w:rPr>
            <w:t>S</w:t>
          </w:r>
          <w:bookmarkEnd w:id="477"/>
          <w:r w:rsidRPr="000A74A9">
            <w:rPr>
              <w:rFonts w:eastAsia="Calibri"/>
              <w:color w:val="auto"/>
              <w:szCs w:val="22"/>
            </w:rPr>
            <w:t>ection 44-61-20(8) of the S.C. Code is amended to read:</w:t>
          </w:r>
        </w:p>
        <w:p w14:paraId="729DE9F9" w14:textId="77777777" w:rsidR="000A74A9" w:rsidRPr="000A74A9" w:rsidRDefault="000A74A9" w:rsidP="000A74A9">
          <w:pPr>
            <w:rPr>
              <w:rFonts w:eastAsia="Calibri"/>
              <w:color w:val="auto"/>
              <w:szCs w:val="22"/>
            </w:rPr>
          </w:pPr>
          <w:bookmarkStart w:id="478" w:name="cs_T44C61N20_c92bffad6"/>
          <w:r w:rsidRPr="000A74A9">
            <w:rPr>
              <w:rFonts w:eastAsia="Calibri"/>
              <w:color w:val="auto"/>
              <w:szCs w:val="22"/>
            </w:rPr>
            <w:tab/>
          </w:r>
          <w:bookmarkStart w:id="479" w:name="ss_T44C61N20S8_lv1_de37d43de"/>
          <w:bookmarkEnd w:id="478"/>
          <w:r w:rsidRPr="000A74A9">
            <w:rPr>
              <w:rFonts w:eastAsia="Calibri"/>
              <w:color w:val="auto"/>
              <w:szCs w:val="22"/>
            </w:rPr>
            <w:t>(</w:t>
          </w:r>
          <w:bookmarkEnd w:id="479"/>
          <w:r w:rsidRPr="000A74A9">
            <w:rPr>
              <w:rFonts w:eastAsia="Calibri"/>
              <w:color w:val="auto"/>
              <w:szCs w:val="22"/>
            </w:rPr>
            <w:t xml:space="preserve">8) “Department” means the administrative agency known as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2F25F6C9" w14:textId="77777777" w:rsidR="000A74A9" w:rsidRPr="000A74A9" w:rsidRDefault="000A74A9" w:rsidP="000A74A9">
          <w:pPr>
            <w:rPr>
              <w:rFonts w:eastAsia="Calibri"/>
              <w:color w:val="auto"/>
              <w:szCs w:val="22"/>
            </w:rPr>
          </w:pPr>
          <w:bookmarkStart w:id="480" w:name="bs_num_71_002a37311"/>
          <w:r w:rsidRPr="000A74A9">
            <w:rPr>
              <w:rFonts w:eastAsia="Calibri"/>
              <w:color w:val="auto"/>
              <w:szCs w:val="22"/>
            </w:rPr>
            <w:tab/>
            <w:t>S</w:t>
          </w:r>
          <w:bookmarkEnd w:id="480"/>
          <w:r w:rsidRPr="000A74A9">
            <w:rPr>
              <w:rFonts w:eastAsia="Calibri"/>
              <w:color w:val="auto"/>
              <w:szCs w:val="22"/>
            </w:rPr>
            <w:t>ECTION 71.</w:t>
          </w:r>
          <w:r w:rsidRPr="000A74A9">
            <w:rPr>
              <w:rFonts w:eastAsia="Calibri"/>
              <w:color w:val="auto"/>
              <w:szCs w:val="22"/>
            </w:rPr>
            <w:tab/>
          </w:r>
          <w:bookmarkStart w:id="481" w:name="dl_f1fc03efb"/>
          <w:r w:rsidRPr="000A74A9">
            <w:rPr>
              <w:rFonts w:eastAsia="Calibri"/>
              <w:color w:val="auto"/>
              <w:szCs w:val="22"/>
            </w:rPr>
            <w:t>S</w:t>
          </w:r>
          <w:bookmarkEnd w:id="481"/>
          <w:r w:rsidRPr="000A74A9">
            <w:rPr>
              <w:rFonts w:eastAsia="Calibri"/>
              <w:color w:val="auto"/>
              <w:szCs w:val="22"/>
            </w:rPr>
            <w:t>ection 44-61-30 of the S.C. Code is amended to read:</w:t>
          </w:r>
        </w:p>
        <w:p w14:paraId="5E794446" w14:textId="77777777" w:rsidR="000A74A9" w:rsidRPr="000A74A9" w:rsidRDefault="000A74A9" w:rsidP="000A74A9">
          <w:pPr>
            <w:rPr>
              <w:rFonts w:eastAsia="Calibri"/>
              <w:color w:val="auto"/>
              <w:szCs w:val="22"/>
            </w:rPr>
          </w:pPr>
          <w:r w:rsidRPr="000A74A9">
            <w:rPr>
              <w:rFonts w:eastAsia="Calibri"/>
              <w:color w:val="auto"/>
              <w:szCs w:val="22"/>
            </w:rPr>
            <w:tab/>
          </w:r>
          <w:bookmarkStart w:id="482" w:name="cs_T44C61N30_e92f61ca1"/>
          <w:r w:rsidRPr="000A74A9">
            <w:rPr>
              <w:rFonts w:eastAsia="Calibri"/>
              <w:color w:val="auto"/>
              <w:szCs w:val="22"/>
            </w:rPr>
            <w:t>S</w:t>
          </w:r>
          <w:bookmarkEnd w:id="482"/>
          <w:r w:rsidRPr="000A74A9">
            <w:rPr>
              <w:rFonts w:eastAsia="Calibri"/>
              <w:color w:val="auto"/>
              <w:szCs w:val="22"/>
            </w:rPr>
            <w:t>ection 44-61-30.</w:t>
          </w:r>
          <w:r w:rsidRPr="000A74A9">
            <w:rPr>
              <w:rFonts w:eastAsia="Calibri"/>
              <w:color w:val="auto"/>
              <w:szCs w:val="22"/>
            </w:rPr>
            <w:tab/>
          </w:r>
          <w:bookmarkStart w:id="483" w:name="ss_T44C61N30SA_lv1_647543748"/>
          <w:r w:rsidRPr="000A74A9">
            <w:rPr>
              <w:rFonts w:eastAsia="Calibri"/>
              <w:color w:val="auto"/>
              <w:szCs w:val="22"/>
            </w:rPr>
            <w:t>(</w:t>
          </w:r>
          <w:bookmarkEnd w:id="483"/>
          <w:r w:rsidRPr="000A74A9">
            <w:rPr>
              <w:rFonts w:eastAsia="Calibri"/>
              <w:color w:val="auto"/>
              <w:szCs w:val="22"/>
            </w:rPr>
            <w:t xml:space="preserve">A)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6D3D27AA" w14:textId="77777777" w:rsidR="000A74A9" w:rsidRPr="000A74A9" w:rsidRDefault="000A74A9" w:rsidP="000A74A9">
          <w:pPr>
            <w:rPr>
              <w:rFonts w:eastAsia="Calibri"/>
              <w:color w:val="auto"/>
              <w:szCs w:val="22"/>
            </w:rPr>
          </w:pPr>
          <w:r w:rsidRPr="000A74A9">
            <w:rPr>
              <w:rFonts w:eastAsia="Calibri"/>
              <w:color w:val="auto"/>
              <w:szCs w:val="22"/>
            </w:rPr>
            <w:tab/>
          </w:r>
          <w:bookmarkStart w:id="484" w:name="ss_T44C61N30SB_lv1_3c7bf3b33"/>
          <w:r w:rsidRPr="000A74A9">
            <w:rPr>
              <w:rFonts w:eastAsia="Calibri"/>
              <w:color w:val="auto"/>
              <w:szCs w:val="22"/>
            </w:rPr>
            <w:t>(</w:t>
          </w:r>
          <w:bookmarkEnd w:id="484"/>
          <w:r w:rsidRPr="000A74A9">
            <w:rPr>
              <w:rFonts w:eastAsia="Calibri"/>
              <w:color w:val="auto"/>
              <w:szCs w:val="22"/>
            </w:rPr>
            <w:t>B) The EMS Program shall include:</w:t>
          </w:r>
        </w:p>
        <w:p w14:paraId="5E2796B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the regulation and licensing of public, private, volunteer, or other type ambulance services;  however, in developing these programs for regulating and licensing ambulance services, the programs must be formulated in such a manner so as not to restrict or restrain competition;</w:t>
          </w:r>
        </w:p>
        <w:p w14:paraId="2FCE1BB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inspection and issuance of permits for ambulance vehicles;</w:t>
          </w:r>
        </w:p>
        <w:p w14:paraId="1108F8A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the licensing of emergency medical responder agencies;</w:t>
          </w:r>
        </w:p>
        <w:p w14:paraId="203887C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training and certification of EMS personnel;</w:t>
          </w:r>
        </w:p>
        <w:p w14:paraId="33BD6DA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development, adoption, and implementation of EMS standards and state plan;</w:t>
          </w:r>
        </w:p>
        <w:p w14:paraId="052383E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the development and coordination of an EMS communications system;</w:t>
          </w:r>
        </w:p>
        <w:p w14:paraId="3E87A9D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designation of trauma centers and the categorization of hospital emergency departments;  and</w:t>
          </w:r>
        </w:p>
        <w:p w14:paraId="758B085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the establishment of an electronic patient care reporting system to provide data to the National EMS Information System database for betterment of EMS across the nation.</w:t>
          </w:r>
        </w:p>
        <w:p w14:paraId="71CC3278" w14:textId="77777777" w:rsidR="000A74A9" w:rsidRPr="000A74A9" w:rsidRDefault="000A74A9" w:rsidP="000A74A9">
          <w:pPr>
            <w:rPr>
              <w:rFonts w:eastAsia="Calibri"/>
              <w:color w:val="auto"/>
              <w:szCs w:val="22"/>
            </w:rPr>
          </w:pPr>
          <w:r w:rsidRPr="000A74A9">
            <w:rPr>
              <w:rFonts w:eastAsia="Calibri"/>
              <w:color w:val="auto"/>
              <w:szCs w:val="22"/>
            </w:rPr>
            <w:tab/>
          </w:r>
          <w:bookmarkStart w:id="485" w:name="ss_T44C61N30SC_lv1_96f25c804"/>
          <w:r w:rsidRPr="000A74A9">
            <w:rPr>
              <w:rFonts w:eastAsia="Calibri"/>
              <w:color w:val="auto"/>
              <w:szCs w:val="22"/>
            </w:rPr>
            <w:t>(</w:t>
          </w:r>
          <w:bookmarkEnd w:id="485"/>
          <w:r w:rsidRPr="000A74A9">
            <w:rPr>
              <w:rFonts w:eastAsia="Calibri"/>
              <w:color w:val="auto"/>
              <w:szCs w:val="22"/>
            </w:rPr>
            <w:t xml:space="preserve">C) An Emergency Medical Services Advisory Council must be established composed of representatives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41B9146A" w14:textId="77777777" w:rsidR="000A74A9" w:rsidRPr="000A74A9" w:rsidRDefault="000A74A9" w:rsidP="000A74A9">
          <w:pPr>
            <w:rPr>
              <w:rFonts w:eastAsia="Calibri"/>
              <w:color w:val="auto"/>
              <w:szCs w:val="22"/>
            </w:rPr>
          </w:pPr>
          <w:bookmarkStart w:id="486" w:name="bs_num_72_7a86f1c7c"/>
          <w:r w:rsidRPr="000A74A9">
            <w:rPr>
              <w:rFonts w:eastAsia="Calibri"/>
              <w:color w:val="auto"/>
              <w:szCs w:val="22"/>
            </w:rPr>
            <w:tab/>
            <w:t>S</w:t>
          </w:r>
          <w:bookmarkEnd w:id="486"/>
          <w:r w:rsidRPr="000A74A9">
            <w:rPr>
              <w:rFonts w:eastAsia="Calibri"/>
              <w:color w:val="auto"/>
              <w:szCs w:val="22"/>
            </w:rPr>
            <w:t>ECTION 72.</w:t>
          </w:r>
          <w:r w:rsidRPr="000A74A9">
            <w:rPr>
              <w:rFonts w:eastAsia="Calibri"/>
              <w:color w:val="auto"/>
              <w:szCs w:val="22"/>
            </w:rPr>
            <w:tab/>
          </w:r>
          <w:bookmarkStart w:id="487" w:name="dl_8a1a3b82d"/>
          <w:r w:rsidRPr="000A74A9">
            <w:rPr>
              <w:rFonts w:eastAsia="Calibri"/>
              <w:color w:val="auto"/>
              <w:szCs w:val="22"/>
            </w:rPr>
            <w:t>S</w:t>
          </w:r>
          <w:bookmarkEnd w:id="487"/>
          <w:r w:rsidRPr="000A74A9">
            <w:rPr>
              <w:rFonts w:eastAsia="Calibri"/>
              <w:color w:val="auto"/>
              <w:szCs w:val="22"/>
            </w:rPr>
            <w:t>ection 44-61-40(B) of the S.C. Code is amended to read:</w:t>
          </w:r>
        </w:p>
        <w:p w14:paraId="7450F2DB" w14:textId="77777777" w:rsidR="000A74A9" w:rsidRPr="000A74A9" w:rsidRDefault="000A74A9" w:rsidP="000A74A9">
          <w:pPr>
            <w:rPr>
              <w:rFonts w:eastAsia="Calibri"/>
              <w:color w:val="auto"/>
              <w:szCs w:val="22"/>
            </w:rPr>
          </w:pPr>
          <w:bookmarkStart w:id="488" w:name="cs_T44C61N40_834b00a13"/>
          <w:r w:rsidRPr="000A74A9">
            <w:rPr>
              <w:rFonts w:eastAsia="Calibri"/>
              <w:color w:val="auto"/>
              <w:szCs w:val="22"/>
            </w:rPr>
            <w:tab/>
          </w:r>
          <w:bookmarkStart w:id="489" w:name="ss_T44C61N40SB_lv1_15e69ba72"/>
          <w:bookmarkEnd w:id="488"/>
          <w:r w:rsidRPr="000A74A9">
            <w:rPr>
              <w:rFonts w:eastAsia="Calibri"/>
              <w:color w:val="auto"/>
              <w:szCs w:val="22"/>
            </w:rPr>
            <w:t>(</w:t>
          </w:r>
          <w:bookmarkEnd w:id="489"/>
          <w:r w:rsidRPr="000A74A9">
            <w:rPr>
              <w:rFonts w:eastAsia="Calibri"/>
              <w:color w:val="auto"/>
              <w:szCs w:val="22"/>
            </w:rP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and such other information as may be required by the department. If the application is approved, the license will be issued. If the application is disapproved, the applicant may appeal in a manner pursuant to Article 3, Chapter 23, Title 1.</w:t>
          </w:r>
        </w:p>
        <w:p w14:paraId="6081BF48" w14:textId="77777777" w:rsidR="000A74A9" w:rsidRPr="000A74A9" w:rsidRDefault="000A74A9" w:rsidP="000A74A9">
          <w:pPr>
            <w:rPr>
              <w:rFonts w:eastAsia="Calibri"/>
              <w:color w:val="auto"/>
              <w:szCs w:val="22"/>
            </w:rPr>
          </w:pPr>
          <w:bookmarkStart w:id="490" w:name="bs_num_73_c96478bff"/>
          <w:r w:rsidRPr="000A74A9">
            <w:rPr>
              <w:rFonts w:eastAsia="Calibri"/>
              <w:color w:val="auto"/>
              <w:szCs w:val="22"/>
            </w:rPr>
            <w:tab/>
            <w:t>S</w:t>
          </w:r>
          <w:bookmarkEnd w:id="490"/>
          <w:r w:rsidRPr="000A74A9">
            <w:rPr>
              <w:rFonts w:eastAsia="Calibri"/>
              <w:color w:val="auto"/>
              <w:szCs w:val="22"/>
            </w:rPr>
            <w:t>ECTION 73.</w:t>
          </w:r>
          <w:r w:rsidRPr="000A74A9">
            <w:rPr>
              <w:rFonts w:eastAsia="Calibri"/>
              <w:color w:val="auto"/>
              <w:szCs w:val="22"/>
            </w:rPr>
            <w:tab/>
          </w:r>
          <w:bookmarkStart w:id="491" w:name="dl_7a0105b46"/>
          <w:r w:rsidRPr="000A74A9">
            <w:rPr>
              <w:rFonts w:eastAsia="Calibri"/>
              <w:color w:val="auto"/>
              <w:szCs w:val="22"/>
            </w:rPr>
            <w:t>S</w:t>
          </w:r>
          <w:bookmarkEnd w:id="491"/>
          <w:r w:rsidRPr="000A74A9">
            <w:rPr>
              <w:rFonts w:eastAsia="Calibri"/>
              <w:color w:val="auto"/>
              <w:szCs w:val="22"/>
            </w:rPr>
            <w:t>ection 44-61-50 of the S.C. Code is amended to read:</w:t>
          </w:r>
        </w:p>
        <w:p w14:paraId="6C941395" w14:textId="77777777" w:rsidR="000A74A9" w:rsidRPr="000A74A9" w:rsidRDefault="000A74A9" w:rsidP="000A74A9">
          <w:pPr>
            <w:rPr>
              <w:rFonts w:eastAsia="Calibri"/>
              <w:color w:val="auto"/>
              <w:szCs w:val="22"/>
            </w:rPr>
          </w:pPr>
          <w:r w:rsidRPr="000A74A9">
            <w:rPr>
              <w:rFonts w:eastAsia="Calibri"/>
              <w:color w:val="auto"/>
              <w:szCs w:val="22"/>
            </w:rPr>
            <w:tab/>
          </w:r>
          <w:bookmarkStart w:id="492" w:name="cs_T44C61N50_7199d1e94"/>
          <w:r w:rsidRPr="000A74A9">
            <w:rPr>
              <w:rFonts w:eastAsia="Calibri"/>
              <w:color w:val="auto"/>
              <w:szCs w:val="22"/>
            </w:rPr>
            <w:t>S</w:t>
          </w:r>
          <w:bookmarkEnd w:id="492"/>
          <w:r w:rsidRPr="000A74A9">
            <w:rPr>
              <w:rFonts w:eastAsia="Calibri"/>
              <w:color w:val="auto"/>
              <w:szCs w:val="22"/>
            </w:rPr>
            <w:t>ection 44-61-50.</w:t>
          </w:r>
          <w:r w:rsidRPr="000A74A9">
            <w:rPr>
              <w:rFonts w:eastAsia="Calibri"/>
              <w:color w:val="auto"/>
              <w:szCs w:val="22"/>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Absent revocation or suspension, permits issued for ambulances are valid for a period not to exceed two years.</w:t>
          </w:r>
        </w:p>
        <w:p w14:paraId="07C02096" w14:textId="77777777" w:rsidR="000A74A9" w:rsidRPr="000A74A9" w:rsidRDefault="000A74A9" w:rsidP="000A74A9">
          <w:pPr>
            <w:rPr>
              <w:rFonts w:eastAsia="Calibri"/>
              <w:color w:val="auto"/>
              <w:szCs w:val="22"/>
            </w:rPr>
          </w:pPr>
          <w:bookmarkStart w:id="493" w:name="bs_num_74_9732139d4"/>
          <w:r w:rsidRPr="000A74A9">
            <w:rPr>
              <w:rFonts w:eastAsia="Calibri"/>
              <w:color w:val="auto"/>
              <w:szCs w:val="22"/>
            </w:rPr>
            <w:tab/>
            <w:t>S</w:t>
          </w:r>
          <w:bookmarkEnd w:id="493"/>
          <w:r w:rsidRPr="000A74A9">
            <w:rPr>
              <w:rFonts w:eastAsia="Calibri"/>
              <w:color w:val="auto"/>
              <w:szCs w:val="22"/>
            </w:rPr>
            <w:t>ECTION 74.</w:t>
          </w:r>
          <w:r w:rsidRPr="000A74A9">
            <w:rPr>
              <w:rFonts w:eastAsia="Calibri"/>
              <w:color w:val="auto"/>
              <w:szCs w:val="22"/>
            </w:rPr>
            <w:tab/>
          </w:r>
          <w:bookmarkStart w:id="494" w:name="dl_bc97d3231"/>
          <w:r w:rsidRPr="000A74A9">
            <w:rPr>
              <w:rFonts w:eastAsia="Calibri"/>
              <w:color w:val="auto"/>
              <w:szCs w:val="22"/>
            </w:rPr>
            <w:t>S</w:t>
          </w:r>
          <w:bookmarkEnd w:id="494"/>
          <w:r w:rsidRPr="000A74A9">
            <w:rPr>
              <w:rFonts w:eastAsia="Calibri"/>
              <w:color w:val="auto"/>
              <w:szCs w:val="22"/>
            </w:rPr>
            <w:t>ection 44-61-60 of the S.C. Code is amended to read:</w:t>
          </w:r>
        </w:p>
        <w:p w14:paraId="70AECBDE" w14:textId="77777777" w:rsidR="000A74A9" w:rsidRPr="000A74A9" w:rsidRDefault="000A74A9" w:rsidP="000A74A9">
          <w:pPr>
            <w:rPr>
              <w:rFonts w:eastAsia="Calibri"/>
              <w:color w:val="auto"/>
              <w:szCs w:val="22"/>
            </w:rPr>
          </w:pPr>
          <w:r w:rsidRPr="000A74A9">
            <w:rPr>
              <w:rFonts w:eastAsia="Calibri"/>
              <w:color w:val="auto"/>
              <w:szCs w:val="22"/>
            </w:rPr>
            <w:tab/>
          </w:r>
          <w:bookmarkStart w:id="495" w:name="cs_T44C61N60_a2a2c6f79"/>
          <w:r w:rsidRPr="000A74A9">
            <w:rPr>
              <w:rFonts w:eastAsia="Calibri"/>
              <w:color w:val="auto"/>
              <w:szCs w:val="22"/>
            </w:rPr>
            <w:t>S</w:t>
          </w:r>
          <w:bookmarkEnd w:id="495"/>
          <w:r w:rsidRPr="000A74A9">
            <w:rPr>
              <w:rFonts w:eastAsia="Calibri"/>
              <w:color w:val="auto"/>
              <w:szCs w:val="22"/>
            </w:rPr>
            <w:t>ection 44-61-60.</w:t>
          </w:r>
          <w:r w:rsidRPr="000A74A9">
            <w:rPr>
              <w:rFonts w:eastAsia="Calibri"/>
              <w:color w:val="auto"/>
              <w:szCs w:val="22"/>
            </w:rPr>
            <w:tab/>
          </w:r>
          <w:bookmarkStart w:id="496" w:name="ss_T44C61N60SA_lv1_99d769712"/>
          <w:r w:rsidRPr="000A74A9">
            <w:rPr>
              <w:rFonts w:eastAsia="Calibri"/>
              <w:color w:val="auto"/>
              <w:szCs w:val="22"/>
            </w:rPr>
            <w:t>(</w:t>
          </w:r>
          <w:bookmarkEnd w:id="496"/>
          <w:r w:rsidRPr="000A74A9">
            <w:rPr>
              <w:rFonts w:eastAsia="Calibri"/>
              <w:color w:val="auto"/>
              <w:szCs w:val="22"/>
            </w:rPr>
            <w:t xml:space="preserve">A) Such equipment as deemed necessary by the department must be required of organizations applying for ambulance permits. Each licensee of an ambulance shall comply with regulations as may be promulgated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and shall maintain in each ambulance, when it is in use as such, all equipment as may be prescribed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w:t>
          </w:r>
        </w:p>
        <w:p w14:paraId="7CCFF862" w14:textId="77777777" w:rsidR="000A74A9" w:rsidRPr="000A74A9" w:rsidRDefault="000A74A9" w:rsidP="000A74A9">
          <w:pPr>
            <w:rPr>
              <w:rFonts w:eastAsia="Calibri"/>
              <w:color w:val="auto"/>
              <w:szCs w:val="22"/>
            </w:rPr>
          </w:pPr>
          <w:r w:rsidRPr="000A74A9">
            <w:rPr>
              <w:rFonts w:eastAsia="Calibri"/>
              <w:color w:val="auto"/>
              <w:szCs w:val="22"/>
            </w:rPr>
            <w:tab/>
          </w:r>
          <w:bookmarkStart w:id="497" w:name="ss_T44C61N60SB_lv1_3e217a105"/>
          <w:r w:rsidRPr="000A74A9">
            <w:rPr>
              <w:rFonts w:eastAsia="Calibri"/>
              <w:color w:val="auto"/>
              <w:szCs w:val="22"/>
            </w:rPr>
            <w:t>(</w:t>
          </w:r>
          <w:bookmarkEnd w:id="497"/>
          <w:r w:rsidRPr="000A74A9">
            <w:rPr>
              <w:rFonts w:eastAsia="Calibri"/>
              <w:color w:val="auto"/>
              <w:szCs w:val="22"/>
            </w:rPr>
            <w:t xml:space="preserve">B) The transportation of patients and the provision of emergency medical services shall conform to standards promulgated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w:t>
          </w:r>
        </w:p>
        <w:p w14:paraId="5178C7CE" w14:textId="77777777" w:rsidR="000A74A9" w:rsidRPr="000A74A9" w:rsidRDefault="000A74A9" w:rsidP="000A74A9">
          <w:pPr>
            <w:rPr>
              <w:rFonts w:eastAsia="Calibri"/>
              <w:color w:val="auto"/>
              <w:szCs w:val="22"/>
            </w:rPr>
          </w:pPr>
          <w:bookmarkStart w:id="498" w:name="bs_num_75_37a29fda0"/>
          <w:r w:rsidRPr="000A74A9">
            <w:rPr>
              <w:rFonts w:eastAsia="Calibri"/>
              <w:color w:val="auto"/>
              <w:szCs w:val="22"/>
            </w:rPr>
            <w:tab/>
            <w:t>S</w:t>
          </w:r>
          <w:bookmarkEnd w:id="498"/>
          <w:r w:rsidRPr="000A74A9">
            <w:rPr>
              <w:rFonts w:eastAsia="Calibri"/>
              <w:color w:val="auto"/>
              <w:szCs w:val="22"/>
            </w:rPr>
            <w:t>ECTION 75.</w:t>
          </w:r>
          <w:r w:rsidRPr="000A74A9">
            <w:rPr>
              <w:rFonts w:eastAsia="Calibri"/>
              <w:color w:val="auto"/>
              <w:szCs w:val="22"/>
            </w:rPr>
            <w:tab/>
          </w:r>
          <w:bookmarkStart w:id="499" w:name="dl_b23bfa42d"/>
          <w:r w:rsidRPr="000A74A9">
            <w:rPr>
              <w:rFonts w:eastAsia="Calibri"/>
              <w:color w:val="auto"/>
              <w:szCs w:val="22"/>
            </w:rPr>
            <w:t>S</w:t>
          </w:r>
          <w:bookmarkEnd w:id="499"/>
          <w:r w:rsidRPr="000A74A9">
            <w:rPr>
              <w:rFonts w:eastAsia="Calibri"/>
              <w:color w:val="auto"/>
              <w:szCs w:val="22"/>
            </w:rPr>
            <w:t>ection 44-61-70(C) of the S.C. Code is amended to read:</w:t>
          </w:r>
        </w:p>
        <w:p w14:paraId="2195FB96" w14:textId="77777777" w:rsidR="000A74A9" w:rsidRPr="000A74A9" w:rsidRDefault="000A74A9" w:rsidP="000A74A9">
          <w:pPr>
            <w:rPr>
              <w:rFonts w:eastAsia="Calibri"/>
              <w:color w:val="auto"/>
              <w:szCs w:val="22"/>
            </w:rPr>
          </w:pPr>
          <w:bookmarkStart w:id="500" w:name="cs_T44C61N70_c5848d384"/>
          <w:r w:rsidRPr="000A74A9">
            <w:rPr>
              <w:rFonts w:eastAsia="Calibri"/>
              <w:color w:val="auto"/>
              <w:szCs w:val="22"/>
            </w:rPr>
            <w:tab/>
          </w:r>
          <w:bookmarkStart w:id="501" w:name="ss_T44C61N70SC_lv1_383cadd39"/>
          <w:bookmarkEnd w:id="500"/>
          <w:r w:rsidRPr="000A74A9">
            <w:rPr>
              <w:rFonts w:eastAsia="Calibri"/>
              <w:color w:val="auto"/>
              <w:szCs w:val="22"/>
            </w:rPr>
            <w:t>(</w:t>
          </w:r>
          <w:bookmarkEnd w:id="501"/>
          <w:r w:rsidRPr="000A74A9">
            <w:rPr>
              <w:rFonts w:eastAsia="Calibri"/>
              <w:color w:val="auto"/>
              <w:szCs w:val="22"/>
            </w:rPr>
            <w:t xml:space="preserve">C) Whoever hinders, obstructs, or interferes with a duly authorized agent of the department while in the performance of his duties or violates a provision of this article or regulation of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14:paraId="11E1637D" w14:textId="77777777" w:rsidR="000A74A9" w:rsidRPr="000A74A9" w:rsidRDefault="000A74A9" w:rsidP="000A74A9">
          <w:pPr>
            <w:rPr>
              <w:rFonts w:eastAsia="Calibri"/>
              <w:color w:val="auto"/>
              <w:szCs w:val="22"/>
            </w:rPr>
          </w:pPr>
          <w:bookmarkStart w:id="502" w:name="bs_num_76_f53d7d026"/>
          <w:r w:rsidRPr="000A74A9">
            <w:rPr>
              <w:rFonts w:eastAsia="Calibri"/>
              <w:color w:val="auto"/>
              <w:szCs w:val="22"/>
            </w:rPr>
            <w:tab/>
            <w:t>S</w:t>
          </w:r>
          <w:bookmarkEnd w:id="502"/>
          <w:r w:rsidRPr="000A74A9">
            <w:rPr>
              <w:rFonts w:eastAsia="Calibri"/>
              <w:color w:val="auto"/>
              <w:szCs w:val="22"/>
            </w:rPr>
            <w:t>ECTION 76.</w:t>
          </w:r>
          <w:r w:rsidRPr="000A74A9">
            <w:rPr>
              <w:rFonts w:eastAsia="Calibri"/>
              <w:color w:val="auto"/>
              <w:szCs w:val="22"/>
            </w:rPr>
            <w:tab/>
          </w:r>
          <w:bookmarkStart w:id="503" w:name="dl_b4593c1cb"/>
          <w:r w:rsidRPr="000A74A9">
            <w:rPr>
              <w:rFonts w:eastAsia="Calibri"/>
              <w:color w:val="auto"/>
              <w:szCs w:val="22"/>
            </w:rPr>
            <w:t>S</w:t>
          </w:r>
          <w:bookmarkEnd w:id="503"/>
          <w:r w:rsidRPr="000A74A9">
            <w:rPr>
              <w:rFonts w:eastAsia="Calibri"/>
              <w:color w:val="auto"/>
              <w:szCs w:val="22"/>
            </w:rPr>
            <w:t>ection 44-61-80(G) of the S.C. Code is amended to read:</w:t>
          </w:r>
        </w:p>
        <w:p w14:paraId="0EB27C84" w14:textId="77777777" w:rsidR="000A74A9" w:rsidRPr="000A74A9" w:rsidRDefault="000A74A9" w:rsidP="000A74A9">
          <w:pPr>
            <w:rPr>
              <w:rFonts w:eastAsia="Calibri"/>
              <w:color w:val="auto"/>
              <w:szCs w:val="22"/>
            </w:rPr>
          </w:pPr>
          <w:bookmarkStart w:id="504" w:name="cs_T44C61N80_a65a95552"/>
          <w:r w:rsidRPr="000A74A9">
            <w:rPr>
              <w:rFonts w:eastAsia="Calibri"/>
              <w:color w:val="auto"/>
              <w:szCs w:val="22"/>
            </w:rPr>
            <w:tab/>
          </w:r>
          <w:bookmarkStart w:id="505" w:name="ss_T44C61N80SG_lv1_64f49f503"/>
          <w:bookmarkEnd w:id="504"/>
          <w:r w:rsidRPr="000A74A9">
            <w:rPr>
              <w:rFonts w:eastAsia="Calibri"/>
              <w:color w:val="auto"/>
              <w:szCs w:val="22"/>
            </w:rPr>
            <w:t>(</w:t>
          </w:r>
          <w:bookmarkEnd w:id="505"/>
          <w:r w:rsidRPr="000A74A9">
            <w:rPr>
              <w:rFonts w:eastAsia="Calibri"/>
              <w:color w:val="auto"/>
              <w:szCs w:val="22"/>
            </w:rPr>
            <w:t xml:space="preserve">G) All instructors of emergency medical technician training courses must be certified by the department pursuant to requirements established by the </w:t>
          </w:r>
          <w:r w:rsidRPr="000A74A9">
            <w:rPr>
              <w:rFonts w:eastAsia="Calibri"/>
              <w:strike/>
              <w:color w:val="auto"/>
              <w:szCs w:val="22"/>
            </w:rPr>
            <w:t>board;  and</w:t>
          </w:r>
          <w:r w:rsidRPr="000A74A9">
            <w:rPr>
              <w:rFonts w:eastAsia="Calibri"/>
              <w:color w:val="auto"/>
              <w:szCs w:val="22"/>
              <w:u w:val="single"/>
            </w:rPr>
            <w:t>department; and</w:t>
          </w:r>
          <w:r w:rsidRPr="000A74A9">
            <w:rPr>
              <w:rFonts w:eastAsia="Calibri"/>
              <w:color w:val="auto"/>
              <w:szCs w:val="22"/>
            </w:rPr>
            <w:t xml:space="preserve"> all such training courses shall be supervised by certified instructors.</w:t>
          </w:r>
        </w:p>
        <w:p w14:paraId="705FA014" w14:textId="77777777" w:rsidR="000A74A9" w:rsidRPr="000A74A9" w:rsidRDefault="000A74A9" w:rsidP="000A74A9">
          <w:pPr>
            <w:rPr>
              <w:rFonts w:eastAsia="Calibri"/>
              <w:color w:val="auto"/>
              <w:szCs w:val="22"/>
            </w:rPr>
          </w:pPr>
          <w:bookmarkStart w:id="506" w:name="bs_num_77_97a274311"/>
          <w:r w:rsidRPr="000A74A9">
            <w:rPr>
              <w:rFonts w:eastAsia="Calibri"/>
              <w:color w:val="auto"/>
              <w:szCs w:val="22"/>
            </w:rPr>
            <w:tab/>
            <w:t>S</w:t>
          </w:r>
          <w:bookmarkEnd w:id="506"/>
          <w:r w:rsidRPr="000A74A9">
            <w:rPr>
              <w:rFonts w:eastAsia="Calibri"/>
              <w:color w:val="auto"/>
              <w:szCs w:val="22"/>
            </w:rPr>
            <w:t>ECTION 77.</w:t>
          </w:r>
          <w:r w:rsidRPr="000A74A9">
            <w:rPr>
              <w:rFonts w:eastAsia="Calibri"/>
              <w:color w:val="auto"/>
              <w:szCs w:val="22"/>
            </w:rPr>
            <w:tab/>
          </w:r>
          <w:bookmarkStart w:id="507" w:name="dl_d30502342"/>
          <w:r w:rsidRPr="000A74A9">
            <w:rPr>
              <w:rFonts w:eastAsia="Calibri"/>
              <w:color w:val="auto"/>
              <w:szCs w:val="22"/>
            </w:rPr>
            <w:t>S</w:t>
          </w:r>
          <w:bookmarkEnd w:id="507"/>
          <w:r w:rsidRPr="000A74A9">
            <w:rPr>
              <w:rFonts w:eastAsia="Calibri"/>
              <w:color w:val="auto"/>
              <w:szCs w:val="22"/>
            </w:rPr>
            <w:t>ection 44-61-130 of the S.C. Code is amended to read:</w:t>
          </w:r>
        </w:p>
        <w:p w14:paraId="1F8D0E16" w14:textId="77777777" w:rsidR="000A74A9" w:rsidRPr="000A74A9" w:rsidRDefault="000A74A9" w:rsidP="000A74A9">
          <w:pPr>
            <w:rPr>
              <w:rFonts w:eastAsia="Calibri"/>
              <w:color w:val="auto"/>
              <w:szCs w:val="22"/>
            </w:rPr>
          </w:pPr>
          <w:r w:rsidRPr="000A74A9">
            <w:rPr>
              <w:rFonts w:eastAsia="Calibri"/>
              <w:color w:val="auto"/>
              <w:szCs w:val="22"/>
            </w:rPr>
            <w:tab/>
          </w:r>
          <w:bookmarkStart w:id="508" w:name="cs_T44C61N130_f791cf806"/>
          <w:r w:rsidRPr="000A74A9">
            <w:rPr>
              <w:rFonts w:eastAsia="Calibri"/>
              <w:color w:val="auto"/>
              <w:szCs w:val="22"/>
            </w:rPr>
            <w:t>S</w:t>
          </w:r>
          <w:bookmarkEnd w:id="508"/>
          <w:r w:rsidRPr="000A74A9">
            <w:rPr>
              <w:rFonts w:eastAsia="Calibri"/>
              <w:color w:val="auto"/>
              <w:szCs w:val="22"/>
            </w:rPr>
            <w:t>ection 44-61-130.</w:t>
          </w:r>
          <w:r w:rsidRPr="000A74A9">
            <w:rPr>
              <w:rFonts w:eastAsia="Calibri"/>
              <w:color w:val="auto"/>
              <w:szCs w:val="22"/>
            </w:rPr>
            <w:tab/>
            <w:t xml:space="preserve">A certified emergency medical technician may perform any function consistent with his certification, according to guidelines and regulations that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may prescribe. Emergency medical technicians, trained to provide advanced life support and possessing current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certification while on duty with a licensed service, are authorized to possess limited quantities of drugs, including controlled substances, as may be approved by the </w:t>
          </w:r>
          <w:r w:rsidRPr="000A74A9">
            <w:rPr>
              <w:rFonts w:eastAsia="Calibri"/>
              <w:strike/>
              <w:color w:val="auto"/>
              <w:szCs w:val="22"/>
            </w:rPr>
            <w:t>Department of Health and Environmental Control</w:t>
          </w:r>
          <w:r w:rsidRPr="000A74A9">
            <w:rPr>
              <w:rFonts w:eastAsia="Calibri"/>
              <w:color w:val="auto"/>
              <w:szCs w:val="22"/>
              <w:u w:val="single"/>
            </w:rPr>
            <w:t>department</w:t>
          </w:r>
          <w:r w:rsidRPr="000A74A9">
            <w:rPr>
              <w:rFonts w:eastAsia="Calibri"/>
              <w:color w:val="auto"/>
              <w:szCs w:val="22"/>
            </w:rP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01622E59" w14:textId="77777777" w:rsidR="000A74A9" w:rsidRPr="000A74A9" w:rsidRDefault="000A74A9" w:rsidP="000A74A9">
          <w:pPr>
            <w:rPr>
              <w:rFonts w:eastAsia="Calibri"/>
              <w:color w:val="auto"/>
              <w:szCs w:val="22"/>
            </w:rPr>
          </w:pPr>
          <w:bookmarkStart w:id="509" w:name="bs_num_78_fc80b7fff"/>
          <w:r w:rsidRPr="000A74A9">
            <w:rPr>
              <w:rFonts w:eastAsia="Calibri"/>
              <w:color w:val="auto"/>
              <w:szCs w:val="22"/>
            </w:rPr>
            <w:tab/>
            <w:t>S</w:t>
          </w:r>
          <w:bookmarkEnd w:id="509"/>
          <w:r w:rsidRPr="000A74A9">
            <w:rPr>
              <w:rFonts w:eastAsia="Calibri"/>
              <w:color w:val="auto"/>
              <w:szCs w:val="22"/>
            </w:rPr>
            <w:t>ECTION 78.</w:t>
          </w:r>
          <w:r w:rsidRPr="000A74A9">
            <w:rPr>
              <w:rFonts w:eastAsia="Calibri"/>
              <w:color w:val="auto"/>
              <w:szCs w:val="22"/>
            </w:rPr>
            <w:tab/>
          </w:r>
          <w:bookmarkStart w:id="510" w:name="dl_41ec48b5b"/>
          <w:r w:rsidRPr="000A74A9">
            <w:rPr>
              <w:rFonts w:eastAsia="Calibri"/>
              <w:color w:val="auto"/>
              <w:szCs w:val="22"/>
            </w:rPr>
            <w:t>S</w:t>
          </w:r>
          <w:bookmarkEnd w:id="510"/>
          <w:r w:rsidRPr="000A74A9">
            <w:rPr>
              <w:rFonts w:eastAsia="Calibri"/>
              <w:color w:val="auto"/>
              <w:szCs w:val="22"/>
            </w:rPr>
            <w:t>ection 44-61-310 of the S.C. Code is amended to read:</w:t>
          </w:r>
        </w:p>
        <w:p w14:paraId="2E98C355" w14:textId="77777777" w:rsidR="000A74A9" w:rsidRPr="000A74A9" w:rsidRDefault="000A74A9" w:rsidP="000A74A9">
          <w:pPr>
            <w:rPr>
              <w:rFonts w:eastAsia="Calibri"/>
              <w:color w:val="auto"/>
              <w:szCs w:val="22"/>
            </w:rPr>
          </w:pPr>
          <w:r w:rsidRPr="000A74A9">
            <w:rPr>
              <w:rFonts w:eastAsia="Calibri"/>
              <w:color w:val="auto"/>
              <w:szCs w:val="22"/>
            </w:rPr>
            <w:tab/>
          </w:r>
          <w:bookmarkStart w:id="511" w:name="cs_T44C61N310_c9564e07f"/>
          <w:r w:rsidRPr="000A74A9">
            <w:rPr>
              <w:rFonts w:eastAsia="Calibri"/>
              <w:color w:val="auto"/>
              <w:szCs w:val="22"/>
            </w:rPr>
            <w:t>S</w:t>
          </w:r>
          <w:bookmarkEnd w:id="511"/>
          <w:r w:rsidRPr="000A74A9">
            <w:rPr>
              <w:rFonts w:eastAsia="Calibri"/>
              <w:color w:val="auto"/>
              <w:szCs w:val="22"/>
            </w:rPr>
            <w:t>ection 44-61-310.</w:t>
          </w:r>
          <w:r w:rsidRPr="000A74A9">
            <w:rPr>
              <w:rFonts w:eastAsia="Calibri"/>
              <w:color w:val="auto"/>
              <w:szCs w:val="22"/>
            </w:rPr>
            <w:tab/>
            <w:t>As used in this article:</w:t>
          </w:r>
        </w:p>
        <w:p w14:paraId="358A53CB" w14:textId="77777777" w:rsidR="000A74A9" w:rsidRPr="000A74A9" w:rsidRDefault="000A74A9" w:rsidP="000A74A9">
          <w:pPr>
            <w:rPr>
              <w:rFonts w:eastAsia="Calibri"/>
              <w:color w:val="auto"/>
              <w:szCs w:val="22"/>
            </w:rPr>
          </w:pPr>
          <w:r w:rsidRPr="000A74A9">
            <w:rPr>
              <w:rFonts w:eastAsia="Calibri"/>
              <w:color w:val="auto"/>
              <w:szCs w:val="22"/>
            </w:rPr>
            <w:tab/>
          </w:r>
          <w:bookmarkStart w:id="512" w:name="ss_T44C61N310S1_lv1_e83e4188e"/>
          <w:r w:rsidRPr="000A74A9">
            <w:rPr>
              <w:rFonts w:eastAsia="Calibri"/>
              <w:color w:val="auto"/>
              <w:szCs w:val="22"/>
            </w:rPr>
            <w:t>(</w:t>
          </w:r>
          <w:bookmarkEnd w:id="512"/>
          <w:r w:rsidRPr="000A74A9">
            <w:rPr>
              <w:rFonts w:eastAsia="Calibri"/>
              <w:color w:val="auto"/>
              <w:szCs w:val="22"/>
            </w:rPr>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16BD75C4" w14:textId="77777777" w:rsidR="000A74A9" w:rsidRPr="000A74A9" w:rsidRDefault="000A74A9" w:rsidP="000A74A9">
          <w:pPr>
            <w:rPr>
              <w:rFonts w:eastAsia="Calibri"/>
              <w:color w:val="auto"/>
              <w:szCs w:val="22"/>
            </w:rPr>
          </w:pPr>
          <w:r w:rsidRPr="000A74A9">
            <w:rPr>
              <w:rFonts w:eastAsia="Calibri"/>
              <w:color w:val="auto"/>
              <w:szCs w:val="22"/>
            </w:rPr>
            <w:tab/>
          </w:r>
          <w:bookmarkStart w:id="513" w:name="ss_T44C61N310S2_lv1_57f79d087"/>
          <w:r w:rsidRPr="000A74A9">
            <w:rPr>
              <w:rFonts w:eastAsia="Calibri"/>
              <w:color w:val="auto"/>
              <w:szCs w:val="22"/>
            </w:rPr>
            <w:t>(</w:t>
          </w:r>
          <w:bookmarkEnd w:id="513"/>
          <w:r w:rsidRPr="000A74A9">
            <w:rPr>
              <w:rFonts w:eastAsia="Calibri"/>
              <w:color w:val="auto"/>
              <w:szCs w:val="22"/>
            </w:rPr>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14:paraId="7D5BA848" w14:textId="77777777" w:rsidR="000A74A9" w:rsidRPr="000A74A9" w:rsidRDefault="000A74A9" w:rsidP="000A74A9">
          <w:pPr>
            <w:rPr>
              <w:rFonts w:eastAsia="Calibri"/>
              <w:color w:val="auto"/>
              <w:szCs w:val="22"/>
            </w:rPr>
          </w:pPr>
          <w:r w:rsidRPr="000A74A9">
            <w:rPr>
              <w:rFonts w:eastAsia="Calibri"/>
              <w:color w:val="auto"/>
              <w:szCs w:val="22"/>
            </w:rPr>
            <w:tab/>
          </w:r>
          <w:bookmarkStart w:id="514" w:name="ss_T44C61N310S3_lv1_12bea0e04"/>
          <w:r w:rsidRPr="000A74A9">
            <w:rPr>
              <w:rFonts w:eastAsia="Calibri"/>
              <w:color w:val="auto"/>
              <w:szCs w:val="22"/>
            </w:rPr>
            <w:t>(</w:t>
          </w:r>
          <w:bookmarkEnd w:id="514"/>
          <w:r w:rsidRPr="000A74A9">
            <w:rPr>
              <w:rFonts w:eastAsia="Calibri"/>
              <w:color w:val="auto"/>
              <w:szCs w:val="22"/>
            </w:rPr>
            <w:t xml:space="preserve">3) </w:t>
          </w:r>
          <w:r w:rsidRPr="000A74A9">
            <w:rPr>
              <w:rFonts w:eastAsia="Calibri"/>
              <w:strike/>
              <w:color w:val="auto"/>
              <w:szCs w:val="22"/>
            </w:rPr>
            <w:t>“Board” means the governing body of the Department of Health and Environmental Control or its designated representative.</w:t>
          </w:r>
          <w:r w:rsidRPr="000A74A9">
            <w:rPr>
              <w:rFonts w:eastAsia="Calibri"/>
              <w:color w:val="auto"/>
              <w:szCs w:val="22"/>
              <w:u w:val="single"/>
            </w:rPr>
            <w:t>Reserved</w:t>
          </w:r>
        </w:p>
        <w:p w14:paraId="4053C852" w14:textId="77777777" w:rsidR="000A74A9" w:rsidRPr="000A74A9" w:rsidRDefault="000A74A9" w:rsidP="000A74A9">
          <w:pPr>
            <w:rPr>
              <w:rFonts w:eastAsia="Calibri"/>
              <w:color w:val="auto"/>
              <w:szCs w:val="22"/>
            </w:rPr>
          </w:pPr>
          <w:r w:rsidRPr="000A74A9">
            <w:rPr>
              <w:rFonts w:eastAsia="Calibri"/>
              <w:color w:val="auto"/>
              <w:szCs w:val="22"/>
            </w:rPr>
            <w:tab/>
          </w:r>
          <w:bookmarkStart w:id="515" w:name="ss_T44C61N310S4_lv1_168c52627"/>
          <w:r w:rsidRPr="000A74A9">
            <w:rPr>
              <w:rFonts w:eastAsia="Calibri"/>
              <w:color w:val="auto"/>
              <w:szCs w:val="22"/>
            </w:rPr>
            <w:t>(</w:t>
          </w:r>
          <w:bookmarkEnd w:id="515"/>
          <w:r w:rsidRPr="000A74A9">
            <w:rPr>
              <w:rFonts w:eastAsia="Calibri"/>
              <w:color w:val="auto"/>
              <w:szCs w:val="22"/>
            </w:rPr>
            <w:t xml:space="preserve">4) “Department” means the Division of Emergency Medical Services and Trauma within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6938B67F" w14:textId="77777777" w:rsidR="000A74A9" w:rsidRPr="000A74A9" w:rsidRDefault="000A74A9" w:rsidP="000A74A9">
          <w:pPr>
            <w:rPr>
              <w:rFonts w:eastAsia="Calibri"/>
              <w:color w:val="auto"/>
              <w:szCs w:val="22"/>
            </w:rPr>
          </w:pPr>
          <w:r w:rsidRPr="000A74A9">
            <w:rPr>
              <w:rFonts w:eastAsia="Calibri"/>
              <w:color w:val="auto"/>
              <w:szCs w:val="22"/>
            </w:rPr>
            <w:tab/>
          </w:r>
          <w:bookmarkStart w:id="516" w:name="ss_T44C61N310S5_lv1_70ff71c5b"/>
          <w:r w:rsidRPr="000A74A9">
            <w:rPr>
              <w:rFonts w:eastAsia="Calibri"/>
              <w:color w:val="auto"/>
              <w:szCs w:val="22"/>
            </w:rPr>
            <w:t>(</w:t>
          </w:r>
          <w:bookmarkEnd w:id="516"/>
          <w:r w:rsidRPr="000A74A9">
            <w:rPr>
              <w:rFonts w:eastAsia="Calibri"/>
              <w:color w:val="auto"/>
              <w:szCs w:val="22"/>
            </w:rPr>
            <w:t xml:space="preserve">5) “Director” means the Director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3FBE15A1" w14:textId="77777777" w:rsidR="000A74A9" w:rsidRPr="000A74A9" w:rsidRDefault="000A74A9" w:rsidP="000A74A9">
          <w:pPr>
            <w:rPr>
              <w:rFonts w:eastAsia="Calibri"/>
              <w:color w:val="auto"/>
              <w:szCs w:val="22"/>
            </w:rPr>
          </w:pPr>
          <w:r w:rsidRPr="000A74A9">
            <w:rPr>
              <w:rFonts w:eastAsia="Calibri"/>
              <w:color w:val="auto"/>
              <w:szCs w:val="22"/>
            </w:rPr>
            <w:tab/>
          </w:r>
          <w:bookmarkStart w:id="517" w:name="ss_T44C61N310S6_lv1_f254586d3"/>
          <w:r w:rsidRPr="000A74A9">
            <w:rPr>
              <w:rFonts w:eastAsia="Calibri"/>
              <w:color w:val="auto"/>
              <w:szCs w:val="22"/>
            </w:rPr>
            <w:t>(</w:t>
          </w:r>
          <w:bookmarkEnd w:id="517"/>
          <w:r w:rsidRPr="000A74A9">
            <w:rPr>
              <w:rFonts w:eastAsia="Calibri"/>
              <w:color w:val="auto"/>
              <w:szCs w:val="22"/>
            </w:rPr>
            <w:t>6) “EMSC Program” means the Emergency Medical Services for Children Program established pursuant to this article and other relevant programmatic activities conducted by the department in support of appropriate treatment, transport, and triage of ill or injured children.</w:t>
          </w:r>
        </w:p>
        <w:p w14:paraId="7A50A61D" w14:textId="77777777" w:rsidR="000A74A9" w:rsidRPr="000A74A9" w:rsidRDefault="000A74A9" w:rsidP="000A74A9">
          <w:pPr>
            <w:rPr>
              <w:rFonts w:eastAsia="Calibri"/>
              <w:color w:val="auto"/>
              <w:szCs w:val="22"/>
            </w:rPr>
          </w:pPr>
          <w:r w:rsidRPr="000A74A9">
            <w:rPr>
              <w:rFonts w:eastAsia="Calibri"/>
              <w:color w:val="auto"/>
              <w:szCs w:val="22"/>
            </w:rPr>
            <w:tab/>
          </w:r>
          <w:bookmarkStart w:id="518" w:name="ss_T44C61N310S7_lv1_c67108945"/>
          <w:r w:rsidRPr="000A74A9">
            <w:rPr>
              <w:rFonts w:eastAsia="Calibri"/>
              <w:color w:val="auto"/>
              <w:szCs w:val="22"/>
            </w:rPr>
            <w:t>(</w:t>
          </w:r>
          <w:bookmarkEnd w:id="518"/>
          <w:r w:rsidRPr="000A74A9">
            <w:rPr>
              <w:rFonts w:eastAsia="Calibri"/>
              <w:color w:val="auto"/>
              <w:szCs w:val="22"/>
            </w:rPr>
            <w:t>7)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0301A492" w14:textId="77777777" w:rsidR="000A74A9" w:rsidRPr="000A74A9" w:rsidRDefault="000A74A9" w:rsidP="000A74A9">
          <w:pPr>
            <w:rPr>
              <w:rFonts w:eastAsia="Calibri"/>
              <w:color w:val="auto"/>
              <w:szCs w:val="22"/>
            </w:rPr>
          </w:pPr>
          <w:r w:rsidRPr="000A74A9">
            <w:rPr>
              <w:rFonts w:eastAsia="Calibri"/>
              <w:color w:val="auto"/>
              <w:szCs w:val="22"/>
            </w:rPr>
            <w:tab/>
          </w:r>
          <w:bookmarkStart w:id="519" w:name="ss_T44C61N310S8_lv1_2aa74c480"/>
          <w:r w:rsidRPr="000A74A9">
            <w:rPr>
              <w:rFonts w:eastAsia="Calibri"/>
              <w:color w:val="auto"/>
              <w:szCs w:val="22"/>
            </w:rPr>
            <w:t>(</w:t>
          </w:r>
          <w:bookmarkEnd w:id="519"/>
          <w:r w:rsidRPr="000A74A9">
            <w:rPr>
              <w:rFonts w:eastAsia="Calibri"/>
              <w:color w:val="auto"/>
              <w:szCs w:val="22"/>
            </w:rPr>
            <w:t>8) “Emergency medical technician” or “EMT” means, when used in general terms for emergency medical personnel, an individual possessing a valid, emergency medical technician (EMT), advanced emergency medical technician (AEMT), or paramedic certificate issued by the State pursuant to the provisions of this article.</w:t>
          </w:r>
        </w:p>
        <w:p w14:paraId="7113163B" w14:textId="77777777" w:rsidR="000A74A9" w:rsidRPr="000A74A9" w:rsidRDefault="000A74A9" w:rsidP="000A74A9">
          <w:pPr>
            <w:rPr>
              <w:rFonts w:eastAsia="Calibri"/>
              <w:color w:val="auto"/>
              <w:szCs w:val="22"/>
            </w:rPr>
          </w:pPr>
          <w:r w:rsidRPr="000A74A9">
            <w:rPr>
              <w:rFonts w:eastAsia="Calibri"/>
              <w:color w:val="auto"/>
              <w:szCs w:val="22"/>
            </w:rPr>
            <w:tab/>
          </w:r>
          <w:bookmarkStart w:id="520" w:name="ss_T44C61N310S9_lv1_e8a3dedbe"/>
          <w:r w:rsidRPr="000A74A9">
            <w:rPr>
              <w:rFonts w:eastAsia="Calibri"/>
              <w:color w:val="auto"/>
              <w:szCs w:val="22"/>
            </w:rPr>
            <w:t>(</w:t>
          </w:r>
          <w:bookmarkEnd w:id="520"/>
          <w:r w:rsidRPr="000A74A9">
            <w:rPr>
              <w:rFonts w:eastAsia="Calibri"/>
              <w:color w:val="auto"/>
              <w:szCs w:val="22"/>
            </w:rPr>
            <w:t xml:space="preserve">9) “Manager” means the person coordinating the EMSC Program within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0448C130" w14:textId="77777777" w:rsidR="000A74A9" w:rsidRPr="000A74A9" w:rsidRDefault="000A74A9" w:rsidP="000A74A9">
          <w:pPr>
            <w:rPr>
              <w:rFonts w:eastAsia="Calibri"/>
              <w:color w:val="auto"/>
              <w:szCs w:val="22"/>
            </w:rPr>
          </w:pPr>
          <w:r w:rsidRPr="000A74A9">
            <w:rPr>
              <w:rFonts w:eastAsia="Calibri"/>
              <w:color w:val="auto"/>
              <w:szCs w:val="22"/>
            </w:rPr>
            <w:tab/>
          </w:r>
          <w:bookmarkStart w:id="521" w:name="ss_T44C61N310S10_lv1_7e713d850"/>
          <w:r w:rsidRPr="000A74A9">
            <w:rPr>
              <w:rFonts w:eastAsia="Calibri"/>
              <w:color w:val="auto"/>
              <w:szCs w:val="22"/>
            </w:rPr>
            <w:t>(</w:t>
          </w:r>
          <w:bookmarkEnd w:id="521"/>
          <w:r w:rsidRPr="000A74A9">
            <w:rPr>
              <w:rFonts w:eastAsia="Calibri"/>
              <w:color w:val="auto"/>
              <w:szCs w:val="22"/>
            </w:rPr>
            <w:t>10)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7627FA44" w14:textId="77777777" w:rsidR="000A74A9" w:rsidRPr="000A74A9" w:rsidRDefault="000A74A9" w:rsidP="000A74A9">
          <w:pPr>
            <w:rPr>
              <w:rFonts w:eastAsia="Calibri"/>
              <w:color w:val="auto"/>
              <w:szCs w:val="22"/>
            </w:rPr>
          </w:pPr>
          <w:bookmarkStart w:id="522" w:name="bs_num_79_c5314c3e5"/>
          <w:r w:rsidRPr="000A74A9">
            <w:rPr>
              <w:rFonts w:eastAsia="Calibri"/>
              <w:color w:val="auto"/>
              <w:szCs w:val="22"/>
            </w:rPr>
            <w:tab/>
            <w:t>S</w:t>
          </w:r>
          <w:bookmarkEnd w:id="522"/>
          <w:r w:rsidRPr="000A74A9">
            <w:rPr>
              <w:rFonts w:eastAsia="Calibri"/>
              <w:color w:val="auto"/>
              <w:szCs w:val="22"/>
            </w:rPr>
            <w:t>ECTION 79.</w:t>
          </w:r>
          <w:r w:rsidRPr="000A74A9">
            <w:rPr>
              <w:rFonts w:eastAsia="Calibri"/>
              <w:color w:val="auto"/>
              <w:szCs w:val="22"/>
            </w:rPr>
            <w:tab/>
          </w:r>
          <w:bookmarkStart w:id="523" w:name="dl_4c558bee7"/>
          <w:r w:rsidRPr="000A74A9">
            <w:rPr>
              <w:rFonts w:eastAsia="Calibri"/>
              <w:color w:val="auto"/>
              <w:szCs w:val="22"/>
            </w:rPr>
            <w:t>S</w:t>
          </w:r>
          <w:bookmarkEnd w:id="523"/>
          <w:r w:rsidRPr="000A74A9">
            <w:rPr>
              <w:rFonts w:eastAsia="Calibri"/>
              <w:color w:val="auto"/>
              <w:szCs w:val="22"/>
            </w:rPr>
            <w:t>ection 44-61-350(B) of the S.C. Code is amended to read:</w:t>
          </w:r>
        </w:p>
        <w:p w14:paraId="76B90CDE" w14:textId="77777777" w:rsidR="000A74A9" w:rsidRPr="000A74A9" w:rsidRDefault="000A74A9" w:rsidP="000A74A9">
          <w:pPr>
            <w:rPr>
              <w:rFonts w:eastAsia="Calibri"/>
              <w:color w:val="auto"/>
              <w:szCs w:val="22"/>
            </w:rPr>
          </w:pPr>
          <w:bookmarkStart w:id="524" w:name="cs_T44C61N350_61fdc1ae0"/>
          <w:r w:rsidRPr="000A74A9">
            <w:rPr>
              <w:rFonts w:eastAsia="Calibri"/>
              <w:color w:val="auto"/>
              <w:szCs w:val="22"/>
            </w:rPr>
            <w:tab/>
          </w:r>
          <w:bookmarkStart w:id="525" w:name="ss_T44C61N350SB_lv1_b68f3bfb9"/>
          <w:bookmarkEnd w:id="524"/>
          <w:r w:rsidRPr="000A74A9">
            <w:rPr>
              <w:rFonts w:eastAsia="Calibri"/>
              <w:color w:val="auto"/>
              <w:szCs w:val="22"/>
            </w:rPr>
            <w:t>(</w:t>
          </w:r>
          <w:bookmarkEnd w:id="525"/>
          <w:r w:rsidRPr="000A74A9">
            <w:rPr>
              <w:rFonts w:eastAsia="Calibri"/>
              <w:color w:val="auto"/>
              <w:szCs w:val="22"/>
            </w:rPr>
            <w:t xml:space="preserve">B) Committee members must be appointed by the </w:t>
          </w:r>
          <w:r w:rsidRPr="000A74A9">
            <w:rPr>
              <w:rFonts w:eastAsia="Calibri"/>
              <w:strike/>
              <w:color w:val="auto"/>
              <w:szCs w:val="22"/>
            </w:rPr>
            <w:t>board</w:t>
          </w:r>
          <w:r w:rsidRPr="000A74A9">
            <w:rPr>
              <w:rFonts w:eastAsia="Calibri"/>
              <w:color w:val="auto"/>
              <w:szCs w:val="22"/>
              <w:u w:val="single"/>
            </w:rPr>
            <w:t>director of the department</w:t>
          </w:r>
          <w:r w:rsidRPr="000A74A9">
            <w:rPr>
              <w:rFonts w:eastAsia="Calibri"/>
              <w:color w:val="auto"/>
              <w:szCs w:val="22"/>
            </w:rPr>
            <w:t>.</w:t>
          </w:r>
        </w:p>
        <w:p w14:paraId="342F9EC1" w14:textId="77777777" w:rsidR="000A74A9" w:rsidRPr="000A74A9" w:rsidRDefault="000A74A9" w:rsidP="000A74A9">
          <w:pPr>
            <w:rPr>
              <w:rFonts w:eastAsia="Calibri"/>
              <w:color w:val="auto"/>
              <w:szCs w:val="22"/>
            </w:rPr>
          </w:pPr>
          <w:bookmarkStart w:id="526" w:name="bs_num_80_7a694b494"/>
          <w:r w:rsidRPr="000A74A9">
            <w:rPr>
              <w:rFonts w:eastAsia="Calibri"/>
              <w:color w:val="auto"/>
              <w:szCs w:val="22"/>
            </w:rPr>
            <w:tab/>
            <w:t>S</w:t>
          </w:r>
          <w:bookmarkEnd w:id="526"/>
          <w:r w:rsidRPr="000A74A9">
            <w:rPr>
              <w:rFonts w:eastAsia="Calibri"/>
              <w:color w:val="auto"/>
              <w:szCs w:val="22"/>
            </w:rPr>
            <w:t>ECTION 80.</w:t>
          </w:r>
          <w:r w:rsidRPr="000A74A9">
            <w:rPr>
              <w:rFonts w:eastAsia="Calibri"/>
              <w:color w:val="auto"/>
              <w:szCs w:val="22"/>
            </w:rPr>
            <w:tab/>
          </w:r>
          <w:bookmarkStart w:id="527" w:name="dl_3287acdbb"/>
          <w:r w:rsidRPr="000A74A9">
            <w:rPr>
              <w:rFonts w:eastAsia="Calibri"/>
              <w:color w:val="auto"/>
              <w:szCs w:val="22"/>
            </w:rPr>
            <w:t>S</w:t>
          </w:r>
          <w:bookmarkEnd w:id="527"/>
          <w:r w:rsidRPr="000A74A9">
            <w:rPr>
              <w:rFonts w:eastAsia="Calibri"/>
              <w:color w:val="auto"/>
              <w:szCs w:val="22"/>
            </w:rPr>
            <w:t>ection 44-61-720(19) of the S.C. Code is amended to read:</w:t>
          </w:r>
        </w:p>
        <w:p w14:paraId="21EA2091" w14:textId="77777777" w:rsidR="000A74A9" w:rsidRPr="000A74A9" w:rsidRDefault="000A74A9" w:rsidP="000A74A9">
          <w:pPr>
            <w:rPr>
              <w:rFonts w:eastAsia="Calibri"/>
              <w:color w:val="auto"/>
              <w:szCs w:val="22"/>
            </w:rPr>
          </w:pPr>
          <w:bookmarkStart w:id="528" w:name="cs_T44C61N720_171d0437d"/>
          <w:r w:rsidRPr="000A74A9">
            <w:rPr>
              <w:rFonts w:eastAsia="Calibri"/>
              <w:color w:val="auto"/>
              <w:szCs w:val="22"/>
            </w:rPr>
            <w:tab/>
          </w:r>
          <w:bookmarkStart w:id="529" w:name="ss_T44C61N720S19_lv1_a8e47b957"/>
          <w:bookmarkEnd w:id="528"/>
          <w:r w:rsidRPr="000A74A9">
            <w:rPr>
              <w:rFonts w:eastAsia="Calibri"/>
              <w:color w:val="auto"/>
              <w:szCs w:val="22"/>
            </w:rPr>
            <w:t>(</w:t>
          </w:r>
          <w:bookmarkEnd w:id="529"/>
          <w:r w:rsidRPr="000A74A9">
            <w:rPr>
              <w:rFonts w:eastAsia="Calibri"/>
              <w:color w:val="auto"/>
              <w:szCs w:val="22"/>
            </w:rPr>
            <w:t xml:space="preserve">19) “State EMS Authority” means the </w:t>
          </w:r>
          <w:r w:rsidRPr="000A74A9">
            <w:rPr>
              <w:rFonts w:eastAsia="Calibri"/>
              <w:strike/>
              <w:color w:val="auto"/>
              <w:szCs w:val="22"/>
            </w:rPr>
            <w:t>board, office, or other agency</w:t>
          </w:r>
          <w:r w:rsidRPr="000A74A9">
            <w:rPr>
              <w:rFonts w:eastAsia="Calibri"/>
              <w:color w:val="auto"/>
              <w:szCs w:val="22"/>
              <w:u w:val="single"/>
            </w:rPr>
            <w:t>department</w:t>
          </w:r>
          <w:r w:rsidRPr="000A74A9">
            <w:rPr>
              <w:rFonts w:eastAsia="Calibri"/>
              <w:color w:val="auto"/>
              <w:szCs w:val="22"/>
            </w:rPr>
            <w:t xml:space="preserve"> with the legislative mandate to license EMS personnel.</w:t>
          </w:r>
        </w:p>
        <w:p w14:paraId="2DF014F9" w14:textId="77777777" w:rsidR="000A74A9" w:rsidRPr="000A74A9" w:rsidRDefault="000A74A9" w:rsidP="000A74A9">
          <w:pPr>
            <w:rPr>
              <w:rFonts w:eastAsia="Calibri"/>
              <w:color w:val="auto"/>
              <w:szCs w:val="22"/>
            </w:rPr>
          </w:pPr>
          <w:bookmarkStart w:id="530" w:name="bs_num_81_d9d7dcd23"/>
          <w:r w:rsidRPr="000A74A9">
            <w:rPr>
              <w:rFonts w:eastAsia="Calibri"/>
              <w:color w:val="auto"/>
              <w:szCs w:val="22"/>
            </w:rPr>
            <w:tab/>
            <w:t>S</w:t>
          </w:r>
          <w:bookmarkEnd w:id="530"/>
          <w:r w:rsidRPr="000A74A9">
            <w:rPr>
              <w:rFonts w:eastAsia="Calibri"/>
              <w:color w:val="auto"/>
              <w:szCs w:val="22"/>
            </w:rPr>
            <w:t>ECTION 81.</w:t>
          </w:r>
          <w:r w:rsidRPr="000A74A9">
            <w:rPr>
              <w:rFonts w:eastAsia="Calibri"/>
              <w:color w:val="auto"/>
              <w:szCs w:val="22"/>
            </w:rPr>
            <w:tab/>
          </w:r>
          <w:bookmarkStart w:id="531" w:name="dl_c5b4950f8"/>
          <w:r w:rsidRPr="000A74A9">
            <w:rPr>
              <w:rFonts w:eastAsia="Calibri"/>
              <w:color w:val="auto"/>
              <w:szCs w:val="22"/>
            </w:rPr>
            <w:t>S</w:t>
          </w:r>
          <w:bookmarkEnd w:id="531"/>
          <w:r w:rsidRPr="000A74A9">
            <w:rPr>
              <w:rFonts w:eastAsia="Calibri"/>
              <w:color w:val="auto"/>
              <w:szCs w:val="22"/>
            </w:rPr>
            <w:t>ection 44-61-800(B)(1) of the S.C. Code is amended to read:</w:t>
          </w:r>
        </w:p>
        <w:p w14:paraId="6E615412" w14:textId="77777777" w:rsidR="000A74A9" w:rsidRPr="000A74A9" w:rsidRDefault="000A74A9" w:rsidP="000A74A9">
          <w:pPr>
            <w:rPr>
              <w:rFonts w:eastAsia="Calibri"/>
              <w:color w:val="auto"/>
              <w:szCs w:val="22"/>
            </w:rPr>
          </w:pPr>
          <w:bookmarkStart w:id="532" w:name="cs_T44C61N800_30f469d11"/>
          <w:r w:rsidRPr="000A74A9">
            <w:rPr>
              <w:rFonts w:eastAsia="Calibri"/>
              <w:color w:val="auto"/>
              <w:szCs w:val="22"/>
            </w:rPr>
            <w:tab/>
          </w:r>
          <w:bookmarkStart w:id="533" w:name="ss_T44C61N800SB_lv1_734bea8d3"/>
          <w:bookmarkEnd w:id="532"/>
          <w:r w:rsidRPr="000A74A9">
            <w:rPr>
              <w:rFonts w:eastAsia="Calibri"/>
              <w:color w:val="auto"/>
              <w:szCs w:val="22"/>
            </w:rPr>
            <w:t>(</w:t>
          </w:r>
          <w:bookmarkEnd w:id="533"/>
          <w:r w:rsidRPr="000A74A9">
            <w:rPr>
              <w:rFonts w:eastAsia="Calibri"/>
              <w:color w:val="auto"/>
              <w:szCs w:val="22"/>
            </w:rPr>
            <w:t xml:space="preserve">B)(1) 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office, or other agency with the legislative mandate to license EMS personnel at and above the level of EMT exists, the Governor of the State will determine which entity will be responsible for assigning the delegate.</w:t>
          </w:r>
        </w:p>
        <w:p w14:paraId="26E3188C" w14:textId="77777777" w:rsidR="000A74A9" w:rsidRPr="000A74A9" w:rsidRDefault="000A74A9" w:rsidP="000A74A9">
          <w:pPr>
            <w:rPr>
              <w:rFonts w:eastAsia="Calibri"/>
              <w:color w:val="auto"/>
              <w:szCs w:val="22"/>
            </w:rPr>
          </w:pPr>
          <w:bookmarkStart w:id="534" w:name="bs_num_82_bfae04147"/>
          <w:r w:rsidRPr="000A74A9">
            <w:rPr>
              <w:rFonts w:eastAsia="Calibri"/>
              <w:color w:val="auto"/>
              <w:szCs w:val="22"/>
            </w:rPr>
            <w:tab/>
            <w:t>S</w:t>
          </w:r>
          <w:bookmarkEnd w:id="534"/>
          <w:r w:rsidRPr="000A74A9">
            <w:rPr>
              <w:rFonts w:eastAsia="Calibri"/>
              <w:color w:val="auto"/>
              <w:szCs w:val="22"/>
            </w:rPr>
            <w:t>ECTION 82.</w:t>
          </w:r>
          <w:r w:rsidRPr="000A74A9">
            <w:rPr>
              <w:rFonts w:eastAsia="Calibri"/>
              <w:color w:val="auto"/>
              <w:szCs w:val="22"/>
            </w:rPr>
            <w:tab/>
          </w:r>
          <w:bookmarkStart w:id="535" w:name="dl_4c97afbe4"/>
          <w:r w:rsidRPr="000A74A9">
            <w:rPr>
              <w:rFonts w:eastAsia="Calibri"/>
              <w:color w:val="auto"/>
              <w:szCs w:val="22"/>
            </w:rPr>
            <w:t>S</w:t>
          </w:r>
          <w:bookmarkEnd w:id="535"/>
          <w:r w:rsidRPr="000A74A9">
            <w:rPr>
              <w:rFonts w:eastAsia="Calibri"/>
              <w:color w:val="auto"/>
              <w:szCs w:val="22"/>
            </w:rPr>
            <w:t>ection 44-63-10 of the S.C. Code is amended to read:</w:t>
          </w:r>
        </w:p>
        <w:p w14:paraId="71317CD0" w14:textId="77777777" w:rsidR="000A74A9" w:rsidRPr="000A74A9" w:rsidRDefault="000A74A9" w:rsidP="000A74A9">
          <w:pPr>
            <w:rPr>
              <w:rFonts w:eastAsia="Calibri"/>
              <w:color w:val="auto"/>
              <w:szCs w:val="22"/>
            </w:rPr>
          </w:pPr>
          <w:r w:rsidRPr="000A74A9">
            <w:rPr>
              <w:rFonts w:eastAsia="Calibri"/>
              <w:color w:val="auto"/>
              <w:szCs w:val="22"/>
            </w:rPr>
            <w:tab/>
          </w:r>
          <w:bookmarkStart w:id="536" w:name="cs_T44C63N10_2a2fcb7a8"/>
          <w:r w:rsidRPr="000A74A9">
            <w:rPr>
              <w:rFonts w:eastAsia="Calibri"/>
              <w:color w:val="auto"/>
              <w:szCs w:val="22"/>
            </w:rPr>
            <w:t>S</w:t>
          </w:r>
          <w:bookmarkEnd w:id="536"/>
          <w:r w:rsidRPr="000A74A9">
            <w:rPr>
              <w:rFonts w:eastAsia="Calibri"/>
              <w:color w:val="auto"/>
              <w:szCs w:val="22"/>
            </w:rPr>
            <w:t>ection 44-63-10.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prepare the necessary methods and forms for obtaining vital statistics.</w:t>
          </w:r>
        </w:p>
        <w:p w14:paraId="128E1C1F" w14:textId="77777777" w:rsidR="000A74A9" w:rsidRPr="000A74A9" w:rsidRDefault="000A74A9" w:rsidP="000A74A9">
          <w:pPr>
            <w:rPr>
              <w:rFonts w:eastAsia="Calibri"/>
              <w:color w:val="auto"/>
              <w:szCs w:val="22"/>
            </w:rPr>
          </w:pPr>
          <w:bookmarkStart w:id="537" w:name="bs_num_83_afe4b98f0"/>
          <w:r w:rsidRPr="000A74A9">
            <w:rPr>
              <w:rFonts w:eastAsia="Calibri"/>
              <w:color w:val="auto"/>
              <w:szCs w:val="22"/>
            </w:rPr>
            <w:tab/>
            <w:t>S</w:t>
          </w:r>
          <w:bookmarkEnd w:id="537"/>
          <w:r w:rsidRPr="000A74A9">
            <w:rPr>
              <w:rFonts w:eastAsia="Calibri"/>
              <w:color w:val="auto"/>
              <w:szCs w:val="22"/>
            </w:rPr>
            <w:t>ECTION 83.</w:t>
          </w:r>
          <w:r w:rsidRPr="000A74A9">
            <w:rPr>
              <w:rFonts w:eastAsia="Calibri"/>
              <w:color w:val="auto"/>
              <w:szCs w:val="22"/>
            </w:rPr>
            <w:tab/>
          </w:r>
          <w:bookmarkStart w:id="538" w:name="dl_dcb68d53d"/>
          <w:r w:rsidRPr="000A74A9">
            <w:rPr>
              <w:rFonts w:eastAsia="Calibri"/>
              <w:color w:val="auto"/>
              <w:szCs w:val="22"/>
            </w:rPr>
            <w:t>S</w:t>
          </w:r>
          <w:bookmarkEnd w:id="538"/>
          <w:r w:rsidRPr="000A74A9">
            <w:rPr>
              <w:rFonts w:eastAsia="Calibri"/>
              <w:color w:val="auto"/>
              <w:szCs w:val="22"/>
            </w:rPr>
            <w:t>ection 44-63-20 of the S.C. Code is amended to read:</w:t>
          </w:r>
        </w:p>
        <w:p w14:paraId="70D97BBE" w14:textId="77777777" w:rsidR="000A74A9" w:rsidRPr="000A74A9" w:rsidRDefault="000A74A9" w:rsidP="000A74A9">
          <w:pPr>
            <w:rPr>
              <w:rFonts w:eastAsia="Calibri"/>
              <w:color w:val="auto"/>
              <w:szCs w:val="22"/>
            </w:rPr>
          </w:pPr>
          <w:r w:rsidRPr="000A74A9">
            <w:rPr>
              <w:rFonts w:eastAsia="Calibri"/>
              <w:color w:val="auto"/>
              <w:szCs w:val="22"/>
            </w:rPr>
            <w:tab/>
          </w:r>
          <w:bookmarkStart w:id="539" w:name="cs_T44C63N20_414d901c4"/>
          <w:r w:rsidRPr="000A74A9">
            <w:rPr>
              <w:rFonts w:eastAsia="Calibri"/>
              <w:color w:val="auto"/>
              <w:szCs w:val="22"/>
            </w:rPr>
            <w:t>S</w:t>
          </w:r>
          <w:bookmarkEnd w:id="539"/>
          <w:r w:rsidRPr="000A74A9">
            <w:rPr>
              <w:rFonts w:eastAsia="Calibri"/>
              <w:color w:val="auto"/>
              <w:szCs w:val="22"/>
            </w:rPr>
            <w:t>ection 44-63-20.</w:t>
          </w:r>
          <w:r w:rsidRPr="000A74A9">
            <w:rPr>
              <w:rFonts w:eastAsia="Calibri"/>
              <w:color w:val="auto"/>
              <w:szCs w:val="22"/>
            </w:rPr>
            <w:tab/>
            <w:t xml:space="preserve">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14:paraId="626D27D9" w14:textId="77777777" w:rsidR="000A74A9" w:rsidRPr="000A74A9" w:rsidRDefault="000A74A9" w:rsidP="000A74A9">
          <w:pPr>
            <w:rPr>
              <w:rFonts w:eastAsia="Calibri"/>
              <w:color w:val="auto"/>
              <w:szCs w:val="22"/>
            </w:rPr>
          </w:pPr>
          <w:bookmarkStart w:id="540" w:name="bs_num_84_02c402c04"/>
          <w:r w:rsidRPr="000A74A9">
            <w:rPr>
              <w:rFonts w:eastAsia="Calibri"/>
              <w:color w:val="auto"/>
              <w:szCs w:val="22"/>
            </w:rPr>
            <w:tab/>
            <w:t>S</w:t>
          </w:r>
          <w:bookmarkEnd w:id="540"/>
          <w:r w:rsidRPr="000A74A9">
            <w:rPr>
              <w:rFonts w:eastAsia="Calibri"/>
              <w:color w:val="auto"/>
              <w:szCs w:val="22"/>
            </w:rPr>
            <w:t>ECTION 84.</w:t>
          </w:r>
          <w:r w:rsidRPr="000A74A9">
            <w:rPr>
              <w:rFonts w:eastAsia="Calibri"/>
              <w:color w:val="auto"/>
              <w:szCs w:val="22"/>
            </w:rPr>
            <w:tab/>
          </w:r>
          <w:bookmarkStart w:id="541" w:name="dl_cd87a1508"/>
          <w:r w:rsidRPr="000A74A9">
            <w:rPr>
              <w:rFonts w:eastAsia="Calibri"/>
              <w:color w:val="auto"/>
              <w:szCs w:val="22"/>
            </w:rPr>
            <w:t>S</w:t>
          </w:r>
          <w:bookmarkEnd w:id="541"/>
          <w:r w:rsidRPr="000A74A9">
            <w:rPr>
              <w:rFonts w:eastAsia="Calibri"/>
              <w:color w:val="auto"/>
              <w:szCs w:val="22"/>
            </w:rPr>
            <w:t>ection 44-63-30 of the S.C. Code is amended to read:</w:t>
          </w:r>
        </w:p>
        <w:p w14:paraId="109EAB8B" w14:textId="77777777" w:rsidR="000A74A9" w:rsidRPr="000A74A9" w:rsidRDefault="000A74A9" w:rsidP="000A74A9">
          <w:pPr>
            <w:rPr>
              <w:rFonts w:eastAsia="Calibri"/>
              <w:color w:val="auto"/>
              <w:szCs w:val="22"/>
            </w:rPr>
          </w:pPr>
          <w:r w:rsidRPr="000A74A9">
            <w:rPr>
              <w:rFonts w:eastAsia="Calibri"/>
              <w:color w:val="auto"/>
              <w:szCs w:val="22"/>
            </w:rPr>
            <w:tab/>
          </w:r>
          <w:bookmarkStart w:id="542" w:name="cs_T44C63N30_5437075f3"/>
          <w:r w:rsidRPr="000A74A9">
            <w:rPr>
              <w:rFonts w:eastAsia="Calibri"/>
              <w:color w:val="auto"/>
              <w:szCs w:val="22"/>
            </w:rPr>
            <w:t>S</w:t>
          </w:r>
          <w:bookmarkEnd w:id="542"/>
          <w:r w:rsidRPr="000A74A9">
            <w:rPr>
              <w:rFonts w:eastAsia="Calibri"/>
              <w:color w:val="auto"/>
              <w:szCs w:val="22"/>
            </w:rPr>
            <w:t>ection 44-63-30.</w:t>
          </w:r>
          <w:r w:rsidRPr="000A74A9">
            <w:rPr>
              <w:rFonts w:eastAsia="Calibri"/>
              <w:color w:val="auto"/>
              <w:szCs w:val="22"/>
            </w:rPr>
            <w:tab/>
            <w:t xml:space="preserve">The Director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14:paraId="3227A2B4" w14:textId="77777777" w:rsidR="000A74A9" w:rsidRPr="000A74A9" w:rsidRDefault="000A74A9" w:rsidP="000A74A9">
          <w:pPr>
            <w:rPr>
              <w:rFonts w:eastAsia="Calibri"/>
              <w:color w:val="auto"/>
              <w:szCs w:val="22"/>
            </w:rPr>
          </w:pPr>
          <w:bookmarkStart w:id="543" w:name="bs_num_85_f3082f7ef"/>
          <w:r w:rsidRPr="000A74A9">
            <w:rPr>
              <w:rFonts w:eastAsia="Calibri"/>
              <w:color w:val="auto"/>
              <w:szCs w:val="22"/>
            </w:rPr>
            <w:tab/>
            <w:t>S</w:t>
          </w:r>
          <w:bookmarkEnd w:id="543"/>
          <w:r w:rsidRPr="000A74A9">
            <w:rPr>
              <w:rFonts w:eastAsia="Calibri"/>
              <w:color w:val="auto"/>
              <w:szCs w:val="22"/>
            </w:rPr>
            <w:t>ECTION 85.</w:t>
          </w:r>
          <w:r w:rsidRPr="000A74A9">
            <w:rPr>
              <w:rFonts w:eastAsia="Calibri"/>
              <w:color w:val="auto"/>
              <w:szCs w:val="22"/>
            </w:rPr>
            <w:tab/>
          </w:r>
          <w:bookmarkStart w:id="544" w:name="dl_3a9e704ed"/>
          <w:r w:rsidRPr="000A74A9">
            <w:rPr>
              <w:rFonts w:eastAsia="Calibri"/>
              <w:color w:val="auto"/>
              <w:szCs w:val="22"/>
            </w:rPr>
            <w:t>S</w:t>
          </w:r>
          <w:bookmarkEnd w:id="544"/>
          <w:r w:rsidRPr="000A74A9">
            <w:rPr>
              <w:rFonts w:eastAsia="Calibri"/>
              <w:color w:val="auto"/>
              <w:szCs w:val="22"/>
            </w:rPr>
            <w:t>ection 44-63-86 of the S.C. Code is amended to read:</w:t>
          </w:r>
        </w:p>
        <w:p w14:paraId="35999780" w14:textId="77777777" w:rsidR="000A74A9" w:rsidRPr="000A74A9" w:rsidRDefault="000A74A9" w:rsidP="000A74A9">
          <w:pPr>
            <w:rPr>
              <w:rFonts w:eastAsia="Calibri"/>
              <w:color w:val="auto"/>
              <w:szCs w:val="22"/>
            </w:rPr>
          </w:pPr>
          <w:r w:rsidRPr="000A74A9">
            <w:rPr>
              <w:rFonts w:eastAsia="Calibri"/>
              <w:color w:val="auto"/>
              <w:szCs w:val="22"/>
            </w:rPr>
            <w:tab/>
          </w:r>
          <w:bookmarkStart w:id="545" w:name="cs_T44C63N86_8c6bd481d"/>
          <w:r w:rsidRPr="000A74A9">
            <w:rPr>
              <w:rFonts w:eastAsia="Calibri"/>
              <w:color w:val="auto"/>
              <w:szCs w:val="22"/>
            </w:rPr>
            <w:t>S</w:t>
          </w:r>
          <w:bookmarkEnd w:id="545"/>
          <w:r w:rsidRPr="000A74A9">
            <w:rPr>
              <w:rFonts w:eastAsia="Calibri"/>
              <w:color w:val="auto"/>
              <w:szCs w:val="22"/>
            </w:rPr>
            <w:t>ection 44-63-86.</w:t>
          </w:r>
          <w:r w:rsidRPr="000A74A9">
            <w:rPr>
              <w:rFonts w:eastAsia="Calibri"/>
              <w:color w:val="auto"/>
              <w:szCs w:val="22"/>
            </w:rPr>
            <w:tab/>
            <w:t xml:space="preserve">Copies of marriage certificates and reports of divorce registered with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14:paraId="6055E79C" w14:textId="77777777" w:rsidR="000A74A9" w:rsidRPr="000A74A9" w:rsidRDefault="000A74A9" w:rsidP="000A74A9">
          <w:pPr>
            <w:rPr>
              <w:rFonts w:eastAsia="Calibri"/>
              <w:color w:val="auto"/>
              <w:szCs w:val="22"/>
            </w:rPr>
          </w:pPr>
          <w:bookmarkStart w:id="546" w:name="bs_num_86_d67bf0213"/>
          <w:r w:rsidRPr="000A74A9">
            <w:rPr>
              <w:rFonts w:eastAsia="Calibri"/>
              <w:color w:val="auto"/>
              <w:szCs w:val="22"/>
            </w:rPr>
            <w:tab/>
            <w:t>S</w:t>
          </w:r>
          <w:bookmarkEnd w:id="546"/>
          <w:r w:rsidRPr="000A74A9">
            <w:rPr>
              <w:rFonts w:eastAsia="Calibri"/>
              <w:color w:val="auto"/>
              <w:szCs w:val="22"/>
            </w:rPr>
            <w:t>ECTION 86.</w:t>
          </w:r>
          <w:r w:rsidRPr="000A74A9">
            <w:rPr>
              <w:rFonts w:eastAsia="Calibri"/>
              <w:color w:val="auto"/>
              <w:szCs w:val="22"/>
            </w:rPr>
            <w:tab/>
          </w:r>
          <w:bookmarkStart w:id="547" w:name="dl_f1e4203e9"/>
          <w:r w:rsidRPr="000A74A9">
            <w:rPr>
              <w:rFonts w:eastAsia="Calibri"/>
              <w:color w:val="auto"/>
              <w:szCs w:val="22"/>
            </w:rPr>
            <w:t>S</w:t>
          </w:r>
          <w:bookmarkEnd w:id="547"/>
          <w:r w:rsidRPr="000A74A9">
            <w:rPr>
              <w:rFonts w:eastAsia="Calibri"/>
              <w:color w:val="auto"/>
              <w:szCs w:val="22"/>
            </w:rPr>
            <w:t>ection 44-63-110 of the S.C. Code is amended to read:</w:t>
          </w:r>
        </w:p>
        <w:p w14:paraId="5AA32AE8" w14:textId="77777777" w:rsidR="000A74A9" w:rsidRPr="000A74A9" w:rsidRDefault="000A74A9" w:rsidP="000A74A9">
          <w:pPr>
            <w:rPr>
              <w:rFonts w:eastAsia="Calibri"/>
              <w:color w:val="auto"/>
              <w:szCs w:val="22"/>
            </w:rPr>
          </w:pPr>
          <w:r w:rsidRPr="000A74A9">
            <w:rPr>
              <w:rFonts w:eastAsia="Calibri"/>
              <w:color w:val="auto"/>
              <w:szCs w:val="22"/>
            </w:rPr>
            <w:tab/>
          </w:r>
          <w:bookmarkStart w:id="548" w:name="cs_T44C63N110_342406253"/>
          <w:r w:rsidRPr="000A74A9">
            <w:rPr>
              <w:rFonts w:eastAsia="Calibri"/>
              <w:color w:val="auto"/>
              <w:szCs w:val="22"/>
            </w:rPr>
            <w:t>S</w:t>
          </w:r>
          <w:bookmarkEnd w:id="548"/>
          <w:r w:rsidRPr="000A74A9">
            <w:rPr>
              <w:rFonts w:eastAsia="Calibri"/>
              <w:color w:val="auto"/>
              <w:szCs w:val="22"/>
            </w:rPr>
            <w:t>ection 44-63-110.</w:t>
          </w:r>
          <w:r w:rsidRPr="000A74A9">
            <w:rPr>
              <w:rFonts w:eastAsia="Calibri"/>
              <w:color w:val="auto"/>
              <w:szCs w:val="22"/>
            </w:rP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sidRPr="000A74A9">
            <w:rPr>
              <w:rFonts w:eastAsia="Calibri"/>
              <w:strike/>
              <w:color w:val="auto"/>
              <w:szCs w:val="22"/>
            </w:rPr>
            <w:t xml:space="preserve">Board of the </w:t>
          </w:r>
          <w:r w:rsidRPr="000A74A9">
            <w:rPr>
              <w:rFonts w:eastAsia="Calibri"/>
              <w:color w:val="auto"/>
              <w:szCs w:val="22"/>
            </w:rPr>
            <w:t xml:space="preserve">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14:paraId="40B1DAF3" w14:textId="77777777" w:rsidR="000A74A9" w:rsidRPr="000A74A9" w:rsidRDefault="000A74A9" w:rsidP="000A74A9">
          <w:pPr>
            <w:rPr>
              <w:rFonts w:eastAsia="Calibri"/>
              <w:color w:val="auto"/>
              <w:szCs w:val="22"/>
            </w:rPr>
          </w:pPr>
          <w:bookmarkStart w:id="549" w:name="bs_num_87_5477b0d74"/>
          <w:r w:rsidRPr="000A74A9">
            <w:rPr>
              <w:rFonts w:eastAsia="Calibri"/>
              <w:color w:val="auto"/>
              <w:szCs w:val="22"/>
            </w:rPr>
            <w:tab/>
            <w:t>S</w:t>
          </w:r>
          <w:bookmarkEnd w:id="549"/>
          <w:r w:rsidRPr="000A74A9">
            <w:rPr>
              <w:rFonts w:eastAsia="Calibri"/>
              <w:color w:val="auto"/>
              <w:szCs w:val="22"/>
            </w:rPr>
            <w:t>ECTION 87.</w:t>
          </w:r>
          <w:r w:rsidRPr="000A74A9">
            <w:rPr>
              <w:rFonts w:eastAsia="Calibri"/>
              <w:color w:val="auto"/>
              <w:szCs w:val="22"/>
            </w:rPr>
            <w:tab/>
          </w:r>
          <w:bookmarkStart w:id="550" w:name="dl_521deab86"/>
          <w:r w:rsidRPr="000A74A9">
            <w:rPr>
              <w:rFonts w:eastAsia="Calibri"/>
              <w:color w:val="auto"/>
              <w:szCs w:val="22"/>
            </w:rPr>
            <w:t>S</w:t>
          </w:r>
          <w:bookmarkEnd w:id="550"/>
          <w:r w:rsidRPr="000A74A9">
            <w:rPr>
              <w:rFonts w:eastAsia="Calibri"/>
              <w:color w:val="auto"/>
              <w:szCs w:val="22"/>
            </w:rPr>
            <w:t>ection 44-63-161(A)(1) of the S.C. Code is amended to read:</w:t>
          </w:r>
        </w:p>
        <w:p w14:paraId="02297FDC" w14:textId="77777777" w:rsidR="000A74A9" w:rsidRPr="000A74A9" w:rsidRDefault="000A74A9" w:rsidP="000A74A9">
          <w:pPr>
            <w:rPr>
              <w:rFonts w:eastAsia="Calibri"/>
              <w:color w:val="auto"/>
              <w:szCs w:val="22"/>
            </w:rPr>
          </w:pPr>
          <w:bookmarkStart w:id="551" w:name="cs_T44C63N161_32fc03ab1"/>
          <w:r w:rsidRPr="000A74A9">
            <w:rPr>
              <w:rFonts w:eastAsia="Calibri"/>
              <w:color w:val="auto"/>
              <w:szCs w:val="22"/>
            </w:rPr>
            <w:tab/>
          </w:r>
          <w:bookmarkStart w:id="552" w:name="ss_T44C63N161SA_lv1_5f9705619"/>
          <w:bookmarkEnd w:id="551"/>
          <w:r w:rsidRPr="000A74A9">
            <w:rPr>
              <w:rFonts w:eastAsia="Calibri"/>
              <w:color w:val="auto"/>
              <w:szCs w:val="22"/>
            </w:rPr>
            <w:t>(</w:t>
          </w:r>
          <w:bookmarkEnd w:id="552"/>
          <w:r w:rsidRPr="000A74A9">
            <w:rPr>
              <w:rFonts w:eastAsia="Calibri"/>
              <w:color w:val="auto"/>
              <w:szCs w:val="22"/>
            </w:rPr>
            <w:t>A) It is unlawful for a person:</w:t>
          </w:r>
        </w:p>
        <w:p w14:paraId="0D1ADDC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553" w:name="ss_T44C63N161S1_lv2_5db0077d6I"/>
          <w:r w:rsidRPr="000A74A9">
            <w:rPr>
              <w:rFonts w:eastAsia="Calibri"/>
              <w:color w:val="auto"/>
              <w:szCs w:val="22"/>
            </w:rPr>
            <w:t>(</w:t>
          </w:r>
          <w:bookmarkEnd w:id="553"/>
          <w:r w:rsidRPr="000A74A9">
            <w:rPr>
              <w:rFonts w:eastAsia="Calibri"/>
              <w:color w:val="auto"/>
              <w:szCs w:val="22"/>
            </w:rPr>
            <w:t xml:space="preserve">1) other than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and county health departments to issue copies or certified copies of birth and death certificates or a document purporting to be a birth or death certificate;</w:t>
          </w:r>
        </w:p>
        <w:p w14:paraId="5ABA3637" w14:textId="77777777" w:rsidR="000A74A9" w:rsidRPr="000A74A9" w:rsidRDefault="000A74A9" w:rsidP="000A74A9">
          <w:pPr>
            <w:rPr>
              <w:rFonts w:eastAsia="Calibri"/>
              <w:color w:val="auto"/>
              <w:szCs w:val="22"/>
            </w:rPr>
          </w:pPr>
          <w:bookmarkStart w:id="554" w:name="bs_num_88_ab621cc56"/>
          <w:r w:rsidRPr="000A74A9">
            <w:rPr>
              <w:rFonts w:eastAsia="Calibri"/>
              <w:color w:val="auto"/>
              <w:szCs w:val="22"/>
            </w:rPr>
            <w:tab/>
            <w:t>S</w:t>
          </w:r>
          <w:bookmarkEnd w:id="554"/>
          <w:r w:rsidRPr="000A74A9">
            <w:rPr>
              <w:rFonts w:eastAsia="Calibri"/>
              <w:color w:val="auto"/>
              <w:szCs w:val="22"/>
            </w:rPr>
            <w:t>ECTION 88.</w:t>
          </w:r>
          <w:r w:rsidRPr="000A74A9">
            <w:rPr>
              <w:rFonts w:eastAsia="Calibri"/>
              <w:color w:val="auto"/>
              <w:szCs w:val="22"/>
            </w:rPr>
            <w:tab/>
          </w:r>
          <w:bookmarkStart w:id="555" w:name="dl_399b63b85"/>
          <w:r w:rsidRPr="000A74A9">
            <w:rPr>
              <w:rFonts w:eastAsia="Calibri"/>
              <w:color w:val="auto"/>
              <w:szCs w:val="22"/>
            </w:rPr>
            <w:t>S</w:t>
          </w:r>
          <w:bookmarkEnd w:id="555"/>
          <w:r w:rsidRPr="000A74A9">
            <w:rPr>
              <w:rFonts w:eastAsia="Calibri"/>
              <w:color w:val="auto"/>
              <w:szCs w:val="22"/>
            </w:rPr>
            <w:t>ection 44-63-163 of the S.C. Code is amended to read:</w:t>
          </w:r>
        </w:p>
        <w:p w14:paraId="34BECB8A" w14:textId="77777777" w:rsidR="000A74A9" w:rsidRPr="000A74A9" w:rsidRDefault="000A74A9" w:rsidP="000A74A9">
          <w:pPr>
            <w:rPr>
              <w:rFonts w:eastAsia="Calibri"/>
              <w:color w:val="auto"/>
              <w:szCs w:val="22"/>
            </w:rPr>
          </w:pPr>
          <w:r w:rsidRPr="000A74A9">
            <w:rPr>
              <w:rFonts w:eastAsia="Calibri"/>
              <w:color w:val="auto"/>
              <w:szCs w:val="22"/>
            </w:rPr>
            <w:tab/>
          </w:r>
          <w:bookmarkStart w:id="556" w:name="cs_T44C63N163_2d554792f"/>
          <w:r w:rsidRPr="000A74A9">
            <w:rPr>
              <w:rFonts w:eastAsia="Calibri"/>
              <w:color w:val="auto"/>
              <w:szCs w:val="22"/>
            </w:rPr>
            <w:t>S</w:t>
          </w:r>
          <w:bookmarkEnd w:id="556"/>
          <w:r w:rsidRPr="000A74A9">
            <w:rPr>
              <w:rFonts w:eastAsia="Calibri"/>
              <w:color w:val="auto"/>
              <w:szCs w:val="22"/>
            </w:rPr>
            <w:t>ection 44-63-163.</w:t>
          </w:r>
          <w:r w:rsidRPr="000A74A9">
            <w:rPr>
              <w:rFonts w:eastAsia="Calibri"/>
              <w:color w:val="auto"/>
              <w:szCs w:val="22"/>
            </w:rPr>
            <w:tab/>
            <w:t xml:space="preserve">Upon entry of a court order or an administrative determination that the putative father is the legal father pursuant to Section 63-17-70(A), the clerk of court shall send a report to the Registrar of the Division of Vital Statistics of the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 xml:space="preserve">and Environmental Control </w:t>
          </w:r>
          <w:r w:rsidRPr="000A74A9">
            <w:rPr>
              <w:rFonts w:eastAsia="Calibri"/>
              <w:color w:val="auto"/>
              <w:szCs w:val="22"/>
            </w:rPr>
            <w:t xml:space="preserve">showing such information as may be required on an amended certificate of birth to be furnished by the Division of Vital Statistics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63-17-10. Orders modifying, vacating, or amending paternity orders must be handled by the clerk of court and State Registrar in the same manner. If the 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14:paraId="16934973" w14:textId="77777777" w:rsidR="000A74A9" w:rsidRPr="000A74A9" w:rsidRDefault="000A74A9" w:rsidP="000A74A9">
          <w:pPr>
            <w:rPr>
              <w:rFonts w:eastAsia="Calibri"/>
              <w:color w:val="auto"/>
              <w:szCs w:val="22"/>
            </w:rPr>
          </w:pPr>
          <w:bookmarkStart w:id="557" w:name="bs_num_89_90cb03a82"/>
          <w:r w:rsidRPr="000A74A9">
            <w:rPr>
              <w:rFonts w:eastAsia="Calibri"/>
              <w:color w:val="auto"/>
              <w:szCs w:val="22"/>
            </w:rPr>
            <w:tab/>
            <w:t>S</w:t>
          </w:r>
          <w:bookmarkEnd w:id="557"/>
          <w:r w:rsidRPr="000A74A9">
            <w:rPr>
              <w:rFonts w:eastAsia="Calibri"/>
              <w:color w:val="auto"/>
              <w:szCs w:val="22"/>
            </w:rPr>
            <w:t>ECTION 89.</w:t>
          </w:r>
          <w:r w:rsidRPr="000A74A9">
            <w:rPr>
              <w:rFonts w:eastAsia="Calibri"/>
              <w:color w:val="auto"/>
              <w:szCs w:val="22"/>
            </w:rPr>
            <w:tab/>
          </w:r>
          <w:bookmarkStart w:id="558" w:name="dl_0d4c17435"/>
          <w:r w:rsidRPr="000A74A9">
            <w:rPr>
              <w:rFonts w:eastAsia="Calibri"/>
              <w:color w:val="auto"/>
              <w:szCs w:val="22"/>
            </w:rPr>
            <w:t>S</w:t>
          </w:r>
          <w:bookmarkEnd w:id="558"/>
          <w:r w:rsidRPr="000A74A9">
            <w:rPr>
              <w:rFonts w:eastAsia="Calibri"/>
              <w:color w:val="auto"/>
              <w:szCs w:val="22"/>
            </w:rPr>
            <w:t>ection 44-69-20(1) through (3) of the S.C. Code is amended to read:</w:t>
          </w:r>
        </w:p>
        <w:p w14:paraId="2B756BDD" w14:textId="77777777" w:rsidR="000A74A9" w:rsidRPr="000A74A9" w:rsidRDefault="000A74A9" w:rsidP="000A74A9">
          <w:pPr>
            <w:rPr>
              <w:rFonts w:eastAsia="Calibri"/>
              <w:color w:val="auto"/>
              <w:szCs w:val="22"/>
            </w:rPr>
          </w:pPr>
          <w:r w:rsidRPr="000A74A9">
            <w:rPr>
              <w:rFonts w:eastAsia="Calibri"/>
              <w:color w:val="auto"/>
              <w:szCs w:val="22"/>
            </w:rPr>
            <w:tab/>
            <w:t>Section 44-69-20.</w:t>
          </w:r>
          <w:r w:rsidRPr="000A74A9">
            <w:rPr>
              <w:rFonts w:eastAsia="Calibri"/>
              <w:color w:val="auto"/>
              <w:szCs w:val="22"/>
            </w:rPr>
            <w:tab/>
            <w:t>As used in this chapter:</w:t>
          </w:r>
        </w:p>
        <w:p w14:paraId="52B7C1C5" w14:textId="77777777" w:rsidR="000A74A9" w:rsidRPr="000A74A9" w:rsidRDefault="000A74A9" w:rsidP="000A74A9">
          <w:pPr>
            <w:rPr>
              <w:rFonts w:eastAsia="Calibri"/>
              <w:color w:val="auto"/>
              <w:szCs w:val="22"/>
            </w:rPr>
          </w:pPr>
          <w:r w:rsidRPr="000A74A9">
            <w:rPr>
              <w:rFonts w:eastAsia="Calibri"/>
              <w:color w:val="auto"/>
              <w:szCs w:val="22"/>
            </w:rPr>
            <w:tab/>
          </w:r>
          <w:bookmarkStart w:id="559" w:name="ss_T44C69N20S1_lv1_2e23f6a99"/>
          <w:bookmarkStart w:id="560" w:name="cs_T44C69N20_3ec71060c"/>
          <w:r w:rsidRPr="000A74A9">
            <w:rPr>
              <w:rFonts w:eastAsia="Calibri"/>
              <w:color w:val="auto"/>
              <w:szCs w:val="22"/>
            </w:rPr>
            <w:t>(</w:t>
          </w:r>
          <w:bookmarkEnd w:id="559"/>
          <w:bookmarkEnd w:id="560"/>
          <w:r w:rsidRPr="000A74A9">
            <w:rPr>
              <w:rFonts w:eastAsia="Calibri"/>
              <w:color w:val="auto"/>
              <w:szCs w:val="22"/>
            </w:rPr>
            <w:t xml:space="preserve">1) </w:t>
          </w:r>
          <w:r w:rsidRPr="000A74A9">
            <w:rPr>
              <w:rFonts w:eastAsia="Calibri"/>
              <w:strike/>
              <w:color w:val="auto"/>
              <w:szCs w:val="22"/>
            </w:rPr>
            <w:t>“Board” shall mean the South Carolina Board of Health and Environmental Control.</w:t>
          </w:r>
          <w:r w:rsidRPr="000A74A9">
            <w:rPr>
              <w:rFonts w:eastAsia="Calibri"/>
              <w:color w:val="auto"/>
              <w:szCs w:val="22"/>
              <w:u w:val="single"/>
            </w:rPr>
            <w:t>Reserved</w:t>
          </w:r>
        </w:p>
        <w:p w14:paraId="6E917D27" w14:textId="77777777" w:rsidR="000A74A9" w:rsidRPr="000A74A9" w:rsidRDefault="000A74A9" w:rsidP="000A74A9">
          <w:pPr>
            <w:rPr>
              <w:rFonts w:eastAsia="Calibri"/>
              <w:color w:val="auto"/>
              <w:szCs w:val="22"/>
            </w:rPr>
          </w:pPr>
          <w:r w:rsidRPr="000A74A9">
            <w:rPr>
              <w:rFonts w:eastAsia="Calibri"/>
              <w:color w:val="auto"/>
              <w:szCs w:val="22"/>
            </w:rPr>
            <w:tab/>
          </w:r>
          <w:bookmarkStart w:id="561" w:name="ss_T44C69N20S2_lv1_7cd454b41"/>
          <w:r w:rsidRPr="000A74A9">
            <w:rPr>
              <w:rFonts w:eastAsia="Calibri"/>
              <w:color w:val="auto"/>
              <w:szCs w:val="22"/>
            </w:rPr>
            <w:t>(</w:t>
          </w:r>
          <w:bookmarkEnd w:id="561"/>
          <w:r w:rsidRPr="000A74A9">
            <w:rPr>
              <w:rFonts w:eastAsia="Calibri"/>
              <w:color w:val="auto"/>
              <w:szCs w:val="22"/>
            </w:rPr>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5E7B3229" w14:textId="77777777" w:rsidR="000A74A9" w:rsidRPr="000A74A9" w:rsidRDefault="000A74A9" w:rsidP="000A74A9">
          <w:pPr>
            <w:rPr>
              <w:rFonts w:eastAsia="Calibri"/>
              <w:color w:val="auto"/>
              <w:szCs w:val="22"/>
            </w:rPr>
          </w:pPr>
          <w:r w:rsidRPr="000A74A9">
            <w:rPr>
              <w:rFonts w:eastAsia="Calibri"/>
              <w:color w:val="auto"/>
              <w:szCs w:val="22"/>
            </w:rPr>
            <w:tab/>
          </w:r>
          <w:bookmarkStart w:id="562" w:name="ss_T44C69N20S3_lv1_97f4d38e1"/>
          <w:r w:rsidRPr="000A74A9">
            <w:rPr>
              <w:rFonts w:eastAsia="Calibri"/>
              <w:color w:val="auto"/>
              <w:szCs w:val="22"/>
            </w:rPr>
            <w:t>(</w:t>
          </w:r>
          <w:bookmarkEnd w:id="562"/>
          <w:r w:rsidRPr="000A74A9">
            <w:rPr>
              <w:rFonts w:eastAsia="Calibri"/>
              <w:color w:val="auto"/>
              <w:szCs w:val="22"/>
            </w:rPr>
            <w:t xml:space="preserve">3) “Department” shall mean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37402570" w14:textId="77777777" w:rsidR="000A74A9" w:rsidRPr="000A74A9" w:rsidRDefault="000A74A9" w:rsidP="000A74A9">
          <w:pPr>
            <w:rPr>
              <w:rFonts w:eastAsia="Calibri"/>
              <w:color w:val="auto"/>
              <w:szCs w:val="22"/>
            </w:rPr>
          </w:pPr>
          <w:bookmarkStart w:id="563" w:name="bs_num_90_1ea67bb4b"/>
          <w:r w:rsidRPr="000A74A9">
            <w:rPr>
              <w:rFonts w:eastAsia="Calibri"/>
              <w:color w:val="auto"/>
              <w:szCs w:val="22"/>
            </w:rPr>
            <w:tab/>
            <w:t>S</w:t>
          </w:r>
          <w:bookmarkEnd w:id="563"/>
          <w:r w:rsidRPr="000A74A9">
            <w:rPr>
              <w:rFonts w:eastAsia="Calibri"/>
              <w:color w:val="auto"/>
              <w:szCs w:val="22"/>
            </w:rPr>
            <w:t>ECTION 90.</w:t>
          </w:r>
          <w:r w:rsidRPr="000A74A9">
            <w:rPr>
              <w:rFonts w:eastAsia="Calibri"/>
              <w:color w:val="auto"/>
              <w:szCs w:val="22"/>
            </w:rPr>
            <w:tab/>
          </w:r>
          <w:bookmarkStart w:id="564" w:name="dl_19665eb2f"/>
          <w:r w:rsidRPr="000A74A9">
            <w:rPr>
              <w:rFonts w:eastAsia="Calibri"/>
              <w:color w:val="auto"/>
              <w:szCs w:val="22"/>
            </w:rPr>
            <w:t>S</w:t>
          </w:r>
          <w:bookmarkEnd w:id="564"/>
          <w:r w:rsidRPr="000A74A9">
            <w:rPr>
              <w:rFonts w:eastAsia="Calibri"/>
              <w:color w:val="auto"/>
              <w:szCs w:val="22"/>
            </w:rPr>
            <w:t>ection 44-69-30 of the S.C. Code is amended to read:</w:t>
          </w:r>
        </w:p>
        <w:p w14:paraId="32E90BA9" w14:textId="77777777" w:rsidR="000A74A9" w:rsidRPr="000A74A9" w:rsidRDefault="000A74A9" w:rsidP="000A74A9">
          <w:pPr>
            <w:rPr>
              <w:rFonts w:eastAsia="Calibri"/>
              <w:color w:val="auto"/>
              <w:szCs w:val="22"/>
            </w:rPr>
          </w:pPr>
          <w:r w:rsidRPr="000A74A9">
            <w:rPr>
              <w:rFonts w:eastAsia="Calibri"/>
              <w:color w:val="auto"/>
              <w:szCs w:val="22"/>
            </w:rPr>
            <w:tab/>
          </w:r>
          <w:bookmarkStart w:id="565" w:name="cs_T44C69N30_50c927a4d"/>
          <w:r w:rsidRPr="000A74A9">
            <w:rPr>
              <w:rFonts w:eastAsia="Calibri"/>
              <w:color w:val="auto"/>
              <w:szCs w:val="22"/>
            </w:rPr>
            <w:t>S</w:t>
          </w:r>
          <w:bookmarkEnd w:id="565"/>
          <w:r w:rsidRPr="000A74A9">
            <w:rPr>
              <w:rFonts w:eastAsia="Calibri"/>
              <w:color w:val="auto"/>
              <w:szCs w:val="22"/>
            </w:rPr>
            <w:t>ection 44-69-30.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 xml:space="preserve">No person, private or public organization, political subdivision, or other governmental agency shall establish, conduct, or maintain a home health agency or represent itself as providing home health services without first obtaining a license from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This license is effective for a twelve-month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14:paraId="3171214C" w14:textId="77777777" w:rsidR="000A74A9" w:rsidRPr="000A74A9" w:rsidRDefault="000A74A9" w:rsidP="000A74A9">
          <w:pPr>
            <w:rPr>
              <w:rFonts w:eastAsia="Calibri"/>
              <w:color w:val="auto"/>
              <w:szCs w:val="22"/>
            </w:rPr>
          </w:pPr>
          <w:r w:rsidRPr="000A74A9">
            <w:rPr>
              <w:rFonts w:eastAsia="Calibri"/>
              <w:color w:val="auto"/>
              <w:szCs w:val="22"/>
            </w:rPr>
            <w:tab/>
          </w:r>
          <w:bookmarkStart w:id="566" w:name="ss_T44C69N30SB_lv1_4dda524efI"/>
          <w:r w:rsidRPr="000A74A9">
            <w:rPr>
              <w:rFonts w:eastAsia="Calibri"/>
              <w:color w:val="auto"/>
              <w:szCs w:val="22"/>
              <w:u w:val="single"/>
            </w:rPr>
            <w:t>(</w:t>
          </w:r>
          <w:bookmarkEnd w:id="566"/>
          <w:r w:rsidRPr="000A74A9">
            <w:rPr>
              <w:rFonts w:eastAsia="Calibri"/>
              <w:color w:val="auto"/>
              <w:szCs w:val="22"/>
              <w:u w:val="single"/>
            </w:rPr>
            <w:t xml:space="preserve">B) </w:t>
          </w:r>
          <w:r w:rsidRPr="000A74A9">
            <w:rPr>
              <w:rFonts w:eastAsia="Calibri"/>
              <w:color w:val="auto"/>
              <w:szCs w:val="22"/>
            </w:rPr>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44-69-75 and without regard to the Procurement Code, Section 11-35-10, et. seq.  However, a sale of the entity is subject to the provisions of the Procurement Code.</w:t>
          </w:r>
        </w:p>
        <w:p w14:paraId="5C171E59" w14:textId="77777777" w:rsidR="000A74A9" w:rsidRPr="000A74A9" w:rsidRDefault="000A74A9" w:rsidP="000A74A9">
          <w:pPr>
            <w:rPr>
              <w:rFonts w:eastAsia="Calibri"/>
              <w:color w:val="auto"/>
              <w:szCs w:val="22"/>
            </w:rPr>
          </w:pPr>
          <w:r w:rsidRPr="000A74A9">
            <w:rPr>
              <w:rFonts w:eastAsia="Calibri"/>
              <w:color w:val="auto"/>
              <w:szCs w:val="22"/>
            </w:rPr>
            <w:tab/>
          </w:r>
          <w:bookmarkStart w:id="567" w:name="ss_T44C69N30SC_lv1_2b8ac66b0I"/>
          <w:r w:rsidRPr="000A74A9">
            <w:rPr>
              <w:rFonts w:eastAsia="Calibri"/>
              <w:color w:val="auto"/>
              <w:szCs w:val="22"/>
              <w:u w:val="single"/>
            </w:rPr>
            <w:t>(</w:t>
          </w:r>
          <w:bookmarkEnd w:id="567"/>
          <w:r w:rsidRPr="000A74A9">
            <w:rPr>
              <w:rFonts w:eastAsia="Calibri"/>
              <w:color w:val="auto"/>
              <w:szCs w:val="22"/>
              <w:u w:val="single"/>
            </w:rPr>
            <w:t xml:space="preserve">C) </w:t>
          </w:r>
          <w:r w:rsidRPr="000A74A9">
            <w:rPr>
              <w:rFonts w:eastAsia="Calibri"/>
              <w:color w:val="auto"/>
              <w:szCs w:val="22"/>
            </w:rPr>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14:paraId="7DF42FF1" w14:textId="77777777" w:rsidR="000A74A9" w:rsidRPr="000A74A9" w:rsidRDefault="000A74A9" w:rsidP="000A74A9">
          <w:pPr>
            <w:rPr>
              <w:rFonts w:eastAsia="Calibri"/>
              <w:color w:val="auto"/>
              <w:szCs w:val="22"/>
            </w:rPr>
          </w:pPr>
          <w:r w:rsidRPr="000A74A9">
            <w:rPr>
              <w:rFonts w:eastAsia="Calibri"/>
              <w:color w:val="auto"/>
              <w:szCs w:val="22"/>
            </w:rPr>
            <w:tab/>
          </w:r>
          <w:bookmarkStart w:id="568" w:name="ss_T44C69N30SD_lv1_13badf598I"/>
          <w:r w:rsidRPr="000A74A9">
            <w:rPr>
              <w:rFonts w:eastAsia="Calibri"/>
              <w:color w:val="auto"/>
              <w:szCs w:val="22"/>
              <w:u w:val="single"/>
            </w:rPr>
            <w:t>(</w:t>
          </w:r>
          <w:bookmarkEnd w:id="568"/>
          <w:r w:rsidRPr="000A74A9">
            <w:rPr>
              <w:rFonts w:eastAsia="Calibri"/>
              <w:color w:val="auto"/>
              <w:szCs w:val="22"/>
              <w:u w:val="single"/>
            </w:rPr>
            <w:t xml:space="preserve">D) </w:t>
          </w:r>
          <w:r w:rsidRPr="000A74A9">
            <w:rPr>
              <w:rFonts w:eastAsia="Calibri"/>
              <w:color w:val="auto"/>
              <w:szCs w:val="22"/>
            </w:rPr>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w:t>
          </w:r>
          <w:r w:rsidRPr="000A74A9">
            <w:rPr>
              <w:rFonts w:eastAsia="Calibri"/>
              <w:strike/>
              <w:color w:val="auto"/>
              <w:szCs w:val="22"/>
            </w:rPr>
            <w:t>All agreements must be reviewed and approved by the board of the department.</w:t>
          </w:r>
          <w:r w:rsidRPr="000A74A9">
            <w:rPr>
              <w:rFonts w:eastAsia="Calibri"/>
              <w:color w:val="auto"/>
              <w:szCs w:val="22"/>
            </w:rPr>
            <w:t xml:space="preserve">  The department may monitor and enforce the contract or partnership provisions and/or conditions of transfer or any other conditions or requirements of agreements entered into pursuant to this section.</w:t>
          </w:r>
        </w:p>
        <w:p w14:paraId="1BE03B2C" w14:textId="77777777" w:rsidR="000A74A9" w:rsidRPr="000A74A9" w:rsidRDefault="000A74A9" w:rsidP="000A74A9">
          <w:pPr>
            <w:rPr>
              <w:rFonts w:eastAsia="Calibri"/>
              <w:color w:val="auto"/>
              <w:szCs w:val="22"/>
            </w:rPr>
          </w:pPr>
          <w:r w:rsidRPr="000A74A9">
            <w:rPr>
              <w:rFonts w:eastAsia="Calibri"/>
              <w:color w:val="auto"/>
              <w:szCs w:val="22"/>
            </w:rPr>
            <w:tab/>
          </w:r>
          <w:bookmarkStart w:id="569" w:name="ss_T44C69N30SE_lv1_a22d2b716I"/>
          <w:r w:rsidRPr="000A74A9">
            <w:rPr>
              <w:rFonts w:eastAsia="Calibri"/>
              <w:color w:val="auto"/>
              <w:szCs w:val="22"/>
              <w:u w:val="single"/>
            </w:rPr>
            <w:t>(</w:t>
          </w:r>
          <w:bookmarkEnd w:id="569"/>
          <w:r w:rsidRPr="000A74A9">
            <w:rPr>
              <w:rFonts w:eastAsia="Calibri"/>
              <w:color w:val="auto"/>
              <w:szCs w:val="22"/>
              <w:u w:val="single"/>
            </w:rPr>
            <w:t xml:space="preserve">E) </w:t>
          </w:r>
          <w:r w:rsidRPr="000A74A9">
            <w:rPr>
              <w:rFonts w:eastAsia="Calibri"/>
              <w:color w:val="auto"/>
              <w:szCs w:val="22"/>
            </w:rPr>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14:paraId="044ABBF6" w14:textId="77777777" w:rsidR="000A74A9" w:rsidRPr="000A74A9" w:rsidRDefault="000A74A9" w:rsidP="000A74A9">
          <w:pPr>
            <w:rPr>
              <w:rFonts w:eastAsia="Calibri"/>
              <w:color w:val="auto"/>
              <w:szCs w:val="22"/>
            </w:rPr>
          </w:pPr>
          <w:r w:rsidRPr="000A74A9">
            <w:rPr>
              <w:rFonts w:eastAsia="Calibri"/>
              <w:color w:val="auto"/>
              <w:szCs w:val="22"/>
            </w:rPr>
            <w:tab/>
          </w:r>
          <w:bookmarkStart w:id="570" w:name="ss_T44C69N30SF_lv1_2700c9017I"/>
          <w:r w:rsidRPr="000A74A9">
            <w:rPr>
              <w:rFonts w:eastAsia="Calibri"/>
              <w:color w:val="auto"/>
              <w:szCs w:val="22"/>
              <w:u w:val="single"/>
            </w:rPr>
            <w:t>(</w:t>
          </w:r>
          <w:bookmarkEnd w:id="570"/>
          <w:r w:rsidRPr="000A74A9">
            <w:rPr>
              <w:rFonts w:eastAsia="Calibri"/>
              <w:color w:val="auto"/>
              <w:szCs w:val="22"/>
              <w:u w:val="single"/>
            </w:rPr>
            <w:t xml:space="preserve">F) </w:t>
          </w:r>
          <w:r w:rsidRPr="000A74A9">
            <w:rPr>
              <w:rFonts w:eastAsia="Calibri"/>
              <w:color w:val="auto"/>
              <w:szCs w:val="22"/>
            </w:rPr>
            <w:t>Notwithstanding any of the provisions of this section, the department may continue to provide public health services in the clinic, the home, and the community necessary to ensure the protection and promotion of the public's health.</w:t>
          </w:r>
        </w:p>
        <w:p w14:paraId="42198FF4" w14:textId="77777777" w:rsidR="000A74A9" w:rsidRPr="000A74A9" w:rsidRDefault="000A74A9" w:rsidP="000A74A9">
          <w:pPr>
            <w:rPr>
              <w:rFonts w:eastAsia="Calibri"/>
              <w:color w:val="auto"/>
              <w:szCs w:val="22"/>
            </w:rPr>
          </w:pPr>
          <w:bookmarkStart w:id="571" w:name="bs_num_91_d7750de4d"/>
          <w:r w:rsidRPr="000A74A9">
            <w:rPr>
              <w:rFonts w:eastAsia="Calibri"/>
              <w:color w:val="auto"/>
              <w:szCs w:val="22"/>
            </w:rPr>
            <w:tab/>
            <w:t>S</w:t>
          </w:r>
          <w:bookmarkEnd w:id="571"/>
          <w:r w:rsidRPr="000A74A9">
            <w:rPr>
              <w:rFonts w:eastAsia="Calibri"/>
              <w:color w:val="auto"/>
              <w:szCs w:val="22"/>
            </w:rPr>
            <w:t>ECTION 91.</w:t>
          </w:r>
          <w:r w:rsidRPr="000A74A9">
            <w:rPr>
              <w:rFonts w:eastAsia="Calibri"/>
              <w:color w:val="auto"/>
              <w:szCs w:val="22"/>
            </w:rPr>
            <w:tab/>
          </w:r>
          <w:bookmarkStart w:id="572" w:name="dl_06c7b95a8"/>
          <w:r w:rsidRPr="000A74A9">
            <w:rPr>
              <w:rFonts w:eastAsia="Calibri"/>
              <w:color w:val="auto"/>
              <w:szCs w:val="22"/>
            </w:rPr>
            <w:t>S</w:t>
          </w:r>
          <w:bookmarkEnd w:id="572"/>
          <w:r w:rsidRPr="000A74A9">
            <w:rPr>
              <w:rFonts w:eastAsia="Calibri"/>
              <w:color w:val="auto"/>
              <w:szCs w:val="22"/>
            </w:rPr>
            <w:t>ection 44-69-50 of the S.C. Code is amended to read:</w:t>
          </w:r>
        </w:p>
        <w:p w14:paraId="69B45755" w14:textId="77777777" w:rsidR="000A74A9" w:rsidRPr="000A74A9" w:rsidRDefault="000A74A9" w:rsidP="000A74A9">
          <w:pPr>
            <w:rPr>
              <w:rFonts w:eastAsia="Calibri"/>
              <w:color w:val="auto"/>
              <w:szCs w:val="22"/>
            </w:rPr>
          </w:pPr>
          <w:r w:rsidRPr="000A74A9">
            <w:rPr>
              <w:rFonts w:eastAsia="Calibri"/>
              <w:color w:val="auto"/>
              <w:szCs w:val="22"/>
            </w:rPr>
            <w:tab/>
          </w:r>
          <w:bookmarkStart w:id="573" w:name="cs_T44C69N50_66c460a36"/>
          <w:r w:rsidRPr="000A74A9">
            <w:rPr>
              <w:rFonts w:eastAsia="Calibri"/>
              <w:color w:val="auto"/>
              <w:szCs w:val="22"/>
            </w:rPr>
            <w:t>S</w:t>
          </w:r>
          <w:bookmarkEnd w:id="573"/>
          <w:r w:rsidRPr="000A74A9">
            <w:rPr>
              <w:rFonts w:eastAsia="Calibri"/>
              <w:color w:val="auto"/>
              <w:szCs w:val="22"/>
            </w:rPr>
            <w:t>ection 44-69-50.</w:t>
          </w:r>
          <w:r w:rsidRPr="000A74A9">
            <w:rPr>
              <w:rFonts w:eastAsia="Calibri"/>
              <w:color w:val="auto"/>
              <w:szCs w:val="22"/>
            </w:rPr>
            <w:tab/>
            <w:t xml:space="preserve">Reasonable fees shall be established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Such fees shall be paid into the State Treasury or refunded to the applicant if the license is denied.  Governmental home health agencies are exempt from payment of license fees.</w:t>
          </w:r>
        </w:p>
        <w:p w14:paraId="468753F6" w14:textId="77777777" w:rsidR="000A74A9" w:rsidRPr="000A74A9" w:rsidRDefault="000A74A9" w:rsidP="000A74A9">
          <w:pPr>
            <w:rPr>
              <w:rFonts w:eastAsia="Calibri"/>
              <w:color w:val="auto"/>
              <w:szCs w:val="22"/>
            </w:rPr>
          </w:pPr>
          <w:bookmarkStart w:id="574" w:name="bs_num_92_fb7a4463f"/>
          <w:r w:rsidRPr="000A74A9">
            <w:rPr>
              <w:rFonts w:eastAsia="Calibri"/>
              <w:color w:val="auto"/>
              <w:szCs w:val="22"/>
            </w:rPr>
            <w:tab/>
            <w:t>S</w:t>
          </w:r>
          <w:bookmarkEnd w:id="574"/>
          <w:r w:rsidRPr="000A74A9">
            <w:rPr>
              <w:rFonts w:eastAsia="Calibri"/>
              <w:color w:val="auto"/>
              <w:szCs w:val="22"/>
            </w:rPr>
            <w:t>ECTION 92.</w:t>
          </w:r>
          <w:r w:rsidRPr="000A74A9">
            <w:rPr>
              <w:rFonts w:eastAsia="Calibri"/>
              <w:color w:val="auto"/>
              <w:szCs w:val="22"/>
            </w:rPr>
            <w:tab/>
          </w:r>
          <w:bookmarkStart w:id="575" w:name="dl_0a7d6c342"/>
          <w:r w:rsidRPr="000A74A9">
            <w:rPr>
              <w:rFonts w:eastAsia="Calibri"/>
              <w:color w:val="auto"/>
              <w:szCs w:val="22"/>
            </w:rPr>
            <w:t>S</w:t>
          </w:r>
          <w:bookmarkEnd w:id="575"/>
          <w:r w:rsidRPr="000A74A9">
            <w:rPr>
              <w:rFonts w:eastAsia="Calibri"/>
              <w:color w:val="auto"/>
              <w:szCs w:val="22"/>
            </w:rPr>
            <w:t>ection 44-70-20(1) of the S.C. Code is amended to read:</w:t>
          </w:r>
        </w:p>
        <w:p w14:paraId="50ACD66A" w14:textId="77777777" w:rsidR="000A74A9" w:rsidRPr="000A74A9" w:rsidRDefault="000A74A9" w:rsidP="000A74A9">
          <w:pPr>
            <w:rPr>
              <w:rFonts w:eastAsia="Calibri"/>
              <w:color w:val="auto"/>
              <w:szCs w:val="22"/>
            </w:rPr>
          </w:pPr>
          <w:bookmarkStart w:id="576" w:name="cs_T44C70N20_1f37955af"/>
          <w:r w:rsidRPr="000A74A9">
            <w:rPr>
              <w:rFonts w:eastAsia="Calibri"/>
              <w:color w:val="auto"/>
              <w:szCs w:val="22"/>
            </w:rPr>
            <w:tab/>
          </w:r>
          <w:bookmarkStart w:id="577" w:name="ss_T44C70N20S1_lv1_869c03382"/>
          <w:bookmarkEnd w:id="576"/>
          <w:r w:rsidRPr="000A74A9">
            <w:rPr>
              <w:rFonts w:eastAsia="Calibri"/>
              <w:color w:val="auto"/>
              <w:szCs w:val="22"/>
            </w:rPr>
            <w:t>(</w:t>
          </w:r>
          <w:bookmarkEnd w:id="577"/>
          <w:r w:rsidRPr="000A74A9">
            <w:rPr>
              <w:rFonts w:eastAsia="Calibri"/>
              <w:color w:val="auto"/>
              <w:szCs w:val="22"/>
            </w:rPr>
            <w:t xml:space="preserve">1) “Department” means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11AA7661" w14:textId="77777777" w:rsidR="000A74A9" w:rsidRPr="000A74A9" w:rsidRDefault="000A74A9" w:rsidP="000A74A9">
          <w:pPr>
            <w:rPr>
              <w:rFonts w:eastAsia="Calibri"/>
              <w:color w:val="auto"/>
              <w:szCs w:val="22"/>
            </w:rPr>
          </w:pPr>
          <w:bookmarkStart w:id="578" w:name="bs_num_93_257c02cd8"/>
          <w:r w:rsidRPr="000A74A9">
            <w:rPr>
              <w:rFonts w:eastAsia="Calibri"/>
              <w:color w:val="auto"/>
              <w:szCs w:val="22"/>
            </w:rPr>
            <w:tab/>
            <w:t>S</w:t>
          </w:r>
          <w:bookmarkEnd w:id="578"/>
          <w:r w:rsidRPr="000A74A9">
            <w:rPr>
              <w:rFonts w:eastAsia="Calibri"/>
              <w:color w:val="auto"/>
              <w:szCs w:val="22"/>
            </w:rPr>
            <w:t>ECTION 93.</w:t>
          </w:r>
          <w:r w:rsidRPr="000A74A9">
            <w:rPr>
              <w:rFonts w:eastAsia="Calibri"/>
              <w:color w:val="auto"/>
              <w:szCs w:val="22"/>
            </w:rPr>
            <w:tab/>
          </w:r>
          <w:bookmarkStart w:id="579" w:name="dl_7a553608d"/>
          <w:r w:rsidRPr="000A74A9">
            <w:rPr>
              <w:rFonts w:eastAsia="Calibri"/>
              <w:color w:val="auto"/>
              <w:szCs w:val="22"/>
            </w:rPr>
            <w:t>S</w:t>
          </w:r>
          <w:bookmarkEnd w:id="579"/>
          <w:r w:rsidRPr="000A74A9">
            <w:rPr>
              <w:rFonts w:eastAsia="Calibri"/>
              <w:color w:val="auto"/>
              <w:szCs w:val="22"/>
            </w:rPr>
            <w:t>ection 44-71-20 of the S.C. Code is amended to read:</w:t>
          </w:r>
        </w:p>
        <w:p w14:paraId="538C20DB" w14:textId="77777777" w:rsidR="000A74A9" w:rsidRPr="000A74A9" w:rsidRDefault="000A74A9" w:rsidP="000A74A9">
          <w:pPr>
            <w:rPr>
              <w:rFonts w:eastAsia="Calibri"/>
              <w:color w:val="auto"/>
              <w:szCs w:val="22"/>
            </w:rPr>
          </w:pPr>
          <w:r w:rsidRPr="000A74A9">
            <w:rPr>
              <w:rFonts w:eastAsia="Calibri"/>
              <w:color w:val="auto"/>
              <w:szCs w:val="22"/>
            </w:rPr>
            <w:tab/>
            <w:t>Section 44-71-20.</w:t>
          </w:r>
          <w:r w:rsidRPr="000A74A9">
            <w:rPr>
              <w:rFonts w:eastAsia="Calibri"/>
              <w:color w:val="auto"/>
              <w:szCs w:val="22"/>
            </w:rPr>
            <w:tab/>
            <w:t>As used in this chapter:</w:t>
          </w:r>
        </w:p>
        <w:p w14:paraId="41D5658C" w14:textId="77777777" w:rsidR="000A74A9" w:rsidRPr="000A74A9" w:rsidRDefault="000A74A9" w:rsidP="000A74A9">
          <w:pPr>
            <w:rPr>
              <w:rFonts w:eastAsia="Calibri"/>
              <w:color w:val="auto"/>
              <w:szCs w:val="22"/>
            </w:rPr>
          </w:pPr>
          <w:r w:rsidRPr="000A74A9">
            <w:rPr>
              <w:rFonts w:eastAsia="Calibri"/>
              <w:color w:val="auto"/>
              <w:szCs w:val="22"/>
            </w:rPr>
            <w:tab/>
          </w:r>
          <w:bookmarkStart w:id="580" w:name="ss_T44C71N20S1_lv1_892f3c8b5"/>
          <w:bookmarkStart w:id="581" w:name="cs_T44C71N20_122c76a13"/>
          <w:r w:rsidRPr="000A74A9">
            <w:rPr>
              <w:rFonts w:eastAsia="Calibri"/>
              <w:color w:val="auto"/>
              <w:szCs w:val="22"/>
            </w:rPr>
            <w:t>(</w:t>
          </w:r>
          <w:bookmarkEnd w:id="580"/>
          <w:bookmarkEnd w:id="581"/>
          <w:r w:rsidRPr="000A74A9">
            <w:rPr>
              <w:rFonts w:eastAsia="Calibri"/>
              <w:color w:val="auto"/>
              <w:szCs w:val="22"/>
            </w:rPr>
            <w:t xml:space="preserve">1) </w:t>
          </w:r>
          <w:r w:rsidRPr="000A74A9">
            <w:rPr>
              <w:rFonts w:eastAsia="Calibri"/>
              <w:strike/>
              <w:color w:val="auto"/>
              <w:szCs w:val="22"/>
            </w:rPr>
            <w:t>“Board” means the South Carolina Board of Health and Environmental Control.</w:t>
          </w:r>
          <w:r w:rsidRPr="000A74A9">
            <w:rPr>
              <w:rFonts w:eastAsia="Calibri"/>
              <w:color w:val="auto"/>
              <w:szCs w:val="22"/>
              <w:u w:val="single"/>
            </w:rPr>
            <w:t>Reserved</w:t>
          </w:r>
        </w:p>
        <w:p w14:paraId="32A58C98" w14:textId="77777777" w:rsidR="000A74A9" w:rsidRPr="000A74A9" w:rsidRDefault="000A74A9" w:rsidP="000A74A9">
          <w:pPr>
            <w:rPr>
              <w:rFonts w:eastAsia="Calibri"/>
              <w:color w:val="auto"/>
              <w:szCs w:val="22"/>
            </w:rPr>
          </w:pPr>
          <w:r w:rsidRPr="000A74A9">
            <w:rPr>
              <w:rFonts w:eastAsia="Calibri"/>
              <w:color w:val="auto"/>
              <w:szCs w:val="22"/>
            </w:rPr>
            <w:tab/>
          </w:r>
          <w:bookmarkStart w:id="582" w:name="ss_T44C71N20S2_lv1_9448698a3"/>
          <w:r w:rsidRPr="000A74A9">
            <w:rPr>
              <w:rFonts w:eastAsia="Calibri"/>
              <w:color w:val="auto"/>
              <w:szCs w:val="22"/>
            </w:rPr>
            <w:t>(</w:t>
          </w:r>
          <w:bookmarkEnd w:id="582"/>
          <w:r w:rsidRPr="000A74A9">
            <w:rPr>
              <w:rFonts w:eastAsia="Calibri"/>
              <w:color w:val="auto"/>
              <w:szCs w:val="22"/>
            </w:rPr>
            <w:t xml:space="preserve">2) “Department” means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140F69CE" w14:textId="77777777" w:rsidR="000A74A9" w:rsidRPr="000A74A9" w:rsidRDefault="000A74A9" w:rsidP="000A74A9">
          <w:pPr>
            <w:rPr>
              <w:rFonts w:eastAsia="Calibri"/>
              <w:color w:val="auto"/>
              <w:szCs w:val="22"/>
            </w:rPr>
          </w:pPr>
          <w:bookmarkStart w:id="583" w:name="bs_num_94_39fad0561"/>
          <w:r w:rsidRPr="000A74A9">
            <w:rPr>
              <w:rFonts w:eastAsia="Calibri"/>
              <w:color w:val="auto"/>
              <w:szCs w:val="22"/>
            </w:rPr>
            <w:tab/>
            <w:t>S</w:t>
          </w:r>
          <w:bookmarkEnd w:id="583"/>
          <w:r w:rsidRPr="000A74A9">
            <w:rPr>
              <w:rFonts w:eastAsia="Calibri"/>
              <w:color w:val="auto"/>
              <w:szCs w:val="22"/>
            </w:rPr>
            <w:t>ECTION 94.</w:t>
          </w:r>
          <w:r w:rsidRPr="000A74A9">
            <w:rPr>
              <w:rFonts w:eastAsia="Calibri"/>
              <w:color w:val="auto"/>
              <w:szCs w:val="22"/>
            </w:rPr>
            <w:tab/>
          </w:r>
          <w:bookmarkStart w:id="584" w:name="dl_9a16e4fcc"/>
          <w:r w:rsidRPr="000A74A9">
            <w:rPr>
              <w:rFonts w:eastAsia="Calibri"/>
              <w:color w:val="auto"/>
              <w:szCs w:val="22"/>
            </w:rPr>
            <w:t>S</w:t>
          </w:r>
          <w:bookmarkEnd w:id="584"/>
          <w:r w:rsidRPr="000A74A9">
            <w:rPr>
              <w:rFonts w:eastAsia="Calibri"/>
              <w:color w:val="auto"/>
              <w:szCs w:val="22"/>
            </w:rPr>
            <w:t>ection 44-75-20 of the S.C. Code is amended to read:</w:t>
          </w:r>
        </w:p>
        <w:p w14:paraId="2E5ABB5C" w14:textId="77777777" w:rsidR="000A74A9" w:rsidRPr="000A74A9" w:rsidRDefault="000A74A9" w:rsidP="000A74A9">
          <w:pPr>
            <w:rPr>
              <w:rFonts w:eastAsia="Calibri"/>
              <w:color w:val="auto"/>
              <w:szCs w:val="22"/>
            </w:rPr>
          </w:pPr>
          <w:r w:rsidRPr="000A74A9">
            <w:rPr>
              <w:rFonts w:eastAsia="Calibri"/>
              <w:color w:val="auto"/>
              <w:szCs w:val="22"/>
            </w:rPr>
            <w:tab/>
          </w:r>
          <w:bookmarkStart w:id="585" w:name="cs_T44C75N20_d2eb0a587"/>
          <w:r w:rsidRPr="000A74A9">
            <w:rPr>
              <w:rFonts w:eastAsia="Calibri"/>
              <w:color w:val="auto"/>
              <w:szCs w:val="22"/>
            </w:rPr>
            <w:t>S</w:t>
          </w:r>
          <w:bookmarkEnd w:id="585"/>
          <w:r w:rsidRPr="000A74A9">
            <w:rPr>
              <w:rFonts w:eastAsia="Calibri"/>
              <w:color w:val="auto"/>
              <w:szCs w:val="22"/>
            </w:rPr>
            <w:t>ection 44-75-20.</w:t>
          </w:r>
          <w:r w:rsidRPr="000A74A9">
            <w:rPr>
              <w:rFonts w:eastAsia="Calibri"/>
              <w:color w:val="auto"/>
              <w:szCs w:val="22"/>
            </w:rPr>
            <w:tab/>
            <w:t>As used in this chapter:</w:t>
          </w:r>
        </w:p>
        <w:p w14:paraId="69D282C0" w14:textId="77777777" w:rsidR="000A74A9" w:rsidRPr="000A74A9" w:rsidRDefault="000A74A9" w:rsidP="000A74A9">
          <w:pPr>
            <w:rPr>
              <w:rFonts w:eastAsia="Calibri"/>
              <w:color w:val="auto"/>
              <w:szCs w:val="22"/>
            </w:rPr>
          </w:pPr>
          <w:r w:rsidRPr="000A74A9">
            <w:rPr>
              <w:rFonts w:eastAsia="Calibri"/>
              <w:color w:val="auto"/>
              <w:szCs w:val="22"/>
            </w:rPr>
            <w:tab/>
          </w:r>
          <w:bookmarkStart w:id="586" w:name="ss_T44C75N20Sa_lv1_026e2479e"/>
          <w:r w:rsidRPr="000A74A9">
            <w:rPr>
              <w:rFonts w:eastAsia="Calibri"/>
              <w:strike/>
              <w:color w:val="auto"/>
              <w:szCs w:val="22"/>
            </w:rPr>
            <w:t>(</w:t>
          </w:r>
          <w:bookmarkEnd w:id="586"/>
          <w:r w:rsidRPr="000A74A9">
            <w:rPr>
              <w:rFonts w:eastAsia="Calibri"/>
              <w:strike/>
              <w:color w:val="auto"/>
              <w:szCs w:val="22"/>
            </w:rPr>
            <w:t>a)</w:t>
          </w:r>
          <w:r w:rsidRPr="000A74A9">
            <w:rPr>
              <w:rFonts w:eastAsia="Calibri"/>
              <w:color w:val="auto"/>
              <w:szCs w:val="22"/>
              <w:u w:val="single"/>
            </w:rPr>
            <w:t>(1)</w:t>
          </w:r>
          <w:r w:rsidRPr="000A74A9">
            <w:rPr>
              <w:rFonts w:eastAsia="Calibri"/>
              <w:color w:val="auto"/>
              <w:szCs w:val="22"/>
            </w:rPr>
            <w:t xml:space="preserve"> “Athletic trainer” means an allied health professional with specific qualifications as set forth in Section 44-75-50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14:paraId="4BEEE0C8" w14:textId="77777777" w:rsidR="000A74A9" w:rsidRPr="000A74A9" w:rsidRDefault="000A74A9" w:rsidP="000A74A9">
          <w:pPr>
            <w:rPr>
              <w:rFonts w:eastAsia="Calibri"/>
              <w:color w:val="auto"/>
              <w:szCs w:val="22"/>
            </w:rPr>
          </w:pPr>
          <w:r w:rsidRPr="000A74A9">
            <w:rPr>
              <w:rFonts w:eastAsia="Calibri"/>
              <w:color w:val="auto"/>
              <w:szCs w:val="22"/>
            </w:rPr>
            <w:tab/>
          </w:r>
          <w:bookmarkStart w:id="587" w:name="ss_T44C75N20Sb_lv1_a056ffce9"/>
          <w:r w:rsidRPr="000A74A9">
            <w:rPr>
              <w:rFonts w:eastAsia="Calibri"/>
              <w:strike/>
              <w:color w:val="auto"/>
              <w:szCs w:val="22"/>
            </w:rPr>
            <w:t>(</w:t>
          </w:r>
          <w:bookmarkEnd w:id="587"/>
          <w:r w:rsidRPr="000A74A9">
            <w:rPr>
              <w:rFonts w:eastAsia="Calibri"/>
              <w:strike/>
              <w:color w:val="auto"/>
              <w:szCs w:val="22"/>
            </w:rPr>
            <w:t>b)</w:t>
          </w:r>
          <w:r w:rsidRPr="000A74A9">
            <w:rPr>
              <w:rFonts w:eastAsia="Calibri"/>
              <w:color w:val="auto"/>
              <w:szCs w:val="22"/>
              <w:u w:val="single"/>
            </w:rPr>
            <w:t>(2)</w:t>
          </w:r>
          <w:r w:rsidRPr="000A74A9">
            <w:rPr>
              <w:rFonts w:eastAsia="Calibri"/>
              <w:color w:val="auto"/>
              <w:szCs w:val="22"/>
            </w:rPr>
            <w:t xml:space="preserve"> “Certificate” means official acknowledgment by the department that an individual has successfully completed educational and other requirements referred to in this act which entitle that individual to perform the functions and duties of an athletic trainer.</w:t>
          </w:r>
        </w:p>
        <w:p w14:paraId="26323B1D" w14:textId="77777777" w:rsidR="000A74A9" w:rsidRPr="000A74A9" w:rsidRDefault="000A74A9" w:rsidP="000A74A9">
          <w:pPr>
            <w:rPr>
              <w:rFonts w:eastAsia="Calibri"/>
              <w:color w:val="auto"/>
              <w:szCs w:val="22"/>
            </w:rPr>
          </w:pPr>
          <w:r w:rsidRPr="000A74A9">
            <w:rPr>
              <w:rFonts w:eastAsia="Calibri"/>
              <w:color w:val="auto"/>
              <w:szCs w:val="22"/>
            </w:rPr>
            <w:tab/>
          </w:r>
          <w:bookmarkStart w:id="588" w:name="ss_T44C75N20Sc_lv1_76218fc21"/>
          <w:r w:rsidRPr="000A74A9">
            <w:rPr>
              <w:rFonts w:eastAsia="Calibri"/>
              <w:strike/>
              <w:color w:val="auto"/>
              <w:szCs w:val="22"/>
            </w:rPr>
            <w:t>(</w:t>
          </w:r>
          <w:bookmarkEnd w:id="588"/>
          <w:r w:rsidRPr="000A74A9">
            <w:rPr>
              <w:rFonts w:eastAsia="Calibri"/>
              <w:strike/>
              <w:color w:val="auto"/>
              <w:szCs w:val="22"/>
            </w:rPr>
            <w:t>c)</w:t>
          </w:r>
          <w:r w:rsidRPr="000A74A9">
            <w:rPr>
              <w:rFonts w:eastAsia="Calibri"/>
              <w:color w:val="auto"/>
              <w:szCs w:val="22"/>
              <w:u w:val="single"/>
            </w:rPr>
            <w:t>(3)</w:t>
          </w:r>
          <w:r w:rsidRPr="000A74A9">
            <w:rPr>
              <w:rFonts w:eastAsia="Calibri"/>
              <w:color w:val="auto"/>
              <w:szCs w:val="22"/>
            </w:rPr>
            <w:t xml:space="preserve"> “Department” means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701294EF" w14:textId="77777777" w:rsidR="000A74A9" w:rsidRPr="000A74A9" w:rsidRDefault="000A74A9" w:rsidP="000A74A9">
          <w:pPr>
            <w:rPr>
              <w:rFonts w:eastAsia="Calibri"/>
              <w:color w:val="auto"/>
              <w:szCs w:val="22"/>
            </w:rPr>
          </w:pPr>
          <w:r w:rsidRPr="000A74A9">
            <w:rPr>
              <w:rFonts w:eastAsia="Calibri"/>
              <w:color w:val="auto"/>
              <w:szCs w:val="22"/>
            </w:rPr>
            <w:tab/>
          </w:r>
          <w:bookmarkStart w:id="589" w:name="ss_T44C75N20Sd_lv1_5ae017d8b"/>
          <w:r w:rsidRPr="000A74A9">
            <w:rPr>
              <w:rFonts w:eastAsia="Calibri"/>
              <w:strike/>
              <w:color w:val="auto"/>
              <w:szCs w:val="22"/>
            </w:rPr>
            <w:t>(</w:t>
          </w:r>
          <w:bookmarkEnd w:id="589"/>
          <w:r w:rsidRPr="000A74A9">
            <w:rPr>
              <w:rFonts w:eastAsia="Calibri"/>
              <w:strike/>
              <w:color w:val="auto"/>
              <w:szCs w:val="22"/>
            </w:rPr>
            <w:t>d)</w:t>
          </w:r>
          <w:r w:rsidRPr="000A74A9">
            <w:rPr>
              <w:rFonts w:eastAsia="Calibri"/>
              <w:color w:val="auto"/>
              <w:szCs w:val="22"/>
              <w:u w:val="single"/>
            </w:rPr>
            <w:t>(4)</w:t>
          </w:r>
          <w:r w:rsidRPr="000A74A9">
            <w:rPr>
              <w:rFonts w:eastAsia="Calibri"/>
              <w:color w:val="auto"/>
              <w:szCs w:val="22"/>
            </w:rPr>
            <w:t xml:space="preserve"> </w:t>
          </w:r>
          <w:r w:rsidRPr="000A74A9">
            <w:rPr>
              <w:rFonts w:eastAsia="Calibri"/>
              <w:strike/>
              <w:color w:val="auto"/>
              <w:szCs w:val="22"/>
            </w:rPr>
            <w:t>“Board” means the Board of Health and Environmental Control.</w:t>
          </w:r>
          <w:r w:rsidRPr="000A74A9">
            <w:rPr>
              <w:rFonts w:eastAsia="Calibri"/>
              <w:color w:val="auto"/>
              <w:szCs w:val="22"/>
              <w:u w:val="single"/>
            </w:rPr>
            <w:t>Reserved</w:t>
          </w:r>
        </w:p>
        <w:p w14:paraId="13E88705" w14:textId="77777777" w:rsidR="000A74A9" w:rsidRPr="000A74A9" w:rsidRDefault="000A74A9" w:rsidP="000A74A9">
          <w:pPr>
            <w:rPr>
              <w:rFonts w:eastAsia="Calibri"/>
              <w:color w:val="auto"/>
              <w:szCs w:val="22"/>
            </w:rPr>
          </w:pPr>
          <w:bookmarkStart w:id="590" w:name="bs_num_95_0aed0b8ce"/>
          <w:r w:rsidRPr="000A74A9">
            <w:rPr>
              <w:rFonts w:eastAsia="Calibri"/>
              <w:color w:val="auto"/>
              <w:szCs w:val="22"/>
            </w:rPr>
            <w:tab/>
            <w:t>S</w:t>
          </w:r>
          <w:bookmarkEnd w:id="590"/>
          <w:r w:rsidRPr="000A74A9">
            <w:rPr>
              <w:rFonts w:eastAsia="Calibri"/>
              <w:color w:val="auto"/>
              <w:szCs w:val="22"/>
            </w:rPr>
            <w:t>ECTION 95.</w:t>
          </w:r>
          <w:r w:rsidRPr="000A74A9">
            <w:rPr>
              <w:rFonts w:eastAsia="Calibri"/>
              <w:color w:val="auto"/>
              <w:szCs w:val="22"/>
            </w:rPr>
            <w:tab/>
          </w:r>
          <w:bookmarkStart w:id="591" w:name="dl_73741f0ea"/>
          <w:r w:rsidRPr="000A74A9">
            <w:rPr>
              <w:rFonts w:eastAsia="Calibri"/>
              <w:color w:val="auto"/>
              <w:szCs w:val="22"/>
            </w:rPr>
            <w:t>S</w:t>
          </w:r>
          <w:bookmarkEnd w:id="591"/>
          <w:r w:rsidRPr="000A74A9">
            <w:rPr>
              <w:rFonts w:eastAsia="Calibri"/>
              <w:color w:val="auto"/>
              <w:szCs w:val="22"/>
            </w:rPr>
            <w:t>ection 44-75-30(b) of the S.C. Code is amended to read:</w:t>
          </w:r>
        </w:p>
        <w:p w14:paraId="5A907766" w14:textId="77777777" w:rsidR="000A74A9" w:rsidRPr="000A74A9" w:rsidRDefault="000A74A9" w:rsidP="000A74A9">
          <w:pPr>
            <w:rPr>
              <w:rFonts w:eastAsia="Calibri"/>
              <w:color w:val="auto"/>
              <w:szCs w:val="22"/>
            </w:rPr>
          </w:pPr>
          <w:bookmarkStart w:id="592" w:name="cs_T44C75N30_2a2b014ff"/>
          <w:r w:rsidRPr="000A74A9">
            <w:rPr>
              <w:rFonts w:eastAsia="Calibri"/>
              <w:color w:val="auto"/>
              <w:szCs w:val="22"/>
            </w:rPr>
            <w:tab/>
          </w:r>
          <w:bookmarkStart w:id="593" w:name="ss_T44C75N30Sb_lv1_ed2eed957"/>
          <w:bookmarkEnd w:id="592"/>
          <w:r w:rsidRPr="000A74A9">
            <w:rPr>
              <w:rFonts w:eastAsia="Calibri"/>
              <w:color w:val="auto"/>
              <w:szCs w:val="22"/>
            </w:rPr>
            <w:t>(</w:t>
          </w:r>
          <w:bookmarkEnd w:id="593"/>
          <w:r w:rsidRPr="000A74A9">
            <w:rPr>
              <w:rFonts w:eastAsia="Calibri"/>
              <w:color w:val="auto"/>
              <w:szCs w:val="22"/>
            </w:rPr>
            <w:t>b)</w:t>
          </w:r>
          <w:bookmarkStart w:id="594" w:name="ss_T44C75N30S1_lv2_4825dddc5I"/>
          <w:r w:rsidRPr="000A74A9">
            <w:rPr>
              <w:rFonts w:eastAsia="Calibri"/>
              <w:color w:val="auto"/>
              <w:szCs w:val="22"/>
              <w:u w:val="single"/>
            </w:rPr>
            <w:t>(</w:t>
          </w:r>
          <w:bookmarkEnd w:id="594"/>
          <w:r w:rsidRPr="000A74A9">
            <w:rPr>
              <w:rFonts w:eastAsia="Calibri"/>
              <w:color w:val="auto"/>
              <w:szCs w:val="22"/>
              <w:u w:val="single"/>
            </w:rPr>
            <w:t>1)</w:t>
          </w:r>
          <w:r w:rsidRPr="000A74A9">
            <w:rPr>
              <w:rFonts w:eastAsia="Calibri"/>
              <w:color w:val="auto"/>
              <w:szCs w:val="22"/>
            </w:rPr>
            <w:t xml:space="preserve"> An Athletic Trainers' Advisory Committee is created consisting of nine members appointed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14:paraId="734160D0" w14:textId="77777777" w:rsidR="000A74A9" w:rsidRPr="000A74A9" w:rsidRDefault="000A74A9" w:rsidP="000A74A9">
          <w:pPr>
            <w:rPr>
              <w:rFonts w:eastAsia="Calibri"/>
              <w:color w:val="auto"/>
              <w:szCs w:val="22"/>
            </w:rPr>
          </w:pPr>
          <w:r w:rsidRPr="000A74A9">
            <w:rPr>
              <w:rFonts w:eastAsia="Calibri"/>
              <w:color w:val="auto"/>
              <w:szCs w:val="22"/>
            </w:rPr>
            <w:tab/>
          </w:r>
          <w:bookmarkStart w:id="595" w:name="ss_T44C75N30S2_lv2_401a00be5I"/>
          <w:r w:rsidRPr="000A74A9">
            <w:rPr>
              <w:rFonts w:eastAsia="Calibri"/>
              <w:color w:val="auto"/>
              <w:szCs w:val="22"/>
              <w:u w:val="single"/>
            </w:rPr>
            <w:t>(</w:t>
          </w:r>
          <w:bookmarkEnd w:id="595"/>
          <w:r w:rsidRPr="000A74A9">
            <w:rPr>
              <w:rFonts w:eastAsia="Calibri"/>
              <w:color w:val="auto"/>
              <w:szCs w:val="22"/>
              <w:u w:val="single"/>
            </w:rPr>
            <w:t xml:space="preserve">2) </w:t>
          </w:r>
          <w:r w:rsidRPr="000A74A9">
            <w:rPr>
              <w:rFonts w:eastAsia="Calibri"/>
              <w:color w:val="auto"/>
              <w:szCs w:val="22"/>
            </w:rPr>
            <w:t xml:space="preserve">Membership on the committee is by appointment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The terms of the members are for four years or until successors are appointed except that of those first appointed four are appointed to a term of two years.</w:t>
          </w:r>
        </w:p>
        <w:p w14:paraId="2E2C06D2" w14:textId="77777777" w:rsidR="000A74A9" w:rsidRPr="000A74A9" w:rsidRDefault="000A74A9" w:rsidP="000A74A9">
          <w:pPr>
            <w:rPr>
              <w:rFonts w:eastAsia="Calibri"/>
              <w:color w:val="auto"/>
              <w:szCs w:val="22"/>
            </w:rPr>
          </w:pPr>
          <w:r w:rsidRPr="000A74A9">
            <w:rPr>
              <w:rFonts w:eastAsia="Calibri"/>
              <w:color w:val="auto"/>
              <w:szCs w:val="22"/>
            </w:rPr>
            <w:tab/>
          </w:r>
          <w:bookmarkStart w:id="596" w:name="ss_T44C75N30S3_lv2_7a2ff082dI"/>
          <w:r w:rsidRPr="000A74A9">
            <w:rPr>
              <w:rFonts w:eastAsia="Calibri"/>
              <w:color w:val="auto"/>
              <w:szCs w:val="22"/>
              <w:u w:val="single"/>
            </w:rPr>
            <w:t>(</w:t>
          </w:r>
          <w:bookmarkEnd w:id="596"/>
          <w:r w:rsidRPr="000A74A9">
            <w:rPr>
              <w:rFonts w:eastAsia="Calibri"/>
              <w:color w:val="auto"/>
              <w:szCs w:val="22"/>
              <w:u w:val="single"/>
            </w:rPr>
            <w:t xml:space="preserve">3) </w:t>
          </w:r>
          <w:r w:rsidRPr="000A74A9">
            <w:rPr>
              <w:rFonts w:eastAsia="Calibri"/>
              <w:color w:val="auto"/>
              <w:szCs w:val="22"/>
            </w:rPr>
            <w:t>The committee must meet at least once each year to review the standards and regulations for improving athletic training services and make recommendations to the department.</w:t>
          </w:r>
        </w:p>
        <w:p w14:paraId="6A0E787C" w14:textId="77777777" w:rsidR="000A74A9" w:rsidRPr="000A74A9" w:rsidRDefault="000A74A9" w:rsidP="000A74A9">
          <w:pPr>
            <w:rPr>
              <w:rFonts w:eastAsia="Calibri"/>
              <w:color w:val="auto"/>
              <w:szCs w:val="22"/>
            </w:rPr>
          </w:pPr>
          <w:bookmarkStart w:id="597" w:name="bs_num_96_0f070b1d2"/>
          <w:r w:rsidRPr="000A74A9">
            <w:rPr>
              <w:rFonts w:eastAsia="Calibri"/>
              <w:color w:val="auto"/>
              <w:szCs w:val="22"/>
            </w:rPr>
            <w:tab/>
            <w:t>S</w:t>
          </w:r>
          <w:bookmarkEnd w:id="597"/>
          <w:r w:rsidRPr="000A74A9">
            <w:rPr>
              <w:rFonts w:eastAsia="Calibri"/>
              <w:color w:val="auto"/>
              <w:szCs w:val="22"/>
            </w:rPr>
            <w:t>ECTION 96.</w:t>
          </w:r>
          <w:r w:rsidRPr="000A74A9">
            <w:rPr>
              <w:rFonts w:eastAsia="Calibri"/>
              <w:color w:val="auto"/>
              <w:szCs w:val="22"/>
            </w:rPr>
            <w:tab/>
          </w:r>
          <w:bookmarkStart w:id="598" w:name="dl_1d8570144"/>
          <w:r w:rsidRPr="000A74A9">
            <w:rPr>
              <w:rFonts w:eastAsia="Calibri"/>
              <w:color w:val="auto"/>
              <w:szCs w:val="22"/>
            </w:rPr>
            <w:t>S</w:t>
          </w:r>
          <w:bookmarkEnd w:id="598"/>
          <w:r w:rsidRPr="000A74A9">
            <w:rPr>
              <w:rFonts w:eastAsia="Calibri"/>
              <w:color w:val="auto"/>
              <w:szCs w:val="22"/>
            </w:rPr>
            <w:t>ection 44-75-40(e) of the S.C. Code is amended to read:</w:t>
          </w:r>
        </w:p>
        <w:p w14:paraId="483110DA" w14:textId="77777777" w:rsidR="000A74A9" w:rsidRPr="000A74A9" w:rsidRDefault="000A74A9" w:rsidP="000A74A9">
          <w:pPr>
            <w:rPr>
              <w:rFonts w:eastAsia="Calibri"/>
              <w:color w:val="auto"/>
              <w:szCs w:val="22"/>
            </w:rPr>
          </w:pPr>
          <w:bookmarkStart w:id="599" w:name="cs_T44C75N40_84a7c29ff"/>
          <w:r w:rsidRPr="000A74A9">
            <w:rPr>
              <w:rFonts w:eastAsia="Calibri"/>
              <w:color w:val="auto"/>
              <w:szCs w:val="22"/>
            </w:rPr>
            <w:tab/>
          </w:r>
          <w:bookmarkStart w:id="600" w:name="ss_T44C75N40Se_lv1_652f23ab1"/>
          <w:bookmarkEnd w:id="599"/>
          <w:r w:rsidRPr="000A74A9">
            <w:rPr>
              <w:rFonts w:eastAsia="Calibri"/>
              <w:color w:val="auto"/>
              <w:szCs w:val="22"/>
            </w:rPr>
            <w:t>(</w:t>
          </w:r>
          <w:bookmarkEnd w:id="600"/>
          <w:r w:rsidRPr="000A74A9">
            <w:rPr>
              <w:rFonts w:eastAsia="Calibri"/>
              <w:color w:val="auto"/>
              <w:szCs w:val="22"/>
            </w:rPr>
            <w:t xml:space="preserve">e) Any person whose application is denied, suspended, or revoked is entitled to a hearing before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if he submits a written request to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xml:space="preserve">.  Proceedings for denial, revocation, or suspension of a certificate must be conducted consistent with </w:t>
          </w:r>
          <w:r w:rsidRPr="000A74A9">
            <w:rPr>
              <w:rFonts w:eastAsia="Calibri"/>
              <w:strike/>
              <w:color w:val="auto"/>
              <w:szCs w:val="22"/>
            </w:rPr>
            <w:t>Act 176 of 1977 (Administrative Procedures Act)</w:t>
          </w:r>
          <w:r w:rsidRPr="000A74A9">
            <w:rPr>
              <w:rFonts w:eastAsia="Calibri"/>
              <w:color w:val="auto"/>
              <w:szCs w:val="22"/>
              <w:u w:val="single"/>
            </w:rPr>
            <w:t>Chapter 23, Title 1, the Administrative Procedures Act</w:t>
          </w:r>
          <w:r w:rsidRPr="000A74A9">
            <w:rPr>
              <w:rFonts w:eastAsia="Calibri"/>
              <w:color w:val="auto"/>
              <w:szCs w:val="22"/>
            </w:rPr>
            <w:t>.</w:t>
          </w:r>
        </w:p>
        <w:p w14:paraId="1D6052F0" w14:textId="77777777" w:rsidR="000A74A9" w:rsidRPr="000A74A9" w:rsidRDefault="000A74A9" w:rsidP="000A74A9">
          <w:pPr>
            <w:rPr>
              <w:rFonts w:eastAsia="Calibri"/>
              <w:color w:val="auto"/>
              <w:szCs w:val="22"/>
            </w:rPr>
          </w:pPr>
          <w:bookmarkStart w:id="601" w:name="bs_num_97_6bb0523d3"/>
          <w:r w:rsidRPr="000A74A9">
            <w:rPr>
              <w:rFonts w:eastAsia="Calibri"/>
              <w:color w:val="auto"/>
              <w:szCs w:val="22"/>
            </w:rPr>
            <w:tab/>
            <w:t>S</w:t>
          </w:r>
          <w:bookmarkEnd w:id="601"/>
          <w:r w:rsidRPr="000A74A9">
            <w:rPr>
              <w:rFonts w:eastAsia="Calibri"/>
              <w:color w:val="auto"/>
              <w:szCs w:val="22"/>
            </w:rPr>
            <w:t>ECTION 97.</w:t>
          </w:r>
          <w:r w:rsidRPr="000A74A9">
            <w:rPr>
              <w:rFonts w:eastAsia="Calibri"/>
              <w:color w:val="auto"/>
              <w:szCs w:val="22"/>
            </w:rPr>
            <w:tab/>
          </w:r>
          <w:bookmarkStart w:id="602" w:name="dl_25f516a42"/>
          <w:r w:rsidRPr="000A74A9">
            <w:rPr>
              <w:rFonts w:eastAsia="Calibri"/>
              <w:color w:val="auto"/>
              <w:szCs w:val="22"/>
            </w:rPr>
            <w:t>S</w:t>
          </w:r>
          <w:bookmarkEnd w:id="602"/>
          <w:r w:rsidRPr="000A74A9">
            <w:rPr>
              <w:rFonts w:eastAsia="Calibri"/>
              <w:color w:val="auto"/>
              <w:szCs w:val="22"/>
            </w:rPr>
            <w:t>ection 44-78-15(3) of the S.C. Code is amended to read:</w:t>
          </w:r>
        </w:p>
        <w:p w14:paraId="135A8F91" w14:textId="77777777" w:rsidR="000A74A9" w:rsidRPr="000A74A9" w:rsidRDefault="000A74A9" w:rsidP="000A74A9">
          <w:pPr>
            <w:rPr>
              <w:rFonts w:eastAsia="Calibri"/>
              <w:color w:val="auto"/>
              <w:szCs w:val="22"/>
            </w:rPr>
          </w:pPr>
          <w:bookmarkStart w:id="603" w:name="cs_T44C78N15_5f1c4678e"/>
          <w:r w:rsidRPr="000A74A9">
            <w:rPr>
              <w:rFonts w:eastAsia="Calibri"/>
              <w:color w:val="auto"/>
              <w:szCs w:val="22"/>
            </w:rPr>
            <w:tab/>
          </w:r>
          <w:bookmarkStart w:id="604" w:name="ss_T44C78N15S3_lv1_93d051643"/>
          <w:bookmarkEnd w:id="603"/>
          <w:r w:rsidRPr="000A74A9">
            <w:rPr>
              <w:rFonts w:eastAsia="Calibri"/>
              <w:color w:val="auto"/>
              <w:szCs w:val="22"/>
            </w:rPr>
            <w:t>(</w:t>
          </w:r>
          <w:bookmarkEnd w:id="604"/>
          <w:r w:rsidRPr="000A74A9">
            <w:rPr>
              <w:rFonts w:eastAsia="Calibri"/>
              <w:color w:val="auto"/>
              <w:szCs w:val="22"/>
            </w:rPr>
            <w:t xml:space="preserve">3) “EMS personnel” means emergency medical personnel certified by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including first responders who have completed 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approved medical first responder program.</w:t>
          </w:r>
        </w:p>
        <w:p w14:paraId="14426101" w14:textId="77777777" w:rsidR="000A74A9" w:rsidRPr="000A74A9" w:rsidRDefault="000A74A9" w:rsidP="000A74A9">
          <w:pPr>
            <w:rPr>
              <w:rFonts w:eastAsia="Calibri"/>
              <w:color w:val="auto"/>
              <w:szCs w:val="22"/>
            </w:rPr>
          </w:pPr>
          <w:bookmarkStart w:id="605" w:name="bs_num_98_b3be33f95"/>
          <w:r w:rsidRPr="000A74A9">
            <w:rPr>
              <w:rFonts w:eastAsia="Calibri"/>
              <w:color w:val="auto"/>
              <w:szCs w:val="22"/>
            </w:rPr>
            <w:tab/>
            <w:t>S</w:t>
          </w:r>
          <w:bookmarkEnd w:id="605"/>
          <w:r w:rsidRPr="000A74A9">
            <w:rPr>
              <w:rFonts w:eastAsia="Calibri"/>
              <w:color w:val="auto"/>
              <w:szCs w:val="22"/>
            </w:rPr>
            <w:t>ECTION 98.</w:t>
          </w:r>
          <w:r w:rsidRPr="000A74A9">
            <w:rPr>
              <w:rFonts w:eastAsia="Calibri"/>
              <w:color w:val="auto"/>
              <w:szCs w:val="22"/>
            </w:rPr>
            <w:tab/>
          </w:r>
          <w:bookmarkStart w:id="606" w:name="dl_498706e0d"/>
          <w:r w:rsidRPr="000A74A9">
            <w:rPr>
              <w:rFonts w:eastAsia="Calibri"/>
              <w:color w:val="auto"/>
              <w:szCs w:val="22"/>
            </w:rPr>
            <w:t>S</w:t>
          </w:r>
          <w:bookmarkEnd w:id="606"/>
          <w:r w:rsidRPr="000A74A9">
            <w:rPr>
              <w:rFonts w:eastAsia="Calibri"/>
              <w:color w:val="auto"/>
              <w:szCs w:val="22"/>
            </w:rPr>
            <w:t>ection 44-80-10(3) of the S.C. Code is amended to read:</w:t>
          </w:r>
        </w:p>
        <w:p w14:paraId="51902719" w14:textId="77777777" w:rsidR="000A74A9" w:rsidRPr="000A74A9" w:rsidRDefault="000A74A9" w:rsidP="000A74A9">
          <w:pPr>
            <w:rPr>
              <w:rFonts w:eastAsia="Calibri"/>
              <w:color w:val="auto"/>
              <w:szCs w:val="22"/>
            </w:rPr>
          </w:pPr>
          <w:bookmarkStart w:id="607" w:name="cs_T44C80N10_1d5ce0e30"/>
          <w:r w:rsidRPr="000A74A9">
            <w:rPr>
              <w:rFonts w:eastAsia="Calibri"/>
              <w:color w:val="auto"/>
              <w:szCs w:val="22"/>
            </w:rPr>
            <w:tab/>
          </w:r>
          <w:bookmarkStart w:id="608" w:name="ss_T44C80N10S3_lv1_c4f35ddcc"/>
          <w:bookmarkEnd w:id="607"/>
          <w:r w:rsidRPr="000A74A9">
            <w:rPr>
              <w:rFonts w:eastAsia="Calibri"/>
              <w:color w:val="auto"/>
              <w:szCs w:val="22"/>
            </w:rPr>
            <w:t>(</w:t>
          </w:r>
          <w:bookmarkEnd w:id="608"/>
          <w:r w:rsidRPr="000A74A9">
            <w:rPr>
              <w:rFonts w:eastAsia="Calibri"/>
              <w:color w:val="auto"/>
              <w:szCs w:val="22"/>
            </w:rPr>
            <w:t xml:space="preserve">3) “Department” means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2238CBB7" w14:textId="77777777" w:rsidR="000A74A9" w:rsidRPr="000A74A9" w:rsidRDefault="000A74A9" w:rsidP="000A74A9">
          <w:pPr>
            <w:rPr>
              <w:rFonts w:eastAsia="Calibri"/>
              <w:color w:val="auto"/>
              <w:szCs w:val="22"/>
            </w:rPr>
          </w:pPr>
          <w:bookmarkStart w:id="609" w:name="bs_num_99_76ff95053"/>
          <w:r w:rsidRPr="000A74A9">
            <w:rPr>
              <w:rFonts w:eastAsia="Calibri"/>
              <w:color w:val="auto"/>
              <w:szCs w:val="22"/>
            </w:rPr>
            <w:tab/>
            <w:t>S</w:t>
          </w:r>
          <w:bookmarkEnd w:id="609"/>
          <w:r w:rsidRPr="000A74A9">
            <w:rPr>
              <w:rFonts w:eastAsia="Calibri"/>
              <w:color w:val="auto"/>
              <w:szCs w:val="22"/>
            </w:rPr>
            <w:t>ECTION 99.</w:t>
          </w:r>
          <w:r w:rsidRPr="000A74A9">
            <w:rPr>
              <w:rFonts w:eastAsia="Calibri"/>
              <w:color w:val="auto"/>
              <w:szCs w:val="22"/>
            </w:rPr>
            <w:tab/>
          </w:r>
          <w:bookmarkStart w:id="610" w:name="dl_d1005301b"/>
          <w:r w:rsidRPr="000A74A9">
            <w:rPr>
              <w:rFonts w:eastAsia="Calibri"/>
              <w:color w:val="auto"/>
              <w:szCs w:val="22"/>
            </w:rPr>
            <w:t>S</w:t>
          </w:r>
          <w:bookmarkEnd w:id="610"/>
          <w:r w:rsidRPr="000A74A9">
            <w:rPr>
              <w:rFonts w:eastAsia="Calibri"/>
              <w:color w:val="auto"/>
              <w:szCs w:val="22"/>
            </w:rPr>
            <w:t>ection 44-80-10(4) of the S.C. Code is amended to read:</w:t>
          </w:r>
        </w:p>
        <w:p w14:paraId="77EBF8F4" w14:textId="77777777" w:rsidR="000A74A9" w:rsidRPr="000A74A9" w:rsidRDefault="000A74A9" w:rsidP="000A74A9">
          <w:pPr>
            <w:rPr>
              <w:rFonts w:eastAsia="Calibri"/>
              <w:color w:val="auto"/>
              <w:szCs w:val="22"/>
            </w:rPr>
          </w:pPr>
          <w:bookmarkStart w:id="611" w:name="cs_T44C80N10_d0a5e67dc"/>
          <w:r w:rsidRPr="000A74A9">
            <w:rPr>
              <w:rFonts w:eastAsia="Calibri"/>
              <w:color w:val="auto"/>
              <w:szCs w:val="22"/>
            </w:rPr>
            <w:tab/>
          </w:r>
          <w:bookmarkStart w:id="612" w:name="ss_T44C80N10S4_lv1_a28c5d43a"/>
          <w:bookmarkEnd w:id="611"/>
          <w:r w:rsidRPr="000A74A9">
            <w:rPr>
              <w:rFonts w:eastAsia="Calibri"/>
              <w:color w:val="auto"/>
              <w:szCs w:val="22"/>
            </w:rPr>
            <w:t>(</w:t>
          </w:r>
          <w:bookmarkEnd w:id="612"/>
          <w:r w:rsidRPr="000A74A9">
            <w:rPr>
              <w:rFonts w:eastAsia="Calibri"/>
              <w:color w:val="auto"/>
              <w:szCs w:val="22"/>
            </w:rPr>
            <w:t xml:space="preserve">4) “Director” means the Director of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32BAA1CD" w14:textId="77777777" w:rsidR="000A74A9" w:rsidRPr="000A74A9" w:rsidRDefault="000A74A9" w:rsidP="000A74A9">
          <w:pPr>
            <w:rPr>
              <w:rFonts w:eastAsia="Calibri"/>
              <w:color w:val="auto"/>
              <w:szCs w:val="22"/>
            </w:rPr>
          </w:pPr>
          <w:bookmarkStart w:id="613" w:name="bs_num_100_c4c41aaec"/>
          <w:r w:rsidRPr="000A74A9">
            <w:rPr>
              <w:rFonts w:eastAsia="Calibri"/>
              <w:color w:val="auto"/>
              <w:szCs w:val="22"/>
            </w:rPr>
            <w:tab/>
            <w:t>S</w:t>
          </w:r>
          <w:bookmarkEnd w:id="613"/>
          <w:r w:rsidRPr="000A74A9">
            <w:rPr>
              <w:rFonts w:eastAsia="Calibri"/>
              <w:color w:val="auto"/>
              <w:szCs w:val="22"/>
            </w:rPr>
            <w:t>ECTION 100.</w:t>
          </w:r>
          <w:r w:rsidRPr="000A74A9">
            <w:rPr>
              <w:rFonts w:eastAsia="Calibri"/>
              <w:color w:val="auto"/>
              <w:szCs w:val="22"/>
            </w:rPr>
            <w:tab/>
          </w:r>
          <w:bookmarkStart w:id="614" w:name="dl_3f4cc5d07"/>
          <w:r w:rsidRPr="000A74A9">
            <w:rPr>
              <w:rFonts w:eastAsia="Calibri"/>
              <w:color w:val="auto"/>
              <w:szCs w:val="22"/>
            </w:rPr>
            <w:t>S</w:t>
          </w:r>
          <w:bookmarkEnd w:id="614"/>
          <w:r w:rsidRPr="000A74A9">
            <w:rPr>
              <w:rFonts w:eastAsia="Calibri"/>
              <w:color w:val="auto"/>
              <w:szCs w:val="22"/>
            </w:rPr>
            <w:t>ection 44-87-10 of the S.C. Code is amended to read:</w:t>
          </w:r>
        </w:p>
        <w:p w14:paraId="3CDE045F" w14:textId="77777777" w:rsidR="000A74A9" w:rsidRPr="000A74A9" w:rsidRDefault="000A74A9" w:rsidP="000A74A9">
          <w:pPr>
            <w:rPr>
              <w:rFonts w:eastAsia="Calibri"/>
              <w:color w:val="auto"/>
              <w:szCs w:val="22"/>
            </w:rPr>
          </w:pPr>
          <w:r w:rsidRPr="000A74A9">
            <w:rPr>
              <w:rFonts w:eastAsia="Calibri"/>
              <w:color w:val="auto"/>
              <w:szCs w:val="22"/>
            </w:rPr>
            <w:tab/>
          </w:r>
          <w:bookmarkStart w:id="615" w:name="cs_T44C87N10_fbc7f70df"/>
          <w:r w:rsidRPr="000A74A9">
            <w:rPr>
              <w:rFonts w:eastAsia="Calibri"/>
              <w:color w:val="auto"/>
              <w:szCs w:val="22"/>
            </w:rPr>
            <w:t>S</w:t>
          </w:r>
          <w:bookmarkEnd w:id="615"/>
          <w:r w:rsidRPr="000A74A9">
            <w:rPr>
              <w:rFonts w:eastAsia="Calibri"/>
              <w:color w:val="auto"/>
              <w:szCs w:val="22"/>
            </w:rPr>
            <w:t>ection 44-87-10.</w:t>
          </w:r>
          <w:r w:rsidRPr="000A74A9">
            <w:rPr>
              <w:rFonts w:eastAsia="Calibri"/>
              <w:color w:val="auto"/>
              <w:szCs w:val="22"/>
            </w:rPr>
            <w:tab/>
            <w:t>As used in this chapter:</w:t>
          </w:r>
        </w:p>
        <w:p w14:paraId="2C5A949E" w14:textId="77777777" w:rsidR="000A74A9" w:rsidRPr="000A74A9" w:rsidRDefault="000A74A9" w:rsidP="000A74A9">
          <w:pPr>
            <w:rPr>
              <w:rFonts w:eastAsia="Calibri"/>
              <w:color w:val="auto"/>
              <w:szCs w:val="22"/>
            </w:rPr>
          </w:pPr>
          <w:r w:rsidRPr="000A74A9">
            <w:rPr>
              <w:rFonts w:eastAsia="Calibri"/>
              <w:color w:val="auto"/>
              <w:szCs w:val="22"/>
            </w:rPr>
            <w:tab/>
          </w:r>
          <w:bookmarkStart w:id="616" w:name="ss_T44C87N10S1_lv1_2172f30d9"/>
          <w:r w:rsidRPr="000A74A9">
            <w:rPr>
              <w:rFonts w:eastAsia="Calibri"/>
              <w:color w:val="auto"/>
              <w:szCs w:val="22"/>
            </w:rPr>
            <w:t>(</w:t>
          </w:r>
          <w:bookmarkEnd w:id="616"/>
          <w:r w:rsidRPr="000A74A9">
            <w:rPr>
              <w:rFonts w:eastAsia="Calibri"/>
              <w:color w:val="auto"/>
              <w:szCs w:val="22"/>
            </w:rPr>
            <w:t>1) “Asbestos abatement entity” means any individual, partnership, firm, association, corporation, sole proprietorship, or other business concern, as well as an employee or member of a governmental, religious, or social organization, that is involved in asbestos abatement.</w:t>
          </w:r>
        </w:p>
        <w:p w14:paraId="2A043EA7" w14:textId="77777777" w:rsidR="000A74A9" w:rsidRPr="000A74A9" w:rsidRDefault="000A74A9" w:rsidP="000A74A9">
          <w:pPr>
            <w:rPr>
              <w:rFonts w:eastAsia="Calibri"/>
              <w:color w:val="auto"/>
              <w:szCs w:val="22"/>
            </w:rPr>
          </w:pPr>
          <w:r w:rsidRPr="000A74A9">
            <w:rPr>
              <w:rFonts w:eastAsia="Calibri"/>
              <w:color w:val="auto"/>
              <w:szCs w:val="22"/>
            </w:rPr>
            <w:tab/>
          </w:r>
          <w:bookmarkStart w:id="617" w:name="ss_T44C87N10S2_lv1_1f3944202"/>
          <w:r w:rsidRPr="000A74A9">
            <w:rPr>
              <w:rFonts w:eastAsia="Calibri"/>
              <w:color w:val="auto"/>
              <w:szCs w:val="22"/>
            </w:rPr>
            <w:t>(</w:t>
          </w:r>
          <w:bookmarkEnd w:id="617"/>
          <w:r w:rsidRPr="000A74A9">
            <w:rPr>
              <w:rFonts w:eastAsia="Calibri"/>
              <w:color w:val="auto"/>
              <w:szCs w:val="22"/>
            </w:rPr>
            <w:t>2) “Asbestos project” means an activity associated with abatement, including inspection, design, air monitoring, in-place management, encapsulation, enclosure, renovation, repair, removal, any other disturbance of regulated asbestos-containing materials, and demolition of a regulated facility.</w:t>
          </w:r>
        </w:p>
        <w:p w14:paraId="7FE44A8E" w14:textId="77777777" w:rsidR="000A74A9" w:rsidRPr="000A74A9" w:rsidRDefault="000A74A9" w:rsidP="000A74A9">
          <w:pPr>
            <w:rPr>
              <w:rFonts w:eastAsia="Calibri"/>
              <w:color w:val="auto"/>
              <w:szCs w:val="22"/>
            </w:rPr>
          </w:pPr>
          <w:r w:rsidRPr="000A74A9">
            <w:rPr>
              <w:rFonts w:eastAsia="Calibri"/>
              <w:color w:val="auto"/>
              <w:szCs w:val="22"/>
            </w:rPr>
            <w:tab/>
          </w:r>
          <w:bookmarkStart w:id="618" w:name="ss_T44C87N10S3_lv1_d17866ebf"/>
          <w:r w:rsidRPr="000A74A9">
            <w:rPr>
              <w:rFonts w:eastAsia="Calibri"/>
              <w:color w:val="auto"/>
              <w:szCs w:val="22"/>
            </w:rPr>
            <w:t>(</w:t>
          </w:r>
          <w:bookmarkEnd w:id="618"/>
          <w:r w:rsidRPr="000A74A9">
            <w:rPr>
              <w:rFonts w:eastAsia="Calibri"/>
              <w:color w:val="auto"/>
              <w:szCs w:val="22"/>
            </w:rPr>
            <w:t>3) “Contractor” means an individual partnership, corporation, or other business concern that performs asbestos abatement for a facility owner which is not a permanent employee of the facility owner.</w:t>
          </w:r>
        </w:p>
        <w:p w14:paraId="740D2B22" w14:textId="77777777" w:rsidR="000A74A9" w:rsidRPr="000A74A9" w:rsidRDefault="000A74A9" w:rsidP="000A74A9">
          <w:pPr>
            <w:rPr>
              <w:rFonts w:eastAsia="Calibri"/>
              <w:color w:val="auto"/>
              <w:szCs w:val="22"/>
            </w:rPr>
          </w:pPr>
          <w:r w:rsidRPr="000A74A9">
            <w:rPr>
              <w:rFonts w:eastAsia="Calibri"/>
              <w:color w:val="auto"/>
              <w:szCs w:val="22"/>
            </w:rPr>
            <w:tab/>
          </w:r>
          <w:bookmarkStart w:id="619" w:name="ss_T44C87N10S4_lv1_1eb2bedfd"/>
          <w:r w:rsidRPr="000A74A9">
            <w:rPr>
              <w:rFonts w:eastAsia="Calibri"/>
              <w:color w:val="auto"/>
              <w:szCs w:val="22"/>
            </w:rPr>
            <w:t>(</w:t>
          </w:r>
          <w:bookmarkEnd w:id="619"/>
          <w:r w:rsidRPr="000A74A9">
            <w:rPr>
              <w:rFonts w:eastAsia="Calibri"/>
              <w:color w:val="auto"/>
              <w:szCs w:val="22"/>
            </w:rPr>
            <w:t xml:space="preserve">4)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383CB9CD" w14:textId="77777777" w:rsidR="000A74A9" w:rsidRPr="000A74A9" w:rsidRDefault="000A74A9" w:rsidP="000A74A9">
          <w:pPr>
            <w:rPr>
              <w:rFonts w:eastAsia="Calibri"/>
              <w:color w:val="auto"/>
              <w:szCs w:val="22"/>
            </w:rPr>
          </w:pPr>
          <w:bookmarkStart w:id="620" w:name="bs_num_101_5bd0218cd"/>
          <w:r w:rsidRPr="000A74A9">
            <w:rPr>
              <w:rFonts w:eastAsia="Calibri"/>
              <w:color w:val="auto"/>
              <w:szCs w:val="22"/>
            </w:rPr>
            <w:tab/>
            <w:t>S</w:t>
          </w:r>
          <w:bookmarkEnd w:id="620"/>
          <w:r w:rsidRPr="000A74A9">
            <w:rPr>
              <w:rFonts w:eastAsia="Calibri"/>
              <w:color w:val="auto"/>
              <w:szCs w:val="22"/>
            </w:rPr>
            <w:t>ECTION 101.</w:t>
          </w:r>
          <w:r w:rsidRPr="000A74A9">
            <w:rPr>
              <w:rFonts w:eastAsia="Calibri"/>
              <w:color w:val="auto"/>
              <w:szCs w:val="22"/>
            </w:rPr>
            <w:tab/>
          </w:r>
          <w:bookmarkStart w:id="621" w:name="dl_fc1e78acb"/>
          <w:r w:rsidRPr="000A74A9">
            <w:rPr>
              <w:rFonts w:eastAsia="Calibri"/>
              <w:color w:val="auto"/>
              <w:szCs w:val="22"/>
            </w:rPr>
            <w:t>S</w:t>
          </w:r>
          <w:bookmarkEnd w:id="621"/>
          <w:r w:rsidRPr="000A74A9">
            <w:rPr>
              <w:rFonts w:eastAsia="Calibri"/>
              <w:color w:val="auto"/>
              <w:szCs w:val="22"/>
            </w:rPr>
            <w:t>ection 44-87-10(4) of the S.C. Code is amended to read:</w:t>
          </w:r>
        </w:p>
        <w:p w14:paraId="0CB0D075" w14:textId="77777777" w:rsidR="000A74A9" w:rsidRPr="000A74A9" w:rsidRDefault="000A74A9" w:rsidP="000A74A9">
          <w:pPr>
            <w:rPr>
              <w:rFonts w:eastAsia="Calibri"/>
              <w:color w:val="auto"/>
              <w:szCs w:val="22"/>
            </w:rPr>
          </w:pPr>
          <w:bookmarkStart w:id="622" w:name="cs_T44C87N10_d43fb8471"/>
          <w:r w:rsidRPr="000A74A9">
            <w:rPr>
              <w:rFonts w:eastAsia="Calibri"/>
              <w:color w:val="auto"/>
              <w:szCs w:val="22"/>
            </w:rPr>
            <w:tab/>
          </w:r>
          <w:bookmarkStart w:id="623" w:name="ss_T44C87N10S4_lv1_75c3a644d"/>
          <w:bookmarkEnd w:id="622"/>
          <w:r w:rsidRPr="000A74A9">
            <w:rPr>
              <w:rFonts w:eastAsia="Calibri"/>
              <w:color w:val="auto"/>
              <w:szCs w:val="22"/>
            </w:rPr>
            <w:t>(</w:t>
          </w:r>
          <w:bookmarkEnd w:id="623"/>
          <w:r w:rsidRPr="000A74A9">
            <w:rPr>
              <w:rFonts w:eastAsia="Calibri"/>
              <w:color w:val="auto"/>
              <w:szCs w:val="22"/>
            </w:rPr>
            <w:t xml:space="preserve">4)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7639C9F4" w14:textId="77777777" w:rsidR="000A74A9" w:rsidRPr="000A74A9" w:rsidRDefault="000A74A9" w:rsidP="000A74A9">
          <w:pPr>
            <w:rPr>
              <w:rFonts w:eastAsia="Calibri"/>
              <w:color w:val="auto"/>
              <w:szCs w:val="22"/>
            </w:rPr>
          </w:pPr>
          <w:bookmarkStart w:id="624" w:name="bs_num_102_546d4f463"/>
          <w:r w:rsidRPr="000A74A9">
            <w:rPr>
              <w:rFonts w:eastAsia="Calibri"/>
              <w:color w:val="auto"/>
              <w:szCs w:val="22"/>
            </w:rPr>
            <w:tab/>
            <w:t>S</w:t>
          </w:r>
          <w:bookmarkEnd w:id="624"/>
          <w:r w:rsidRPr="000A74A9">
            <w:rPr>
              <w:rFonts w:eastAsia="Calibri"/>
              <w:color w:val="auto"/>
              <w:szCs w:val="22"/>
            </w:rPr>
            <w:t>ECTION 102.</w:t>
          </w:r>
          <w:r w:rsidRPr="000A74A9">
            <w:rPr>
              <w:rFonts w:eastAsia="Calibri"/>
              <w:color w:val="auto"/>
              <w:szCs w:val="22"/>
            </w:rPr>
            <w:tab/>
          </w:r>
          <w:bookmarkStart w:id="625" w:name="dl_9ec0cab4e"/>
          <w:r w:rsidRPr="000A74A9">
            <w:rPr>
              <w:rFonts w:eastAsia="Calibri"/>
              <w:color w:val="auto"/>
              <w:szCs w:val="22"/>
            </w:rPr>
            <w:t>S</w:t>
          </w:r>
          <w:bookmarkEnd w:id="625"/>
          <w:r w:rsidRPr="000A74A9">
            <w:rPr>
              <w:rFonts w:eastAsia="Calibri"/>
              <w:color w:val="auto"/>
              <w:szCs w:val="22"/>
            </w:rPr>
            <w:t>ection 44-89-30(2) of the S.C. Code is amended to read:</w:t>
          </w:r>
        </w:p>
        <w:p w14:paraId="22059159" w14:textId="77777777" w:rsidR="000A74A9" w:rsidRPr="000A74A9" w:rsidRDefault="000A74A9" w:rsidP="000A74A9">
          <w:pPr>
            <w:rPr>
              <w:rFonts w:eastAsia="Calibri"/>
              <w:color w:val="auto"/>
              <w:szCs w:val="22"/>
            </w:rPr>
          </w:pPr>
          <w:bookmarkStart w:id="626" w:name="cs_T44C89N30_1717cef6e"/>
          <w:r w:rsidRPr="000A74A9">
            <w:rPr>
              <w:rFonts w:eastAsia="Calibri"/>
              <w:color w:val="auto"/>
              <w:szCs w:val="22"/>
            </w:rPr>
            <w:tab/>
          </w:r>
          <w:bookmarkStart w:id="627" w:name="ss_T44C89N30S2_lv1_38dd5375e"/>
          <w:bookmarkEnd w:id="626"/>
          <w:r w:rsidRPr="000A74A9">
            <w:rPr>
              <w:rFonts w:eastAsia="Calibri"/>
              <w:color w:val="auto"/>
              <w:szCs w:val="22"/>
            </w:rPr>
            <w:t>(</w:t>
          </w:r>
          <w:bookmarkEnd w:id="627"/>
          <w:r w:rsidRPr="000A74A9">
            <w:rPr>
              <w:rFonts w:eastAsia="Calibri"/>
              <w:color w:val="auto"/>
              <w:szCs w:val="22"/>
            </w:rPr>
            <w:t xml:space="preserve">2) </w:t>
          </w:r>
          <w:r w:rsidRPr="000A74A9">
            <w:rPr>
              <w:rFonts w:eastAsia="Calibri"/>
              <w:strike/>
              <w:color w:val="auto"/>
              <w:szCs w:val="22"/>
            </w:rPr>
            <w:t>“Board” means the South Carolina Board of Health and Environmental Control.</w:t>
          </w:r>
          <w:r w:rsidRPr="000A74A9">
            <w:rPr>
              <w:rFonts w:eastAsia="Calibri"/>
              <w:color w:val="auto"/>
              <w:szCs w:val="22"/>
              <w:u w:val="single"/>
            </w:rPr>
            <w:t>Reserved</w:t>
          </w:r>
        </w:p>
        <w:p w14:paraId="4AA5D8FA" w14:textId="77777777" w:rsidR="000A74A9" w:rsidRPr="000A74A9" w:rsidRDefault="000A74A9" w:rsidP="000A74A9">
          <w:pPr>
            <w:rPr>
              <w:rFonts w:eastAsia="Calibri"/>
              <w:color w:val="auto"/>
              <w:szCs w:val="22"/>
            </w:rPr>
          </w:pPr>
          <w:bookmarkStart w:id="628" w:name="bs_num_103_d24af9aa5"/>
          <w:r w:rsidRPr="000A74A9">
            <w:rPr>
              <w:rFonts w:eastAsia="Calibri"/>
              <w:color w:val="auto"/>
              <w:szCs w:val="22"/>
            </w:rPr>
            <w:tab/>
            <w:t>S</w:t>
          </w:r>
          <w:bookmarkEnd w:id="628"/>
          <w:r w:rsidRPr="000A74A9">
            <w:rPr>
              <w:rFonts w:eastAsia="Calibri"/>
              <w:color w:val="auto"/>
              <w:szCs w:val="22"/>
            </w:rPr>
            <w:t>ECTION 103.</w:t>
          </w:r>
          <w:r w:rsidRPr="000A74A9">
            <w:rPr>
              <w:rFonts w:eastAsia="Calibri"/>
              <w:color w:val="auto"/>
              <w:szCs w:val="22"/>
            </w:rPr>
            <w:tab/>
          </w:r>
          <w:bookmarkStart w:id="629" w:name="dl_85602ec5a"/>
          <w:r w:rsidRPr="000A74A9">
            <w:rPr>
              <w:rFonts w:eastAsia="Calibri"/>
              <w:color w:val="auto"/>
              <w:szCs w:val="22"/>
            </w:rPr>
            <w:t>S</w:t>
          </w:r>
          <w:bookmarkEnd w:id="629"/>
          <w:r w:rsidRPr="000A74A9">
            <w:rPr>
              <w:rFonts w:eastAsia="Calibri"/>
              <w:color w:val="auto"/>
              <w:szCs w:val="22"/>
            </w:rPr>
            <w:t>ection 44-89-30(4) of the S.C. Code is amended to read:</w:t>
          </w:r>
        </w:p>
        <w:p w14:paraId="5781B9E6" w14:textId="77777777" w:rsidR="000A74A9" w:rsidRPr="000A74A9" w:rsidRDefault="000A74A9" w:rsidP="000A74A9">
          <w:pPr>
            <w:rPr>
              <w:rFonts w:eastAsia="Calibri"/>
              <w:color w:val="auto"/>
              <w:szCs w:val="22"/>
            </w:rPr>
          </w:pPr>
          <w:bookmarkStart w:id="630" w:name="cs_T44C89N30_5a0fc30b3"/>
          <w:r w:rsidRPr="000A74A9">
            <w:rPr>
              <w:rFonts w:eastAsia="Calibri"/>
              <w:color w:val="auto"/>
              <w:szCs w:val="22"/>
            </w:rPr>
            <w:tab/>
          </w:r>
          <w:bookmarkStart w:id="631" w:name="ss_T44C89N30S4_lv1_728d495aa"/>
          <w:bookmarkEnd w:id="630"/>
          <w:r w:rsidRPr="000A74A9">
            <w:rPr>
              <w:rFonts w:eastAsia="Calibri"/>
              <w:color w:val="auto"/>
              <w:szCs w:val="22"/>
            </w:rPr>
            <w:t>(</w:t>
          </w:r>
          <w:bookmarkEnd w:id="631"/>
          <w:r w:rsidRPr="000A74A9">
            <w:rPr>
              <w:rFonts w:eastAsia="Calibri"/>
              <w:color w:val="auto"/>
              <w:szCs w:val="22"/>
            </w:rPr>
            <w:t xml:space="preserve">4) “Department” means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26C5868C" w14:textId="77777777" w:rsidR="000A74A9" w:rsidRPr="000A74A9" w:rsidRDefault="000A74A9" w:rsidP="000A74A9">
          <w:pPr>
            <w:rPr>
              <w:rFonts w:eastAsia="Calibri"/>
              <w:color w:val="auto"/>
              <w:szCs w:val="22"/>
            </w:rPr>
          </w:pPr>
          <w:bookmarkStart w:id="632" w:name="bs_num_104_428f9f031"/>
          <w:r w:rsidRPr="000A74A9">
            <w:rPr>
              <w:rFonts w:eastAsia="Calibri"/>
              <w:color w:val="auto"/>
              <w:szCs w:val="22"/>
            </w:rPr>
            <w:tab/>
            <w:t>S</w:t>
          </w:r>
          <w:bookmarkEnd w:id="632"/>
          <w:r w:rsidRPr="000A74A9">
            <w:rPr>
              <w:rFonts w:eastAsia="Calibri"/>
              <w:color w:val="auto"/>
              <w:szCs w:val="22"/>
            </w:rPr>
            <w:t>ECTION 104.</w:t>
          </w:r>
          <w:r w:rsidRPr="000A74A9">
            <w:rPr>
              <w:rFonts w:eastAsia="Calibri"/>
              <w:color w:val="auto"/>
              <w:szCs w:val="22"/>
            </w:rPr>
            <w:tab/>
          </w:r>
          <w:bookmarkStart w:id="633" w:name="dl_3748c0e76"/>
          <w:r w:rsidRPr="000A74A9">
            <w:rPr>
              <w:rFonts w:eastAsia="Calibri"/>
              <w:color w:val="auto"/>
              <w:szCs w:val="22"/>
            </w:rPr>
            <w:t>S</w:t>
          </w:r>
          <w:bookmarkEnd w:id="633"/>
          <w:r w:rsidRPr="000A74A9">
            <w:rPr>
              <w:rFonts w:eastAsia="Calibri"/>
              <w:color w:val="auto"/>
              <w:szCs w:val="22"/>
            </w:rPr>
            <w:t>ection 44-93-20(C) of the S.C. Code is amended to read:</w:t>
          </w:r>
        </w:p>
        <w:p w14:paraId="02C7621C" w14:textId="77777777" w:rsidR="000A74A9" w:rsidRPr="000A74A9" w:rsidRDefault="000A74A9" w:rsidP="000A74A9">
          <w:pPr>
            <w:rPr>
              <w:rFonts w:eastAsia="Calibri"/>
              <w:color w:val="auto"/>
              <w:szCs w:val="22"/>
            </w:rPr>
          </w:pPr>
          <w:bookmarkStart w:id="634" w:name="cs_T44C93N20_defd340f2"/>
          <w:r w:rsidRPr="000A74A9">
            <w:rPr>
              <w:rFonts w:eastAsia="Calibri"/>
              <w:color w:val="auto"/>
              <w:szCs w:val="22"/>
            </w:rPr>
            <w:tab/>
          </w:r>
          <w:bookmarkStart w:id="635" w:name="ss_T44C93N20SC_lv1_388abadc0"/>
          <w:bookmarkEnd w:id="634"/>
          <w:r w:rsidRPr="000A74A9">
            <w:rPr>
              <w:rFonts w:eastAsia="Calibri"/>
              <w:color w:val="auto"/>
              <w:szCs w:val="22"/>
            </w:rPr>
            <w:t>(</w:t>
          </w:r>
          <w:bookmarkEnd w:id="635"/>
          <w:r w:rsidRPr="000A74A9">
            <w:rPr>
              <w:rFonts w:eastAsia="Calibri"/>
              <w:color w:val="auto"/>
              <w:szCs w:val="22"/>
            </w:rPr>
            <w:t xml:space="preserve">C) </w:t>
          </w:r>
          <w:r w:rsidRPr="000A74A9">
            <w:rPr>
              <w:rFonts w:eastAsia="Calibri"/>
              <w:strike/>
              <w:color w:val="auto"/>
              <w:szCs w:val="22"/>
            </w:rPr>
            <w:t>“Board” means the South Carolina Board of Health and Environmental Control which is charged with responsibility for implementation of the Infectious Waste Management Act.</w:t>
          </w:r>
          <w:r w:rsidRPr="000A74A9">
            <w:rPr>
              <w:rFonts w:eastAsia="Calibri"/>
              <w:color w:val="auto"/>
              <w:szCs w:val="22"/>
              <w:u w:val="single"/>
            </w:rPr>
            <w:t>Reserved</w:t>
          </w:r>
        </w:p>
        <w:p w14:paraId="360B76F5" w14:textId="77777777" w:rsidR="000A74A9" w:rsidRPr="000A74A9" w:rsidRDefault="000A74A9" w:rsidP="000A74A9">
          <w:pPr>
            <w:rPr>
              <w:rFonts w:eastAsia="Calibri"/>
              <w:color w:val="auto"/>
              <w:szCs w:val="22"/>
            </w:rPr>
          </w:pPr>
          <w:bookmarkStart w:id="636" w:name="bs_num_105_57506ef7d"/>
          <w:r w:rsidRPr="000A74A9">
            <w:rPr>
              <w:rFonts w:eastAsia="Calibri"/>
              <w:color w:val="auto"/>
              <w:szCs w:val="22"/>
            </w:rPr>
            <w:tab/>
            <w:t>S</w:t>
          </w:r>
          <w:bookmarkEnd w:id="636"/>
          <w:r w:rsidRPr="000A74A9">
            <w:rPr>
              <w:rFonts w:eastAsia="Calibri"/>
              <w:color w:val="auto"/>
              <w:szCs w:val="22"/>
            </w:rPr>
            <w:t>ECTION 105.</w:t>
          </w:r>
          <w:r w:rsidRPr="000A74A9">
            <w:rPr>
              <w:rFonts w:eastAsia="Calibri"/>
              <w:color w:val="auto"/>
              <w:szCs w:val="22"/>
            </w:rPr>
            <w:tab/>
          </w:r>
          <w:bookmarkStart w:id="637" w:name="dl_1ec141d2e"/>
          <w:r w:rsidRPr="000A74A9">
            <w:rPr>
              <w:rFonts w:eastAsia="Calibri"/>
              <w:color w:val="auto"/>
              <w:szCs w:val="22"/>
            </w:rPr>
            <w:t>S</w:t>
          </w:r>
          <w:bookmarkEnd w:id="637"/>
          <w:r w:rsidRPr="000A74A9">
            <w:rPr>
              <w:rFonts w:eastAsia="Calibri"/>
              <w:color w:val="auto"/>
              <w:szCs w:val="22"/>
            </w:rPr>
            <w:t>ection 44-93-20(F) of the S.C. Code is amended to read:</w:t>
          </w:r>
        </w:p>
        <w:p w14:paraId="70DF63FA" w14:textId="77777777" w:rsidR="000A74A9" w:rsidRPr="000A74A9" w:rsidRDefault="000A74A9" w:rsidP="000A74A9">
          <w:pPr>
            <w:rPr>
              <w:rFonts w:eastAsia="Calibri"/>
              <w:color w:val="auto"/>
              <w:szCs w:val="22"/>
            </w:rPr>
          </w:pPr>
          <w:bookmarkStart w:id="638" w:name="cs_T44C93N20_c95713fa6"/>
          <w:r w:rsidRPr="000A74A9">
            <w:rPr>
              <w:rFonts w:eastAsia="Calibri"/>
              <w:color w:val="auto"/>
              <w:szCs w:val="22"/>
            </w:rPr>
            <w:tab/>
          </w:r>
          <w:bookmarkStart w:id="639" w:name="ss_T44C93N20SF_lv1_8b1fc7745"/>
          <w:bookmarkEnd w:id="638"/>
          <w:r w:rsidRPr="000A74A9">
            <w:rPr>
              <w:rFonts w:eastAsia="Calibri"/>
              <w:color w:val="auto"/>
              <w:szCs w:val="22"/>
            </w:rPr>
            <w:t>(</w:t>
          </w:r>
          <w:bookmarkEnd w:id="639"/>
          <w:r w:rsidRPr="000A74A9">
            <w:rPr>
              <w:rFonts w:eastAsia="Calibri"/>
              <w:color w:val="auto"/>
              <w:szCs w:val="22"/>
            </w:rPr>
            <w:t xml:space="preserve">F)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including personnel of the department authorized by the board to act on behalf of the department</w:t>
          </w:r>
          <w:r w:rsidRPr="000A74A9">
            <w:rPr>
              <w:rFonts w:eastAsia="Calibri"/>
              <w:strike/>
              <w:color w:val="auto"/>
              <w:szCs w:val="22"/>
            </w:rPr>
            <w:t xml:space="preserve"> or board</w:t>
          </w:r>
          <w:r w:rsidRPr="000A74A9">
            <w:rPr>
              <w:rFonts w:eastAsia="Calibri"/>
              <w:color w:val="auto"/>
              <w:szCs w:val="22"/>
            </w:rPr>
            <w:t>.</w:t>
          </w:r>
          <w:r w:rsidRPr="000A74A9">
            <w:rPr>
              <w:rFonts w:eastAsia="Calibri"/>
              <w:color w:val="auto"/>
              <w:szCs w:val="22"/>
              <w:u w:val="single"/>
            </w:rPr>
            <w:t xml:space="preserve"> The department is charged with the responsibility for implementation of the Infectious Waste Management Act.</w:t>
          </w:r>
        </w:p>
        <w:p w14:paraId="450B6FE5" w14:textId="77777777" w:rsidR="000A74A9" w:rsidRPr="000A74A9" w:rsidRDefault="000A74A9" w:rsidP="000A74A9">
          <w:pPr>
            <w:rPr>
              <w:rFonts w:eastAsia="Calibri"/>
              <w:color w:val="auto"/>
              <w:szCs w:val="22"/>
            </w:rPr>
          </w:pPr>
          <w:bookmarkStart w:id="640" w:name="bs_num_106_41a752ff0"/>
          <w:r w:rsidRPr="000A74A9">
            <w:rPr>
              <w:rFonts w:eastAsia="Calibri"/>
              <w:color w:val="auto"/>
              <w:szCs w:val="22"/>
            </w:rPr>
            <w:tab/>
            <w:t>S</w:t>
          </w:r>
          <w:bookmarkEnd w:id="640"/>
          <w:r w:rsidRPr="000A74A9">
            <w:rPr>
              <w:rFonts w:eastAsia="Calibri"/>
              <w:color w:val="auto"/>
              <w:szCs w:val="22"/>
            </w:rPr>
            <w:t>ECTION 106.</w:t>
          </w:r>
          <w:r w:rsidRPr="000A74A9">
            <w:rPr>
              <w:rFonts w:eastAsia="Calibri"/>
              <w:color w:val="auto"/>
              <w:szCs w:val="22"/>
            </w:rPr>
            <w:tab/>
          </w:r>
          <w:bookmarkStart w:id="641" w:name="dl_b7aa4270f"/>
          <w:r w:rsidRPr="000A74A9">
            <w:rPr>
              <w:rFonts w:eastAsia="Calibri"/>
              <w:color w:val="auto"/>
              <w:szCs w:val="22"/>
            </w:rPr>
            <w:t>S</w:t>
          </w:r>
          <w:bookmarkEnd w:id="641"/>
          <w:r w:rsidRPr="000A74A9">
            <w:rPr>
              <w:rFonts w:eastAsia="Calibri"/>
              <w:color w:val="auto"/>
              <w:szCs w:val="22"/>
            </w:rPr>
            <w:t>ection 44-93-150(A) of the S.C. Code is amended to read:</w:t>
          </w:r>
        </w:p>
        <w:p w14:paraId="62D08A9E" w14:textId="77777777" w:rsidR="000A74A9" w:rsidRPr="000A74A9" w:rsidRDefault="000A74A9" w:rsidP="000A74A9">
          <w:pPr>
            <w:rPr>
              <w:rFonts w:eastAsia="Calibri"/>
              <w:color w:val="auto"/>
              <w:szCs w:val="22"/>
            </w:rPr>
          </w:pPr>
          <w:bookmarkStart w:id="642" w:name="cs_T44C93N150_d2610b501"/>
          <w:r w:rsidRPr="000A74A9">
            <w:rPr>
              <w:rFonts w:eastAsia="Calibri"/>
              <w:color w:val="auto"/>
              <w:szCs w:val="22"/>
            </w:rPr>
            <w:tab/>
          </w:r>
          <w:bookmarkStart w:id="643" w:name="ss_T44C93N150SA_lv1_c523c4f90"/>
          <w:bookmarkEnd w:id="642"/>
          <w:r w:rsidRPr="000A74A9">
            <w:rPr>
              <w:rFonts w:eastAsia="Calibri"/>
              <w:color w:val="auto"/>
              <w:szCs w:val="22"/>
            </w:rPr>
            <w:t>(</w:t>
          </w:r>
          <w:bookmarkEnd w:id="643"/>
          <w:r w:rsidRPr="000A74A9">
            <w:rPr>
              <w:rFonts w:eastAsia="Calibri"/>
              <w:color w:val="auto"/>
              <w:szCs w:val="22"/>
            </w:rPr>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w:t>
          </w:r>
          <w:r w:rsidRPr="000A74A9">
            <w:rPr>
              <w:rFonts w:eastAsia="Calibri"/>
              <w:strike/>
              <w:color w:val="auto"/>
              <w:szCs w:val="22"/>
            </w:rPr>
            <w:t xml:space="preserve">or board </w:t>
          </w:r>
          <w:r w:rsidRPr="000A74A9">
            <w:rPr>
              <w:rFonts w:eastAsia="Calibri"/>
              <w:color w:val="auto"/>
              <w:szCs w:val="22"/>
            </w:rPr>
            <w:t>to the Court of Common Pleas.</w:t>
          </w:r>
        </w:p>
        <w:p w14:paraId="7562B4D9" w14:textId="77777777" w:rsidR="000A74A9" w:rsidRPr="000A74A9" w:rsidRDefault="000A74A9" w:rsidP="000A74A9">
          <w:pPr>
            <w:rPr>
              <w:rFonts w:eastAsia="Calibri"/>
              <w:color w:val="auto"/>
              <w:szCs w:val="22"/>
            </w:rPr>
          </w:pPr>
          <w:bookmarkStart w:id="644" w:name="bs_num_107_ba5a635e9"/>
          <w:r w:rsidRPr="000A74A9">
            <w:rPr>
              <w:rFonts w:eastAsia="Calibri"/>
              <w:color w:val="auto"/>
              <w:szCs w:val="22"/>
            </w:rPr>
            <w:tab/>
            <w:t>S</w:t>
          </w:r>
          <w:bookmarkEnd w:id="644"/>
          <w:r w:rsidRPr="000A74A9">
            <w:rPr>
              <w:rFonts w:eastAsia="Calibri"/>
              <w:color w:val="auto"/>
              <w:szCs w:val="22"/>
            </w:rPr>
            <w:t>ECTION 107.</w:t>
          </w:r>
          <w:r w:rsidRPr="000A74A9">
            <w:rPr>
              <w:rFonts w:eastAsia="Calibri"/>
              <w:color w:val="auto"/>
              <w:szCs w:val="22"/>
            </w:rPr>
            <w:tab/>
          </w:r>
          <w:bookmarkStart w:id="645" w:name="dl_d7ec79bc1"/>
          <w:r w:rsidRPr="000A74A9">
            <w:rPr>
              <w:rFonts w:eastAsia="Calibri"/>
              <w:color w:val="auto"/>
              <w:szCs w:val="22"/>
            </w:rPr>
            <w:t>S</w:t>
          </w:r>
          <w:bookmarkEnd w:id="645"/>
          <w:r w:rsidRPr="000A74A9">
            <w:rPr>
              <w:rFonts w:eastAsia="Calibri"/>
              <w:color w:val="auto"/>
              <w:szCs w:val="22"/>
            </w:rPr>
            <w:t>ection 44-93-160(B) of the S.C. Code is amended to read:</w:t>
          </w:r>
        </w:p>
        <w:p w14:paraId="66C0E6C9" w14:textId="77777777" w:rsidR="000A74A9" w:rsidRPr="000A74A9" w:rsidRDefault="000A74A9" w:rsidP="000A74A9">
          <w:pPr>
            <w:rPr>
              <w:rFonts w:eastAsia="Calibri"/>
              <w:color w:val="auto"/>
              <w:szCs w:val="22"/>
            </w:rPr>
          </w:pPr>
          <w:bookmarkStart w:id="646" w:name="cs_T44C93N160_1287acf79"/>
          <w:r w:rsidRPr="000A74A9">
            <w:rPr>
              <w:rFonts w:eastAsia="Calibri"/>
              <w:color w:val="auto"/>
              <w:szCs w:val="22"/>
            </w:rPr>
            <w:tab/>
          </w:r>
          <w:bookmarkStart w:id="647" w:name="ss_T44C93N160SB_lv1_f4d8e643e"/>
          <w:bookmarkEnd w:id="646"/>
          <w:r w:rsidRPr="000A74A9">
            <w:rPr>
              <w:rFonts w:eastAsia="Calibri"/>
              <w:color w:val="auto"/>
              <w:szCs w:val="22"/>
            </w:rPr>
            <w:t>(</w:t>
          </w:r>
          <w:bookmarkEnd w:id="647"/>
          <w:r w:rsidRPr="000A74A9">
            <w:rPr>
              <w:rFonts w:eastAsia="Calibri"/>
              <w:color w:val="auto"/>
              <w:szCs w:val="22"/>
            </w:rPr>
            <w:t xml:space="preserve">B) The owner or operator of a facility required to be permitted pursuant to this chapter treating infectious waste shall submit, not later than the tenth day of each month, to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116293E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a report detailing the total weight of infectious waste received for treatment during the preceding month and its point of origin;</w:t>
          </w:r>
        </w:p>
        <w:p w14:paraId="0DD0A11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a check made payable to the department for the fee due for the preceding month;</w:t>
          </w:r>
        </w:p>
        <w:p w14:paraId="17C0D49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in case of failure to file a return on or before the date prescribed by law or failure to pay a fee on or before the date prescribed by law, there must be added a penalty of twenty-five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14:paraId="5BA8412D" w14:textId="77777777" w:rsidR="000A74A9" w:rsidRPr="000A74A9" w:rsidRDefault="000A74A9" w:rsidP="000A74A9">
          <w:pPr>
            <w:rPr>
              <w:rFonts w:eastAsia="Calibri"/>
              <w:color w:val="auto"/>
              <w:szCs w:val="22"/>
            </w:rPr>
          </w:pPr>
          <w:bookmarkStart w:id="648" w:name="bs_num_108_280cae579"/>
          <w:r w:rsidRPr="000A74A9">
            <w:rPr>
              <w:rFonts w:eastAsia="Calibri"/>
              <w:color w:val="auto"/>
              <w:szCs w:val="22"/>
            </w:rPr>
            <w:tab/>
            <w:t>S</w:t>
          </w:r>
          <w:bookmarkEnd w:id="648"/>
          <w:r w:rsidRPr="000A74A9">
            <w:rPr>
              <w:rFonts w:eastAsia="Calibri"/>
              <w:color w:val="auto"/>
              <w:szCs w:val="22"/>
            </w:rPr>
            <w:t>ECTION 108.</w:t>
          </w:r>
          <w:r w:rsidRPr="000A74A9">
            <w:rPr>
              <w:rFonts w:eastAsia="Calibri"/>
              <w:color w:val="auto"/>
              <w:szCs w:val="22"/>
            </w:rPr>
            <w:tab/>
          </w:r>
          <w:bookmarkStart w:id="649" w:name="dl_f8c26f9ed"/>
          <w:r w:rsidRPr="000A74A9">
            <w:rPr>
              <w:rFonts w:eastAsia="Calibri"/>
              <w:color w:val="auto"/>
              <w:szCs w:val="22"/>
            </w:rPr>
            <w:t>S</w:t>
          </w:r>
          <w:bookmarkEnd w:id="649"/>
          <w:r w:rsidRPr="000A74A9">
            <w:rPr>
              <w:rFonts w:eastAsia="Calibri"/>
              <w:color w:val="auto"/>
              <w:szCs w:val="22"/>
            </w:rPr>
            <w:t>ection 44-96-40(9) of the S.C. Code is amended to read:</w:t>
          </w:r>
        </w:p>
        <w:p w14:paraId="60D94E83" w14:textId="77777777" w:rsidR="000A74A9" w:rsidRPr="000A74A9" w:rsidRDefault="000A74A9" w:rsidP="000A74A9">
          <w:pPr>
            <w:rPr>
              <w:rFonts w:eastAsia="Calibri"/>
              <w:color w:val="auto"/>
              <w:szCs w:val="22"/>
            </w:rPr>
          </w:pPr>
          <w:bookmarkStart w:id="650" w:name="cs_T44C96N40_a63b2cea4"/>
          <w:r w:rsidRPr="000A74A9">
            <w:rPr>
              <w:rFonts w:eastAsia="Calibri"/>
              <w:color w:val="auto"/>
              <w:szCs w:val="22"/>
            </w:rPr>
            <w:tab/>
          </w:r>
          <w:bookmarkStart w:id="651" w:name="ss_T44C96N40S9_lv1_d021d7115"/>
          <w:bookmarkEnd w:id="650"/>
          <w:r w:rsidRPr="000A74A9">
            <w:rPr>
              <w:rFonts w:eastAsia="Calibri"/>
              <w:color w:val="auto"/>
              <w:szCs w:val="22"/>
            </w:rPr>
            <w:t>(</w:t>
          </w:r>
          <w:bookmarkEnd w:id="651"/>
          <w:r w:rsidRPr="000A74A9">
            <w:rPr>
              <w:rFonts w:eastAsia="Calibri"/>
              <w:color w:val="auto"/>
              <w:szCs w:val="22"/>
            </w:rPr>
            <w:t xml:space="preserve">9)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0BA5D867" w14:textId="77777777" w:rsidR="000A74A9" w:rsidRPr="000A74A9" w:rsidRDefault="000A74A9" w:rsidP="000A74A9">
          <w:pPr>
            <w:rPr>
              <w:rFonts w:eastAsia="Calibri"/>
              <w:color w:val="auto"/>
              <w:szCs w:val="22"/>
            </w:rPr>
          </w:pPr>
          <w:bookmarkStart w:id="652" w:name="bs_num_109_c7468f262"/>
          <w:r w:rsidRPr="000A74A9">
            <w:rPr>
              <w:rFonts w:eastAsia="Calibri"/>
              <w:color w:val="auto"/>
              <w:szCs w:val="22"/>
            </w:rPr>
            <w:tab/>
            <w:t>S</w:t>
          </w:r>
          <w:bookmarkEnd w:id="652"/>
          <w:r w:rsidRPr="000A74A9">
            <w:rPr>
              <w:rFonts w:eastAsia="Calibri"/>
              <w:color w:val="auto"/>
              <w:szCs w:val="22"/>
            </w:rPr>
            <w:t>ECTION 109.</w:t>
          </w:r>
          <w:r w:rsidRPr="000A74A9">
            <w:rPr>
              <w:rFonts w:eastAsia="Calibri"/>
              <w:color w:val="auto"/>
              <w:szCs w:val="22"/>
            </w:rPr>
            <w:tab/>
          </w:r>
          <w:bookmarkStart w:id="653" w:name="dl_7871938e3"/>
          <w:r w:rsidRPr="000A74A9">
            <w:rPr>
              <w:rFonts w:eastAsia="Calibri"/>
              <w:color w:val="auto"/>
              <w:szCs w:val="22"/>
            </w:rPr>
            <w:t>S</w:t>
          </w:r>
          <w:bookmarkEnd w:id="653"/>
          <w:r w:rsidRPr="000A74A9">
            <w:rPr>
              <w:rFonts w:eastAsia="Calibri"/>
              <w:color w:val="auto"/>
              <w:szCs w:val="22"/>
            </w:rPr>
            <w:t>ection 44-96-40(24) of the S.C. Code is amended to read:</w:t>
          </w:r>
        </w:p>
        <w:p w14:paraId="746B8E9A" w14:textId="77777777" w:rsidR="000A74A9" w:rsidRPr="000A74A9" w:rsidRDefault="000A74A9" w:rsidP="000A74A9">
          <w:pPr>
            <w:rPr>
              <w:rFonts w:eastAsia="Calibri"/>
              <w:color w:val="auto"/>
              <w:szCs w:val="22"/>
            </w:rPr>
          </w:pPr>
          <w:bookmarkStart w:id="654" w:name="cs_T44C96N40_1c4364b19"/>
          <w:r w:rsidRPr="000A74A9">
            <w:rPr>
              <w:rFonts w:eastAsia="Calibri"/>
              <w:color w:val="auto"/>
              <w:szCs w:val="22"/>
            </w:rPr>
            <w:tab/>
          </w:r>
          <w:bookmarkStart w:id="655" w:name="ss_T44C96N40S24_lv1_71c55f131"/>
          <w:bookmarkEnd w:id="654"/>
          <w:r w:rsidRPr="000A74A9">
            <w:rPr>
              <w:rFonts w:eastAsia="Calibri"/>
              <w:color w:val="auto"/>
              <w:szCs w:val="22"/>
            </w:rPr>
            <w:t>(</w:t>
          </w:r>
          <w:bookmarkEnd w:id="655"/>
          <w:r w:rsidRPr="000A74A9">
            <w:rPr>
              <w:rFonts w:eastAsia="Calibri"/>
              <w:color w:val="auto"/>
              <w:szCs w:val="22"/>
            </w:rPr>
            <w:t xml:space="preserve">24) “Lead-acid battery collection facility” means a facility authorized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to accept lead-acid batteries from the public for temporary storage prior to recycling.</w:t>
          </w:r>
        </w:p>
        <w:p w14:paraId="5D4AAA12" w14:textId="77777777" w:rsidR="000A74A9" w:rsidRPr="000A74A9" w:rsidRDefault="000A74A9" w:rsidP="000A74A9">
          <w:pPr>
            <w:rPr>
              <w:rFonts w:eastAsia="Calibri"/>
              <w:color w:val="auto"/>
              <w:szCs w:val="22"/>
            </w:rPr>
          </w:pPr>
          <w:bookmarkStart w:id="656" w:name="bs_num_110_07df800e4"/>
          <w:r w:rsidRPr="000A74A9">
            <w:rPr>
              <w:rFonts w:eastAsia="Calibri"/>
              <w:color w:val="auto"/>
              <w:szCs w:val="22"/>
            </w:rPr>
            <w:tab/>
            <w:t>S</w:t>
          </w:r>
          <w:bookmarkEnd w:id="656"/>
          <w:r w:rsidRPr="000A74A9">
            <w:rPr>
              <w:rFonts w:eastAsia="Calibri"/>
              <w:color w:val="auto"/>
              <w:szCs w:val="22"/>
            </w:rPr>
            <w:t>ECTION 110.</w:t>
          </w:r>
          <w:r w:rsidRPr="000A74A9">
            <w:rPr>
              <w:rFonts w:eastAsia="Calibri"/>
              <w:color w:val="auto"/>
              <w:szCs w:val="22"/>
            </w:rPr>
            <w:tab/>
          </w:r>
          <w:bookmarkStart w:id="657" w:name="dl_991be059c"/>
          <w:r w:rsidRPr="000A74A9">
            <w:rPr>
              <w:rFonts w:eastAsia="Calibri"/>
              <w:color w:val="auto"/>
              <w:szCs w:val="22"/>
            </w:rPr>
            <w:t>S</w:t>
          </w:r>
          <w:bookmarkEnd w:id="657"/>
          <w:r w:rsidRPr="000A74A9">
            <w:rPr>
              <w:rFonts w:eastAsia="Calibri"/>
              <w:color w:val="auto"/>
              <w:szCs w:val="22"/>
            </w:rPr>
            <w:t>ection 44-96-40(29) of the S.C. Code is amended to read:</w:t>
          </w:r>
        </w:p>
        <w:p w14:paraId="146B65C2" w14:textId="77777777" w:rsidR="000A74A9" w:rsidRPr="000A74A9" w:rsidRDefault="000A74A9" w:rsidP="000A74A9">
          <w:pPr>
            <w:rPr>
              <w:rFonts w:eastAsia="Calibri"/>
              <w:color w:val="auto"/>
              <w:szCs w:val="22"/>
            </w:rPr>
          </w:pPr>
          <w:bookmarkStart w:id="658" w:name="cs_T44C96N40_905eababc"/>
          <w:r w:rsidRPr="000A74A9">
            <w:rPr>
              <w:rFonts w:eastAsia="Calibri"/>
              <w:color w:val="auto"/>
              <w:szCs w:val="22"/>
            </w:rPr>
            <w:tab/>
          </w:r>
          <w:bookmarkStart w:id="659" w:name="ss_T44C96N40S29_lv1_a9e835c6f"/>
          <w:bookmarkEnd w:id="658"/>
          <w:r w:rsidRPr="000A74A9">
            <w:rPr>
              <w:rFonts w:eastAsia="Calibri"/>
              <w:color w:val="auto"/>
              <w:szCs w:val="22"/>
            </w:rPr>
            <w:t>(</w:t>
          </w:r>
          <w:bookmarkEnd w:id="659"/>
          <w:r w:rsidRPr="000A74A9">
            <w:rPr>
              <w:rFonts w:eastAsia="Calibri"/>
              <w:color w:val="auto"/>
              <w:szCs w:val="22"/>
            </w:rPr>
            <w:t xml:space="preserve">29) “Office” means the Office of Solid Waste Reduction and Recycling established within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pursuant to Section 44-96-110.</w:t>
          </w:r>
        </w:p>
        <w:p w14:paraId="772B888F" w14:textId="77777777" w:rsidR="000A74A9" w:rsidRPr="000A74A9" w:rsidRDefault="000A74A9" w:rsidP="000A74A9">
          <w:pPr>
            <w:rPr>
              <w:rFonts w:eastAsia="Calibri"/>
              <w:color w:val="auto"/>
              <w:szCs w:val="22"/>
            </w:rPr>
          </w:pPr>
          <w:bookmarkStart w:id="660" w:name="bs_num_111_f4c13ef70"/>
          <w:r w:rsidRPr="000A74A9">
            <w:rPr>
              <w:rFonts w:eastAsia="Calibri"/>
              <w:color w:val="auto"/>
              <w:szCs w:val="22"/>
            </w:rPr>
            <w:tab/>
            <w:t>S</w:t>
          </w:r>
          <w:bookmarkEnd w:id="660"/>
          <w:r w:rsidRPr="000A74A9">
            <w:rPr>
              <w:rFonts w:eastAsia="Calibri"/>
              <w:color w:val="auto"/>
              <w:szCs w:val="22"/>
            </w:rPr>
            <w:t>ECTION 111.</w:t>
          </w:r>
          <w:r w:rsidRPr="000A74A9">
            <w:rPr>
              <w:rFonts w:eastAsia="Calibri"/>
              <w:color w:val="auto"/>
              <w:szCs w:val="22"/>
            </w:rPr>
            <w:tab/>
          </w:r>
          <w:bookmarkStart w:id="661" w:name="dl_dfbc14e83"/>
          <w:r w:rsidRPr="000A74A9">
            <w:rPr>
              <w:rFonts w:eastAsia="Calibri"/>
              <w:color w:val="auto"/>
              <w:szCs w:val="22"/>
            </w:rPr>
            <w:t>S</w:t>
          </w:r>
          <w:bookmarkEnd w:id="661"/>
          <w:r w:rsidRPr="000A74A9">
            <w:rPr>
              <w:rFonts w:eastAsia="Calibri"/>
              <w:color w:val="auto"/>
              <w:szCs w:val="22"/>
            </w:rPr>
            <w:t>ection 44-96-40(51) of the S.C. Code is amended to read:</w:t>
          </w:r>
        </w:p>
        <w:p w14:paraId="5C22C1EB" w14:textId="77777777" w:rsidR="000A74A9" w:rsidRPr="000A74A9" w:rsidRDefault="000A74A9" w:rsidP="000A74A9">
          <w:pPr>
            <w:rPr>
              <w:rFonts w:eastAsia="Calibri"/>
              <w:color w:val="auto"/>
              <w:szCs w:val="22"/>
            </w:rPr>
          </w:pPr>
          <w:bookmarkStart w:id="662" w:name="cs_T44C96N40_b0753d94c"/>
          <w:r w:rsidRPr="000A74A9">
            <w:rPr>
              <w:rFonts w:eastAsia="Calibri"/>
              <w:color w:val="auto"/>
              <w:szCs w:val="22"/>
            </w:rPr>
            <w:tab/>
          </w:r>
          <w:bookmarkStart w:id="663" w:name="ss_T44C96N40S51_lv1_91416e871"/>
          <w:bookmarkEnd w:id="662"/>
          <w:r w:rsidRPr="000A74A9">
            <w:rPr>
              <w:rFonts w:eastAsia="Calibri"/>
              <w:color w:val="auto"/>
              <w:szCs w:val="22"/>
            </w:rPr>
            <w:t>(</w:t>
          </w:r>
          <w:bookmarkEnd w:id="663"/>
          <w:r w:rsidRPr="000A74A9">
            <w:rPr>
              <w:rFonts w:eastAsia="Calibri"/>
              <w:color w:val="auto"/>
              <w:szCs w:val="22"/>
            </w:rPr>
            <w:t xml:space="preserve">51) “Solid Waste Management Trust Fund” means the trust fund established within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pursuant to Section 44-96-120.</w:t>
          </w:r>
        </w:p>
        <w:p w14:paraId="3C764AD5" w14:textId="77777777" w:rsidR="000A74A9" w:rsidRPr="000A74A9" w:rsidRDefault="000A74A9" w:rsidP="000A74A9">
          <w:pPr>
            <w:rPr>
              <w:rFonts w:eastAsia="Calibri"/>
              <w:color w:val="auto"/>
              <w:szCs w:val="22"/>
            </w:rPr>
          </w:pPr>
          <w:bookmarkStart w:id="664" w:name="bs_num_112_eee73900b"/>
          <w:r w:rsidRPr="000A74A9">
            <w:rPr>
              <w:rFonts w:eastAsia="Calibri"/>
              <w:color w:val="auto"/>
              <w:szCs w:val="22"/>
            </w:rPr>
            <w:tab/>
            <w:t>S</w:t>
          </w:r>
          <w:bookmarkEnd w:id="664"/>
          <w:r w:rsidRPr="000A74A9">
            <w:rPr>
              <w:rFonts w:eastAsia="Calibri"/>
              <w:color w:val="auto"/>
              <w:szCs w:val="22"/>
            </w:rPr>
            <w:t>ECTION 112.</w:t>
          </w:r>
          <w:r w:rsidRPr="000A74A9">
            <w:rPr>
              <w:rFonts w:eastAsia="Calibri"/>
              <w:color w:val="auto"/>
              <w:szCs w:val="22"/>
            </w:rPr>
            <w:tab/>
          </w:r>
          <w:bookmarkStart w:id="665" w:name="dl_441cb0c47"/>
          <w:r w:rsidRPr="000A74A9">
            <w:rPr>
              <w:rFonts w:eastAsia="Calibri"/>
              <w:color w:val="auto"/>
              <w:szCs w:val="22"/>
            </w:rPr>
            <w:t>S</w:t>
          </w:r>
          <w:bookmarkEnd w:id="665"/>
          <w:r w:rsidRPr="000A74A9">
            <w:rPr>
              <w:rFonts w:eastAsia="Calibri"/>
              <w:color w:val="auto"/>
              <w:szCs w:val="22"/>
            </w:rPr>
            <w:t>ection 44-96-40(55) of the S.C. Code is amended to read:</w:t>
          </w:r>
        </w:p>
        <w:p w14:paraId="2121ADE4" w14:textId="77777777" w:rsidR="000A74A9" w:rsidRPr="000A74A9" w:rsidRDefault="000A74A9" w:rsidP="000A74A9">
          <w:pPr>
            <w:rPr>
              <w:rFonts w:eastAsia="Calibri"/>
              <w:color w:val="auto"/>
              <w:szCs w:val="22"/>
            </w:rPr>
          </w:pPr>
          <w:bookmarkStart w:id="666" w:name="cs_T44C96N40_43d97ea87"/>
          <w:r w:rsidRPr="000A74A9">
            <w:rPr>
              <w:rFonts w:eastAsia="Calibri"/>
              <w:color w:val="auto"/>
              <w:szCs w:val="22"/>
            </w:rPr>
            <w:tab/>
          </w:r>
          <w:bookmarkStart w:id="667" w:name="ss_T44C96N40S55_lv1_1cfadd2d5"/>
          <w:bookmarkEnd w:id="666"/>
          <w:r w:rsidRPr="000A74A9">
            <w:rPr>
              <w:rFonts w:eastAsia="Calibri"/>
              <w:color w:val="auto"/>
              <w:szCs w:val="22"/>
            </w:rPr>
            <w:t>(</w:t>
          </w:r>
          <w:bookmarkEnd w:id="667"/>
          <w:r w:rsidRPr="000A74A9">
            <w:rPr>
              <w:rFonts w:eastAsia="Calibri"/>
              <w:color w:val="auto"/>
              <w:szCs w:val="22"/>
            </w:rPr>
            <w:t xml:space="preserve">55) “State solid waste management plan” means the plan which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required to submit to the General Assembly and to the Governor pursuant to Section 44-96-60.</w:t>
          </w:r>
        </w:p>
        <w:p w14:paraId="2418B582" w14:textId="77777777" w:rsidR="000A74A9" w:rsidRPr="000A74A9" w:rsidRDefault="000A74A9" w:rsidP="000A74A9">
          <w:pPr>
            <w:rPr>
              <w:rFonts w:eastAsia="Calibri"/>
              <w:color w:val="auto"/>
              <w:szCs w:val="22"/>
            </w:rPr>
          </w:pPr>
          <w:bookmarkStart w:id="668" w:name="bs_num_113_2094948f5"/>
          <w:r w:rsidRPr="000A74A9">
            <w:rPr>
              <w:rFonts w:eastAsia="Calibri"/>
              <w:color w:val="auto"/>
              <w:szCs w:val="22"/>
            </w:rPr>
            <w:tab/>
            <w:t>S</w:t>
          </w:r>
          <w:bookmarkEnd w:id="668"/>
          <w:r w:rsidRPr="000A74A9">
            <w:rPr>
              <w:rFonts w:eastAsia="Calibri"/>
              <w:color w:val="auto"/>
              <w:szCs w:val="22"/>
            </w:rPr>
            <w:t>ECTION 113.</w:t>
          </w:r>
          <w:r w:rsidRPr="000A74A9">
            <w:rPr>
              <w:rFonts w:eastAsia="Calibri"/>
              <w:color w:val="auto"/>
              <w:szCs w:val="22"/>
            </w:rPr>
            <w:tab/>
          </w:r>
          <w:bookmarkStart w:id="669" w:name="dl_e3d3d3e74"/>
          <w:r w:rsidRPr="000A74A9">
            <w:rPr>
              <w:rFonts w:eastAsia="Calibri"/>
              <w:color w:val="auto"/>
              <w:szCs w:val="22"/>
            </w:rPr>
            <w:t>S</w:t>
          </w:r>
          <w:bookmarkEnd w:id="669"/>
          <w:r w:rsidRPr="000A74A9">
            <w:rPr>
              <w:rFonts w:eastAsia="Calibri"/>
              <w:color w:val="auto"/>
              <w:szCs w:val="22"/>
            </w:rPr>
            <w:t>ection 44-96-60(C) of the S.C. Code is amended to read:</w:t>
          </w:r>
        </w:p>
        <w:p w14:paraId="62F8001C" w14:textId="77777777" w:rsidR="000A74A9" w:rsidRPr="000A74A9" w:rsidRDefault="000A74A9" w:rsidP="000A74A9">
          <w:pPr>
            <w:rPr>
              <w:rFonts w:eastAsia="Calibri"/>
              <w:color w:val="auto"/>
              <w:szCs w:val="22"/>
            </w:rPr>
          </w:pPr>
          <w:bookmarkStart w:id="670" w:name="cs_T44C96N60_4b2524396"/>
          <w:r w:rsidRPr="000A74A9">
            <w:rPr>
              <w:rFonts w:eastAsia="Calibri"/>
              <w:color w:val="auto"/>
              <w:szCs w:val="22"/>
            </w:rPr>
            <w:tab/>
          </w:r>
          <w:bookmarkStart w:id="671" w:name="ss_T44C96N60SC_lv1_da457e581"/>
          <w:bookmarkEnd w:id="670"/>
          <w:r w:rsidRPr="000A74A9">
            <w:rPr>
              <w:rFonts w:eastAsia="Calibri"/>
              <w:color w:val="auto"/>
              <w:szCs w:val="22"/>
            </w:rPr>
            <w:t>(</w:t>
          </w:r>
          <w:bookmarkEnd w:id="671"/>
          <w:r w:rsidRPr="000A74A9">
            <w:rPr>
              <w:rFonts w:eastAsia="Calibri"/>
              <w:color w:val="auto"/>
              <w:szCs w:val="22"/>
            </w:rPr>
            <w:t>C) Not later than six months after this chapter is effective, there shall be established a State Solid Waste Advisory Council.  The council shall consist of the following sixteen members:</w:t>
          </w:r>
        </w:p>
        <w:p w14:paraId="5F2921B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14:paraId="48003B4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the consumer advocate or his designee;</w:t>
          </w:r>
        </w:p>
        <w:p w14:paraId="4BEE268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one member to represent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0A48AA7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the Secretary of Commerce or his designee;  and</w:t>
          </w:r>
        </w:p>
        <w:p w14:paraId="20C04B2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one member to represent the Governor.</w:t>
          </w:r>
        </w:p>
        <w:p w14:paraId="0C1012A7" w14:textId="77777777" w:rsidR="000A74A9" w:rsidRPr="000A74A9" w:rsidRDefault="000A74A9" w:rsidP="000A74A9">
          <w:pPr>
            <w:rPr>
              <w:rFonts w:eastAsia="Calibri"/>
              <w:color w:val="auto"/>
              <w:szCs w:val="22"/>
            </w:rPr>
          </w:pPr>
          <w:r w:rsidRPr="000A74A9">
            <w:rPr>
              <w:rFonts w:eastAsia="Calibri"/>
              <w:color w:val="auto"/>
              <w:szCs w:val="22"/>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14:paraId="5FA85154" w14:textId="77777777" w:rsidR="000A74A9" w:rsidRPr="000A74A9" w:rsidRDefault="000A74A9" w:rsidP="000A74A9">
          <w:pPr>
            <w:rPr>
              <w:rFonts w:eastAsia="Calibri"/>
              <w:color w:val="auto"/>
              <w:szCs w:val="22"/>
            </w:rPr>
          </w:pPr>
          <w:bookmarkStart w:id="672" w:name="bs_num_114_53d18d2c5"/>
          <w:r w:rsidRPr="000A74A9">
            <w:rPr>
              <w:rFonts w:eastAsia="Calibri"/>
              <w:color w:val="auto"/>
              <w:szCs w:val="22"/>
            </w:rPr>
            <w:tab/>
            <w:t>S</w:t>
          </w:r>
          <w:bookmarkEnd w:id="672"/>
          <w:r w:rsidRPr="000A74A9">
            <w:rPr>
              <w:rFonts w:eastAsia="Calibri"/>
              <w:color w:val="auto"/>
              <w:szCs w:val="22"/>
            </w:rPr>
            <w:t>ECTION 114.</w:t>
          </w:r>
          <w:r w:rsidRPr="000A74A9">
            <w:rPr>
              <w:rFonts w:eastAsia="Calibri"/>
              <w:color w:val="auto"/>
              <w:szCs w:val="22"/>
            </w:rPr>
            <w:tab/>
          </w:r>
          <w:bookmarkStart w:id="673" w:name="dl_3ffe356e2"/>
          <w:r w:rsidRPr="000A74A9">
            <w:rPr>
              <w:rFonts w:eastAsia="Calibri"/>
              <w:color w:val="auto"/>
              <w:szCs w:val="22"/>
            </w:rPr>
            <w:t>S</w:t>
          </w:r>
          <w:bookmarkEnd w:id="673"/>
          <w:r w:rsidRPr="000A74A9">
            <w:rPr>
              <w:rFonts w:eastAsia="Calibri"/>
              <w:color w:val="auto"/>
              <w:szCs w:val="22"/>
            </w:rPr>
            <w:t>ection 44-96-85(A) of the S.C. Code is amended to read:</w:t>
          </w:r>
        </w:p>
        <w:p w14:paraId="5744FA5A" w14:textId="77777777" w:rsidR="000A74A9" w:rsidRPr="000A74A9" w:rsidRDefault="000A74A9" w:rsidP="000A74A9">
          <w:pPr>
            <w:rPr>
              <w:rFonts w:eastAsia="Calibri"/>
              <w:color w:val="auto"/>
              <w:szCs w:val="22"/>
            </w:rPr>
          </w:pPr>
          <w:bookmarkStart w:id="674" w:name="cs_T44C96N85_87d1ce70c"/>
          <w:r w:rsidRPr="000A74A9">
            <w:rPr>
              <w:rFonts w:eastAsia="Calibri"/>
              <w:color w:val="auto"/>
              <w:szCs w:val="22"/>
            </w:rPr>
            <w:tab/>
          </w:r>
          <w:bookmarkStart w:id="675" w:name="ss_T44C96N85SA_lv1_1cb533df5"/>
          <w:bookmarkEnd w:id="674"/>
          <w:r w:rsidRPr="000A74A9">
            <w:rPr>
              <w:rFonts w:eastAsia="Calibri"/>
              <w:color w:val="auto"/>
              <w:szCs w:val="22"/>
            </w:rPr>
            <w:t>(</w:t>
          </w:r>
          <w:bookmarkEnd w:id="675"/>
          <w:r w:rsidRPr="000A74A9">
            <w:rPr>
              <w:rFonts w:eastAsia="Calibri"/>
              <w:color w:val="auto"/>
              <w:szCs w:val="22"/>
            </w:rPr>
            <w:t xml:space="preserve">A) There is established a Solid Waste Emergency Fund to be administered by the </w:t>
          </w:r>
          <w:r w:rsidRPr="000A74A9">
            <w:rPr>
              <w:rFonts w:eastAsia="Calibri"/>
              <w:strike/>
              <w:color w:val="auto"/>
              <w:szCs w:val="22"/>
            </w:rPr>
            <w:t xml:space="preserve">department </w:t>
          </w:r>
          <w:r w:rsidRPr="000A74A9">
            <w:rPr>
              <w:rFonts w:eastAsia="Calibri"/>
              <w:color w:val="auto"/>
              <w:szCs w:val="22"/>
              <w:u w:val="single"/>
            </w:rPr>
            <w:t xml:space="preserve">Department </w:t>
          </w:r>
          <w:r w:rsidRPr="000A74A9">
            <w:rPr>
              <w:rFonts w:eastAsia="Calibri"/>
              <w:color w:val="auto"/>
              <w:szCs w:val="22"/>
            </w:rPr>
            <w:t xml:space="preserve">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0C452BA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Beginning the state fiscal year after the effective date of this section, the department shall transfer two and one-half percent of the funds remitted quarterly to the Solid Waste Management Trust Fund pursuant to Sections 44-96-160, 44-96-170, 44-96-180, and 44-96-200 to a special sub-fund designated as the Solid Waste Emergency Fund.</w:t>
          </w:r>
        </w:p>
        <w:p w14:paraId="54A99C0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The department shall deposit quarterly payments into the Solid Waste Emergency Fund until the unencumbered balance equals $1,500,000.</w:t>
          </w:r>
        </w:p>
        <w:p w14:paraId="09D2E4D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When expenditures from the account occur, the department shall, on a quarterly basis, transfer funds in accordance with this section until such time as the unencumbered balance of the fund equals $1,500,000.</w:t>
          </w:r>
        </w:p>
        <w:p w14:paraId="7AA236CA" w14:textId="77777777" w:rsidR="000A74A9" w:rsidRPr="000A74A9" w:rsidRDefault="000A74A9" w:rsidP="000A74A9">
          <w:pPr>
            <w:rPr>
              <w:rFonts w:eastAsia="Calibri"/>
              <w:color w:val="auto"/>
              <w:szCs w:val="22"/>
            </w:rPr>
          </w:pPr>
          <w:bookmarkStart w:id="676" w:name="bs_num_115_f133ac083"/>
          <w:r w:rsidRPr="000A74A9">
            <w:rPr>
              <w:rFonts w:eastAsia="Calibri"/>
              <w:color w:val="auto"/>
              <w:szCs w:val="22"/>
            </w:rPr>
            <w:tab/>
            <w:t>S</w:t>
          </w:r>
          <w:bookmarkEnd w:id="676"/>
          <w:r w:rsidRPr="000A74A9">
            <w:rPr>
              <w:rFonts w:eastAsia="Calibri"/>
              <w:color w:val="auto"/>
              <w:szCs w:val="22"/>
            </w:rPr>
            <w:t>ECTION 115.</w:t>
          </w:r>
          <w:r w:rsidRPr="000A74A9">
            <w:rPr>
              <w:rFonts w:eastAsia="Calibri"/>
              <w:color w:val="auto"/>
              <w:szCs w:val="22"/>
            </w:rPr>
            <w:tab/>
          </w:r>
          <w:bookmarkStart w:id="677" w:name="dl_c19eea38d"/>
          <w:r w:rsidRPr="000A74A9">
            <w:rPr>
              <w:rFonts w:eastAsia="Calibri"/>
              <w:color w:val="auto"/>
              <w:szCs w:val="22"/>
            </w:rPr>
            <w:t>S</w:t>
          </w:r>
          <w:bookmarkEnd w:id="677"/>
          <w:r w:rsidRPr="000A74A9">
            <w:rPr>
              <w:rFonts w:eastAsia="Calibri"/>
              <w:color w:val="auto"/>
              <w:szCs w:val="22"/>
            </w:rPr>
            <w:t>ection 44-96-100(A) of the S.C. Code is amended to read:</w:t>
          </w:r>
        </w:p>
        <w:p w14:paraId="3C1CDB0B" w14:textId="77777777" w:rsidR="000A74A9" w:rsidRPr="000A74A9" w:rsidRDefault="000A74A9" w:rsidP="000A74A9">
          <w:pPr>
            <w:rPr>
              <w:rFonts w:eastAsia="Calibri"/>
              <w:color w:val="auto"/>
              <w:szCs w:val="22"/>
            </w:rPr>
          </w:pPr>
          <w:bookmarkStart w:id="678" w:name="cs_T44C96N100_e04507172"/>
          <w:r w:rsidRPr="000A74A9">
            <w:rPr>
              <w:rFonts w:eastAsia="Calibri"/>
              <w:color w:val="auto"/>
              <w:szCs w:val="22"/>
            </w:rPr>
            <w:tab/>
          </w:r>
          <w:bookmarkStart w:id="679" w:name="ss_T44C96N100SA_lv1_4b38682e3"/>
          <w:bookmarkEnd w:id="678"/>
          <w:r w:rsidRPr="000A74A9">
            <w:rPr>
              <w:rFonts w:eastAsia="Calibri"/>
              <w:color w:val="auto"/>
              <w:szCs w:val="22"/>
            </w:rPr>
            <w:t>(</w:t>
          </w:r>
          <w:bookmarkEnd w:id="679"/>
          <w:r w:rsidRPr="000A74A9">
            <w:rPr>
              <w:rFonts w:eastAsia="Calibri"/>
              <w:color w:val="auto"/>
              <w:szCs w:val="22"/>
            </w:rPr>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 </w:t>
          </w:r>
          <w:r w:rsidRPr="000A74A9">
            <w:rPr>
              <w:rFonts w:eastAsia="Calibri"/>
              <w:strike/>
              <w:color w:val="auto"/>
              <w:szCs w:val="22"/>
            </w:rPr>
            <w:t>or board of</w:t>
          </w:r>
          <w:r w:rsidRPr="000A74A9">
            <w:rPr>
              <w:rFonts w:eastAsia="Calibri"/>
              <w:color w:val="auto"/>
              <w:szCs w:val="22"/>
              <w:u w:val="single"/>
            </w:rPr>
            <w:t>to</w:t>
          </w:r>
          <w:r w:rsidRPr="000A74A9">
            <w:rPr>
              <w:rFonts w:eastAsia="Calibri"/>
              <w:color w:val="auto"/>
              <w:szCs w:val="22"/>
            </w:rPr>
            <w:t xml:space="preserve"> the court of common pleas, pursuant to the Administrative Procedures Act.</w:t>
          </w:r>
        </w:p>
        <w:p w14:paraId="3A0C11FC" w14:textId="77777777" w:rsidR="000A74A9" w:rsidRPr="000A74A9" w:rsidRDefault="000A74A9" w:rsidP="000A74A9">
          <w:pPr>
            <w:rPr>
              <w:rFonts w:eastAsia="Calibri"/>
              <w:color w:val="auto"/>
              <w:szCs w:val="22"/>
            </w:rPr>
          </w:pPr>
          <w:bookmarkStart w:id="680" w:name="bs_num_116_683f4e1a4"/>
          <w:r w:rsidRPr="000A74A9">
            <w:rPr>
              <w:rFonts w:eastAsia="Calibri"/>
              <w:color w:val="auto"/>
              <w:szCs w:val="22"/>
            </w:rPr>
            <w:tab/>
            <w:t>S</w:t>
          </w:r>
          <w:bookmarkEnd w:id="680"/>
          <w:r w:rsidRPr="000A74A9">
            <w:rPr>
              <w:rFonts w:eastAsia="Calibri"/>
              <w:color w:val="auto"/>
              <w:szCs w:val="22"/>
            </w:rPr>
            <w:t>ECTION 116.</w:t>
          </w:r>
          <w:r w:rsidRPr="000A74A9">
            <w:rPr>
              <w:rFonts w:eastAsia="Calibri"/>
              <w:color w:val="auto"/>
              <w:szCs w:val="22"/>
            </w:rPr>
            <w:tab/>
          </w:r>
          <w:bookmarkStart w:id="681" w:name="dl_a79de47ac"/>
          <w:r w:rsidRPr="000A74A9">
            <w:rPr>
              <w:rFonts w:eastAsia="Calibri"/>
              <w:color w:val="auto"/>
              <w:szCs w:val="22"/>
            </w:rPr>
            <w:t>S</w:t>
          </w:r>
          <w:bookmarkEnd w:id="681"/>
          <w:r w:rsidRPr="000A74A9">
            <w:rPr>
              <w:rFonts w:eastAsia="Calibri"/>
              <w:color w:val="auto"/>
              <w:szCs w:val="22"/>
            </w:rPr>
            <w:t>ection 44-96-120(C) of the S.C. Code is amended to read:</w:t>
          </w:r>
        </w:p>
        <w:p w14:paraId="7C1AB3FB" w14:textId="77777777" w:rsidR="000A74A9" w:rsidRPr="000A74A9" w:rsidRDefault="000A74A9" w:rsidP="000A74A9">
          <w:pPr>
            <w:rPr>
              <w:rFonts w:eastAsia="Calibri"/>
              <w:color w:val="auto"/>
              <w:szCs w:val="22"/>
            </w:rPr>
          </w:pPr>
          <w:bookmarkStart w:id="682" w:name="cs_T44C96N120_1746103e3"/>
          <w:r w:rsidRPr="000A74A9">
            <w:rPr>
              <w:rFonts w:eastAsia="Calibri"/>
              <w:color w:val="auto"/>
              <w:szCs w:val="22"/>
            </w:rPr>
            <w:tab/>
          </w:r>
          <w:bookmarkStart w:id="683" w:name="ss_T44C96N120SC_lv1_f7dd97aa0"/>
          <w:bookmarkEnd w:id="682"/>
          <w:r w:rsidRPr="000A74A9">
            <w:rPr>
              <w:rFonts w:eastAsia="Calibri"/>
              <w:color w:val="auto"/>
              <w:szCs w:val="22"/>
            </w:rPr>
            <w:t>(</w:t>
          </w:r>
          <w:bookmarkEnd w:id="683"/>
          <w:r w:rsidRPr="000A74A9">
            <w:rPr>
              <w:rFonts w:eastAsia="Calibri"/>
              <w:color w:val="auto"/>
              <w:szCs w:val="22"/>
            </w:rPr>
            <w:t xml:space="preserve">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through the Office of Solid Waste Reduction and Recycling, shall make decisions on the allocation of oil overcharge funds transferred to the Solid Waste Management Trust Fund pursuant to Section 44-96-120(B)(9).  The department's decisions shall be made upon the approval of the statewide Solid Waste Advisory Council and after consultation with the Governor's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p>
        <w:p w14:paraId="2777904F" w14:textId="77777777" w:rsidR="000A74A9" w:rsidRPr="000A74A9" w:rsidRDefault="000A74A9" w:rsidP="000A74A9">
          <w:pPr>
            <w:rPr>
              <w:rFonts w:eastAsia="Calibri"/>
              <w:color w:val="auto"/>
              <w:szCs w:val="22"/>
            </w:rPr>
          </w:pPr>
          <w:bookmarkStart w:id="684" w:name="bs_num_117_34688859c"/>
          <w:r w:rsidRPr="000A74A9">
            <w:rPr>
              <w:rFonts w:eastAsia="Calibri"/>
              <w:color w:val="auto"/>
              <w:szCs w:val="22"/>
            </w:rPr>
            <w:tab/>
            <w:t>S</w:t>
          </w:r>
          <w:bookmarkEnd w:id="684"/>
          <w:r w:rsidRPr="000A74A9">
            <w:rPr>
              <w:rFonts w:eastAsia="Calibri"/>
              <w:color w:val="auto"/>
              <w:szCs w:val="22"/>
            </w:rPr>
            <w:t>ECTION 117.</w:t>
          </w:r>
          <w:r w:rsidRPr="000A74A9">
            <w:rPr>
              <w:rFonts w:eastAsia="Calibri"/>
              <w:color w:val="auto"/>
              <w:szCs w:val="22"/>
            </w:rPr>
            <w:tab/>
          </w:r>
          <w:bookmarkStart w:id="685" w:name="dl_2ced745a3"/>
          <w:r w:rsidRPr="000A74A9">
            <w:rPr>
              <w:rFonts w:eastAsia="Calibri"/>
              <w:color w:val="auto"/>
              <w:szCs w:val="22"/>
            </w:rPr>
            <w:t>S</w:t>
          </w:r>
          <w:bookmarkEnd w:id="685"/>
          <w:r w:rsidRPr="000A74A9">
            <w:rPr>
              <w:rFonts w:eastAsia="Calibri"/>
              <w:color w:val="auto"/>
              <w:szCs w:val="22"/>
            </w:rPr>
            <w:t>ection 44-96-165 of the S.C. Code is amended to read:</w:t>
          </w:r>
        </w:p>
        <w:p w14:paraId="30E7DE5F" w14:textId="77777777" w:rsidR="000A74A9" w:rsidRPr="000A74A9" w:rsidRDefault="000A74A9" w:rsidP="000A74A9">
          <w:pPr>
            <w:rPr>
              <w:rFonts w:eastAsia="Calibri"/>
              <w:color w:val="auto"/>
              <w:szCs w:val="22"/>
            </w:rPr>
          </w:pPr>
          <w:r w:rsidRPr="000A74A9">
            <w:rPr>
              <w:rFonts w:eastAsia="Calibri"/>
              <w:color w:val="auto"/>
              <w:szCs w:val="22"/>
            </w:rPr>
            <w:tab/>
          </w:r>
          <w:bookmarkStart w:id="686" w:name="cs_T44C96N165_ab54d66fc"/>
          <w:r w:rsidRPr="000A74A9">
            <w:rPr>
              <w:rFonts w:eastAsia="Calibri"/>
              <w:color w:val="auto"/>
              <w:szCs w:val="22"/>
            </w:rPr>
            <w:t>S</w:t>
          </w:r>
          <w:bookmarkEnd w:id="686"/>
          <w:r w:rsidRPr="000A74A9">
            <w:rPr>
              <w:rFonts w:eastAsia="Calibri"/>
              <w:color w:val="auto"/>
              <w:szCs w:val="22"/>
            </w:rPr>
            <w:t>ection 44-96-165.</w:t>
          </w:r>
          <w:r w:rsidRPr="000A74A9">
            <w:rPr>
              <w:rFonts w:eastAsia="Calibri"/>
              <w:color w:val="auto"/>
              <w:szCs w:val="22"/>
            </w:rPr>
            <w:tab/>
            <w:t xml:space="preserve">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with the approval of the State Auditor, shall contract with one or more qualified, independent certified public accountants on a one-year basis to audit revenues and disbursements from the Solid Waste Management Trust Fund and the Waste Tire Trust Fund established pursuant to Section 44-96-120 and from the Petroleum Fund established pursuant to Section 44-96-160(V).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14:paraId="4A4ABAC7" w14:textId="77777777" w:rsidR="000A74A9" w:rsidRPr="000A74A9" w:rsidRDefault="000A74A9" w:rsidP="000A74A9">
          <w:pPr>
            <w:rPr>
              <w:rFonts w:eastAsia="Calibri"/>
              <w:color w:val="auto"/>
              <w:szCs w:val="22"/>
            </w:rPr>
          </w:pPr>
          <w:bookmarkStart w:id="687" w:name="bs_num_118_5fa0186db"/>
          <w:r w:rsidRPr="000A74A9">
            <w:rPr>
              <w:rFonts w:eastAsia="Calibri"/>
              <w:color w:val="auto"/>
              <w:szCs w:val="22"/>
            </w:rPr>
            <w:tab/>
            <w:t>S</w:t>
          </w:r>
          <w:bookmarkEnd w:id="687"/>
          <w:r w:rsidRPr="000A74A9">
            <w:rPr>
              <w:rFonts w:eastAsia="Calibri"/>
              <w:color w:val="auto"/>
              <w:szCs w:val="22"/>
            </w:rPr>
            <w:t>ECTION 118.</w:t>
          </w:r>
          <w:r w:rsidRPr="000A74A9">
            <w:rPr>
              <w:rFonts w:eastAsia="Calibri"/>
              <w:color w:val="auto"/>
              <w:szCs w:val="22"/>
            </w:rPr>
            <w:tab/>
          </w:r>
          <w:bookmarkStart w:id="688" w:name="dl_1c78488fc"/>
          <w:r w:rsidRPr="000A74A9">
            <w:rPr>
              <w:rFonts w:eastAsia="Calibri"/>
              <w:color w:val="auto"/>
              <w:szCs w:val="22"/>
            </w:rPr>
            <w:t>S</w:t>
          </w:r>
          <w:bookmarkEnd w:id="688"/>
          <w:r w:rsidRPr="000A74A9">
            <w:rPr>
              <w:rFonts w:eastAsia="Calibri"/>
              <w:color w:val="auto"/>
              <w:szCs w:val="22"/>
            </w:rPr>
            <w:t>ection 44-96-170(N) of the S.C. Code is amended to read:</w:t>
          </w:r>
        </w:p>
        <w:p w14:paraId="2FEC3D16" w14:textId="77777777" w:rsidR="000A74A9" w:rsidRPr="000A74A9" w:rsidRDefault="000A74A9" w:rsidP="000A74A9">
          <w:pPr>
            <w:rPr>
              <w:rFonts w:eastAsia="Calibri"/>
              <w:color w:val="auto"/>
              <w:szCs w:val="22"/>
            </w:rPr>
          </w:pPr>
          <w:bookmarkStart w:id="689" w:name="cs_T44C96N170_2f8df79fe"/>
          <w:r w:rsidRPr="000A74A9">
            <w:rPr>
              <w:rFonts w:eastAsia="Calibri"/>
              <w:color w:val="auto"/>
              <w:szCs w:val="22"/>
            </w:rPr>
            <w:tab/>
          </w:r>
          <w:bookmarkStart w:id="690" w:name="ss_T44C96N170SN_lv1_656da2386"/>
          <w:bookmarkEnd w:id="689"/>
          <w:r w:rsidRPr="000A74A9">
            <w:rPr>
              <w:rFonts w:eastAsia="Calibri"/>
              <w:color w:val="auto"/>
              <w:szCs w:val="22"/>
            </w:rPr>
            <w:t>(</w:t>
          </w:r>
          <w:bookmarkEnd w:id="690"/>
          <w:r w:rsidRPr="000A74A9">
            <w:rPr>
              <w:rFonts w:eastAsia="Calibri"/>
              <w:color w:val="auto"/>
              <w:szCs w:val="22"/>
            </w:rPr>
            <w:t>N)</w:t>
          </w:r>
          <w:bookmarkStart w:id="691" w:name="ss_T44C96N170S1_lv2_867a55453I"/>
          <w:r w:rsidRPr="000A74A9">
            <w:rPr>
              <w:rFonts w:eastAsia="Calibri"/>
              <w:color w:val="auto"/>
              <w:szCs w:val="22"/>
              <w:u w:val="single"/>
            </w:rPr>
            <w:t>(</w:t>
          </w:r>
          <w:bookmarkEnd w:id="691"/>
          <w:r w:rsidRPr="000A74A9">
            <w:rPr>
              <w:rFonts w:eastAsia="Calibri"/>
              <w:color w:val="auto"/>
              <w:szCs w:val="22"/>
              <w:u w:val="single"/>
            </w:rPr>
            <w:t>1)</w:t>
          </w:r>
          <w:r w:rsidRPr="000A74A9">
            <w:rPr>
              <w:rFonts w:eastAsia="Calibri"/>
              <w:color w:val="auto"/>
              <w:szCs w:val="22"/>
            </w:rPr>
            <w:t xml:space="preserve">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14:paraId="14F031D6" w14:textId="77777777" w:rsidR="000A74A9" w:rsidRPr="000A74A9" w:rsidRDefault="000A74A9" w:rsidP="000A74A9">
          <w:pPr>
            <w:rPr>
              <w:rFonts w:eastAsia="Calibri"/>
              <w:color w:val="auto"/>
              <w:szCs w:val="22"/>
            </w:rPr>
          </w:pPr>
          <w:r w:rsidRPr="000A74A9">
            <w:rPr>
              <w:rFonts w:eastAsia="Calibri"/>
              <w:color w:val="auto"/>
              <w:szCs w:val="22"/>
            </w:rPr>
            <w:tab/>
          </w:r>
          <w:bookmarkStart w:id="692" w:name="ss_T44C96N170S2_lv2_675f39b64I"/>
          <w:r w:rsidRPr="000A74A9">
            <w:rPr>
              <w:rFonts w:eastAsia="Calibri"/>
              <w:color w:val="auto"/>
              <w:szCs w:val="22"/>
              <w:u w:val="single"/>
            </w:rPr>
            <w:t>(</w:t>
          </w:r>
          <w:bookmarkEnd w:id="692"/>
          <w:r w:rsidRPr="000A74A9">
            <w:rPr>
              <w:rFonts w:eastAsia="Calibri"/>
              <w:color w:val="auto"/>
              <w:szCs w:val="22"/>
              <w:u w:val="single"/>
            </w:rPr>
            <w:t xml:space="preserve">2) </w:t>
          </w:r>
          <w:r w:rsidRPr="000A74A9">
            <w:rPr>
              <w:rFonts w:eastAsia="Calibri"/>
              <w:color w:val="auto"/>
              <w:szCs w:val="22"/>
            </w:rPr>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12-36-2610, the taxpayer may retain three percent of the total fees collected as an administrative collection allowance. This allowance applies whether or not the return is timely filed.</w:t>
          </w:r>
        </w:p>
        <w:p w14:paraId="5DB4A519" w14:textId="77777777" w:rsidR="000A74A9" w:rsidRPr="000A74A9" w:rsidRDefault="000A74A9" w:rsidP="000A74A9">
          <w:pPr>
            <w:rPr>
              <w:rFonts w:eastAsia="Calibri"/>
              <w:color w:val="auto"/>
              <w:szCs w:val="22"/>
            </w:rPr>
          </w:pPr>
          <w:r w:rsidRPr="000A74A9">
            <w:rPr>
              <w:rFonts w:eastAsia="Calibri"/>
              <w:color w:val="auto"/>
              <w:szCs w:val="22"/>
            </w:rPr>
            <w:tab/>
          </w:r>
          <w:bookmarkStart w:id="693" w:name="ss_T44C96N170S3_lv2_ae19ecb97I"/>
          <w:r w:rsidRPr="000A74A9">
            <w:rPr>
              <w:rFonts w:eastAsia="Calibri"/>
              <w:color w:val="auto"/>
              <w:szCs w:val="22"/>
              <w:u w:val="single"/>
            </w:rPr>
            <w:t>(</w:t>
          </w:r>
          <w:bookmarkEnd w:id="693"/>
          <w:r w:rsidRPr="000A74A9">
            <w:rPr>
              <w:rFonts w:eastAsia="Calibri"/>
              <w:color w:val="auto"/>
              <w:szCs w:val="22"/>
              <w:u w:val="single"/>
            </w:rPr>
            <w:t xml:space="preserve">3) </w:t>
          </w:r>
          <w:r w:rsidRPr="000A74A9">
            <w:rPr>
              <w:rFonts w:eastAsia="Calibri"/>
              <w:color w:val="auto"/>
              <w:szCs w:val="22"/>
            </w:rPr>
            <w:t>The department shall deposit all fees collected to the credit of the State Treasurer who shall establish a separate and distinct account from the state general fund.</w:t>
          </w:r>
        </w:p>
        <w:p w14:paraId="762E9F6C" w14:textId="77777777" w:rsidR="000A74A9" w:rsidRPr="000A74A9" w:rsidRDefault="000A74A9" w:rsidP="000A74A9">
          <w:pPr>
            <w:rPr>
              <w:rFonts w:eastAsia="Calibri"/>
              <w:color w:val="auto"/>
              <w:szCs w:val="22"/>
            </w:rPr>
          </w:pPr>
          <w:r w:rsidRPr="000A74A9">
            <w:rPr>
              <w:rFonts w:eastAsia="Calibri"/>
              <w:color w:val="auto"/>
              <w:szCs w:val="22"/>
            </w:rPr>
            <w:tab/>
          </w:r>
          <w:bookmarkStart w:id="694" w:name="ss_T44C96N170S4_lv2_0ef6ffffaI"/>
          <w:r w:rsidRPr="000A74A9">
            <w:rPr>
              <w:rFonts w:eastAsia="Calibri"/>
              <w:color w:val="auto"/>
              <w:szCs w:val="22"/>
              <w:u w:val="single"/>
            </w:rPr>
            <w:t>(</w:t>
          </w:r>
          <w:bookmarkEnd w:id="694"/>
          <w:r w:rsidRPr="000A74A9">
            <w:rPr>
              <w:rFonts w:eastAsia="Calibri"/>
              <w:color w:val="auto"/>
              <w:szCs w:val="22"/>
              <w:u w:val="single"/>
            </w:rPr>
            <w:t xml:space="preserve">4) </w:t>
          </w:r>
          <w:r w:rsidRPr="000A74A9">
            <w:rPr>
              <w:rFonts w:eastAsia="Calibri"/>
              <w:color w:val="auto"/>
              <w:szCs w:val="22"/>
            </w:rPr>
            <w:t>The State Treasurer shall distribute one and one-half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14:paraId="75A6EF49" w14:textId="77777777" w:rsidR="000A74A9" w:rsidRPr="000A74A9" w:rsidRDefault="000A74A9" w:rsidP="000A74A9">
          <w:pPr>
            <w:rPr>
              <w:rFonts w:eastAsia="Calibri"/>
              <w:color w:val="auto"/>
              <w:szCs w:val="22"/>
            </w:rPr>
          </w:pPr>
          <w:r w:rsidRPr="000A74A9">
            <w:rPr>
              <w:rFonts w:eastAsia="Calibri"/>
              <w:color w:val="auto"/>
              <w:szCs w:val="22"/>
            </w:rPr>
            <w:tab/>
          </w:r>
          <w:bookmarkStart w:id="695" w:name="ss_T44C96N170S5_lv2_5a7ca7b52I"/>
          <w:r w:rsidRPr="000A74A9">
            <w:rPr>
              <w:rFonts w:eastAsia="Calibri"/>
              <w:color w:val="auto"/>
              <w:szCs w:val="22"/>
              <w:u w:val="single"/>
            </w:rPr>
            <w:t>(</w:t>
          </w:r>
          <w:bookmarkEnd w:id="695"/>
          <w:r w:rsidRPr="000A74A9">
            <w:rPr>
              <w:rFonts w:eastAsia="Calibri"/>
              <w:color w:val="auto"/>
              <w:szCs w:val="22"/>
              <w:u w:val="single"/>
            </w:rPr>
            <w:t xml:space="preserve">5) </w:t>
          </w:r>
          <w:r w:rsidRPr="000A74A9">
            <w:rPr>
              <w:rFonts w:eastAsia="Calibri"/>
              <w:color w:val="auto"/>
              <w:szCs w:val="22"/>
            </w:rPr>
            <w:t xml:space="preserve">The remaining portion of the tire recycling fee is to be credited to the Solid Waste Management Trust Fund by the State Treasurer for the Waste Tire Grant Trust Fund, established under the administration of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2036C9DE" w14:textId="77777777" w:rsidR="000A74A9" w:rsidRPr="000A74A9" w:rsidRDefault="000A74A9" w:rsidP="000A74A9">
          <w:pPr>
            <w:rPr>
              <w:rFonts w:eastAsia="Calibri"/>
              <w:color w:val="auto"/>
              <w:szCs w:val="22"/>
            </w:rPr>
          </w:pPr>
          <w:r w:rsidRPr="000A74A9">
            <w:rPr>
              <w:rFonts w:eastAsia="Calibri"/>
              <w:color w:val="auto"/>
              <w:szCs w:val="22"/>
            </w:rPr>
            <w:tab/>
          </w:r>
          <w:bookmarkStart w:id="696" w:name="ss_T44C96N170S6_lv2_5b3cb1e46I"/>
          <w:r w:rsidRPr="000A74A9">
            <w:rPr>
              <w:rFonts w:eastAsia="Calibri"/>
              <w:color w:val="auto"/>
              <w:szCs w:val="22"/>
              <w:u w:val="single"/>
            </w:rPr>
            <w:t>(</w:t>
          </w:r>
          <w:bookmarkEnd w:id="696"/>
          <w:r w:rsidRPr="000A74A9">
            <w:rPr>
              <w:rFonts w:eastAsia="Calibri"/>
              <w:color w:val="auto"/>
              <w:szCs w:val="22"/>
              <w:u w:val="single"/>
            </w:rPr>
            <w:t xml:space="preserve">6) </w:t>
          </w:r>
          <w:r w:rsidRPr="000A74A9">
            <w:rPr>
              <w:rFonts w:eastAsia="Calibri"/>
              <w:color w:val="auto"/>
              <w:szCs w:val="22"/>
            </w:rPr>
            <w:t>The General Assembly shall review the waste tire disposal recycling fee every five years.</w:t>
          </w:r>
        </w:p>
        <w:p w14:paraId="70EB1759" w14:textId="77777777" w:rsidR="000A74A9" w:rsidRPr="000A74A9" w:rsidRDefault="000A74A9" w:rsidP="000A74A9">
          <w:pPr>
            <w:rPr>
              <w:rFonts w:eastAsia="Calibri"/>
              <w:color w:val="auto"/>
              <w:szCs w:val="22"/>
            </w:rPr>
          </w:pPr>
          <w:bookmarkStart w:id="697" w:name="bs_num_119_060bff2e9"/>
          <w:r w:rsidRPr="000A74A9">
            <w:rPr>
              <w:rFonts w:eastAsia="Calibri"/>
              <w:color w:val="auto"/>
              <w:szCs w:val="22"/>
            </w:rPr>
            <w:tab/>
            <w:t>S</w:t>
          </w:r>
          <w:bookmarkEnd w:id="697"/>
          <w:r w:rsidRPr="000A74A9">
            <w:rPr>
              <w:rFonts w:eastAsia="Calibri"/>
              <w:color w:val="auto"/>
              <w:szCs w:val="22"/>
            </w:rPr>
            <w:t>ECTION 119.</w:t>
          </w:r>
          <w:r w:rsidRPr="000A74A9">
            <w:rPr>
              <w:rFonts w:eastAsia="Calibri"/>
              <w:color w:val="auto"/>
              <w:szCs w:val="22"/>
            </w:rPr>
            <w:tab/>
          </w:r>
          <w:bookmarkStart w:id="698" w:name="dl_a3bf2bf43"/>
          <w:r w:rsidRPr="000A74A9">
            <w:rPr>
              <w:rFonts w:eastAsia="Calibri"/>
              <w:color w:val="auto"/>
              <w:szCs w:val="22"/>
            </w:rPr>
            <w:t>S</w:t>
          </w:r>
          <w:bookmarkEnd w:id="698"/>
          <w:r w:rsidRPr="000A74A9">
            <w:rPr>
              <w:rFonts w:eastAsia="Calibri"/>
              <w:color w:val="auto"/>
              <w:szCs w:val="22"/>
            </w:rPr>
            <w:t>ection 44-96-170(P) of the S.C. Code is amended to read:</w:t>
          </w:r>
        </w:p>
        <w:p w14:paraId="05EB9909" w14:textId="77777777" w:rsidR="000A74A9" w:rsidRPr="000A74A9" w:rsidRDefault="000A74A9" w:rsidP="000A74A9">
          <w:pPr>
            <w:rPr>
              <w:rFonts w:eastAsia="Calibri"/>
              <w:color w:val="auto"/>
              <w:szCs w:val="22"/>
            </w:rPr>
          </w:pPr>
          <w:bookmarkStart w:id="699" w:name="cs_T44C96N170_c1cfdf3c5"/>
          <w:r w:rsidRPr="000A74A9">
            <w:rPr>
              <w:rFonts w:eastAsia="Calibri"/>
              <w:color w:val="auto"/>
              <w:szCs w:val="22"/>
            </w:rPr>
            <w:tab/>
          </w:r>
          <w:bookmarkStart w:id="700" w:name="ss_T44C96N170SP_lv1_ea0d7c29e"/>
          <w:bookmarkEnd w:id="699"/>
          <w:r w:rsidRPr="000A74A9">
            <w:rPr>
              <w:rFonts w:eastAsia="Calibri"/>
              <w:color w:val="auto"/>
              <w:szCs w:val="22"/>
            </w:rPr>
            <w:t>(</w:t>
          </w:r>
          <w:bookmarkEnd w:id="700"/>
          <w:r w:rsidRPr="000A74A9">
            <w:rPr>
              <w:rFonts w:eastAsia="Calibri"/>
              <w:color w:val="auto"/>
              <w:szCs w:val="22"/>
            </w:rPr>
            <w:t xml:space="preserve">P) The Office of Solid Waste Reduction and Recycling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provide grants from the Waste Tire Trust Fund to counties which have exhausted all funds remitted to counties under Section 44-96-170(N), to regions applying on behalf of those counties and to local governments within those counties to assist in the following:</w:t>
          </w:r>
        </w:p>
        <w:p w14:paraId="3A5AB0B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constructing, operating, or contracting with waste tire processing or recycling facilities;</w:t>
          </w:r>
        </w:p>
        <w:p w14:paraId="443AD43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removing or contracting for the removal of waste tires for processing or recycling;</w:t>
          </w:r>
        </w:p>
        <w:p w14:paraId="1FEB48F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performing or contracting for the performance of research designed to facilitate waste tire recycling;  or</w:t>
          </w:r>
        </w:p>
        <w:p w14:paraId="205B44E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the purchase or use of recycled products or materials made from waste tires generated in this State.</w:t>
          </w:r>
        </w:p>
        <w:p w14:paraId="686E766E" w14:textId="77777777" w:rsidR="000A74A9" w:rsidRPr="000A74A9" w:rsidRDefault="000A74A9" w:rsidP="000A74A9">
          <w:pPr>
            <w:rPr>
              <w:rFonts w:eastAsia="Calibri"/>
              <w:color w:val="auto"/>
              <w:szCs w:val="22"/>
            </w:rPr>
          </w:pPr>
          <w:bookmarkStart w:id="701" w:name="bs_num_120_666d631dc"/>
          <w:r w:rsidRPr="000A74A9">
            <w:rPr>
              <w:rFonts w:eastAsia="Calibri"/>
              <w:color w:val="auto"/>
              <w:szCs w:val="22"/>
            </w:rPr>
            <w:tab/>
            <w:t>S</w:t>
          </w:r>
          <w:bookmarkEnd w:id="701"/>
          <w:r w:rsidRPr="000A74A9">
            <w:rPr>
              <w:rFonts w:eastAsia="Calibri"/>
              <w:color w:val="auto"/>
              <w:szCs w:val="22"/>
            </w:rPr>
            <w:t>ECTION 120.</w:t>
          </w:r>
          <w:r w:rsidRPr="000A74A9">
            <w:rPr>
              <w:rFonts w:eastAsia="Calibri"/>
              <w:color w:val="auto"/>
              <w:szCs w:val="22"/>
            </w:rPr>
            <w:tab/>
          </w:r>
          <w:bookmarkStart w:id="702" w:name="dl_44502d7a5"/>
          <w:r w:rsidRPr="000A74A9">
            <w:rPr>
              <w:rFonts w:eastAsia="Calibri"/>
              <w:color w:val="auto"/>
              <w:szCs w:val="22"/>
            </w:rPr>
            <w:t>S</w:t>
          </w:r>
          <w:bookmarkEnd w:id="702"/>
          <w:r w:rsidRPr="000A74A9">
            <w:rPr>
              <w:rFonts w:eastAsia="Calibri"/>
              <w:color w:val="auto"/>
              <w:szCs w:val="22"/>
            </w:rPr>
            <w:t>ection 44-96-170(Q) of the S.C. Code is amended to read:</w:t>
          </w:r>
        </w:p>
        <w:p w14:paraId="70C23C1D" w14:textId="77777777" w:rsidR="000A74A9" w:rsidRPr="000A74A9" w:rsidRDefault="000A74A9" w:rsidP="000A74A9">
          <w:pPr>
            <w:rPr>
              <w:rFonts w:eastAsia="Calibri"/>
              <w:color w:val="auto"/>
              <w:szCs w:val="22"/>
            </w:rPr>
          </w:pPr>
          <w:bookmarkStart w:id="703" w:name="cs_T44C96N170_bb0be236f"/>
          <w:r w:rsidRPr="000A74A9">
            <w:rPr>
              <w:rFonts w:eastAsia="Calibri"/>
              <w:color w:val="auto"/>
              <w:szCs w:val="22"/>
            </w:rPr>
            <w:tab/>
          </w:r>
          <w:bookmarkStart w:id="704" w:name="ss_T44C96N170SQ_lv1_db9641673"/>
          <w:bookmarkEnd w:id="703"/>
          <w:r w:rsidRPr="000A74A9">
            <w:rPr>
              <w:rFonts w:eastAsia="Calibri"/>
              <w:color w:val="auto"/>
              <w:szCs w:val="22"/>
            </w:rPr>
            <w:t>(</w:t>
          </w:r>
          <w:bookmarkEnd w:id="704"/>
          <w:r w:rsidRPr="000A74A9">
            <w:rPr>
              <w:rFonts w:eastAsia="Calibri"/>
              <w:color w:val="auto"/>
              <w:szCs w:val="22"/>
            </w:rPr>
            <w:t>Q) Waste tire grants must be awarded on the basis of written grant request proposals submitted to and approved, not less than annually, by the committee consisting of ten members appointed by the commissioner representing:</w:t>
          </w:r>
        </w:p>
        <w:p w14:paraId="668922C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the South Carolina Tire Dealers and Retreaders Association;</w:t>
          </w:r>
        </w:p>
        <w:p w14:paraId="36087BC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the South Carolina Association of Counties;</w:t>
          </w:r>
        </w:p>
        <w:p w14:paraId="7E810CF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the South Carolina Association of Regional Councils;</w:t>
          </w:r>
        </w:p>
        <w:p w14:paraId="37DBDFE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(4)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0929C8B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tire manufacturers;</w:t>
          </w:r>
        </w:p>
        <w:p w14:paraId="2304AFA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the general public;</w:t>
          </w:r>
        </w:p>
        <w:p w14:paraId="05D3577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a public interest environmental organization;</w:t>
          </w:r>
        </w:p>
        <w:p w14:paraId="17D0044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the South Carolina Department of Natural Resources;</w:t>
          </w:r>
        </w:p>
        <w:p w14:paraId="224084D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(9) the Office of the Governor;  and</w:t>
          </w:r>
        </w:p>
        <w:p w14:paraId="2034E14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(10) the South Carolina Municipal Association.</w:t>
          </w:r>
        </w:p>
        <w:p w14:paraId="27B445D4" w14:textId="77777777" w:rsidR="000A74A9" w:rsidRPr="000A74A9" w:rsidRDefault="000A74A9" w:rsidP="000A74A9">
          <w:pPr>
            <w:rPr>
              <w:rFonts w:eastAsia="Calibri"/>
              <w:color w:val="auto"/>
              <w:szCs w:val="22"/>
            </w:rPr>
          </w:pPr>
          <w:r w:rsidRPr="000A74A9">
            <w:rPr>
              <w:rFonts w:eastAsia="Calibri"/>
              <w:color w:val="auto"/>
              <w:szCs w:val="22"/>
            </w:rPr>
            <w:tab/>
            <w:t>Members of the committee shall serve for terms of three years and until their successors are appointed and qualify.</w:t>
          </w:r>
        </w:p>
        <w:p w14:paraId="49E79D59" w14:textId="77777777" w:rsidR="000A74A9" w:rsidRPr="000A74A9" w:rsidRDefault="000A74A9" w:rsidP="000A74A9">
          <w:pPr>
            <w:rPr>
              <w:rFonts w:eastAsia="Calibri"/>
              <w:color w:val="auto"/>
              <w:szCs w:val="22"/>
            </w:rPr>
          </w:pPr>
          <w:r w:rsidRPr="000A74A9">
            <w:rPr>
              <w:rFonts w:eastAsia="Calibri"/>
              <w:color w:val="auto"/>
              <w:szCs w:val="22"/>
            </w:rPr>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14:paraId="558C362C" w14:textId="77777777" w:rsidR="000A74A9" w:rsidRPr="000A74A9" w:rsidRDefault="000A74A9" w:rsidP="000A74A9">
          <w:pPr>
            <w:rPr>
              <w:rFonts w:eastAsia="Calibri"/>
              <w:color w:val="auto"/>
              <w:szCs w:val="22"/>
            </w:rPr>
          </w:pPr>
          <w:bookmarkStart w:id="705" w:name="bs_num_121_0f5b440a9"/>
          <w:r w:rsidRPr="000A74A9">
            <w:rPr>
              <w:rFonts w:eastAsia="Calibri"/>
              <w:color w:val="auto"/>
              <w:szCs w:val="22"/>
            </w:rPr>
            <w:tab/>
            <w:t>S</w:t>
          </w:r>
          <w:bookmarkEnd w:id="705"/>
          <w:r w:rsidRPr="000A74A9">
            <w:rPr>
              <w:rFonts w:eastAsia="Calibri"/>
              <w:color w:val="auto"/>
              <w:szCs w:val="22"/>
            </w:rPr>
            <w:t>ECTION 121.</w:t>
          </w:r>
          <w:r w:rsidRPr="000A74A9">
            <w:rPr>
              <w:rFonts w:eastAsia="Calibri"/>
              <w:color w:val="auto"/>
              <w:szCs w:val="22"/>
            </w:rPr>
            <w:tab/>
          </w:r>
          <w:bookmarkStart w:id="706" w:name="dl_c41bd0575"/>
          <w:r w:rsidRPr="000A74A9">
            <w:rPr>
              <w:rFonts w:eastAsia="Calibri"/>
              <w:color w:val="auto"/>
              <w:szCs w:val="22"/>
            </w:rPr>
            <w:t>S</w:t>
          </w:r>
          <w:bookmarkEnd w:id="706"/>
          <w:r w:rsidRPr="000A74A9">
            <w:rPr>
              <w:rFonts w:eastAsia="Calibri"/>
              <w:color w:val="auto"/>
              <w:szCs w:val="22"/>
            </w:rPr>
            <w:t>ection 44-96-250(B)(1) through (4) of the S.C. Code is amended to read:</w:t>
          </w:r>
        </w:p>
        <w:p w14:paraId="7F0723D3" w14:textId="77777777" w:rsidR="000A74A9" w:rsidRPr="000A74A9" w:rsidRDefault="000A74A9" w:rsidP="000A74A9">
          <w:pPr>
            <w:rPr>
              <w:rFonts w:eastAsia="Calibri"/>
              <w:color w:val="auto"/>
              <w:szCs w:val="22"/>
            </w:rPr>
          </w:pPr>
          <w:bookmarkStart w:id="707" w:name="cs_T44C96N250_4ba05d68d"/>
          <w:r w:rsidRPr="000A74A9">
            <w:rPr>
              <w:rFonts w:eastAsia="Calibri"/>
              <w:color w:val="auto"/>
              <w:szCs w:val="22"/>
            </w:rPr>
            <w:tab/>
          </w:r>
          <w:bookmarkStart w:id="708" w:name="ss_T44C96N250SB_lv1_f73237176"/>
          <w:bookmarkEnd w:id="707"/>
          <w:r w:rsidRPr="000A74A9">
            <w:rPr>
              <w:rFonts w:eastAsia="Calibri"/>
              <w:color w:val="auto"/>
              <w:szCs w:val="22"/>
            </w:rPr>
            <w:t>(</w:t>
          </w:r>
          <w:bookmarkEnd w:id="708"/>
          <w:r w:rsidRPr="000A74A9">
            <w:rPr>
              <w:rFonts w:eastAsia="Calibri"/>
              <w:color w:val="auto"/>
              <w:szCs w:val="22"/>
            </w:rPr>
            <w:t>B) The following definitions are applicable in this article:</w:t>
          </w:r>
        </w:p>
        <w:p w14:paraId="4FF660C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“Applicant” means an individual, corporation, partnership, business association, or government entity that applies for the issuance, transfer, or modification of a permit under this article.</w:t>
          </w:r>
        </w:p>
        <w:p w14:paraId="39EC316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“Ash” means the solid residue from the incineration of solid waste.</w:t>
          </w:r>
        </w:p>
        <w:p w14:paraId="3530E8B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“Closure” means the discontinuance of operation by ceasing to accept, treat, store, or dispose of solid waste in a manner which minimizes the need for further maintenance and protects human health and the environment.</w:t>
          </w:r>
        </w:p>
        <w:p w14:paraId="305D286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(4) “Director” means the Director of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00E2A792" w14:textId="77777777" w:rsidR="000A74A9" w:rsidRPr="000A74A9" w:rsidRDefault="000A74A9" w:rsidP="000A74A9">
          <w:pPr>
            <w:rPr>
              <w:rFonts w:eastAsia="Calibri"/>
              <w:color w:val="auto"/>
              <w:szCs w:val="22"/>
            </w:rPr>
          </w:pPr>
          <w:bookmarkStart w:id="709" w:name="bs_num_122_f9a4da06a"/>
          <w:r w:rsidRPr="000A74A9">
            <w:rPr>
              <w:rFonts w:eastAsia="Calibri"/>
              <w:color w:val="auto"/>
              <w:szCs w:val="22"/>
            </w:rPr>
            <w:tab/>
            <w:t>S</w:t>
          </w:r>
          <w:bookmarkEnd w:id="709"/>
          <w:r w:rsidRPr="000A74A9">
            <w:rPr>
              <w:rFonts w:eastAsia="Calibri"/>
              <w:color w:val="auto"/>
              <w:szCs w:val="22"/>
            </w:rPr>
            <w:t>ECTION 122.</w:t>
          </w:r>
          <w:r w:rsidRPr="000A74A9">
            <w:rPr>
              <w:rFonts w:eastAsia="Calibri"/>
              <w:color w:val="auto"/>
              <w:szCs w:val="22"/>
            </w:rPr>
            <w:tab/>
          </w:r>
          <w:bookmarkStart w:id="710" w:name="dl_2e27592db"/>
          <w:r w:rsidRPr="000A74A9">
            <w:rPr>
              <w:rFonts w:eastAsia="Calibri"/>
              <w:color w:val="auto"/>
              <w:szCs w:val="22"/>
            </w:rPr>
            <w:t>S</w:t>
          </w:r>
          <w:bookmarkEnd w:id="710"/>
          <w:r w:rsidRPr="000A74A9">
            <w:rPr>
              <w:rFonts w:eastAsia="Calibri"/>
              <w:color w:val="auto"/>
              <w:szCs w:val="22"/>
            </w:rPr>
            <w:t>ection 44-96-440(C) of the S.C. Code is amended to read:</w:t>
          </w:r>
        </w:p>
        <w:p w14:paraId="12434477" w14:textId="77777777" w:rsidR="000A74A9" w:rsidRPr="000A74A9" w:rsidRDefault="000A74A9" w:rsidP="000A74A9">
          <w:pPr>
            <w:rPr>
              <w:rFonts w:eastAsia="Calibri"/>
              <w:color w:val="auto"/>
              <w:szCs w:val="22"/>
            </w:rPr>
          </w:pPr>
          <w:bookmarkStart w:id="711" w:name="cs_T44C96N440_8138555ef"/>
          <w:r w:rsidRPr="000A74A9">
            <w:rPr>
              <w:rFonts w:eastAsia="Calibri"/>
              <w:color w:val="auto"/>
              <w:szCs w:val="22"/>
            </w:rPr>
            <w:tab/>
          </w:r>
          <w:bookmarkStart w:id="712" w:name="ss_T44C96N440SC_lv1_78bce06bd"/>
          <w:bookmarkEnd w:id="711"/>
          <w:r w:rsidRPr="000A74A9">
            <w:rPr>
              <w:rFonts w:eastAsia="Calibri"/>
              <w:color w:val="auto"/>
              <w:szCs w:val="22"/>
            </w:rPr>
            <w:t>(</w:t>
          </w:r>
          <w:bookmarkEnd w:id="712"/>
          <w:r w:rsidRPr="000A74A9">
            <w:rPr>
              <w:rFonts w:eastAsia="Calibri"/>
              <w:color w:val="auto"/>
              <w:szCs w:val="22"/>
            </w:rPr>
            <w:t xml:space="preserve">C) It shall be unlawful for any person to fail to comply with this article and any regulations promulgated pursuant to this article, or to fail to comply with any permit issued under this article, or to fail to comply with any order issued by the </w:t>
          </w:r>
          <w:r w:rsidRPr="000A74A9">
            <w:rPr>
              <w:rFonts w:eastAsia="Calibri"/>
              <w:strike/>
              <w:color w:val="auto"/>
              <w:szCs w:val="22"/>
            </w:rPr>
            <w:t>board, commissioner,</w:t>
          </w:r>
          <w:r w:rsidRPr="000A74A9">
            <w:rPr>
              <w:rFonts w:eastAsia="Calibri"/>
              <w:color w:val="auto"/>
              <w:szCs w:val="22"/>
              <w:u w:val="single"/>
            </w:rPr>
            <w:t>director</w:t>
          </w:r>
          <w:r w:rsidRPr="000A74A9">
            <w:rPr>
              <w:rFonts w:eastAsia="Calibri"/>
              <w:color w:val="auto"/>
              <w:szCs w:val="22"/>
            </w:rPr>
            <w:t xml:space="preserve"> or </w:t>
          </w:r>
          <w:r w:rsidRPr="000A74A9">
            <w:rPr>
              <w:rFonts w:eastAsia="Calibri"/>
              <w:color w:val="auto"/>
              <w:szCs w:val="22"/>
              <w:u w:val="single"/>
            </w:rPr>
            <w:t xml:space="preserve">the </w:t>
          </w:r>
          <w:r w:rsidRPr="000A74A9">
            <w:rPr>
              <w:rFonts w:eastAsia="Calibri"/>
              <w:color w:val="auto"/>
              <w:szCs w:val="22"/>
            </w:rPr>
            <w:t>department.</w:t>
          </w:r>
        </w:p>
        <w:p w14:paraId="39A63417" w14:textId="77777777" w:rsidR="000A74A9" w:rsidRPr="000A74A9" w:rsidRDefault="000A74A9" w:rsidP="000A74A9">
          <w:pPr>
            <w:rPr>
              <w:rFonts w:eastAsia="Calibri"/>
              <w:color w:val="auto"/>
              <w:szCs w:val="22"/>
            </w:rPr>
          </w:pPr>
          <w:bookmarkStart w:id="713" w:name="bs_num_123_c48f5f17f"/>
          <w:r w:rsidRPr="000A74A9">
            <w:rPr>
              <w:rFonts w:eastAsia="Calibri"/>
              <w:color w:val="auto"/>
              <w:szCs w:val="22"/>
            </w:rPr>
            <w:tab/>
            <w:t>S</w:t>
          </w:r>
          <w:bookmarkEnd w:id="713"/>
          <w:r w:rsidRPr="000A74A9">
            <w:rPr>
              <w:rFonts w:eastAsia="Calibri"/>
              <w:color w:val="auto"/>
              <w:szCs w:val="22"/>
            </w:rPr>
            <w:t>ECTION 123.</w:t>
          </w:r>
          <w:r w:rsidRPr="000A74A9">
            <w:rPr>
              <w:rFonts w:eastAsia="Calibri"/>
              <w:color w:val="auto"/>
              <w:szCs w:val="22"/>
            </w:rPr>
            <w:tab/>
          </w:r>
          <w:bookmarkStart w:id="714" w:name="dl_c6ad7a9e0"/>
          <w:r w:rsidRPr="000A74A9">
            <w:rPr>
              <w:rFonts w:eastAsia="Calibri"/>
              <w:color w:val="auto"/>
              <w:szCs w:val="22"/>
            </w:rPr>
            <w:t>S</w:t>
          </w:r>
          <w:bookmarkEnd w:id="714"/>
          <w:r w:rsidRPr="000A74A9">
            <w:rPr>
              <w:rFonts w:eastAsia="Calibri"/>
              <w:color w:val="auto"/>
              <w:szCs w:val="22"/>
            </w:rPr>
            <w:t>ection 44-96-450(A) of the S.C. Code is amended to read:</w:t>
          </w:r>
        </w:p>
        <w:p w14:paraId="382937CD" w14:textId="77777777" w:rsidR="000A74A9" w:rsidRPr="000A74A9" w:rsidRDefault="000A74A9" w:rsidP="000A74A9">
          <w:pPr>
            <w:rPr>
              <w:rFonts w:eastAsia="Calibri"/>
              <w:color w:val="auto"/>
              <w:szCs w:val="22"/>
            </w:rPr>
          </w:pPr>
          <w:bookmarkStart w:id="715" w:name="cs_T44C96N450_43f283829"/>
          <w:r w:rsidRPr="000A74A9">
            <w:rPr>
              <w:rFonts w:eastAsia="Calibri"/>
              <w:color w:val="auto"/>
              <w:szCs w:val="22"/>
            </w:rPr>
            <w:tab/>
          </w:r>
          <w:bookmarkStart w:id="716" w:name="ss_T44C96N450SA_lv1_627a8855c"/>
          <w:bookmarkEnd w:id="715"/>
          <w:r w:rsidRPr="000A74A9">
            <w:rPr>
              <w:rFonts w:eastAsia="Calibri"/>
              <w:color w:val="auto"/>
              <w:szCs w:val="22"/>
            </w:rPr>
            <w:t>(</w:t>
          </w:r>
          <w:bookmarkEnd w:id="716"/>
          <w:r w:rsidRPr="000A74A9">
            <w:rPr>
              <w:rFonts w:eastAsia="Calibri"/>
              <w:color w:val="auto"/>
              <w:szCs w:val="22"/>
            </w:rPr>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w:t>
          </w:r>
          <w:r w:rsidRPr="000A74A9">
            <w:rPr>
              <w:rFonts w:eastAsia="Calibri"/>
              <w:strike/>
              <w:color w:val="auto"/>
              <w:szCs w:val="22"/>
            </w:rPr>
            <w:t xml:space="preserve"> or board</w:t>
          </w:r>
          <w:r w:rsidRPr="000A74A9">
            <w:rPr>
              <w:rFonts w:eastAsia="Calibri"/>
              <w:color w:val="auto"/>
              <w:szCs w:val="22"/>
            </w:rPr>
            <w:t xml:space="preserve"> to the court of common pleas.</w:t>
          </w:r>
        </w:p>
        <w:p w14:paraId="204E82C0" w14:textId="77777777" w:rsidR="000A74A9" w:rsidRPr="000A74A9" w:rsidRDefault="000A74A9" w:rsidP="000A74A9">
          <w:pPr>
            <w:rPr>
              <w:rFonts w:eastAsia="Calibri"/>
              <w:color w:val="auto"/>
              <w:szCs w:val="22"/>
            </w:rPr>
          </w:pPr>
          <w:bookmarkStart w:id="717" w:name="bs_num_124_310495913"/>
          <w:r w:rsidRPr="000A74A9">
            <w:rPr>
              <w:rFonts w:eastAsia="Calibri"/>
              <w:color w:val="auto"/>
              <w:szCs w:val="22"/>
            </w:rPr>
            <w:tab/>
            <w:t>S</w:t>
          </w:r>
          <w:bookmarkEnd w:id="717"/>
          <w:r w:rsidRPr="000A74A9">
            <w:rPr>
              <w:rFonts w:eastAsia="Calibri"/>
              <w:color w:val="auto"/>
              <w:szCs w:val="22"/>
            </w:rPr>
            <w:t>ECTION 124.</w:t>
          </w:r>
          <w:r w:rsidRPr="000A74A9">
            <w:rPr>
              <w:rFonts w:eastAsia="Calibri"/>
              <w:color w:val="auto"/>
              <w:szCs w:val="22"/>
            </w:rPr>
            <w:tab/>
          </w:r>
          <w:bookmarkStart w:id="718" w:name="dl_c71611dd8"/>
          <w:r w:rsidRPr="000A74A9">
            <w:rPr>
              <w:rFonts w:eastAsia="Calibri"/>
              <w:color w:val="auto"/>
              <w:szCs w:val="22"/>
            </w:rPr>
            <w:t>S</w:t>
          </w:r>
          <w:bookmarkEnd w:id="718"/>
          <w:r w:rsidRPr="000A74A9">
            <w:rPr>
              <w:rFonts w:eastAsia="Calibri"/>
              <w:color w:val="auto"/>
              <w:szCs w:val="22"/>
            </w:rPr>
            <w:t>ection 44-113-20(3) of the S.C. Code is amended to read:</w:t>
          </w:r>
        </w:p>
        <w:p w14:paraId="7EFAB9F7" w14:textId="77777777" w:rsidR="000A74A9" w:rsidRPr="000A74A9" w:rsidRDefault="000A74A9" w:rsidP="000A74A9">
          <w:pPr>
            <w:rPr>
              <w:rFonts w:eastAsia="Calibri"/>
              <w:color w:val="auto"/>
              <w:szCs w:val="22"/>
            </w:rPr>
          </w:pPr>
          <w:bookmarkStart w:id="719" w:name="cs_T44C113N20_e6f23db12"/>
          <w:r w:rsidRPr="000A74A9">
            <w:rPr>
              <w:rFonts w:eastAsia="Calibri"/>
              <w:color w:val="auto"/>
              <w:szCs w:val="22"/>
            </w:rPr>
            <w:tab/>
          </w:r>
          <w:bookmarkStart w:id="720" w:name="ss_T44C113N20S3_lv1_7949273c2"/>
          <w:bookmarkEnd w:id="719"/>
          <w:r w:rsidRPr="000A74A9">
            <w:rPr>
              <w:rFonts w:eastAsia="Calibri"/>
              <w:color w:val="auto"/>
              <w:szCs w:val="22"/>
            </w:rPr>
            <w:t>(</w:t>
          </w:r>
          <w:bookmarkEnd w:id="720"/>
          <w:r w:rsidRPr="000A74A9">
            <w:rPr>
              <w:rFonts w:eastAsia="Calibri"/>
              <w:color w:val="auto"/>
              <w:szCs w:val="22"/>
            </w:rPr>
            <w:t xml:space="preserve">3) “Department” means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73BD3E1A" w14:textId="77777777" w:rsidR="000A74A9" w:rsidRPr="000A74A9" w:rsidRDefault="000A74A9" w:rsidP="000A74A9">
          <w:pPr>
            <w:rPr>
              <w:rFonts w:eastAsia="Calibri"/>
              <w:color w:val="auto"/>
              <w:szCs w:val="22"/>
            </w:rPr>
          </w:pPr>
          <w:bookmarkStart w:id="721" w:name="bs_num_125_31822caf1"/>
          <w:r w:rsidRPr="000A74A9">
            <w:rPr>
              <w:rFonts w:eastAsia="Calibri"/>
              <w:color w:val="auto"/>
              <w:szCs w:val="22"/>
            </w:rPr>
            <w:tab/>
            <w:t>S</w:t>
          </w:r>
          <w:bookmarkEnd w:id="721"/>
          <w:r w:rsidRPr="000A74A9">
            <w:rPr>
              <w:rFonts w:eastAsia="Calibri"/>
              <w:color w:val="auto"/>
              <w:szCs w:val="22"/>
            </w:rPr>
            <w:t>ECTION 125.</w:t>
          </w:r>
          <w:r w:rsidRPr="000A74A9">
            <w:rPr>
              <w:rFonts w:eastAsia="Calibri"/>
              <w:color w:val="auto"/>
              <w:szCs w:val="22"/>
            </w:rPr>
            <w:tab/>
          </w:r>
          <w:bookmarkStart w:id="722" w:name="dl_f0481643e"/>
          <w:r w:rsidRPr="000A74A9">
            <w:rPr>
              <w:rFonts w:eastAsia="Calibri"/>
              <w:color w:val="auto"/>
              <w:szCs w:val="22"/>
            </w:rPr>
            <w:t>S</w:t>
          </w:r>
          <w:bookmarkEnd w:id="722"/>
          <w:r w:rsidRPr="000A74A9">
            <w:rPr>
              <w:rFonts w:eastAsia="Calibri"/>
              <w:color w:val="auto"/>
              <w:szCs w:val="22"/>
            </w:rPr>
            <w:t>ection 44-115-80(A) of the S.C. Code is amended to read:</w:t>
          </w:r>
        </w:p>
        <w:p w14:paraId="3E045193" w14:textId="77777777" w:rsidR="000A74A9" w:rsidRPr="000A74A9" w:rsidRDefault="000A74A9" w:rsidP="000A74A9">
          <w:pPr>
            <w:rPr>
              <w:rFonts w:eastAsia="Calibri"/>
              <w:color w:val="auto"/>
              <w:szCs w:val="22"/>
            </w:rPr>
          </w:pPr>
          <w:bookmarkStart w:id="723" w:name="cs_T44C115N80_2f8e3b47e"/>
          <w:r w:rsidRPr="000A74A9">
            <w:rPr>
              <w:rFonts w:eastAsia="Calibri"/>
              <w:color w:val="auto"/>
              <w:szCs w:val="22"/>
            </w:rPr>
            <w:tab/>
          </w:r>
          <w:bookmarkStart w:id="724" w:name="ss_T44C115N80SA_lv1_c3e7b3aa7"/>
          <w:bookmarkEnd w:id="723"/>
          <w:r w:rsidRPr="000A74A9">
            <w:rPr>
              <w:rFonts w:eastAsia="Calibri"/>
              <w:color w:val="auto"/>
              <w:szCs w:val="22"/>
            </w:rPr>
            <w:t>(</w:t>
          </w:r>
          <w:bookmarkEnd w:id="724"/>
          <w:r w:rsidRPr="000A74A9">
            <w:rPr>
              <w:rFonts w:eastAsia="Calibri"/>
              <w:color w:val="auto"/>
              <w:szCs w:val="22"/>
            </w:rPr>
            <w:t>A) A physician, or other owner of medical records as provided for in Section 44-115-130, may charge a fee for the search and duplication of a paper or electronic medical record, but the fee may not exceed:</w:t>
          </w:r>
        </w:p>
        <w:p w14:paraId="46BA3E0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14:paraId="71EB8E2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Sixty-five cents per page for the first thirty printed pages and fifty cents per page for all other printed pages, plus a clerical fee not to exceed twenty-five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14:paraId="74B8692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25" w:name="ss_T44C115N80S3_lv2_da82c1cd0I"/>
          <w:r w:rsidRPr="000A74A9">
            <w:rPr>
              <w:rFonts w:eastAsia="Calibri"/>
              <w:color w:val="auto"/>
              <w:szCs w:val="22"/>
            </w:rPr>
            <w:t>(</w:t>
          </w:r>
          <w:bookmarkEnd w:id="725"/>
          <w:r w:rsidRPr="000A74A9">
            <w:rPr>
              <w:rFonts w:eastAsia="Calibri"/>
              <w:color w:val="auto"/>
              <w:szCs w:val="22"/>
            </w:rPr>
            <w:t xml:space="preserve">3) All fees allowed by this section, including the maximum, must be adjusted annually in accordance with the Consumer Price Index for all Urban Consumers, South Region (CPI-U), published by the U.S. Department of Labor.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is responsible for calculating this annual adjustment, which is effective on July first of each year, starting July 1, 2015.</w:t>
          </w:r>
        </w:p>
        <w:p w14:paraId="61A78716" w14:textId="77777777" w:rsidR="000A74A9" w:rsidRPr="000A74A9" w:rsidRDefault="000A74A9" w:rsidP="000A74A9">
          <w:pPr>
            <w:rPr>
              <w:rFonts w:eastAsia="Calibri"/>
              <w:color w:val="auto"/>
              <w:szCs w:val="22"/>
            </w:rPr>
          </w:pPr>
          <w:bookmarkStart w:id="726" w:name="bs_num_126_625f39191"/>
          <w:r w:rsidRPr="000A74A9">
            <w:rPr>
              <w:rFonts w:eastAsia="Calibri"/>
              <w:color w:val="auto"/>
              <w:szCs w:val="22"/>
            </w:rPr>
            <w:tab/>
            <w:t>S</w:t>
          </w:r>
          <w:bookmarkEnd w:id="726"/>
          <w:r w:rsidRPr="000A74A9">
            <w:rPr>
              <w:rFonts w:eastAsia="Calibri"/>
              <w:color w:val="auto"/>
              <w:szCs w:val="22"/>
            </w:rPr>
            <w:t>ECTION 126.</w:t>
          </w:r>
          <w:r w:rsidRPr="000A74A9">
            <w:rPr>
              <w:rFonts w:eastAsia="Calibri"/>
              <w:color w:val="auto"/>
              <w:szCs w:val="22"/>
            </w:rPr>
            <w:tab/>
          </w:r>
          <w:bookmarkStart w:id="727" w:name="dl_845a1a08a"/>
          <w:r w:rsidRPr="000A74A9">
            <w:rPr>
              <w:rFonts w:eastAsia="Calibri"/>
              <w:color w:val="auto"/>
              <w:szCs w:val="22"/>
            </w:rPr>
            <w:t>S</w:t>
          </w:r>
          <w:bookmarkEnd w:id="727"/>
          <w:r w:rsidRPr="000A74A9">
            <w:rPr>
              <w:rFonts w:eastAsia="Calibri"/>
              <w:color w:val="auto"/>
              <w:szCs w:val="22"/>
            </w:rPr>
            <w:t>ection 44-115-130 of the S.C. Code is amended to read:</w:t>
          </w:r>
        </w:p>
        <w:p w14:paraId="72F6498E" w14:textId="77777777" w:rsidR="000A74A9" w:rsidRPr="000A74A9" w:rsidRDefault="000A74A9" w:rsidP="000A74A9">
          <w:pPr>
            <w:rPr>
              <w:rFonts w:eastAsia="Calibri"/>
              <w:color w:val="auto"/>
              <w:szCs w:val="22"/>
            </w:rPr>
          </w:pPr>
          <w:r w:rsidRPr="000A74A9">
            <w:rPr>
              <w:rFonts w:eastAsia="Calibri"/>
              <w:color w:val="auto"/>
              <w:szCs w:val="22"/>
            </w:rPr>
            <w:tab/>
          </w:r>
          <w:bookmarkStart w:id="728" w:name="cs_T44C115N130_9dbde4e06"/>
          <w:r w:rsidRPr="000A74A9">
            <w:rPr>
              <w:rFonts w:eastAsia="Calibri"/>
              <w:color w:val="auto"/>
              <w:szCs w:val="22"/>
            </w:rPr>
            <w:t>S</w:t>
          </w:r>
          <w:bookmarkEnd w:id="728"/>
          <w:r w:rsidRPr="000A74A9">
            <w:rPr>
              <w:rFonts w:eastAsia="Calibri"/>
              <w:color w:val="auto"/>
              <w:szCs w:val="22"/>
            </w:rPr>
            <w:t>ection 44-115-130.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 xml:space="preserve">A physician may not sell medical records to someone other than a physician or osteopath licensed by the South Carolina State Board of Medical Examiners or a hospital licensed by the South Carolina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Exceptions to this prohibition may be granted and approved by the South Carolina State Board of Medical Examiners.</w:t>
          </w:r>
        </w:p>
        <w:p w14:paraId="6D70C25F" w14:textId="77777777" w:rsidR="000A74A9" w:rsidRPr="000A74A9" w:rsidRDefault="000A74A9" w:rsidP="000A74A9">
          <w:pPr>
            <w:rPr>
              <w:rFonts w:eastAsia="Calibri"/>
              <w:color w:val="auto"/>
              <w:szCs w:val="22"/>
            </w:rPr>
          </w:pPr>
          <w:r w:rsidRPr="000A74A9">
            <w:rPr>
              <w:rFonts w:eastAsia="Calibri"/>
              <w:color w:val="auto"/>
              <w:szCs w:val="22"/>
            </w:rPr>
            <w:tab/>
          </w:r>
          <w:bookmarkStart w:id="729" w:name="ss_T44C115N130SB_lv1_99819db98I"/>
          <w:r w:rsidRPr="000A74A9">
            <w:rPr>
              <w:rFonts w:eastAsia="Calibri"/>
              <w:color w:val="auto"/>
              <w:szCs w:val="22"/>
              <w:u w:val="single"/>
            </w:rPr>
            <w:t>(</w:t>
          </w:r>
          <w:bookmarkEnd w:id="729"/>
          <w:r w:rsidRPr="000A74A9">
            <w:rPr>
              <w:rFonts w:eastAsia="Calibri"/>
              <w:color w:val="auto"/>
              <w:szCs w:val="22"/>
              <w:u w:val="single"/>
            </w:rPr>
            <w:t xml:space="preserve">B) </w:t>
          </w:r>
          <w:r w:rsidRPr="000A74A9">
            <w:rPr>
              <w:rFonts w:eastAsia="Calibri"/>
              <w:color w:val="auto"/>
              <w:szCs w:val="22"/>
            </w:rPr>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14:paraId="19DDA509" w14:textId="77777777" w:rsidR="000A74A9" w:rsidRPr="000A74A9" w:rsidRDefault="000A74A9" w:rsidP="000A74A9">
          <w:pPr>
            <w:rPr>
              <w:rFonts w:eastAsia="Calibri"/>
              <w:color w:val="auto"/>
              <w:szCs w:val="22"/>
            </w:rPr>
          </w:pPr>
          <w:bookmarkStart w:id="730" w:name="bs_num_127_2e559acfd"/>
          <w:r w:rsidRPr="000A74A9">
            <w:rPr>
              <w:rFonts w:eastAsia="Calibri"/>
              <w:color w:val="auto"/>
              <w:szCs w:val="22"/>
            </w:rPr>
            <w:tab/>
            <w:t>S</w:t>
          </w:r>
          <w:bookmarkEnd w:id="730"/>
          <w:r w:rsidRPr="000A74A9">
            <w:rPr>
              <w:rFonts w:eastAsia="Calibri"/>
              <w:color w:val="auto"/>
              <w:szCs w:val="22"/>
            </w:rPr>
            <w:t>ECTION 127.</w:t>
          </w:r>
          <w:r w:rsidRPr="000A74A9">
            <w:rPr>
              <w:rFonts w:eastAsia="Calibri"/>
              <w:color w:val="auto"/>
              <w:szCs w:val="22"/>
            </w:rPr>
            <w:tab/>
          </w:r>
          <w:bookmarkStart w:id="731" w:name="dl_adc07c2b0"/>
          <w:r w:rsidRPr="000A74A9">
            <w:rPr>
              <w:rFonts w:eastAsia="Calibri"/>
              <w:color w:val="auto"/>
              <w:szCs w:val="22"/>
            </w:rPr>
            <w:t>S</w:t>
          </w:r>
          <w:bookmarkEnd w:id="731"/>
          <w:r w:rsidRPr="000A74A9">
            <w:rPr>
              <w:rFonts w:eastAsia="Calibri"/>
              <w:color w:val="auto"/>
              <w:szCs w:val="22"/>
            </w:rPr>
            <w:t>ection 44-128-20(A) of the S.C. Code is amended to read:</w:t>
          </w:r>
        </w:p>
        <w:p w14:paraId="6710FABF" w14:textId="77777777" w:rsidR="000A74A9" w:rsidRPr="000A74A9" w:rsidRDefault="000A74A9" w:rsidP="000A74A9">
          <w:pPr>
            <w:rPr>
              <w:rFonts w:eastAsia="Calibri"/>
              <w:color w:val="auto"/>
              <w:szCs w:val="22"/>
            </w:rPr>
          </w:pPr>
          <w:bookmarkStart w:id="732" w:name="cs_T44C128N20_33a583ee3"/>
          <w:r w:rsidRPr="000A74A9">
            <w:rPr>
              <w:rFonts w:eastAsia="Calibri"/>
              <w:color w:val="auto"/>
              <w:szCs w:val="22"/>
            </w:rPr>
            <w:tab/>
          </w:r>
          <w:bookmarkStart w:id="733" w:name="ss_T44C128N20SA_lv1_09709f2ed"/>
          <w:bookmarkEnd w:id="732"/>
          <w:r w:rsidRPr="000A74A9">
            <w:rPr>
              <w:rFonts w:eastAsia="Calibri"/>
              <w:color w:val="auto"/>
              <w:szCs w:val="22"/>
            </w:rPr>
            <w:t>(</w:t>
          </w:r>
          <w:bookmarkEnd w:id="733"/>
          <w:r w:rsidRPr="000A74A9">
            <w:rPr>
              <w:rFonts w:eastAsia="Calibri"/>
              <w:color w:val="auto"/>
              <w:szCs w:val="22"/>
            </w:rPr>
            <w:t xml:space="preserve">A) The Department of </w:t>
          </w:r>
          <w:r w:rsidRPr="000A74A9">
            <w:rPr>
              <w:rFonts w:eastAsia="Calibri"/>
              <w:color w:val="auto"/>
              <w:szCs w:val="22"/>
              <w:u w:val="single"/>
            </w:rPr>
            <w:t xml:space="preserve">Public </w:t>
          </w:r>
          <w:r w:rsidRPr="000A74A9">
            <w:rPr>
              <w:rFonts w:eastAsia="Calibri"/>
              <w:color w:val="auto"/>
              <w:szCs w:val="22"/>
            </w:rPr>
            <w:t xml:space="preserve">Health </w:t>
          </w:r>
          <w:r w:rsidRPr="000A74A9">
            <w:rPr>
              <w:rFonts w:eastAsia="Calibri"/>
              <w:strike/>
              <w:color w:val="auto"/>
              <w:szCs w:val="22"/>
            </w:rPr>
            <w:t xml:space="preserve">and Environmental Control </w:t>
          </w:r>
          <w:r w:rsidRPr="000A74A9">
            <w:rPr>
              <w:rFonts w:eastAsia="Calibri"/>
              <w:color w:val="auto"/>
              <w:szCs w:val="22"/>
            </w:rPr>
            <w:t>shall develop and implement a Youth Smoking Prevention Plan for the purpose of preventing and reducing cigarette smoking by minors.</w:t>
          </w:r>
        </w:p>
        <w:p w14:paraId="11705F3C" w14:textId="77777777" w:rsidR="000A74A9" w:rsidRPr="000A74A9" w:rsidRDefault="000A74A9" w:rsidP="000A74A9">
          <w:pPr>
            <w:rPr>
              <w:rFonts w:eastAsia="Calibri"/>
              <w:color w:val="auto"/>
              <w:szCs w:val="22"/>
            </w:rPr>
          </w:pPr>
          <w:bookmarkStart w:id="734" w:name="bs_num_128_d86c7818b"/>
          <w:r w:rsidRPr="000A74A9">
            <w:rPr>
              <w:rFonts w:eastAsia="Calibri"/>
              <w:color w:val="auto"/>
              <w:szCs w:val="22"/>
            </w:rPr>
            <w:tab/>
            <w:t>S</w:t>
          </w:r>
          <w:bookmarkEnd w:id="734"/>
          <w:r w:rsidRPr="000A74A9">
            <w:rPr>
              <w:rFonts w:eastAsia="Calibri"/>
              <w:color w:val="auto"/>
              <w:szCs w:val="22"/>
            </w:rPr>
            <w:t>ECTION 128.</w:t>
          </w:r>
          <w:r w:rsidRPr="000A74A9">
            <w:rPr>
              <w:rFonts w:eastAsia="Calibri"/>
              <w:color w:val="auto"/>
              <w:szCs w:val="22"/>
            </w:rPr>
            <w:tab/>
          </w:r>
          <w:bookmarkStart w:id="735" w:name="dl_dd1d6bb73"/>
          <w:r w:rsidRPr="000A74A9">
            <w:rPr>
              <w:rFonts w:eastAsia="Calibri"/>
              <w:color w:val="auto"/>
              <w:szCs w:val="22"/>
            </w:rPr>
            <w:t>S</w:t>
          </w:r>
          <w:bookmarkEnd w:id="735"/>
          <w:r w:rsidRPr="000A74A9">
            <w:rPr>
              <w:rFonts w:eastAsia="Calibri"/>
              <w:color w:val="auto"/>
              <w:szCs w:val="22"/>
            </w:rPr>
            <w:t>ection 44-128-50(B) of the S.C. Code is amended to read:</w:t>
          </w:r>
        </w:p>
        <w:p w14:paraId="1F023F37" w14:textId="77777777" w:rsidR="000A74A9" w:rsidRPr="000A74A9" w:rsidRDefault="000A74A9" w:rsidP="000A74A9">
          <w:pPr>
            <w:rPr>
              <w:rFonts w:eastAsia="Calibri"/>
              <w:color w:val="auto"/>
              <w:szCs w:val="22"/>
            </w:rPr>
          </w:pPr>
          <w:bookmarkStart w:id="736" w:name="cs_T44C128N50_35be2d652"/>
          <w:r w:rsidRPr="000A74A9">
            <w:rPr>
              <w:rFonts w:eastAsia="Calibri"/>
              <w:color w:val="auto"/>
              <w:szCs w:val="22"/>
            </w:rPr>
            <w:tab/>
          </w:r>
          <w:bookmarkStart w:id="737" w:name="ss_T44C128N50SB_lv1_7c8a663cd"/>
          <w:bookmarkEnd w:id="736"/>
          <w:r w:rsidRPr="000A74A9">
            <w:rPr>
              <w:rFonts w:eastAsia="Calibri"/>
              <w:color w:val="auto"/>
              <w:szCs w:val="22"/>
            </w:rPr>
            <w:t>(</w:t>
          </w:r>
          <w:bookmarkEnd w:id="737"/>
          <w:r w:rsidRPr="000A74A9">
            <w:rPr>
              <w:rFonts w:eastAsia="Calibri"/>
              <w:color w:val="auto"/>
              <w:szCs w:val="22"/>
            </w:rPr>
            <w:t>B) Notwithstanding the provisions of Section 8-13-770, the membership of the advisory commission is as follows:</w:t>
          </w:r>
        </w:p>
        <w:p w14:paraId="343FE03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two members appointed by the Speaker of the House of Representatives from the membership of the House of Representatives;</w:t>
          </w:r>
        </w:p>
        <w:p w14:paraId="1189A9E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two members appointed by the President of the Senate from the membership of the Senate;  and</w:t>
          </w:r>
        </w:p>
        <w:p w14:paraId="6946AE9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eleven members appointed by the Governor as follows:</w:t>
          </w:r>
        </w:p>
        <w:p w14:paraId="57A3F9B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r>
          <w:bookmarkStart w:id="738" w:name="ss_T44C128N50Sa_lv2_2dd2a07a1I"/>
          <w:r w:rsidRPr="000A74A9">
            <w:rPr>
              <w:rFonts w:eastAsia="Calibri"/>
              <w:color w:val="auto"/>
              <w:szCs w:val="22"/>
            </w:rPr>
            <w:t>(</w:t>
          </w:r>
          <w:bookmarkEnd w:id="738"/>
          <w:r w:rsidRPr="000A74A9">
            <w:rPr>
              <w:rFonts w:eastAsia="Calibri"/>
              <w:color w:val="auto"/>
              <w:szCs w:val="22"/>
            </w:rPr>
            <w:t xml:space="preserve">a) one representative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48AFEA2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one representative of the Department of Alcohol and Other Drug Abuse Services;</w:t>
          </w:r>
        </w:p>
        <w:p w14:paraId="1FB699A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(c) three health professionals;</w:t>
          </w:r>
        </w:p>
        <w:p w14:paraId="3B30AFE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(d) two youths between the ages of twelve and eighteen;  and</w:t>
          </w:r>
        </w:p>
        <w:p w14:paraId="55D9C2E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(e) five citizens of the State with knowledge, competence, experience, or interest in youth smoking prevention, or other relevant background including, but not limited to, youth education, public health, social science, and business expertise.</w:t>
          </w:r>
        </w:p>
        <w:p w14:paraId="1E180845" w14:textId="77777777" w:rsidR="000A74A9" w:rsidRPr="000A74A9" w:rsidRDefault="000A74A9" w:rsidP="000A74A9">
          <w:pPr>
            <w:rPr>
              <w:rFonts w:eastAsia="Calibri"/>
              <w:color w:val="auto"/>
              <w:szCs w:val="22"/>
            </w:rPr>
          </w:pPr>
          <w:bookmarkStart w:id="739" w:name="bs_num_129_94ed8800c"/>
          <w:r w:rsidRPr="000A74A9">
            <w:rPr>
              <w:rFonts w:eastAsia="Calibri"/>
              <w:color w:val="auto"/>
              <w:szCs w:val="22"/>
            </w:rPr>
            <w:tab/>
            <w:t>S</w:t>
          </w:r>
          <w:bookmarkEnd w:id="739"/>
          <w:r w:rsidRPr="000A74A9">
            <w:rPr>
              <w:rFonts w:eastAsia="Calibri"/>
              <w:color w:val="auto"/>
              <w:szCs w:val="22"/>
            </w:rPr>
            <w:t>ECTION 129.</w:t>
          </w:r>
          <w:r w:rsidRPr="000A74A9">
            <w:rPr>
              <w:rFonts w:eastAsia="Calibri"/>
              <w:color w:val="auto"/>
              <w:szCs w:val="22"/>
            </w:rPr>
            <w:tab/>
          </w:r>
          <w:bookmarkStart w:id="740" w:name="dl_d7b854be8"/>
          <w:r w:rsidRPr="000A74A9">
            <w:rPr>
              <w:rFonts w:eastAsia="Calibri"/>
              <w:color w:val="auto"/>
              <w:szCs w:val="22"/>
            </w:rPr>
            <w:t>S</w:t>
          </w:r>
          <w:bookmarkEnd w:id="740"/>
          <w:r w:rsidRPr="000A74A9">
            <w:rPr>
              <w:rFonts w:eastAsia="Calibri"/>
              <w:color w:val="auto"/>
              <w:szCs w:val="22"/>
            </w:rPr>
            <w:t>ection 44-130-20(3) of the S.C. Code is amended to read:</w:t>
          </w:r>
        </w:p>
        <w:p w14:paraId="1B01F072" w14:textId="77777777" w:rsidR="000A74A9" w:rsidRPr="000A74A9" w:rsidRDefault="000A74A9" w:rsidP="000A74A9">
          <w:pPr>
            <w:rPr>
              <w:rFonts w:eastAsia="Calibri"/>
              <w:color w:val="auto"/>
              <w:szCs w:val="22"/>
            </w:rPr>
          </w:pPr>
          <w:bookmarkStart w:id="741" w:name="cs_T44C130N20_c05e60401"/>
          <w:r w:rsidRPr="000A74A9">
            <w:rPr>
              <w:rFonts w:eastAsia="Calibri"/>
              <w:color w:val="auto"/>
              <w:szCs w:val="22"/>
            </w:rPr>
            <w:tab/>
          </w:r>
          <w:bookmarkStart w:id="742" w:name="ss_T44C130N20S3_lv1_ada49f143"/>
          <w:bookmarkEnd w:id="741"/>
          <w:r w:rsidRPr="000A74A9">
            <w:rPr>
              <w:rFonts w:eastAsia="Calibri"/>
              <w:color w:val="auto"/>
              <w:szCs w:val="22"/>
            </w:rPr>
            <w:t>(</w:t>
          </w:r>
          <w:bookmarkEnd w:id="742"/>
          <w:r w:rsidRPr="000A74A9">
            <w:rPr>
              <w:rFonts w:eastAsia="Calibri"/>
              <w:color w:val="auto"/>
              <w:szCs w:val="22"/>
            </w:rPr>
            <w:t>3) “Department” means the Department of Health and Environmental Control.</w:t>
          </w:r>
        </w:p>
        <w:p w14:paraId="347213CA" w14:textId="77777777" w:rsidR="000A74A9" w:rsidRPr="000A74A9" w:rsidRDefault="000A74A9" w:rsidP="000A74A9">
          <w:pPr>
            <w:rPr>
              <w:rFonts w:eastAsia="Calibri"/>
              <w:color w:val="auto"/>
              <w:szCs w:val="22"/>
            </w:rPr>
          </w:pPr>
          <w:bookmarkStart w:id="743" w:name="bs_num_130_3aa9ecaca"/>
          <w:r w:rsidRPr="000A74A9">
            <w:rPr>
              <w:rFonts w:eastAsia="Calibri"/>
              <w:color w:val="auto"/>
              <w:szCs w:val="22"/>
            </w:rPr>
            <w:tab/>
            <w:t>S</w:t>
          </w:r>
          <w:bookmarkEnd w:id="743"/>
          <w:r w:rsidRPr="000A74A9">
            <w:rPr>
              <w:rFonts w:eastAsia="Calibri"/>
              <w:color w:val="auto"/>
              <w:szCs w:val="22"/>
            </w:rPr>
            <w:t>ECTION 130.</w:t>
          </w:r>
          <w:r w:rsidRPr="000A74A9">
            <w:rPr>
              <w:rFonts w:eastAsia="Calibri"/>
              <w:color w:val="auto"/>
              <w:szCs w:val="22"/>
            </w:rPr>
            <w:tab/>
          </w:r>
          <w:bookmarkStart w:id="744" w:name="dl_e3fd53c27"/>
          <w:r w:rsidRPr="000A74A9">
            <w:rPr>
              <w:rFonts w:eastAsia="Calibri"/>
              <w:color w:val="auto"/>
              <w:szCs w:val="22"/>
            </w:rPr>
            <w:t>S</w:t>
          </w:r>
          <w:bookmarkEnd w:id="744"/>
          <w:r w:rsidRPr="000A74A9">
            <w:rPr>
              <w:rFonts w:eastAsia="Calibri"/>
              <w:color w:val="auto"/>
              <w:szCs w:val="22"/>
            </w:rPr>
            <w:t>ection 44-130-20(3) of the S.C. Code is amended to read:</w:t>
          </w:r>
        </w:p>
        <w:p w14:paraId="176E0613" w14:textId="77777777" w:rsidR="000A74A9" w:rsidRPr="000A74A9" w:rsidRDefault="000A74A9" w:rsidP="000A74A9">
          <w:pPr>
            <w:rPr>
              <w:rFonts w:eastAsia="Calibri"/>
              <w:color w:val="auto"/>
              <w:szCs w:val="22"/>
            </w:rPr>
          </w:pPr>
          <w:bookmarkStart w:id="745" w:name="cs_T44C130N20_4d2352fb4"/>
          <w:r w:rsidRPr="000A74A9">
            <w:rPr>
              <w:rFonts w:eastAsia="Calibri"/>
              <w:color w:val="auto"/>
              <w:szCs w:val="22"/>
            </w:rPr>
            <w:tab/>
          </w:r>
          <w:bookmarkStart w:id="746" w:name="ss_T44C130N20S3_lv1_1bbc31176"/>
          <w:bookmarkEnd w:id="745"/>
          <w:r w:rsidRPr="000A74A9">
            <w:rPr>
              <w:rFonts w:eastAsia="Calibri"/>
              <w:color w:val="auto"/>
              <w:szCs w:val="22"/>
            </w:rPr>
            <w:t>(</w:t>
          </w:r>
          <w:bookmarkEnd w:id="746"/>
          <w:r w:rsidRPr="000A74A9">
            <w:rPr>
              <w:rFonts w:eastAsia="Calibri"/>
              <w:color w:val="auto"/>
              <w:szCs w:val="22"/>
            </w:rPr>
            <w:t xml:space="preserve">3) “Department” means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72EBCAA2" w14:textId="77777777" w:rsidR="000A74A9" w:rsidRPr="000A74A9" w:rsidRDefault="000A74A9" w:rsidP="000A74A9">
          <w:pPr>
            <w:rPr>
              <w:rFonts w:eastAsia="Calibri"/>
              <w:color w:val="auto"/>
              <w:szCs w:val="22"/>
            </w:rPr>
          </w:pPr>
          <w:bookmarkStart w:id="747" w:name="bs_num_131_6d73ddaba"/>
          <w:r w:rsidRPr="000A74A9">
            <w:rPr>
              <w:rFonts w:eastAsia="Calibri"/>
              <w:color w:val="auto"/>
              <w:szCs w:val="22"/>
            </w:rPr>
            <w:tab/>
            <w:t>S</w:t>
          </w:r>
          <w:bookmarkEnd w:id="747"/>
          <w:r w:rsidRPr="000A74A9">
            <w:rPr>
              <w:rFonts w:eastAsia="Calibri"/>
              <w:color w:val="auto"/>
              <w:szCs w:val="22"/>
            </w:rPr>
            <w:t>ECTION 131.</w:t>
          </w:r>
          <w:r w:rsidRPr="000A74A9">
            <w:rPr>
              <w:rFonts w:eastAsia="Calibri"/>
              <w:color w:val="auto"/>
              <w:szCs w:val="22"/>
            </w:rPr>
            <w:tab/>
          </w:r>
          <w:bookmarkStart w:id="748" w:name="dl_974f78bff"/>
          <w:r w:rsidRPr="000A74A9">
            <w:rPr>
              <w:rFonts w:eastAsia="Calibri"/>
              <w:color w:val="auto"/>
              <w:szCs w:val="22"/>
            </w:rPr>
            <w:t>T</w:t>
          </w:r>
          <w:bookmarkEnd w:id="748"/>
          <w:r w:rsidRPr="000A74A9">
            <w:rPr>
              <w:rFonts w:eastAsia="Calibri"/>
              <w:color w:val="auto"/>
              <w:szCs w:val="22"/>
            </w:rPr>
            <w:t>itle 46 of the S.C. Code is amended by adding:</w:t>
          </w:r>
        </w:p>
        <w:p w14:paraId="5AC9B0D8" w14:textId="77777777" w:rsidR="000A74A9" w:rsidRPr="000A74A9" w:rsidRDefault="000A74A9" w:rsidP="000A74A9">
          <w:pPr>
            <w:jc w:val="center"/>
            <w:rPr>
              <w:rFonts w:eastAsia="Calibri"/>
              <w:color w:val="auto"/>
              <w:szCs w:val="22"/>
            </w:rPr>
          </w:pPr>
          <w:r w:rsidRPr="000A74A9">
            <w:rPr>
              <w:rFonts w:eastAsia="Calibri"/>
              <w:color w:val="auto"/>
              <w:szCs w:val="22"/>
            </w:rPr>
            <w:tab/>
            <w:t>CHAPTER 57</w:t>
          </w:r>
        </w:p>
        <w:p w14:paraId="06924263" w14:textId="77777777" w:rsidR="000A74A9" w:rsidRPr="000A74A9" w:rsidRDefault="000A74A9" w:rsidP="000A74A9">
          <w:pPr>
            <w:jc w:val="center"/>
            <w:rPr>
              <w:rFonts w:eastAsia="Calibri"/>
              <w:color w:val="auto"/>
              <w:szCs w:val="22"/>
            </w:rPr>
          </w:pPr>
          <w:r w:rsidRPr="000A74A9">
            <w:rPr>
              <w:rFonts w:eastAsia="Calibri"/>
              <w:color w:val="auto"/>
              <w:szCs w:val="22"/>
            </w:rPr>
            <w:tab/>
          </w:r>
          <w:bookmarkStart w:id="749" w:name="up_ab2b43511I"/>
          <w:r w:rsidRPr="000A74A9">
            <w:rPr>
              <w:rFonts w:eastAsia="Calibri"/>
              <w:color w:val="auto"/>
              <w:szCs w:val="22"/>
            </w:rPr>
            <w:t>F</w:t>
          </w:r>
          <w:bookmarkEnd w:id="749"/>
          <w:r w:rsidRPr="000A74A9">
            <w:rPr>
              <w:rFonts w:eastAsia="Calibri"/>
              <w:color w:val="auto"/>
              <w:szCs w:val="22"/>
            </w:rPr>
            <w:t>ood Safety</w:t>
          </w:r>
        </w:p>
        <w:p w14:paraId="3409835E" w14:textId="77777777" w:rsidR="000A74A9" w:rsidRPr="000A74A9" w:rsidRDefault="000A74A9" w:rsidP="000A74A9">
          <w:pPr>
            <w:rPr>
              <w:rFonts w:eastAsia="Calibri"/>
              <w:color w:val="auto"/>
              <w:szCs w:val="22"/>
            </w:rPr>
          </w:pPr>
          <w:r w:rsidRPr="000A74A9">
            <w:rPr>
              <w:rFonts w:eastAsia="Calibri"/>
              <w:color w:val="auto"/>
              <w:szCs w:val="22"/>
            </w:rPr>
            <w:tab/>
          </w:r>
          <w:bookmarkStart w:id="750" w:name="ns_T46C57N10_71e20f648"/>
          <w:r w:rsidRPr="000A74A9">
            <w:rPr>
              <w:rFonts w:eastAsia="Calibri"/>
              <w:color w:val="auto"/>
              <w:szCs w:val="22"/>
            </w:rPr>
            <w:t>S</w:t>
          </w:r>
          <w:bookmarkEnd w:id="750"/>
          <w:r w:rsidRPr="000A74A9">
            <w:rPr>
              <w:rFonts w:eastAsia="Calibri"/>
              <w:color w:val="auto"/>
              <w:szCs w:val="22"/>
            </w:rPr>
            <w:t>ection 46-57-10.</w:t>
          </w:r>
          <w:r w:rsidRPr="000A74A9">
            <w:rPr>
              <w:rFonts w:eastAsia="Calibri"/>
              <w:color w:val="auto"/>
              <w:szCs w:val="22"/>
            </w:rPr>
            <w:tab/>
            <w:t>The Department of Agriculture shall administer and enforce the provisions contained in this chapter.</w:t>
          </w:r>
        </w:p>
        <w:p w14:paraId="6C0177D9" w14:textId="77777777" w:rsidR="000A74A9" w:rsidRPr="000A74A9" w:rsidRDefault="000A74A9" w:rsidP="000A74A9">
          <w:pPr>
            <w:rPr>
              <w:rFonts w:eastAsia="Calibri"/>
              <w:color w:val="auto"/>
              <w:szCs w:val="22"/>
            </w:rPr>
          </w:pPr>
          <w:r w:rsidRPr="000A74A9">
            <w:rPr>
              <w:rFonts w:eastAsia="Calibri"/>
              <w:color w:val="auto"/>
              <w:szCs w:val="22"/>
            </w:rPr>
            <w:tab/>
          </w:r>
          <w:bookmarkStart w:id="751" w:name="ns_T46C57N20_94eff3983"/>
          <w:r w:rsidRPr="000A74A9">
            <w:rPr>
              <w:rFonts w:eastAsia="Calibri"/>
              <w:color w:val="auto"/>
              <w:szCs w:val="22"/>
            </w:rPr>
            <w:t>S</w:t>
          </w:r>
          <w:bookmarkEnd w:id="751"/>
          <w:r w:rsidRPr="000A74A9">
            <w:rPr>
              <w:rFonts w:eastAsia="Calibri"/>
              <w:color w:val="auto"/>
              <w:szCs w:val="22"/>
            </w:rPr>
            <w:t>ection 46-57-20.</w:t>
          </w:r>
          <w:r w:rsidRPr="000A74A9">
            <w:rPr>
              <w:rFonts w:eastAsia="Calibri"/>
              <w:color w:val="auto"/>
              <w:szCs w:val="22"/>
            </w:rPr>
            <w:tab/>
            <w:t>(A) For the purposes of this section:</w:t>
          </w:r>
        </w:p>
        <w:p w14:paraId="0F5FC3B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52" w:name="ss_T46C57N20S1_lv1_108b5472bI"/>
          <w:r w:rsidRPr="000A74A9">
            <w:rPr>
              <w:rFonts w:eastAsia="Calibri"/>
              <w:color w:val="auto"/>
              <w:szCs w:val="22"/>
            </w:rPr>
            <w:t>(</w:t>
          </w:r>
          <w:bookmarkEnd w:id="752"/>
          <w:r w:rsidRPr="000A74A9">
            <w:rPr>
              <w:rFonts w:eastAsia="Calibri"/>
              <w:color w:val="auto"/>
              <w:szCs w:val="22"/>
            </w:rPr>
            <w:t>1) ‘Home-based food production operation’ means an individual, operating out of the individual’s dwelling, who prepares, processes, packages, stores, and distributes nonpotentially hazardous foods for sale directly to a person.</w:t>
          </w:r>
        </w:p>
        <w:p w14:paraId="67E3C49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53" w:name="ss_T46C57N20S2_lv1_506901e68I"/>
          <w:r w:rsidRPr="000A74A9">
            <w:rPr>
              <w:rFonts w:eastAsia="Calibri"/>
              <w:color w:val="auto"/>
              <w:szCs w:val="22"/>
            </w:rPr>
            <w:t>(</w:t>
          </w:r>
          <w:bookmarkEnd w:id="753"/>
          <w:r w:rsidRPr="000A74A9">
            <w:rPr>
              <w:rFonts w:eastAsia="Calibri"/>
              <w:color w:val="auto"/>
              <w:szCs w:val="22"/>
            </w:rPr>
            <w:t>2) ‘Nonpotentially hazardous foods’ means candy and baked goods that are not potentially hazardous foods.</w:t>
          </w:r>
        </w:p>
        <w:p w14:paraId="27FA3D9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54" w:name="ss_T46C57N20S3_lv1_b92687395I"/>
          <w:r w:rsidRPr="000A74A9">
            <w:rPr>
              <w:rFonts w:eastAsia="Calibri"/>
              <w:color w:val="auto"/>
              <w:szCs w:val="22"/>
            </w:rPr>
            <w:t>(</w:t>
          </w:r>
          <w:bookmarkEnd w:id="754"/>
          <w:r w:rsidRPr="000A74A9">
            <w:rPr>
              <w:rFonts w:eastAsia="Calibri"/>
              <w:color w:val="auto"/>
              <w:szCs w:val="22"/>
            </w:rPr>
            <w:t>3) ‘Person’ means an individual consumer.</w:t>
          </w:r>
        </w:p>
        <w:p w14:paraId="46195DB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55" w:name="ss_T46C57N20S4_lv1_87c83ee2eI"/>
          <w:r w:rsidRPr="000A74A9">
            <w:rPr>
              <w:rFonts w:eastAsia="Calibri"/>
              <w:color w:val="auto"/>
              <w:szCs w:val="22"/>
            </w:rPr>
            <w:t>(</w:t>
          </w:r>
          <w:bookmarkEnd w:id="755"/>
          <w:r w:rsidRPr="000A74A9">
            <w:rPr>
              <w:rFonts w:eastAsia="Calibri"/>
              <w:color w:val="auto"/>
              <w:szCs w:val="22"/>
            </w:rPr>
            <w:t>4) ‘Potentially hazardous foods’ means:</w:t>
          </w:r>
        </w:p>
        <w:p w14:paraId="562CEE2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r>
          <w:bookmarkStart w:id="756" w:name="ss_T46C57N20Sa_lv2_a813d3550I"/>
          <w:r w:rsidRPr="000A74A9">
            <w:rPr>
              <w:rFonts w:eastAsia="Calibri"/>
              <w:color w:val="auto"/>
              <w:szCs w:val="22"/>
            </w:rPr>
            <w:t>(</w:t>
          </w:r>
          <w:bookmarkEnd w:id="756"/>
          <w:r w:rsidRPr="000A74A9">
            <w:rPr>
              <w:rFonts w:eastAsia="Calibri"/>
              <w:color w:val="auto"/>
              <w:szCs w:val="22"/>
            </w:rPr>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14:paraId="14B827C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r>
          <w:bookmarkStart w:id="757" w:name="ss_T46C57N20Sb_lv2_d4a0e0e0bI"/>
          <w:r w:rsidRPr="000A74A9">
            <w:rPr>
              <w:rFonts w:eastAsia="Calibri"/>
              <w:color w:val="auto"/>
              <w:szCs w:val="22"/>
            </w:rPr>
            <w:t>(</w:t>
          </w:r>
          <w:bookmarkEnd w:id="757"/>
          <w:r w:rsidRPr="000A74A9">
            <w:rPr>
              <w:rFonts w:eastAsia="Calibri"/>
              <w:color w:val="auto"/>
              <w:szCs w:val="22"/>
            </w:rPr>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6420" w:type="dxa"/>
            <w:tblLayout w:type="fixed"/>
            <w:tblLook w:val="04A0" w:firstRow="1" w:lastRow="0" w:firstColumn="1" w:lastColumn="0" w:noHBand="0" w:noVBand="1"/>
          </w:tblPr>
          <w:tblGrid>
            <w:gridCol w:w="1284"/>
            <w:gridCol w:w="1284"/>
            <w:gridCol w:w="1284"/>
            <w:gridCol w:w="1284"/>
            <w:gridCol w:w="1284"/>
          </w:tblGrid>
          <w:tr w:rsidR="000A74A9" w:rsidRPr="000A74A9" w14:paraId="2BCF3A4B" w14:textId="77777777" w:rsidTr="000A74A9">
            <w:trPr>
              <w:trHeight w:val="278"/>
            </w:trPr>
            <w:tc>
              <w:tcPr>
                <w:tcW w:w="1283" w:type="dxa"/>
                <w:hideMark/>
              </w:tcPr>
              <w:p w14:paraId="77D9E0B1" w14:textId="77777777" w:rsidR="000A74A9" w:rsidRPr="000A74A9" w:rsidRDefault="000A74A9" w:rsidP="000A74A9">
                <w:pPr>
                  <w:rPr>
                    <w:rFonts w:eastAsia="Calibri"/>
                    <w:color w:val="auto"/>
                    <w:sz w:val="20"/>
                  </w:rPr>
                </w:pPr>
                <w:r w:rsidRPr="000A74A9">
                  <w:rPr>
                    <w:rFonts w:eastAsia="Calibri"/>
                    <w:color w:val="auto"/>
                    <w:sz w:val="20"/>
                  </w:rPr>
                  <w:t>Aw values</w:t>
                </w:r>
              </w:p>
            </w:tc>
            <w:tc>
              <w:tcPr>
                <w:tcW w:w="1283" w:type="dxa"/>
              </w:tcPr>
              <w:p w14:paraId="7C8DCE5F" w14:textId="77777777" w:rsidR="000A74A9" w:rsidRPr="000A74A9" w:rsidRDefault="000A74A9" w:rsidP="000A74A9">
                <w:pPr>
                  <w:rPr>
                    <w:rFonts w:eastAsia="Calibri"/>
                    <w:color w:val="auto"/>
                    <w:sz w:val="20"/>
                  </w:rPr>
                </w:pPr>
              </w:p>
            </w:tc>
            <w:tc>
              <w:tcPr>
                <w:tcW w:w="1283" w:type="dxa"/>
              </w:tcPr>
              <w:p w14:paraId="67331E40" w14:textId="77777777" w:rsidR="000A74A9" w:rsidRPr="000A74A9" w:rsidRDefault="000A74A9" w:rsidP="000A74A9">
                <w:pPr>
                  <w:rPr>
                    <w:rFonts w:eastAsia="Calibri"/>
                    <w:color w:val="auto"/>
                    <w:sz w:val="20"/>
                  </w:rPr>
                </w:pPr>
              </w:p>
            </w:tc>
            <w:tc>
              <w:tcPr>
                <w:tcW w:w="1283" w:type="dxa"/>
                <w:hideMark/>
              </w:tcPr>
              <w:p w14:paraId="2F1C7450" w14:textId="77777777" w:rsidR="000A74A9" w:rsidRPr="000A74A9" w:rsidRDefault="000A74A9" w:rsidP="000A74A9">
                <w:pPr>
                  <w:rPr>
                    <w:rFonts w:eastAsia="Calibri"/>
                    <w:color w:val="auto"/>
                    <w:sz w:val="20"/>
                  </w:rPr>
                </w:pPr>
                <w:r w:rsidRPr="000A74A9">
                  <w:rPr>
                    <w:rFonts w:eastAsia="Calibri"/>
                    <w:color w:val="auto"/>
                    <w:sz w:val="20"/>
                  </w:rPr>
                  <w:t>pH values</w:t>
                </w:r>
              </w:p>
            </w:tc>
            <w:tc>
              <w:tcPr>
                <w:tcW w:w="1283" w:type="dxa"/>
              </w:tcPr>
              <w:p w14:paraId="71A6EC96" w14:textId="77777777" w:rsidR="000A74A9" w:rsidRPr="000A74A9" w:rsidRDefault="000A74A9" w:rsidP="000A74A9">
                <w:pPr>
                  <w:rPr>
                    <w:rFonts w:eastAsia="Calibri"/>
                    <w:color w:val="auto"/>
                    <w:sz w:val="20"/>
                  </w:rPr>
                </w:pPr>
              </w:p>
            </w:tc>
          </w:tr>
          <w:tr w:rsidR="000A74A9" w:rsidRPr="000A74A9" w14:paraId="6E4449F2" w14:textId="77777777" w:rsidTr="000A74A9">
            <w:trPr>
              <w:trHeight w:val="278"/>
            </w:trPr>
            <w:tc>
              <w:tcPr>
                <w:tcW w:w="1283" w:type="dxa"/>
              </w:tcPr>
              <w:p w14:paraId="47FC1634" w14:textId="77777777" w:rsidR="000A74A9" w:rsidRPr="000A74A9" w:rsidRDefault="000A74A9" w:rsidP="000A74A9">
                <w:pPr>
                  <w:rPr>
                    <w:rFonts w:eastAsia="Calibri"/>
                    <w:color w:val="auto"/>
                    <w:sz w:val="20"/>
                  </w:rPr>
                </w:pPr>
              </w:p>
            </w:tc>
            <w:tc>
              <w:tcPr>
                <w:tcW w:w="1283" w:type="dxa"/>
                <w:hideMark/>
              </w:tcPr>
              <w:p w14:paraId="2CECA341" w14:textId="77777777" w:rsidR="000A74A9" w:rsidRPr="000A74A9" w:rsidRDefault="000A74A9" w:rsidP="000A74A9">
                <w:pPr>
                  <w:rPr>
                    <w:rFonts w:eastAsia="Calibri"/>
                    <w:color w:val="auto"/>
                    <w:sz w:val="20"/>
                  </w:rPr>
                </w:pPr>
                <w:r w:rsidRPr="000A74A9">
                  <w:rPr>
                    <w:rFonts w:eastAsia="Calibri"/>
                    <w:color w:val="auto"/>
                    <w:sz w:val="20"/>
                  </w:rPr>
                  <w:t>4.6 or less</w:t>
                </w:r>
              </w:p>
            </w:tc>
            <w:tc>
              <w:tcPr>
                <w:tcW w:w="1283" w:type="dxa"/>
              </w:tcPr>
              <w:p w14:paraId="0D3FD0B4" w14:textId="77777777" w:rsidR="000A74A9" w:rsidRPr="000A74A9" w:rsidRDefault="000A74A9" w:rsidP="000A74A9">
                <w:pPr>
                  <w:rPr>
                    <w:rFonts w:eastAsia="Calibri"/>
                    <w:color w:val="auto"/>
                    <w:sz w:val="20"/>
                  </w:rPr>
                </w:pPr>
              </w:p>
            </w:tc>
            <w:tc>
              <w:tcPr>
                <w:tcW w:w="1283" w:type="dxa"/>
                <w:hideMark/>
              </w:tcPr>
              <w:p w14:paraId="643645EE" w14:textId="77777777" w:rsidR="000A74A9" w:rsidRPr="000A74A9" w:rsidRDefault="000A74A9" w:rsidP="000A74A9">
                <w:pPr>
                  <w:rPr>
                    <w:rFonts w:eastAsia="Calibri"/>
                    <w:color w:val="auto"/>
                    <w:sz w:val="20"/>
                  </w:rPr>
                </w:pPr>
                <w:r w:rsidRPr="000A74A9">
                  <w:rPr>
                    <w:rFonts w:eastAsia="Calibri"/>
                    <w:color w:val="auto"/>
                    <w:sz w:val="20"/>
                  </w:rPr>
                  <w:t>&gt; 4.6 – 5.6</w:t>
                </w:r>
              </w:p>
            </w:tc>
            <w:tc>
              <w:tcPr>
                <w:tcW w:w="1283" w:type="dxa"/>
                <w:hideMark/>
              </w:tcPr>
              <w:p w14:paraId="1125B2AD" w14:textId="77777777" w:rsidR="000A74A9" w:rsidRPr="000A74A9" w:rsidRDefault="000A74A9" w:rsidP="000A74A9">
                <w:pPr>
                  <w:rPr>
                    <w:rFonts w:eastAsia="Calibri"/>
                    <w:color w:val="auto"/>
                    <w:sz w:val="20"/>
                  </w:rPr>
                </w:pPr>
                <w:r w:rsidRPr="000A74A9">
                  <w:rPr>
                    <w:rFonts w:eastAsia="Calibri"/>
                    <w:color w:val="auto"/>
                    <w:sz w:val="20"/>
                  </w:rPr>
                  <w:t>&gt; 5.6</w:t>
                </w:r>
              </w:p>
            </w:tc>
          </w:tr>
          <w:tr w:rsidR="000A74A9" w:rsidRPr="000A74A9" w14:paraId="4D3CB0D1" w14:textId="77777777" w:rsidTr="000A74A9">
            <w:trPr>
              <w:trHeight w:val="278"/>
            </w:trPr>
            <w:tc>
              <w:tcPr>
                <w:tcW w:w="1283" w:type="dxa"/>
                <w:hideMark/>
              </w:tcPr>
              <w:p w14:paraId="4CD5C478" w14:textId="77777777" w:rsidR="000A74A9" w:rsidRPr="000A74A9" w:rsidRDefault="000A74A9" w:rsidP="000A74A9">
                <w:pPr>
                  <w:rPr>
                    <w:rFonts w:eastAsia="Calibri"/>
                    <w:color w:val="auto"/>
                    <w:sz w:val="20"/>
                  </w:rPr>
                </w:pPr>
                <w:r w:rsidRPr="000A74A9">
                  <w:rPr>
                    <w:rFonts w:eastAsia="Calibri"/>
                    <w:color w:val="auto"/>
                    <w:sz w:val="20"/>
                  </w:rPr>
                  <w:t>&lt; 0.92</w:t>
                </w:r>
              </w:p>
            </w:tc>
            <w:tc>
              <w:tcPr>
                <w:tcW w:w="1283" w:type="dxa"/>
                <w:hideMark/>
              </w:tcPr>
              <w:p w14:paraId="3FDF1DAA" w14:textId="77777777" w:rsidR="000A74A9" w:rsidRPr="000A74A9" w:rsidRDefault="000A74A9" w:rsidP="000A74A9">
                <w:pPr>
                  <w:rPr>
                    <w:rFonts w:eastAsia="Calibri"/>
                    <w:color w:val="auto"/>
                    <w:sz w:val="20"/>
                  </w:rPr>
                </w:pPr>
                <w:r w:rsidRPr="000A74A9">
                  <w:rPr>
                    <w:rFonts w:eastAsia="Calibri"/>
                    <w:color w:val="auto"/>
                    <w:sz w:val="20"/>
                  </w:rPr>
                  <w:t>non-PHF</w:t>
                </w:r>
              </w:p>
            </w:tc>
            <w:tc>
              <w:tcPr>
                <w:tcW w:w="1283" w:type="dxa"/>
              </w:tcPr>
              <w:p w14:paraId="6D81D613" w14:textId="77777777" w:rsidR="000A74A9" w:rsidRPr="000A74A9" w:rsidRDefault="000A74A9" w:rsidP="000A74A9">
                <w:pPr>
                  <w:rPr>
                    <w:rFonts w:eastAsia="Calibri"/>
                    <w:color w:val="auto"/>
                    <w:sz w:val="20"/>
                  </w:rPr>
                </w:pPr>
              </w:p>
            </w:tc>
            <w:tc>
              <w:tcPr>
                <w:tcW w:w="1283" w:type="dxa"/>
                <w:hideMark/>
              </w:tcPr>
              <w:p w14:paraId="28FE9682" w14:textId="77777777" w:rsidR="000A74A9" w:rsidRPr="000A74A9" w:rsidRDefault="000A74A9" w:rsidP="000A74A9">
                <w:pPr>
                  <w:rPr>
                    <w:rFonts w:eastAsia="Calibri"/>
                    <w:color w:val="auto"/>
                    <w:sz w:val="20"/>
                  </w:rPr>
                </w:pPr>
                <w:r w:rsidRPr="000A74A9">
                  <w:rPr>
                    <w:rFonts w:eastAsia="Calibri"/>
                    <w:color w:val="auto"/>
                    <w:sz w:val="20"/>
                  </w:rPr>
                  <w:t>non-PHF</w:t>
                </w:r>
              </w:p>
            </w:tc>
            <w:tc>
              <w:tcPr>
                <w:tcW w:w="1283" w:type="dxa"/>
                <w:hideMark/>
              </w:tcPr>
              <w:p w14:paraId="49E0B997" w14:textId="77777777" w:rsidR="000A74A9" w:rsidRPr="000A74A9" w:rsidRDefault="000A74A9" w:rsidP="000A74A9">
                <w:pPr>
                  <w:rPr>
                    <w:rFonts w:eastAsia="Calibri"/>
                    <w:color w:val="auto"/>
                    <w:sz w:val="20"/>
                  </w:rPr>
                </w:pPr>
                <w:r w:rsidRPr="000A74A9">
                  <w:rPr>
                    <w:rFonts w:eastAsia="Calibri"/>
                    <w:color w:val="auto"/>
                    <w:sz w:val="20"/>
                  </w:rPr>
                  <w:t>non-PHF</w:t>
                </w:r>
              </w:p>
            </w:tc>
          </w:tr>
          <w:tr w:rsidR="000A74A9" w:rsidRPr="000A74A9" w14:paraId="5B321305" w14:textId="77777777" w:rsidTr="000A74A9">
            <w:trPr>
              <w:trHeight w:val="278"/>
            </w:trPr>
            <w:tc>
              <w:tcPr>
                <w:tcW w:w="1283" w:type="dxa"/>
                <w:hideMark/>
              </w:tcPr>
              <w:p w14:paraId="2C582F66" w14:textId="77777777" w:rsidR="000A74A9" w:rsidRPr="000A74A9" w:rsidRDefault="000A74A9" w:rsidP="000A74A9">
                <w:pPr>
                  <w:rPr>
                    <w:rFonts w:eastAsia="Calibri"/>
                    <w:color w:val="auto"/>
                    <w:sz w:val="20"/>
                  </w:rPr>
                </w:pPr>
                <w:r w:rsidRPr="000A74A9">
                  <w:rPr>
                    <w:rFonts w:eastAsia="Calibri"/>
                    <w:color w:val="auto"/>
                    <w:sz w:val="20"/>
                  </w:rPr>
                  <w:t>&gt; 0.92 – 0.95</w:t>
                </w:r>
              </w:p>
            </w:tc>
            <w:tc>
              <w:tcPr>
                <w:tcW w:w="1283" w:type="dxa"/>
                <w:hideMark/>
              </w:tcPr>
              <w:p w14:paraId="4E1F1DFE" w14:textId="77777777" w:rsidR="000A74A9" w:rsidRPr="000A74A9" w:rsidRDefault="000A74A9" w:rsidP="000A74A9">
                <w:pPr>
                  <w:rPr>
                    <w:rFonts w:eastAsia="Calibri"/>
                    <w:color w:val="auto"/>
                    <w:sz w:val="20"/>
                  </w:rPr>
                </w:pPr>
                <w:r w:rsidRPr="000A74A9">
                  <w:rPr>
                    <w:rFonts w:eastAsia="Calibri"/>
                    <w:color w:val="auto"/>
                    <w:sz w:val="20"/>
                  </w:rPr>
                  <w:t>non-PHF</w:t>
                </w:r>
              </w:p>
            </w:tc>
            <w:tc>
              <w:tcPr>
                <w:tcW w:w="1283" w:type="dxa"/>
              </w:tcPr>
              <w:p w14:paraId="1ACE6D1F" w14:textId="77777777" w:rsidR="000A74A9" w:rsidRPr="000A74A9" w:rsidRDefault="000A74A9" w:rsidP="000A74A9">
                <w:pPr>
                  <w:rPr>
                    <w:rFonts w:eastAsia="Calibri"/>
                    <w:color w:val="auto"/>
                    <w:sz w:val="20"/>
                  </w:rPr>
                </w:pPr>
              </w:p>
            </w:tc>
            <w:tc>
              <w:tcPr>
                <w:tcW w:w="1283" w:type="dxa"/>
                <w:hideMark/>
              </w:tcPr>
              <w:p w14:paraId="7C3CFB8D" w14:textId="77777777" w:rsidR="000A74A9" w:rsidRPr="000A74A9" w:rsidRDefault="000A74A9" w:rsidP="000A74A9">
                <w:pPr>
                  <w:rPr>
                    <w:rFonts w:eastAsia="Calibri"/>
                    <w:color w:val="auto"/>
                    <w:sz w:val="20"/>
                  </w:rPr>
                </w:pPr>
                <w:r w:rsidRPr="000A74A9">
                  <w:rPr>
                    <w:rFonts w:eastAsia="Calibri"/>
                    <w:color w:val="auto"/>
                    <w:sz w:val="20"/>
                  </w:rPr>
                  <w:t>non-PHF</w:t>
                </w:r>
              </w:p>
            </w:tc>
            <w:tc>
              <w:tcPr>
                <w:tcW w:w="1283" w:type="dxa"/>
                <w:hideMark/>
              </w:tcPr>
              <w:p w14:paraId="4A8B4064" w14:textId="77777777" w:rsidR="000A74A9" w:rsidRPr="000A74A9" w:rsidRDefault="000A74A9" w:rsidP="000A74A9">
                <w:pPr>
                  <w:rPr>
                    <w:rFonts w:eastAsia="Calibri"/>
                    <w:color w:val="auto"/>
                    <w:sz w:val="20"/>
                  </w:rPr>
                </w:pPr>
                <w:r w:rsidRPr="000A74A9">
                  <w:rPr>
                    <w:rFonts w:eastAsia="Calibri"/>
                    <w:color w:val="auto"/>
                    <w:sz w:val="20"/>
                  </w:rPr>
                  <w:t>PHF</w:t>
                </w:r>
              </w:p>
            </w:tc>
          </w:tr>
          <w:tr w:rsidR="000A74A9" w:rsidRPr="000A74A9" w14:paraId="5CAC7BD4" w14:textId="77777777" w:rsidTr="000A74A9">
            <w:trPr>
              <w:trHeight w:val="278"/>
            </w:trPr>
            <w:tc>
              <w:tcPr>
                <w:tcW w:w="1283" w:type="dxa"/>
                <w:hideMark/>
              </w:tcPr>
              <w:p w14:paraId="2B1086BA" w14:textId="77777777" w:rsidR="000A74A9" w:rsidRPr="000A74A9" w:rsidRDefault="000A74A9" w:rsidP="000A74A9">
                <w:pPr>
                  <w:rPr>
                    <w:rFonts w:eastAsia="Calibri"/>
                    <w:color w:val="auto"/>
                    <w:sz w:val="20"/>
                  </w:rPr>
                </w:pPr>
                <w:r w:rsidRPr="000A74A9">
                  <w:rPr>
                    <w:rFonts w:eastAsia="Calibri"/>
                    <w:color w:val="auto"/>
                    <w:sz w:val="20"/>
                  </w:rPr>
                  <w:t>&gt; 0.95</w:t>
                </w:r>
              </w:p>
            </w:tc>
            <w:tc>
              <w:tcPr>
                <w:tcW w:w="1283" w:type="dxa"/>
                <w:hideMark/>
              </w:tcPr>
              <w:p w14:paraId="340D543B" w14:textId="77777777" w:rsidR="000A74A9" w:rsidRPr="000A74A9" w:rsidRDefault="000A74A9" w:rsidP="000A74A9">
                <w:pPr>
                  <w:rPr>
                    <w:rFonts w:eastAsia="Calibri"/>
                    <w:color w:val="auto"/>
                    <w:sz w:val="20"/>
                  </w:rPr>
                </w:pPr>
                <w:r w:rsidRPr="000A74A9">
                  <w:rPr>
                    <w:rFonts w:eastAsia="Calibri"/>
                    <w:color w:val="auto"/>
                    <w:sz w:val="20"/>
                  </w:rPr>
                  <w:t>non-PHF</w:t>
                </w:r>
              </w:p>
            </w:tc>
            <w:tc>
              <w:tcPr>
                <w:tcW w:w="1283" w:type="dxa"/>
              </w:tcPr>
              <w:p w14:paraId="7E6519EC" w14:textId="77777777" w:rsidR="000A74A9" w:rsidRPr="000A74A9" w:rsidRDefault="000A74A9" w:rsidP="000A74A9">
                <w:pPr>
                  <w:rPr>
                    <w:rFonts w:eastAsia="Calibri"/>
                    <w:color w:val="auto"/>
                    <w:sz w:val="20"/>
                  </w:rPr>
                </w:pPr>
              </w:p>
            </w:tc>
            <w:tc>
              <w:tcPr>
                <w:tcW w:w="1283" w:type="dxa"/>
                <w:hideMark/>
              </w:tcPr>
              <w:p w14:paraId="07A05F4F" w14:textId="77777777" w:rsidR="000A74A9" w:rsidRPr="000A74A9" w:rsidRDefault="000A74A9" w:rsidP="000A74A9">
                <w:pPr>
                  <w:rPr>
                    <w:rFonts w:eastAsia="Calibri"/>
                    <w:color w:val="auto"/>
                    <w:sz w:val="20"/>
                  </w:rPr>
                </w:pPr>
                <w:r w:rsidRPr="000A74A9">
                  <w:rPr>
                    <w:rFonts w:eastAsia="Calibri"/>
                    <w:color w:val="auto"/>
                    <w:sz w:val="20"/>
                  </w:rPr>
                  <w:t>PHF</w:t>
                </w:r>
              </w:p>
            </w:tc>
            <w:tc>
              <w:tcPr>
                <w:tcW w:w="1283" w:type="dxa"/>
                <w:hideMark/>
              </w:tcPr>
              <w:p w14:paraId="2E7514D2" w14:textId="77777777" w:rsidR="000A74A9" w:rsidRPr="000A74A9" w:rsidRDefault="000A74A9" w:rsidP="000A74A9">
                <w:pPr>
                  <w:rPr>
                    <w:rFonts w:eastAsia="Calibri"/>
                    <w:color w:val="auto"/>
                    <w:sz w:val="20"/>
                  </w:rPr>
                </w:pPr>
                <w:r w:rsidRPr="000A74A9">
                  <w:rPr>
                    <w:rFonts w:eastAsia="Calibri"/>
                    <w:color w:val="auto"/>
                    <w:sz w:val="20"/>
                  </w:rPr>
                  <w:t>PHF</w:t>
                </w:r>
              </w:p>
            </w:tc>
          </w:tr>
        </w:tbl>
        <w:p w14:paraId="60174F0D" w14:textId="77777777" w:rsidR="000A74A9" w:rsidRPr="000A74A9" w:rsidRDefault="000A74A9" w:rsidP="000A74A9">
          <w:pPr>
            <w:rPr>
              <w:rFonts w:eastAsia="Calibri"/>
              <w:color w:val="auto"/>
              <w:szCs w:val="22"/>
            </w:rPr>
          </w:pPr>
        </w:p>
        <w:p w14:paraId="79409A28" w14:textId="77777777" w:rsidR="000A74A9" w:rsidRPr="000A74A9" w:rsidRDefault="000A74A9" w:rsidP="000A74A9">
          <w:pPr>
            <w:rPr>
              <w:rFonts w:eastAsia="Calibri"/>
              <w:color w:val="auto"/>
              <w:szCs w:val="22"/>
            </w:rPr>
          </w:pPr>
          <w:bookmarkStart w:id="758" w:name="up_179b9c58bI"/>
          <w:r w:rsidRPr="000A74A9">
            <w:rPr>
              <w:rFonts w:eastAsia="Calibri"/>
              <w:color w:val="auto"/>
              <w:szCs w:val="22"/>
            </w:rPr>
            <w:t>F</w:t>
          </w:r>
          <w:bookmarkEnd w:id="758"/>
          <w:r w:rsidRPr="000A74A9">
            <w:rPr>
              <w:rFonts w:eastAsia="Calibri"/>
              <w:color w:val="auto"/>
              <w:szCs w:val="22"/>
            </w:rPr>
            <w:t>oods in item (2) with a pH value greater than 5.6 and foods in item (3) with a pH value greater than 4.6 are considered potentially hazardous unless a product assessment is conducted pursuant to the 2009 Federal Drug Administration Food Code.</w:t>
          </w:r>
        </w:p>
        <w:p w14:paraId="3E66FB13" w14:textId="77777777" w:rsidR="000A74A9" w:rsidRPr="000A74A9" w:rsidRDefault="000A74A9" w:rsidP="000A74A9">
          <w:pPr>
            <w:rPr>
              <w:rFonts w:eastAsia="Calibri"/>
              <w:color w:val="auto"/>
              <w:szCs w:val="22"/>
            </w:rPr>
          </w:pPr>
          <w:r w:rsidRPr="000A74A9">
            <w:rPr>
              <w:rFonts w:eastAsia="Calibri"/>
              <w:color w:val="auto"/>
              <w:szCs w:val="22"/>
            </w:rPr>
            <w:tab/>
          </w:r>
          <w:bookmarkStart w:id="759" w:name="ss_T46C57N20SB_lv3_857968bf2I"/>
          <w:r w:rsidRPr="000A74A9">
            <w:rPr>
              <w:rFonts w:eastAsia="Calibri"/>
              <w:color w:val="auto"/>
              <w:szCs w:val="22"/>
            </w:rPr>
            <w:t>(</w:t>
          </w:r>
          <w:bookmarkEnd w:id="759"/>
          <w:r w:rsidRPr="000A74A9">
            <w:rPr>
              <w:rFonts w:eastAsia="Calibri"/>
              <w:color w:val="auto"/>
              <w:szCs w:val="22"/>
            </w:rPr>
            <w:t>B) The operator of the home-based food production operation must take all reasonable steps to protect food items intended for sale from contamination while preparing, processing, packaging, storing, and distributing the items including, but not limited to:</w:t>
          </w:r>
        </w:p>
        <w:p w14:paraId="0FBADC3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0" w:name="ss_T46C57N20S1_lv4_62a1ffa89I"/>
          <w:r w:rsidRPr="000A74A9">
            <w:rPr>
              <w:rFonts w:eastAsia="Calibri"/>
              <w:color w:val="auto"/>
              <w:szCs w:val="22"/>
            </w:rPr>
            <w:t>(</w:t>
          </w:r>
          <w:bookmarkEnd w:id="760"/>
          <w:r w:rsidRPr="000A74A9">
            <w:rPr>
              <w:rFonts w:eastAsia="Calibri"/>
              <w:color w:val="auto"/>
              <w:szCs w:val="22"/>
            </w:rPr>
            <w:t>1) maintaining direct supervision of any person, other than the operator, engaged in the processing, preparing, packaging, or handling of food intended for sale;</w:t>
          </w:r>
        </w:p>
        <w:p w14:paraId="0E9E514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1" w:name="ss_T46C57N20S2_lv4_8c994c3bfI"/>
          <w:r w:rsidRPr="000A74A9">
            <w:rPr>
              <w:rFonts w:eastAsia="Calibri"/>
              <w:color w:val="auto"/>
              <w:szCs w:val="22"/>
            </w:rPr>
            <w:t>(</w:t>
          </w:r>
          <w:bookmarkEnd w:id="761"/>
          <w:r w:rsidRPr="000A74A9">
            <w:rPr>
              <w:rFonts w:eastAsia="Calibri"/>
              <w:color w:val="auto"/>
              <w:szCs w:val="22"/>
            </w:rPr>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14:paraId="6AA0752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2" w:name="ss_T46C57N20S3_lv4_6d09d5aa9I"/>
          <w:r w:rsidRPr="000A74A9">
            <w:rPr>
              <w:rFonts w:eastAsia="Calibri"/>
              <w:color w:val="auto"/>
              <w:szCs w:val="22"/>
            </w:rPr>
            <w:t>(</w:t>
          </w:r>
          <w:bookmarkEnd w:id="762"/>
          <w:r w:rsidRPr="000A74A9">
            <w:rPr>
              <w:rFonts w:eastAsia="Calibri"/>
              <w:color w:val="auto"/>
              <w:szCs w:val="22"/>
            </w:rPr>
            <w:t>3) prohibiting all domestic activities in the kitchen while the home-based food production operation is processing, preparing, packaging, or handling food intended for sale;</w:t>
          </w:r>
        </w:p>
        <w:p w14:paraId="28BAE54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3" w:name="ss_T46C57N20S4_lv4_318303c0dI"/>
          <w:r w:rsidRPr="000A74A9">
            <w:rPr>
              <w:rFonts w:eastAsia="Calibri"/>
              <w:color w:val="auto"/>
              <w:szCs w:val="22"/>
            </w:rPr>
            <w:t>(</w:t>
          </w:r>
          <w:bookmarkEnd w:id="763"/>
          <w:r w:rsidRPr="000A74A9">
            <w:rPr>
              <w:rFonts w:eastAsia="Calibri"/>
              <w:color w:val="auto"/>
              <w:szCs w:val="22"/>
            </w:rPr>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24FBCB8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4" w:name="ss_T46C57N20S5_lv4_fd2668288I"/>
          <w:r w:rsidRPr="000A74A9">
            <w:rPr>
              <w:rFonts w:eastAsia="Calibri"/>
              <w:color w:val="auto"/>
              <w:szCs w:val="22"/>
            </w:rPr>
            <w:t>(</w:t>
          </w:r>
          <w:bookmarkEnd w:id="764"/>
          <w:r w:rsidRPr="000A74A9">
            <w:rPr>
              <w:rFonts w:eastAsia="Calibri"/>
              <w:color w:val="auto"/>
              <w:szCs w:val="22"/>
            </w:rPr>
            <w:t>5) ensuring that all people engaged in processing, preparing, packaging, or handling food intended for sale by the home-based food production operation are knowledgeable of and follow safe food handling practices.</w:t>
          </w:r>
        </w:p>
        <w:p w14:paraId="6ABB22D3" w14:textId="77777777" w:rsidR="000A74A9" w:rsidRPr="000A74A9" w:rsidRDefault="000A74A9" w:rsidP="000A74A9">
          <w:pPr>
            <w:rPr>
              <w:rFonts w:eastAsia="Calibri"/>
              <w:color w:val="auto"/>
              <w:szCs w:val="22"/>
            </w:rPr>
          </w:pPr>
          <w:r w:rsidRPr="000A74A9">
            <w:rPr>
              <w:rFonts w:eastAsia="Calibri"/>
              <w:color w:val="auto"/>
              <w:szCs w:val="22"/>
            </w:rPr>
            <w:tab/>
          </w:r>
          <w:bookmarkStart w:id="765" w:name="ss_T46C57N20SC_lv5_556d9b734I"/>
          <w:r w:rsidRPr="000A74A9">
            <w:rPr>
              <w:rFonts w:eastAsia="Calibri"/>
              <w:color w:val="auto"/>
              <w:szCs w:val="22"/>
            </w:rPr>
            <w:t>(</w:t>
          </w:r>
          <w:bookmarkEnd w:id="765"/>
          <w:r w:rsidRPr="000A74A9">
            <w:rPr>
              <w:rFonts w:eastAsia="Calibri"/>
              <w:color w:val="auto"/>
              <w:szCs w:val="22"/>
            </w:rPr>
            <w:t>C) Each home-based food production operation shall maintain a clean and sanitary facility to produce nonpotentially hazardous foods including, but not limited to:</w:t>
          </w:r>
        </w:p>
        <w:p w14:paraId="2833E85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6" w:name="ss_T46C57N20S1_lv6_61f145e9aI"/>
          <w:r w:rsidRPr="000A74A9">
            <w:rPr>
              <w:rFonts w:eastAsia="Calibri"/>
              <w:color w:val="auto"/>
              <w:szCs w:val="22"/>
            </w:rPr>
            <w:t>(</w:t>
          </w:r>
          <w:bookmarkEnd w:id="766"/>
          <w:r w:rsidRPr="000A74A9">
            <w:rPr>
              <w:rFonts w:eastAsia="Calibri"/>
              <w:color w:val="auto"/>
              <w:szCs w:val="22"/>
            </w:rPr>
            <w:t>1) department approved water supply;</w:t>
          </w:r>
        </w:p>
        <w:p w14:paraId="6A6657A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7" w:name="ss_T46C57N20S2_lv6_246eaa4faI"/>
          <w:r w:rsidRPr="000A74A9">
            <w:rPr>
              <w:rFonts w:eastAsia="Calibri"/>
              <w:color w:val="auto"/>
              <w:szCs w:val="22"/>
            </w:rPr>
            <w:t>(</w:t>
          </w:r>
          <w:bookmarkEnd w:id="767"/>
          <w:r w:rsidRPr="000A74A9">
            <w:rPr>
              <w:rFonts w:eastAsia="Calibri"/>
              <w:color w:val="auto"/>
              <w:szCs w:val="22"/>
            </w:rPr>
            <w:t>2) a separate storage place for ingredients used in foods intended for sale;</w:t>
          </w:r>
        </w:p>
        <w:p w14:paraId="733E9FE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8" w:name="ss_T46C57N20S3_lv6_589b43e3eI"/>
          <w:r w:rsidRPr="000A74A9">
            <w:rPr>
              <w:rFonts w:eastAsia="Calibri"/>
              <w:color w:val="auto"/>
              <w:szCs w:val="22"/>
            </w:rPr>
            <w:t>(</w:t>
          </w:r>
          <w:bookmarkEnd w:id="768"/>
          <w:r w:rsidRPr="000A74A9">
            <w:rPr>
              <w:rFonts w:eastAsia="Calibri"/>
              <w:color w:val="auto"/>
              <w:szCs w:val="22"/>
            </w:rPr>
            <w:t>3) a properly functioning refrigeration unit;</w:t>
          </w:r>
        </w:p>
        <w:p w14:paraId="4488434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69" w:name="ss_T46C57N20S4_lv6_e7fa30a7aI"/>
          <w:r w:rsidRPr="000A74A9">
            <w:rPr>
              <w:rFonts w:eastAsia="Calibri"/>
              <w:color w:val="auto"/>
              <w:szCs w:val="22"/>
            </w:rPr>
            <w:t>(</w:t>
          </w:r>
          <w:bookmarkEnd w:id="769"/>
          <w:r w:rsidRPr="000A74A9">
            <w:rPr>
              <w:rFonts w:eastAsia="Calibri"/>
              <w:color w:val="auto"/>
              <w:szCs w:val="22"/>
            </w:rPr>
            <w:t>4) adequate facilities, including a sink with an adequate hot water supply to meet the demand for the cleaning and sanitization of all utensils and equipment;</w:t>
          </w:r>
        </w:p>
        <w:p w14:paraId="3A89815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0" w:name="ss_T46C57N20S5_lv6_b1816a7b8I"/>
          <w:r w:rsidRPr="000A74A9">
            <w:rPr>
              <w:rFonts w:eastAsia="Calibri"/>
              <w:color w:val="auto"/>
              <w:szCs w:val="22"/>
            </w:rPr>
            <w:t>(</w:t>
          </w:r>
          <w:bookmarkEnd w:id="770"/>
          <w:r w:rsidRPr="000A74A9">
            <w:rPr>
              <w:rFonts w:eastAsia="Calibri"/>
              <w:color w:val="auto"/>
              <w:szCs w:val="22"/>
            </w:rPr>
            <w:t>5) adequate facilities for the storage of utensils and equipment;</w:t>
          </w:r>
        </w:p>
        <w:p w14:paraId="4832AC5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1" w:name="ss_T46C57N20S6_lv6_41fedd622I"/>
          <w:r w:rsidRPr="000A74A9">
            <w:rPr>
              <w:rFonts w:eastAsia="Calibri"/>
              <w:color w:val="auto"/>
              <w:szCs w:val="22"/>
            </w:rPr>
            <w:t>(</w:t>
          </w:r>
          <w:bookmarkEnd w:id="771"/>
          <w:r w:rsidRPr="000A74A9">
            <w:rPr>
              <w:rFonts w:eastAsia="Calibri"/>
              <w:color w:val="auto"/>
              <w:szCs w:val="22"/>
            </w:rPr>
            <w:t>6) adequate hand washing facilities separate from the utensil and equipment cleaning facilities;</w:t>
          </w:r>
        </w:p>
        <w:p w14:paraId="5B0A23A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2" w:name="ss_T46C57N20S7_lv6_73e2efee8I"/>
          <w:r w:rsidRPr="000A74A9">
            <w:rPr>
              <w:rFonts w:eastAsia="Calibri"/>
              <w:color w:val="auto"/>
              <w:szCs w:val="22"/>
            </w:rPr>
            <w:t>(</w:t>
          </w:r>
          <w:bookmarkEnd w:id="772"/>
          <w:r w:rsidRPr="000A74A9">
            <w:rPr>
              <w:rFonts w:eastAsia="Calibri"/>
              <w:color w:val="auto"/>
              <w:szCs w:val="22"/>
            </w:rPr>
            <w:t>7) a properly functioning toilet facility;</w:t>
          </w:r>
        </w:p>
        <w:p w14:paraId="2F06914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3" w:name="ss_T46C57N20S8_lv6_3d67ecb64I"/>
          <w:r w:rsidRPr="000A74A9">
            <w:rPr>
              <w:rFonts w:eastAsia="Calibri"/>
              <w:color w:val="auto"/>
              <w:szCs w:val="22"/>
            </w:rPr>
            <w:t>(</w:t>
          </w:r>
          <w:bookmarkEnd w:id="773"/>
          <w:r w:rsidRPr="000A74A9">
            <w:rPr>
              <w:rFonts w:eastAsia="Calibri"/>
              <w:color w:val="auto"/>
              <w:szCs w:val="22"/>
            </w:rPr>
            <w:t>8) no evidence of insect or rodent activity; and</w:t>
          </w:r>
        </w:p>
        <w:p w14:paraId="2A0092A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4" w:name="ss_T46C57N20S9_lv6_ee6786738I"/>
          <w:r w:rsidRPr="000A74A9">
            <w:rPr>
              <w:rFonts w:eastAsia="Calibri"/>
              <w:color w:val="auto"/>
              <w:szCs w:val="22"/>
            </w:rPr>
            <w:t>(</w:t>
          </w:r>
          <w:bookmarkEnd w:id="774"/>
          <w:r w:rsidRPr="000A74A9">
            <w:rPr>
              <w:rFonts w:eastAsia="Calibri"/>
              <w:color w:val="auto"/>
              <w:szCs w:val="22"/>
            </w:rPr>
            <w:t>9) department approved sewage disposal, either on site treatment or publicly provided.</w:t>
          </w:r>
        </w:p>
        <w:p w14:paraId="73062704" w14:textId="77777777" w:rsidR="000A74A9" w:rsidRPr="000A74A9" w:rsidRDefault="000A74A9" w:rsidP="000A74A9">
          <w:pPr>
            <w:rPr>
              <w:rFonts w:eastAsia="Calibri"/>
              <w:color w:val="auto"/>
              <w:szCs w:val="22"/>
            </w:rPr>
          </w:pPr>
          <w:r w:rsidRPr="000A74A9">
            <w:rPr>
              <w:rFonts w:eastAsia="Calibri"/>
              <w:color w:val="auto"/>
              <w:szCs w:val="22"/>
            </w:rPr>
            <w:tab/>
          </w:r>
          <w:bookmarkStart w:id="775" w:name="ss_T46C57N20SD_lv7_dc9b5b855I"/>
          <w:r w:rsidRPr="000A74A9">
            <w:rPr>
              <w:rFonts w:eastAsia="Calibri"/>
              <w:color w:val="auto"/>
              <w:szCs w:val="22"/>
            </w:rPr>
            <w:t>(</w:t>
          </w:r>
          <w:bookmarkEnd w:id="775"/>
          <w:r w:rsidRPr="000A74A9">
            <w:rPr>
              <w:rFonts w:eastAsia="Calibri"/>
              <w:color w:val="auto"/>
              <w:szCs w:val="22"/>
            </w:rPr>
            <w:t>D) All food items packaged at the operation for sale must be properly labeled. The label must comply with federal laws and regulations and must include:</w:t>
          </w:r>
        </w:p>
        <w:p w14:paraId="4E13C04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6" w:name="ss_T46C57N20S1_lv8_0610513c0I"/>
          <w:r w:rsidRPr="000A74A9">
            <w:rPr>
              <w:rFonts w:eastAsia="Calibri"/>
              <w:color w:val="auto"/>
              <w:szCs w:val="22"/>
            </w:rPr>
            <w:t>(</w:t>
          </w:r>
          <w:bookmarkEnd w:id="776"/>
          <w:r w:rsidRPr="000A74A9">
            <w:rPr>
              <w:rFonts w:eastAsia="Calibri"/>
              <w:color w:val="auto"/>
              <w:szCs w:val="22"/>
            </w:rPr>
            <w:t>1) the name and address of the home-based food production operation;</w:t>
          </w:r>
        </w:p>
        <w:p w14:paraId="66C57A4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7" w:name="ss_T46C57N20S2_lv8_e9ccf675dI"/>
          <w:r w:rsidRPr="000A74A9">
            <w:rPr>
              <w:rFonts w:eastAsia="Calibri"/>
              <w:color w:val="auto"/>
              <w:szCs w:val="22"/>
            </w:rPr>
            <w:t>(</w:t>
          </w:r>
          <w:bookmarkEnd w:id="777"/>
          <w:r w:rsidRPr="000A74A9">
            <w:rPr>
              <w:rFonts w:eastAsia="Calibri"/>
              <w:color w:val="auto"/>
              <w:szCs w:val="22"/>
            </w:rPr>
            <w:t>2) the name of the product being sold;</w:t>
          </w:r>
        </w:p>
        <w:p w14:paraId="40F0DEF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8" w:name="ss_T46C57N20S3_lv8_ee127c14eI"/>
          <w:r w:rsidRPr="000A74A9">
            <w:rPr>
              <w:rFonts w:eastAsia="Calibri"/>
              <w:color w:val="auto"/>
              <w:szCs w:val="22"/>
            </w:rPr>
            <w:t>(</w:t>
          </w:r>
          <w:bookmarkEnd w:id="778"/>
          <w:r w:rsidRPr="000A74A9">
            <w:rPr>
              <w:rFonts w:eastAsia="Calibri"/>
              <w:color w:val="auto"/>
              <w:szCs w:val="22"/>
            </w:rPr>
            <w:t>3) the ingredients used to make the product in descending order of predominance by weight; and</w:t>
          </w:r>
        </w:p>
        <w:p w14:paraId="73A7910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79" w:name="ss_T46C57N20S4_lv8_85f8df4e0I"/>
          <w:r w:rsidRPr="000A74A9">
            <w:rPr>
              <w:rFonts w:eastAsia="Calibri"/>
              <w:color w:val="auto"/>
              <w:szCs w:val="22"/>
            </w:rPr>
            <w:t>(</w:t>
          </w:r>
          <w:bookmarkEnd w:id="779"/>
          <w:r w:rsidRPr="000A74A9">
            <w:rPr>
              <w:rFonts w:eastAsia="Calibri"/>
              <w:color w:val="auto"/>
              <w:szCs w:val="22"/>
            </w:rPr>
            <w:t>4) a conspicuous statement printed in all capital letters and in a color that provides a clear contrast to the background that reads: ‘NOT FOR RESALE   PROCESSED AND PREPARED BY A HOME BASED FOOD PRODUCTION OPERATION THAT IS NOT SUBJECT TO SOUTH CAROLINA’S FOOD SAFETY REGULATIONS.’</w:t>
          </w:r>
        </w:p>
        <w:p w14:paraId="7E72F8A7" w14:textId="77777777" w:rsidR="000A74A9" w:rsidRPr="000A74A9" w:rsidRDefault="000A74A9" w:rsidP="000A74A9">
          <w:pPr>
            <w:rPr>
              <w:rFonts w:eastAsia="Calibri"/>
              <w:color w:val="auto"/>
              <w:szCs w:val="22"/>
            </w:rPr>
          </w:pPr>
          <w:r w:rsidRPr="000A74A9">
            <w:rPr>
              <w:rFonts w:eastAsia="Calibri"/>
              <w:color w:val="auto"/>
              <w:szCs w:val="22"/>
            </w:rPr>
            <w:tab/>
          </w:r>
          <w:bookmarkStart w:id="780" w:name="ss_T46C57N20SE_lv9_2d08837d0I"/>
          <w:r w:rsidRPr="000A74A9">
            <w:rPr>
              <w:rFonts w:eastAsia="Calibri"/>
              <w:color w:val="auto"/>
              <w:szCs w:val="22"/>
            </w:rPr>
            <w:t>(</w:t>
          </w:r>
          <w:bookmarkEnd w:id="780"/>
          <w:r w:rsidRPr="000A74A9">
            <w:rPr>
              <w:rFonts w:eastAsia="Calibri"/>
              <w:color w:val="auto"/>
              <w:szCs w:val="22"/>
            </w:rPr>
            <w:t>E) Home-based food operations only may sell, or offer to sell, food items directly to a person for his own use and not for resale. A home- based food operation may not sell, or offer to sell, food items at wholesale. Food produced from a home based food production operation must not be considered to be from an approved source, as required of a retail food establishment pursuant to Regulation 61.25.</w:t>
          </w:r>
        </w:p>
        <w:p w14:paraId="1BBA137C" w14:textId="77777777" w:rsidR="000A74A9" w:rsidRPr="000A74A9" w:rsidRDefault="000A74A9" w:rsidP="000A74A9">
          <w:pPr>
            <w:rPr>
              <w:rFonts w:eastAsia="Calibri"/>
              <w:color w:val="auto"/>
              <w:szCs w:val="22"/>
            </w:rPr>
          </w:pPr>
          <w:r w:rsidRPr="000A74A9">
            <w:rPr>
              <w:rFonts w:eastAsia="Calibri"/>
              <w:color w:val="auto"/>
              <w:szCs w:val="22"/>
            </w:rPr>
            <w:tab/>
          </w:r>
          <w:bookmarkStart w:id="781" w:name="ss_T46C57N20SF_lv9_527889c1bI"/>
          <w:r w:rsidRPr="000A74A9">
            <w:rPr>
              <w:rFonts w:eastAsia="Calibri"/>
              <w:color w:val="auto"/>
              <w:szCs w:val="22"/>
            </w:rPr>
            <w:t>(</w:t>
          </w:r>
          <w:bookmarkEnd w:id="781"/>
          <w:r w:rsidRPr="000A74A9">
            <w:rPr>
              <w:rFonts w:eastAsia="Calibri"/>
              <w:color w:val="auto"/>
              <w:szCs w:val="22"/>
            </w:rPr>
            <w:t>F) A home-based food production operation is not a retail food establishment and is not subject to regulation by the department pursuant to Regulation 61.25.</w:t>
          </w:r>
        </w:p>
        <w:p w14:paraId="4C8A366A" w14:textId="77777777" w:rsidR="000A74A9" w:rsidRPr="000A74A9" w:rsidRDefault="000A74A9" w:rsidP="000A74A9">
          <w:pPr>
            <w:rPr>
              <w:rFonts w:eastAsia="Calibri"/>
              <w:color w:val="auto"/>
              <w:szCs w:val="22"/>
            </w:rPr>
          </w:pPr>
          <w:r w:rsidRPr="000A74A9">
            <w:rPr>
              <w:rFonts w:eastAsia="Calibri"/>
              <w:color w:val="auto"/>
              <w:szCs w:val="22"/>
            </w:rPr>
            <w:tab/>
          </w:r>
          <w:bookmarkStart w:id="782" w:name="ss_T46C57N20SG_lv9_2d2a1d85fI"/>
          <w:r w:rsidRPr="000A74A9">
            <w:rPr>
              <w:rFonts w:eastAsia="Calibri"/>
              <w:color w:val="auto"/>
              <w:szCs w:val="22"/>
            </w:rPr>
            <w:t>(</w:t>
          </w:r>
          <w:bookmarkEnd w:id="782"/>
          <w:r w:rsidRPr="000A74A9">
            <w:rPr>
              <w:rFonts w:eastAsia="Calibri"/>
              <w:color w:val="auto"/>
              <w:szCs w:val="22"/>
            </w:rPr>
            <w:t>G) The provisions of this section do not apply to an operation with net earnings of less than five hundred dollars annually but that would otherwise meet the definition of a home-based food operation provided in subsection (A)(1).</w:t>
          </w:r>
        </w:p>
        <w:p w14:paraId="6D566D73" w14:textId="77777777" w:rsidR="000A74A9" w:rsidRPr="000A74A9" w:rsidRDefault="000A74A9" w:rsidP="000A74A9">
          <w:pPr>
            <w:rPr>
              <w:rFonts w:eastAsia="Calibri"/>
              <w:color w:val="auto"/>
              <w:szCs w:val="22"/>
            </w:rPr>
          </w:pPr>
          <w:r w:rsidRPr="000A74A9">
            <w:rPr>
              <w:rFonts w:eastAsia="Calibri"/>
              <w:color w:val="auto"/>
              <w:szCs w:val="22"/>
            </w:rPr>
            <w:tab/>
          </w:r>
          <w:bookmarkStart w:id="783" w:name="ns_T46C57N30_97cc092a6"/>
          <w:r w:rsidRPr="000A74A9">
            <w:rPr>
              <w:rFonts w:eastAsia="Calibri"/>
              <w:color w:val="auto"/>
              <w:szCs w:val="22"/>
            </w:rPr>
            <w:t>S</w:t>
          </w:r>
          <w:bookmarkEnd w:id="783"/>
          <w:r w:rsidRPr="000A74A9">
            <w:rPr>
              <w:rFonts w:eastAsia="Calibri"/>
              <w:color w:val="auto"/>
              <w:szCs w:val="22"/>
            </w:rPr>
            <w:t>ection 46-57-30.</w:t>
          </w:r>
          <w:r w:rsidRPr="000A74A9">
            <w:rPr>
              <w:rFonts w:eastAsia="Calibri"/>
              <w:color w:val="auto"/>
              <w:szCs w:val="22"/>
            </w:rPr>
            <w:tab/>
            <w:t>(A) Notwithstanding any other provision of law, ground beef or any food containing ground beef prepared by a food service provider for public consumption must be cooked to heat all parts of the food to at least one hundred fifty-five degrees Fahrenheit, or sixty eight degrees Celsius, unless otherwise ordered by the immediate consumer.</w:t>
          </w:r>
        </w:p>
        <w:p w14:paraId="27B1D907" w14:textId="29DF8DF5" w:rsidR="000A74A9" w:rsidRPr="000A74A9" w:rsidRDefault="000A74A9" w:rsidP="000A74A9">
          <w:pPr>
            <w:rPr>
              <w:rFonts w:eastAsia="Calibri"/>
              <w:color w:val="auto"/>
              <w:szCs w:val="22"/>
            </w:rPr>
          </w:pPr>
          <w:r w:rsidRPr="000A74A9">
            <w:rPr>
              <w:rFonts w:eastAsia="Calibri"/>
              <w:color w:val="auto"/>
              <w:szCs w:val="22"/>
            </w:rPr>
            <w:tab/>
          </w:r>
          <w:bookmarkStart w:id="784" w:name="ss_T46C57N30SB_lv1_07a974225I"/>
          <w:r w:rsidRPr="000A74A9">
            <w:rPr>
              <w:rFonts w:eastAsia="Calibri"/>
              <w:color w:val="auto"/>
              <w:szCs w:val="22"/>
            </w:rPr>
            <w:t>(</w:t>
          </w:r>
          <w:bookmarkEnd w:id="784"/>
          <w:r w:rsidRPr="000A74A9">
            <w:rPr>
              <w:rFonts w:eastAsia="Calibri"/>
              <w:color w:val="auto"/>
              <w:szCs w:val="22"/>
            </w:rPr>
            <w:t>B) The food service provider, its business or its employees or agents, are not liable for any adverse effects to the purchaser or anyone else for providing a ground beef product cooked at an internal temperature less than one hundred fifty-five degrees Fahrenheit, or sixty</w:t>
          </w:r>
          <w:r w:rsidR="006F7A44">
            <w:rPr>
              <w:rFonts w:eastAsia="Calibri"/>
              <w:color w:val="auto"/>
              <w:szCs w:val="22"/>
            </w:rPr>
            <w:t>-</w:t>
          </w:r>
          <w:r w:rsidRPr="000A74A9">
            <w:rPr>
              <w:rFonts w:eastAsia="Calibri"/>
              <w:color w:val="auto"/>
              <w:szCs w:val="22"/>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6F7A44">
            <w:rPr>
              <w:rFonts w:eastAsia="Calibri"/>
              <w:color w:val="auto"/>
              <w:szCs w:val="22"/>
            </w:rPr>
            <w:t>-</w:t>
          </w:r>
          <w:r w:rsidRPr="000A74A9">
            <w:rPr>
              <w:rFonts w:eastAsia="Calibri"/>
              <w:color w:val="auto"/>
              <w:szCs w:val="22"/>
            </w:rPr>
            <w:t>five degrees Fahrenheit, or sixty</w:t>
          </w:r>
          <w:r w:rsidR="006F7A44">
            <w:rPr>
              <w:rFonts w:eastAsia="Calibri"/>
              <w:color w:val="auto"/>
              <w:szCs w:val="22"/>
            </w:rPr>
            <w:t>-</w:t>
          </w:r>
          <w:r w:rsidRPr="000A74A9">
            <w:rPr>
              <w:rFonts w:eastAsia="Calibri"/>
              <w:color w:val="auto"/>
              <w:szCs w:val="22"/>
            </w:rPr>
            <w:t>eight degrees Celsius, and be given to the purchaser:</w:t>
          </w:r>
        </w:p>
        <w:p w14:paraId="6CDFABF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85" w:name="ss_T46C57N30S1_lv2_ec2536b23I"/>
          <w:r w:rsidRPr="000A74A9">
            <w:rPr>
              <w:rFonts w:eastAsia="Calibri"/>
              <w:color w:val="auto"/>
              <w:szCs w:val="22"/>
            </w:rPr>
            <w:t>(</w:t>
          </w:r>
          <w:bookmarkEnd w:id="785"/>
          <w:r w:rsidRPr="000A74A9">
            <w:rPr>
              <w:rFonts w:eastAsia="Calibri"/>
              <w:color w:val="auto"/>
              <w:szCs w:val="22"/>
            </w:rPr>
            <w:t>1) in writing;</w:t>
          </w:r>
        </w:p>
        <w:p w14:paraId="5BD44AE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86" w:name="ss_T46C57N30S2_lv2_7029985d9I"/>
          <w:r w:rsidRPr="000A74A9">
            <w:rPr>
              <w:rFonts w:eastAsia="Calibri"/>
              <w:color w:val="auto"/>
              <w:szCs w:val="22"/>
            </w:rPr>
            <w:t>(</w:t>
          </w:r>
          <w:bookmarkEnd w:id="786"/>
          <w:r w:rsidRPr="000A74A9">
            <w:rPr>
              <w:rFonts w:eastAsia="Calibri"/>
              <w:color w:val="auto"/>
              <w:szCs w:val="22"/>
            </w:rPr>
            <w:t>2) as stated on the menu; or</w:t>
          </w:r>
        </w:p>
        <w:p w14:paraId="7A4AD15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787" w:name="ss_T46C57N30S3_lv2_f6d65839aI"/>
          <w:r w:rsidRPr="000A74A9">
            <w:rPr>
              <w:rFonts w:eastAsia="Calibri"/>
              <w:color w:val="auto"/>
              <w:szCs w:val="22"/>
            </w:rPr>
            <w:t>(</w:t>
          </w:r>
          <w:bookmarkEnd w:id="787"/>
          <w:r w:rsidRPr="000A74A9">
            <w:rPr>
              <w:rFonts w:eastAsia="Calibri"/>
              <w:color w:val="auto"/>
              <w:szCs w:val="22"/>
            </w:rPr>
            <w:t>3) by visible sign warning.</w:t>
          </w:r>
        </w:p>
        <w:p w14:paraId="234DEABF" w14:textId="34CCDD79" w:rsidR="000A74A9" w:rsidRPr="000A74A9" w:rsidRDefault="000A74A9" w:rsidP="000A74A9">
          <w:pPr>
            <w:rPr>
              <w:rFonts w:eastAsia="Calibri"/>
              <w:color w:val="auto"/>
              <w:szCs w:val="22"/>
            </w:rPr>
          </w:pPr>
          <w:r w:rsidRPr="000A74A9">
            <w:rPr>
              <w:rFonts w:eastAsia="Calibri"/>
              <w:color w:val="auto"/>
              <w:szCs w:val="22"/>
            </w:rPr>
            <w:tab/>
          </w:r>
          <w:bookmarkStart w:id="788" w:name="ss_T46C57N30SC_lv3_e2423fa8cI"/>
          <w:r w:rsidRPr="000A74A9">
            <w:rPr>
              <w:rFonts w:eastAsia="Calibri"/>
              <w:color w:val="auto"/>
              <w:szCs w:val="22"/>
            </w:rPr>
            <w:t>(</w:t>
          </w:r>
          <w:bookmarkEnd w:id="788"/>
          <w:r w:rsidRPr="000A74A9">
            <w:rPr>
              <w:rFonts w:eastAsia="Calibri"/>
              <w:color w:val="auto"/>
              <w:szCs w:val="22"/>
            </w:rPr>
            <w:t>C) In order for an immediate consumer or purchaser, as used in this section, to request or order ground beef to be cooked to a temperature less than one hundred fifty</w:t>
          </w:r>
          <w:r w:rsidR="006F7A44">
            <w:rPr>
              <w:rFonts w:eastAsia="Calibri"/>
              <w:color w:val="auto"/>
              <w:szCs w:val="22"/>
            </w:rPr>
            <w:t>-</w:t>
          </w:r>
          <w:r w:rsidRPr="000A74A9">
            <w:rPr>
              <w:rFonts w:eastAsia="Calibri"/>
              <w:color w:val="auto"/>
              <w:szCs w:val="22"/>
            </w:rPr>
            <w:t>five degrees Fahrenheit (sixty</w:t>
          </w:r>
          <w:r w:rsidR="0006036E">
            <w:rPr>
              <w:rFonts w:eastAsia="Calibri"/>
              <w:color w:val="auto"/>
              <w:szCs w:val="22"/>
            </w:rPr>
            <w:t>-</w:t>
          </w:r>
          <w:r w:rsidRPr="000A74A9">
            <w:rPr>
              <w:rFonts w:eastAsia="Calibri"/>
              <w:color w:val="auto"/>
              <w:szCs w:val="22"/>
            </w:rPr>
            <w:t>eight degrees Celsius), the individual must be eighteen years of age or older.</w:t>
          </w:r>
        </w:p>
        <w:p w14:paraId="7F3369D7" w14:textId="77777777" w:rsidR="000A74A9" w:rsidRPr="000A74A9" w:rsidRDefault="000A74A9" w:rsidP="000A74A9">
          <w:pPr>
            <w:rPr>
              <w:rFonts w:eastAsia="Calibri"/>
              <w:color w:val="auto"/>
              <w:szCs w:val="22"/>
            </w:rPr>
          </w:pPr>
          <w:r w:rsidRPr="000A74A9">
            <w:rPr>
              <w:rFonts w:eastAsia="Calibri"/>
              <w:color w:val="auto"/>
              <w:szCs w:val="22"/>
            </w:rPr>
            <w:tab/>
          </w:r>
          <w:bookmarkStart w:id="789" w:name="ns_T46C57N40_80e6f28f9"/>
          <w:r w:rsidRPr="000A74A9">
            <w:rPr>
              <w:rFonts w:eastAsia="Calibri"/>
              <w:color w:val="auto"/>
              <w:szCs w:val="22"/>
            </w:rPr>
            <w:t>S</w:t>
          </w:r>
          <w:bookmarkEnd w:id="789"/>
          <w:r w:rsidRPr="000A74A9">
            <w:rPr>
              <w:rFonts w:eastAsia="Calibri"/>
              <w:color w:val="auto"/>
              <w:szCs w:val="22"/>
            </w:rPr>
            <w:t>ection 46-57-40.</w:t>
          </w:r>
          <w:r w:rsidRPr="000A74A9">
            <w:rPr>
              <w:rFonts w:eastAsia="Calibri"/>
              <w:color w:val="auto"/>
              <w:szCs w:val="22"/>
            </w:rPr>
            <w:tab/>
            <w:t>Fresh meat or fresh meat products sold to a consumer may not be offered to the public for resale for human consumption if the fresh meat or fresh meat products have been returned by the consumer.</w:t>
          </w:r>
        </w:p>
        <w:p w14:paraId="72704FBE" w14:textId="77777777" w:rsidR="000A74A9" w:rsidRPr="000A74A9" w:rsidRDefault="000A74A9" w:rsidP="000A74A9">
          <w:pPr>
            <w:rPr>
              <w:rFonts w:eastAsia="Calibri"/>
              <w:color w:val="auto"/>
              <w:szCs w:val="22"/>
            </w:rPr>
          </w:pPr>
          <w:r w:rsidRPr="000A74A9">
            <w:rPr>
              <w:rFonts w:eastAsia="Calibri"/>
              <w:color w:val="auto"/>
              <w:szCs w:val="22"/>
            </w:rPr>
            <w:tab/>
          </w:r>
          <w:bookmarkStart w:id="790" w:name="ns_T46C57N50_20fcb0cec"/>
          <w:r w:rsidRPr="000A74A9">
            <w:rPr>
              <w:rFonts w:eastAsia="Calibri"/>
              <w:color w:val="auto"/>
              <w:szCs w:val="22"/>
            </w:rPr>
            <w:t>S</w:t>
          </w:r>
          <w:bookmarkEnd w:id="790"/>
          <w:r w:rsidRPr="000A74A9">
            <w:rPr>
              <w:rFonts w:eastAsia="Calibri"/>
              <w:color w:val="auto"/>
              <w:szCs w:val="22"/>
            </w:rPr>
            <w:t>ection 46-57-50.</w:t>
          </w:r>
          <w:r w:rsidRPr="000A74A9">
            <w:rPr>
              <w:rFonts w:eastAsia="Calibri"/>
              <w:color w:val="auto"/>
              <w:szCs w:val="22"/>
            </w:rPr>
            <w:tab/>
            <w:t>The Department of Agriculture may make, adopt, promulgate, and enforce reasonable rules and regulations from time to time requiring and providing for:</w:t>
          </w:r>
        </w:p>
        <w:p w14:paraId="59B028ED" w14:textId="77777777" w:rsidR="000A74A9" w:rsidRPr="000A74A9" w:rsidRDefault="000A74A9" w:rsidP="000A74A9">
          <w:pPr>
            <w:rPr>
              <w:rFonts w:eastAsia="Calibri"/>
              <w:color w:val="auto"/>
              <w:szCs w:val="22"/>
            </w:rPr>
          </w:pPr>
          <w:r w:rsidRPr="000A74A9">
            <w:rPr>
              <w:rFonts w:eastAsia="Calibri"/>
              <w:color w:val="auto"/>
              <w:szCs w:val="22"/>
            </w:rPr>
            <w:tab/>
          </w:r>
          <w:bookmarkStart w:id="791" w:name="ss_T46C57N50S1_lv1_fd8d3c937I"/>
          <w:r w:rsidRPr="000A74A9">
            <w:rPr>
              <w:rFonts w:eastAsia="Calibri"/>
              <w:color w:val="auto"/>
              <w:szCs w:val="22"/>
            </w:rPr>
            <w:t>(</w:t>
          </w:r>
          <w:bookmarkEnd w:id="791"/>
          <w:r w:rsidRPr="000A74A9">
            <w:rPr>
              <w:rFonts w:eastAsia="Calibri"/>
              <w:color w:val="auto"/>
              <w:szCs w:val="22"/>
            </w:rPr>
            <w:t>1) the sanitation of hotels, restaurants, cafes, drugstores, hot dog and hamburger stands, all other places or establishments providing eating or drinking facilities, and all other places known as private nursing homes or places of similar nature, operated for gain or profit; and</w:t>
          </w:r>
        </w:p>
        <w:p w14:paraId="561F0482" w14:textId="77777777" w:rsidR="000A74A9" w:rsidRPr="000A74A9" w:rsidRDefault="000A74A9" w:rsidP="000A74A9">
          <w:pPr>
            <w:rPr>
              <w:rFonts w:eastAsia="Calibri"/>
              <w:color w:val="auto"/>
              <w:szCs w:val="22"/>
            </w:rPr>
          </w:pPr>
          <w:r w:rsidRPr="000A74A9">
            <w:rPr>
              <w:rFonts w:eastAsia="Calibri"/>
              <w:color w:val="auto"/>
              <w:szCs w:val="22"/>
            </w:rPr>
            <w:tab/>
          </w:r>
          <w:bookmarkStart w:id="792" w:name="ss_T46C57N50S2_lv1_9ef2e4ccdI"/>
          <w:r w:rsidRPr="000A74A9">
            <w:rPr>
              <w:rFonts w:eastAsia="Calibri"/>
              <w:color w:val="auto"/>
              <w:szCs w:val="22"/>
            </w:rPr>
            <w:t>(</w:t>
          </w:r>
          <w:bookmarkEnd w:id="792"/>
          <w:r w:rsidRPr="000A74A9">
            <w:rPr>
              <w:rFonts w:eastAsia="Calibri"/>
              <w:color w:val="auto"/>
              <w:szCs w:val="22"/>
            </w:rPr>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7EFCC517" w14:textId="77777777" w:rsidR="000A74A9" w:rsidRPr="000A74A9" w:rsidRDefault="000A74A9" w:rsidP="000A74A9">
          <w:pPr>
            <w:rPr>
              <w:rFonts w:eastAsia="Calibri"/>
              <w:color w:val="auto"/>
              <w:szCs w:val="22"/>
            </w:rPr>
          </w:pPr>
          <w:r w:rsidRPr="000A74A9">
            <w:rPr>
              <w:rFonts w:eastAsia="Calibri"/>
              <w:color w:val="auto"/>
              <w:szCs w:val="22"/>
            </w:rPr>
            <w:tab/>
          </w:r>
          <w:bookmarkStart w:id="793" w:name="ss_T46C57N50S3_lv1_80e747fb0I"/>
          <w:r w:rsidRPr="000A74A9">
            <w:rPr>
              <w:rFonts w:eastAsia="Calibri"/>
              <w:color w:val="auto"/>
              <w:szCs w:val="22"/>
            </w:rPr>
            <w:t>(</w:t>
          </w:r>
          <w:bookmarkEnd w:id="793"/>
          <w:r w:rsidRPr="000A74A9">
            <w:rPr>
              <w:rFonts w:eastAsia="Calibri"/>
              <w:color w:val="auto"/>
              <w:szCs w:val="22"/>
            </w:rPr>
            <w:t>3) the sanitation and control of abattoirs, meat markets, whether the same be definitely provided for that purpose or used in connection with other businesses, and bottling plants.</w:t>
          </w:r>
        </w:p>
        <w:p w14:paraId="422209B4" w14:textId="77777777" w:rsidR="000A74A9" w:rsidRPr="000A74A9" w:rsidRDefault="000A74A9" w:rsidP="000A74A9">
          <w:pPr>
            <w:rPr>
              <w:rFonts w:eastAsia="Calibri"/>
              <w:color w:val="auto"/>
              <w:szCs w:val="22"/>
            </w:rPr>
          </w:pPr>
          <w:r w:rsidRPr="000A74A9">
            <w:rPr>
              <w:rFonts w:eastAsia="Calibri"/>
              <w:color w:val="auto"/>
              <w:szCs w:val="22"/>
            </w:rPr>
            <w:tab/>
          </w:r>
          <w:bookmarkStart w:id="794" w:name="ns_T46C57N60_02f814f4d"/>
          <w:r w:rsidRPr="000A74A9">
            <w:rPr>
              <w:rFonts w:eastAsia="Calibri"/>
              <w:color w:val="auto"/>
              <w:szCs w:val="22"/>
            </w:rPr>
            <w:t>S</w:t>
          </w:r>
          <w:bookmarkEnd w:id="794"/>
          <w:r w:rsidRPr="000A74A9">
            <w:rPr>
              <w:rFonts w:eastAsia="Calibri"/>
              <w:color w:val="auto"/>
              <w:szCs w:val="22"/>
            </w:rPr>
            <w:t>ection 46-57-60.</w:t>
          </w:r>
          <w:r w:rsidRPr="000A74A9">
            <w:rPr>
              <w:rFonts w:eastAsia="Calibri"/>
              <w:color w:val="auto"/>
              <w:szCs w:val="22"/>
            </w:rPr>
            <w:tab/>
            <w:t>The department may not use any funds appropriated or authorized to the department to enforce Regulation 61 25 to the extent that its enforcement would prohibit a church or charitable organization from preparing and serving food to the public on their own premises at not more than one function a month or not more than twelve functions a year.</w:t>
          </w:r>
        </w:p>
        <w:p w14:paraId="2EDB0C18" w14:textId="0417329D" w:rsidR="000A74A9" w:rsidRPr="000A74A9" w:rsidRDefault="000A74A9" w:rsidP="000A74A9">
          <w:pPr>
            <w:rPr>
              <w:rFonts w:eastAsia="Calibri"/>
              <w:color w:val="auto"/>
              <w:szCs w:val="22"/>
            </w:rPr>
          </w:pPr>
          <w:r w:rsidRPr="000A74A9">
            <w:rPr>
              <w:rFonts w:eastAsia="Calibri"/>
              <w:color w:val="auto"/>
              <w:szCs w:val="22"/>
            </w:rPr>
            <w:tab/>
          </w:r>
          <w:bookmarkStart w:id="795" w:name="ns_T46C57N70_061f9b89b"/>
          <w:r w:rsidRPr="000A74A9">
            <w:rPr>
              <w:rFonts w:eastAsia="Calibri"/>
              <w:color w:val="auto"/>
              <w:szCs w:val="22"/>
            </w:rPr>
            <w:t>S</w:t>
          </w:r>
          <w:bookmarkEnd w:id="795"/>
          <w:r w:rsidRPr="000A74A9">
            <w:rPr>
              <w:rFonts w:eastAsia="Calibri"/>
              <w:color w:val="auto"/>
              <w:szCs w:val="22"/>
            </w:rPr>
            <w:t>ection 46-57-70.</w:t>
          </w:r>
          <w:r w:rsidRPr="000A74A9">
            <w:rPr>
              <w:rFonts w:eastAsia="Calibri"/>
              <w:color w:val="auto"/>
              <w:szCs w:val="22"/>
            </w:rPr>
            <w:tab/>
            <w:t>(A) Except as provided in Section 46</w:t>
          </w:r>
          <w:r w:rsidR="006F7A44">
            <w:rPr>
              <w:rFonts w:eastAsia="Calibri"/>
              <w:color w:val="auto"/>
              <w:szCs w:val="22"/>
            </w:rPr>
            <w:t>-</w:t>
          </w:r>
          <w:r w:rsidRPr="000A74A9">
            <w:rPr>
              <w:rFonts w:eastAsia="Calibri"/>
              <w:color w:val="auto"/>
              <w:szCs w:val="22"/>
            </w:rPr>
            <w:t>57</w:t>
          </w:r>
          <w:r w:rsidR="006F7A44">
            <w:rPr>
              <w:rFonts w:eastAsia="Calibri"/>
              <w:color w:val="auto"/>
              <w:szCs w:val="22"/>
            </w:rPr>
            <w:t>-</w:t>
          </w:r>
          <w:r w:rsidRPr="000A74A9">
            <w:rPr>
              <w:rFonts w:eastAsia="Calibri"/>
              <w:color w:val="auto"/>
              <w:szCs w:val="22"/>
            </w:rPr>
            <w:t>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14:paraId="246BB60F" w14:textId="77777777" w:rsidR="000A74A9" w:rsidRPr="000A74A9" w:rsidRDefault="000A74A9" w:rsidP="000A74A9">
          <w:pPr>
            <w:rPr>
              <w:rFonts w:eastAsia="Calibri"/>
              <w:color w:val="auto"/>
              <w:szCs w:val="22"/>
            </w:rPr>
          </w:pPr>
          <w:r w:rsidRPr="000A74A9">
            <w:rPr>
              <w:rFonts w:eastAsia="Calibri"/>
              <w:color w:val="auto"/>
              <w:szCs w:val="22"/>
            </w:rPr>
            <w:tab/>
          </w:r>
          <w:bookmarkStart w:id="796" w:name="ss_T46C57N70SB_lv1_795a27fc1I"/>
          <w:r w:rsidRPr="000A74A9">
            <w:rPr>
              <w:rFonts w:eastAsia="Calibri"/>
              <w:color w:val="auto"/>
              <w:szCs w:val="22"/>
            </w:rPr>
            <w:t>(</w:t>
          </w:r>
          <w:bookmarkEnd w:id="796"/>
          <w:r w:rsidRPr="000A74A9">
            <w:rPr>
              <w:rFonts w:eastAsia="Calibri"/>
              <w:color w:val="auto"/>
              <w:szCs w:val="22"/>
            </w:rPr>
            <w:t>B) A person who after notice violates a rule, regulation, permit, permit condition, final determination, or order of the department issued pursuant to this chapter is subject to a civil penalty not to exceed one thousand dollars a day for each violation.</w:t>
          </w:r>
        </w:p>
        <w:p w14:paraId="53341FE9" w14:textId="77777777" w:rsidR="000A74A9" w:rsidRPr="000A74A9" w:rsidRDefault="000A74A9" w:rsidP="000A74A9">
          <w:pPr>
            <w:rPr>
              <w:rFonts w:eastAsia="Calibri"/>
              <w:color w:val="auto"/>
              <w:szCs w:val="22"/>
            </w:rPr>
          </w:pPr>
          <w:r w:rsidRPr="000A74A9">
            <w:rPr>
              <w:rFonts w:eastAsia="Calibri"/>
              <w:color w:val="auto"/>
              <w:szCs w:val="22"/>
            </w:rPr>
            <w:tab/>
          </w:r>
          <w:bookmarkStart w:id="797" w:name="ss_T46C57N70SC_lv1_4fc317718I"/>
          <w:r w:rsidRPr="000A74A9">
            <w:rPr>
              <w:rFonts w:eastAsia="Calibri"/>
              <w:color w:val="auto"/>
              <w:szCs w:val="22"/>
            </w:rPr>
            <w:t>(</w:t>
          </w:r>
          <w:bookmarkEnd w:id="797"/>
          <w:r w:rsidRPr="000A74A9">
            <w:rPr>
              <w:rFonts w:eastAsia="Calibri"/>
              <w:color w:val="auto"/>
              <w:szCs w:val="22"/>
            </w:rPr>
            <w:t>C) Fines collected pursuant to subsection (B) must be remitted by the department to the State Treasurer for deposit in the state general fund.</w:t>
          </w:r>
        </w:p>
        <w:p w14:paraId="11B90BE8" w14:textId="77777777" w:rsidR="000A74A9" w:rsidRPr="000A74A9" w:rsidRDefault="000A74A9" w:rsidP="000A74A9">
          <w:pPr>
            <w:rPr>
              <w:rFonts w:eastAsia="Calibri"/>
              <w:color w:val="auto"/>
              <w:szCs w:val="22"/>
            </w:rPr>
          </w:pPr>
          <w:r w:rsidRPr="000A74A9">
            <w:rPr>
              <w:rFonts w:eastAsia="Calibri"/>
              <w:color w:val="auto"/>
              <w:szCs w:val="22"/>
            </w:rPr>
            <w:tab/>
          </w:r>
          <w:bookmarkStart w:id="798" w:name="ss_T46C57N70SD_lv1_8e33868adI"/>
          <w:r w:rsidRPr="000A74A9">
            <w:rPr>
              <w:rFonts w:eastAsia="Calibri"/>
              <w:color w:val="auto"/>
              <w:szCs w:val="22"/>
            </w:rPr>
            <w:t>(</w:t>
          </w:r>
          <w:bookmarkEnd w:id="798"/>
          <w:r w:rsidRPr="000A74A9">
            <w:rPr>
              <w:rFonts w:eastAsia="Calibri"/>
              <w:color w:val="auto"/>
              <w:szCs w:val="22"/>
            </w:rPr>
            <w:t>D) The term ‘notice’ as used in this section means either actual notice or constructive notice.</w:t>
          </w:r>
        </w:p>
        <w:p w14:paraId="030A8A18" w14:textId="77777777" w:rsidR="000A74A9" w:rsidRPr="000A74A9" w:rsidRDefault="000A74A9" w:rsidP="000A74A9">
          <w:pPr>
            <w:rPr>
              <w:rFonts w:eastAsia="Calibri"/>
              <w:color w:val="auto"/>
              <w:szCs w:val="22"/>
            </w:rPr>
          </w:pPr>
          <w:bookmarkStart w:id="799" w:name="bs_num_132_0199eb354"/>
          <w:r w:rsidRPr="000A74A9">
            <w:rPr>
              <w:rFonts w:eastAsia="Calibri"/>
              <w:color w:val="auto"/>
              <w:szCs w:val="22"/>
            </w:rPr>
            <w:tab/>
            <w:t>S</w:t>
          </w:r>
          <w:bookmarkEnd w:id="799"/>
          <w:r w:rsidRPr="000A74A9">
            <w:rPr>
              <w:rFonts w:eastAsia="Calibri"/>
              <w:color w:val="auto"/>
              <w:szCs w:val="22"/>
            </w:rPr>
            <w:t>ECTION 132.</w:t>
          </w:r>
          <w:r w:rsidRPr="000A74A9">
            <w:rPr>
              <w:rFonts w:eastAsia="Calibri"/>
              <w:color w:val="auto"/>
              <w:szCs w:val="22"/>
            </w:rPr>
            <w:tab/>
          </w:r>
          <w:bookmarkStart w:id="800" w:name="dl_29713d8d5"/>
          <w:r w:rsidRPr="000A74A9">
            <w:rPr>
              <w:rFonts w:eastAsia="Calibri"/>
              <w:color w:val="auto"/>
              <w:szCs w:val="22"/>
            </w:rPr>
            <w:t>S</w:t>
          </w:r>
          <w:bookmarkEnd w:id="800"/>
          <w:r w:rsidRPr="000A74A9">
            <w:rPr>
              <w:rFonts w:eastAsia="Calibri"/>
              <w:color w:val="auto"/>
              <w:szCs w:val="22"/>
            </w:rPr>
            <w:t>ection 47-5-20(2) of the S.C. Code is amended to read:</w:t>
          </w:r>
        </w:p>
        <w:p w14:paraId="466060C8" w14:textId="77777777" w:rsidR="000A74A9" w:rsidRPr="000A74A9" w:rsidRDefault="000A74A9" w:rsidP="000A74A9">
          <w:pPr>
            <w:rPr>
              <w:rFonts w:eastAsia="Calibri"/>
              <w:color w:val="auto"/>
              <w:szCs w:val="22"/>
            </w:rPr>
          </w:pPr>
          <w:bookmarkStart w:id="801" w:name="cs_T47C5N20_89b4099cc"/>
          <w:r w:rsidRPr="000A74A9">
            <w:rPr>
              <w:rFonts w:eastAsia="Calibri"/>
              <w:color w:val="auto"/>
              <w:szCs w:val="22"/>
            </w:rPr>
            <w:tab/>
          </w:r>
          <w:bookmarkStart w:id="802" w:name="ss_T47C5N20S2_lv1_752c7ea7c"/>
          <w:bookmarkEnd w:id="801"/>
          <w:r w:rsidRPr="000A74A9">
            <w:rPr>
              <w:rFonts w:eastAsia="Calibri"/>
              <w:color w:val="auto"/>
              <w:szCs w:val="22"/>
            </w:rPr>
            <w:t>(</w:t>
          </w:r>
          <w:bookmarkEnd w:id="802"/>
          <w:r w:rsidRPr="000A74A9">
            <w:rPr>
              <w:rFonts w:eastAsia="Calibri"/>
              <w:color w:val="auto"/>
              <w:szCs w:val="22"/>
            </w:rPr>
            <w:t xml:space="preserve">2)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including county health departments.</w:t>
          </w:r>
        </w:p>
        <w:p w14:paraId="7A6DBCFC" w14:textId="77777777" w:rsidR="000A74A9" w:rsidRPr="000A74A9" w:rsidRDefault="000A74A9" w:rsidP="000A74A9">
          <w:pPr>
            <w:rPr>
              <w:rFonts w:eastAsia="Calibri"/>
              <w:color w:val="auto"/>
              <w:szCs w:val="22"/>
            </w:rPr>
          </w:pPr>
          <w:bookmarkStart w:id="803" w:name="bs_num_133_771033165"/>
          <w:r w:rsidRPr="000A74A9">
            <w:rPr>
              <w:rFonts w:eastAsia="Calibri"/>
              <w:color w:val="auto"/>
              <w:szCs w:val="22"/>
            </w:rPr>
            <w:tab/>
            <w:t>S</w:t>
          </w:r>
          <w:bookmarkEnd w:id="803"/>
          <w:r w:rsidRPr="000A74A9">
            <w:rPr>
              <w:rFonts w:eastAsia="Calibri"/>
              <w:color w:val="auto"/>
              <w:szCs w:val="22"/>
            </w:rPr>
            <w:t>ECTION 133.</w:t>
          </w:r>
          <w:r w:rsidRPr="000A74A9">
            <w:rPr>
              <w:rFonts w:eastAsia="Calibri"/>
              <w:color w:val="auto"/>
              <w:szCs w:val="22"/>
            </w:rPr>
            <w:tab/>
          </w:r>
          <w:bookmarkStart w:id="804" w:name="dl_d928ef9c2"/>
          <w:r w:rsidRPr="000A74A9">
            <w:rPr>
              <w:rFonts w:eastAsia="Calibri"/>
              <w:color w:val="auto"/>
              <w:szCs w:val="22"/>
            </w:rPr>
            <w:t>C</w:t>
          </w:r>
          <w:bookmarkEnd w:id="804"/>
          <w:r w:rsidRPr="000A74A9">
            <w:rPr>
              <w:rFonts w:eastAsia="Calibri"/>
              <w:color w:val="auto"/>
              <w:szCs w:val="22"/>
            </w:rPr>
            <w:t>hapter 5, Title 47 of the S.C. Code is amended by adding:</w:t>
          </w:r>
        </w:p>
        <w:p w14:paraId="5EF808B4" w14:textId="77777777" w:rsidR="000A74A9" w:rsidRPr="000A74A9" w:rsidRDefault="000A74A9" w:rsidP="000A74A9">
          <w:pPr>
            <w:rPr>
              <w:rFonts w:eastAsia="Calibri"/>
              <w:color w:val="auto"/>
              <w:szCs w:val="22"/>
            </w:rPr>
          </w:pPr>
          <w:r w:rsidRPr="000A74A9">
            <w:rPr>
              <w:rFonts w:eastAsia="Calibri"/>
              <w:color w:val="auto"/>
              <w:szCs w:val="22"/>
            </w:rPr>
            <w:tab/>
          </w:r>
          <w:bookmarkStart w:id="805" w:name="ns_T47C5N220_95203e0b1"/>
          <w:r w:rsidRPr="000A74A9">
            <w:rPr>
              <w:rFonts w:eastAsia="Calibri"/>
              <w:color w:val="auto"/>
              <w:szCs w:val="22"/>
            </w:rPr>
            <w:t>S</w:t>
          </w:r>
          <w:bookmarkEnd w:id="805"/>
          <w:r w:rsidRPr="000A74A9">
            <w:rPr>
              <w:rFonts w:eastAsia="Calibri"/>
              <w:color w:val="auto"/>
              <w:szCs w:val="22"/>
            </w:rPr>
            <w:t>ection 47-5-220.</w:t>
          </w:r>
          <w:r w:rsidRPr="000A74A9">
            <w:rPr>
              <w:rFonts w:eastAsia="Calibri"/>
              <w:color w:val="auto"/>
              <w:szCs w:val="22"/>
            </w:rPr>
            <w:tab/>
            <w:t>The Department of Environmental Services and the Department of Public Health are authorized to consult with one another and share otherwise confidential information with one another related to victims of bites from rabid animals.</w:t>
          </w:r>
        </w:p>
        <w:p w14:paraId="6C72D6A7" w14:textId="77777777" w:rsidR="000A74A9" w:rsidRPr="000A74A9" w:rsidRDefault="000A74A9" w:rsidP="000A74A9">
          <w:pPr>
            <w:rPr>
              <w:rFonts w:eastAsia="Calibri"/>
              <w:color w:val="auto"/>
              <w:szCs w:val="22"/>
            </w:rPr>
          </w:pPr>
          <w:bookmarkStart w:id="806" w:name="bs_num_134_fa72dc830"/>
          <w:r w:rsidRPr="000A74A9">
            <w:rPr>
              <w:rFonts w:eastAsia="Calibri"/>
              <w:color w:val="auto"/>
              <w:szCs w:val="22"/>
            </w:rPr>
            <w:tab/>
            <w:t>S</w:t>
          </w:r>
          <w:bookmarkEnd w:id="806"/>
          <w:r w:rsidRPr="000A74A9">
            <w:rPr>
              <w:rFonts w:eastAsia="Calibri"/>
              <w:color w:val="auto"/>
              <w:szCs w:val="22"/>
            </w:rPr>
            <w:t>ECTION 134.</w:t>
          </w:r>
          <w:r w:rsidRPr="000A74A9">
            <w:rPr>
              <w:rFonts w:eastAsia="Calibri"/>
              <w:color w:val="auto"/>
              <w:szCs w:val="22"/>
            </w:rPr>
            <w:tab/>
          </w:r>
          <w:bookmarkStart w:id="807" w:name="dl_b4579fb6c"/>
          <w:r w:rsidRPr="000A74A9">
            <w:rPr>
              <w:rFonts w:eastAsia="Calibri"/>
              <w:color w:val="auto"/>
              <w:szCs w:val="22"/>
            </w:rPr>
            <w:t>S</w:t>
          </w:r>
          <w:bookmarkEnd w:id="807"/>
          <w:r w:rsidRPr="000A74A9">
            <w:rPr>
              <w:rFonts w:eastAsia="Calibri"/>
              <w:color w:val="auto"/>
              <w:szCs w:val="22"/>
            </w:rPr>
            <w:t>ection 47-17-320 of the S.C. Code is amended to read:</w:t>
          </w:r>
        </w:p>
        <w:p w14:paraId="0CA1A8C7" w14:textId="77777777" w:rsidR="000A74A9" w:rsidRPr="000A74A9" w:rsidRDefault="000A74A9" w:rsidP="000A74A9">
          <w:pPr>
            <w:rPr>
              <w:rFonts w:eastAsia="Calibri"/>
              <w:color w:val="auto"/>
              <w:szCs w:val="22"/>
            </w:rPr>
          </w:pPr>
          <w:r w:rsidRPr="000A74A9">
            <w:rPr>
              <w:rFonts w:eastAsia="Calibri"/>
              <w:color w:val="auto"/>
              <w:szCs w:val="22"/>
            </w:rPr>
            <w:tab/>
          </w:r>
          <w:bookmarkStart w:id="808" w:name="cs_T47C17N320_80f750af0"/>
          <w:r w:rsidRPr="000A74A9">
            <w:rPr>
              <w:rFonts w:eastAsia="Calibri"/>
              <w:color w:val="auto"/>
              <w:szCs w:val="22"/>
            </w:rPr>
            <w:t>S</w:t>
          </w:r>
          <w:bookmarkEnd w:id="808"/>
          <w:r w:rsidRPr="000A74A9">
            <w:rPr>
              <w:rFonts w:eastAsia="Calibri"/>
              <w:color w:val="auto"/>
              <w:szCs w:val="22"/>
            </w:rPr>
            <w:t>ection 47-17-320.</w:t>
          </w:r>
          <w:r w:rsidRPr="000A74A9">
            <w:rPr>
              <w:rFonts w:eastAsia="Calibri"/>
              <w:color w:val="auto"/>
              <w:szCs w:val="22"/>
            </w:rPr>
            <w:tab/>
            <w:t xml:space="preserve">The Department of </w:t>
          </w:r>
          <w:r w:rsidRPr="000A74A9">
            <w:rPr>
              <w:rFonts w:eastAsia="Calibri"/>
              <w:strike/>
              <w:color w:val="auto"/>
              <w:szCs w:val="22"/>
            </w:rPr>
            <w:t>Health and Environmental Control</w:t>
          </w:r>
          <w:r w:rsidRPr="000A74A9">
            <w:rPr>
              <w:rFonts w:eastAsia="Calibri"/>
              <w:color w:val="auto"/>
              <w:szCs w:val="22"/>
              <w:u w:val="single"/>
            </w:rPr>
            <w:t>Agriculture</w:t>
          </w:r>
          <w:r w:rsidRPr="000A74A9">
            <w:rPr>
              <w:rFonts w:eastAsia="Calibri"/>
              <w:color w:val="auto"/>
              <w:szCs w:val="22"/>
            </w:rPr>
            <w:t xml:space="preserve"> is charged with the enforcement of the provisions of this article.  All meat found by the Department of </w:t>
          </w:r>
          <w:r w:rsidRPr="000A74A9">
            <w:rPr>
              <w:rFonts w:eastAsia="Calibri"/>
              <w:strike/>
              <w:color w:val="auto"/>
              <w:szCs w:val="22"/>
            </w:rPr>
            <w:t>Health and Environmental Control</w:t>
          </w:r>
          <w:r w:rsidRPr="000A74A9">
            <w:rPr>
              <w:rFonts w:eastAsia="Calibri"/>
              <w:color w:val="auto"/>
              <w:szCs w:val="22"/>
              <w:u w:val="single"/>
            </w:rPr>
            <w:t>Agriculture</w:t>
          </w:r>
          <w:r w:rsidRPr="000A74A9">
            <w:rPr>
              <w:rFonts w:eastAsia="Calibri"/>
              <w:color w:val="auto"/>
              <w:szCs w:val="22"/>
            </w:rPr>
            <w:t xml:space="preserve"> which is landed within the boundaries of the State and does not comply with the provisions of this article shall be confiscated and destroyed.</w:t>
          </w:r>
        </w:p>
        <w:p w14:paraId="30D4812F" w14:textId="77777777" w:rsidR="000A74A9" w:rsidRPr="000A74A9" w:rsidRDefault="000A74A9" w:rsidP="000A74A9">
          <w:pPr>
            <w:rPr>
              <w:rFonts w:eastAsia="Calibri"/>
              <w:color w:val="auto"/>
              <w:szCs w:val="22"/>
            </w:rPr>
          </w:pPr>
          <w:bookmarkStart w:id="809" w:name="bs_num_135_28b19e8f7"/>
          <w:r w:rsidRPr="000A74A9">
            <w:rPr>
              <w:rFonts w:eastAsia="Calibri"/>
              <w:color w:val="auto"/>
              <w:szCs w:val="22"/>
            </w:rPr>
            <w:tab/>
            <w:t>S</w:t>
          </w:r>
          <w:bookmarkEnd w:id="809"/>
          <w:r w:rsidRPr="000A74A9">
            <w:rPr>
              <w:rFonts w:eastAsia="Calibri"/>
              <w:color w:val="auto"/>
              <w:szCs w:val="22"/>
            </w:rPr>
            <w:t>ECTION 135.</w:t>
          </w:r>
          <w:r w:rsidRPr="000A74A9">
            <w:rPr>
              <w:rFonts w:eastAsia="Calibri"/>
              <w:color w:val="auto"/>
              <w:szCs w:val="22"/>
            </w:rPr>
            <w:tab/>
          </w:r>
          <w:bookmarkStart w:id="810" w:name="dl_934292d2e"/>
          <w:r w:rsidRPr="000A74A9">
            <w:rPr>
              <w:rFonts w:eastAsia="Calibri"/>
              <w:color w:val="auto"/>
              <w:szCs w:val="22"/>
            </w:rPr>
            <w:t>S</w:t>
          </w:r>
          <w:bookmarkEnd w:id="810"/>
          <w:r w:rsidRPr="000A74A9">
            <w:rPr>
              <w:rFonts w:eastAsia="Calibri"/>
              <w:color w:val="auto"/>
              <w:szCs w:val="22"/>
            </w:rPr>
            <w:t>ection 48-1-10(9) of the S.C. Code is amended to read:</w:t>
          </w:r>
        </w:p>
        <w:p w14:paraId="636CA5F7" w14:textId="77777777" w:rsidR="000A74A9" w:rsidRPr="000A74A9" w:rsidRDefault="000A74A9" w:rsidP="000A74A9">
          <w:pPr>
            <w:rPr>
              <w:rFonts w:eastAsia="Calibri"/>
              <w:color w:val="auto"/>
              <w:szCs w:val="22"/>
            </w:rPr>
          </w:pPr>
          <w:bookmarkStart w:id="811" w:name="cs_T48C1N10_78d307844"/>
          <w:r w:rsidRPr="000A74A9">
            <w:rPr>
              <w:rFonts w:eastAsia="Calibri"/>
              <w:color w:val="auto"/>
              <w:szCs w:val="22"/>
            </w:rPr>
            <w:tab/>
          </w:r>
          <w:bookmarkStart w:id="812" w:name="ss_T48C1N10S9_lv1_a184f5fc0"/>
          <w:bookmarkEnd w:id="811"/>
          <w:r w:rsidRPr="000A74A9">
            <w:rPr>
              <w:rFonts w:eastAsia="Calibri"/>
              <w:color w:val="auto"/>
              <w:szCs w:val="22"/>
            </w:rPr>
            <w:t>(</w:t>
          </w:r>
          <w:bookmarkEnd w:id="812"/>
          <w:r w:rsidRPr="000A74A9">
            <w:rPr>
              <w:rFonts w:eastAsia="Calibri"/>
              <w:color w:val="auto"/>
              <w:szCs w:val="22"/>
            </w:rPr>
            <w:t xml:space="preserve">9)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5A27CFEB" w14:textId="77777777" w:rsidR="000A74A9" w:rsidRPr="000A74A9" w:rsidRDefault="000A74A9" w:rsidP="000A74A9">
          <w:pPr>
            <w:rPr>
              <w:rFonts w:eastAsia="Calibri"/>
              <w:color w:val="auto"/>
              <w:szCs w:val="22"/>
            </w:rPr>
          </w:pPr>
          <w:bookmarkStart w:id="813" w:name="bs_num_136_e6cf37910"/>
          <w:r w:rsidRPr="000A74A9">
            <w:rPr>
              <w:rFonts w:eastAsia="Calibri"/>
              <w:color w:val="auto"/>
              <w:szCs w:val="22"/>
            </w:rPr>
            <w:tab/>
            <w:t>S</w:t>
          </w:r>
          <w:bookmarkEnd w:id="813"/>
          <w:r w:rsidRPr="000A74A9">
            <w:rPr>
              <w:rFonts w:eastAsia="Calibri"/>
              <w:color w:val="auto"/>
              <w:szCs w:val="22"/>
            </w:rPr>
            <w:t>ECTION 136.</w:t>
          </w:r>
          <w:r w:rsidRPr="000A74A9">
            <w:rPr>
              <w:rFonts w:eastAsia="Calibri"/>
              <w:color w:val="auto"/>
              <w:szCs w:val="22"/>
            </w:rPr>
            <w:tab/>
          </w:r>
          <w:bookmarkStart w:id="814" w:name="dl_27d03aee2"/>
          <w:r w:rsidRPr="000A74A9">
            <w:rPr>
              <w:rFonts w:eastAsia="Calibri"/>
              <w:color w:val="auto"/>
              <w:szCs w:val="22"/>
            </w:rPr>
            <w:t>S</w:t>
          </w:r>
          <w:bookmarkEnd w:id="814"/>
          <w:r w:rsidRPr="000A74A9">
            <w:rPr>
              <w:rFonts w:eastAsia="Calibri"/>
              <w:color w:val="auto"/>
              <w:szCs w:val="22"/>
            </w:rPr>
            <w:t>ection 48-1-20 of the S.C. Code is amended to read:</w:t>
          </w:r>
        </w:p>
        <w:p w14:paraId="44604662" w14:textId="77777777" w:rsidR="000A74A9" w:rsidRPr="000A74A9" w:rsidRDefault="000A74A9" w:rsidP="000A74A9">
          <w:pPr>
            <w:rPr>
              <w:rFonts w:eastAsia="Calibri"/>
              <w:color w:val="auto"/>
              <w:szCs w:val="22"/>
            </w:rPr>
          </w:pPr>
          <w:r w:rsidRPr="000A74A9">
            <w:rPr>
              <w:rFonts w:eastAsia="Calibri"/>
              <w:color w:val="auto"/>
              <w:szCs w:val="22"/>
            </w:rPr>
            <w:tab/>
          </w:r>
          <w:bookmarkStart w:id="815" w:name="cs_T48C1N20_03686b625"/>
          <w:r w:rsidRPr="000A74A9">
            <w:rPr>
              <w:rFonts w:eastAsia="Calibri"/>
              <w:color w:val="auto"/>
              <w:szCs w:val="22"/>
            </w:rPr>
            <w:t>S</w:t>
          </w:r>
          <w:bookmarkEnd w:id="815"/>
          <w:r w:rsidRPr="000A74A9">
            <w:rPr>
              <w:rFonts w:eastAsia="Calibri"/>
              <w:color w:val="auto"/>
              <w:szCs w:val="22"/>
            </w:rPr>
            <w:t>ection 48-1-20.</w:t>
          </w:r>
          <w:r w:rsidRPr="000A74A9">
            <w:rPr>
              <w:rFonts w:eastAsia="Calibri"/>
              <w:color w:val="auto"/>
              <w:szCs w:val="22"/>
            </w:rPr>
            <w:tab/>
            <w:t xml:space="preserve">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have authority to abate, control and prevent pollution.</w:t>
          </w:r>
        </w:p>
        <w:p w14:paraId="3C78F98A" w14:textId="77777777" w:rsidR="000A74A9" w:rsidRPr="000A74A9" w:rsidRDefault="000A74A9" w:rsidP="000A74A9">
          <w:pPr>
            <w:rPr>
              <w:rFonts w:eastAsia="Calibri"/>
              <w:color w:val="auto"/>
              <w:szCs w:val="22"/>
            </w:rPr>
          </w:pPr>
          <w:bookmarkStart w:id="816" w:name="bs_num_137_b50782f78"/>
          <w:r w:rsidRPr="000A74A9">
            <w:rPr>
              <w:rFonts w:eastAsia="Calibri"/>
              <w:color w:val="auto"/>
              <w:szCs w:val="22"/>
            </w:rPr>
            <w:tab/>
            <w:t>S</w:t>
          </w:r>
          <w:bookmarkEnd w:id="816"/>
          <w:r w:rsidRPr="000A74A9">
            <w:rPr>
              <w:rFonts w:eastAsia="Calibri"/>
              <w:color w:val="auto"/>
              <w:szCs w:val="22"/>
            </w:rPr>
            <w:t>ECTION 137.</w:t>
          </w:r>
          <w:r w:rsidRPr="000A74A9">
            <w:rPr>
              <w:rFonts w:eastAsia="Calibri"/>
              <w:color w:val="auto"/>
              <w:szCs w:val="22"/>
            </w:rPr>
            <w:tab/>
          </w:r>
          <w:bookmarkStart w:id="817" w:name="dl_d39e96763"/>
          <w:r w:rsidRPr="000A74A9">
            <w:rPr>
              <w:rFonts w:eastAsia="Calibri"/>
              <w:color w:val="auto"/>
              <w:szCs w:val="22"/>
            </w:rPr>
            <w:t>S</w:t>
          </w:r>
          <w:bookmarkEnd w:id="817"/>
          <w:r w:rsidRPr="000A74A9">
            <w:rPr>
              <w:rFonts w:eastAsia="Calibri"/>
              <w:color w:val="auto"/>
              <w:szCs w:val="22"/>
            </w:rPr>
            <w:t>ection 48-1-55 of the S.C. Code is amended to read:</w:t>
          </w:r>
        </w:p>
        <w:p w14:paraId="0809F81B" w14:textId="77777777" w:rsidR="000A74A9" w:rsidRPr="000A74A9" w:rsidRDefault="000A74A9" w:rsidP="000A74A9">
          <w:pPr>
            <w:rPr>
              <w:rFonts w:eastAsia="Calibri"/>
              <w:color w:val="auto"/>
              <w:szCs w:val="22"/>
            </w:rPr>
          </w:pPr>
          <w:r w:rsidRPr="000A74A9">
            <w:rPr>
              <w:rFonts w:eastAsia="Calibri"/>
              <w:color w:val="auto"/>
              <w:szCs w:val="22"/>
            </w:rPr>
            <w:tab/>
          </w:r>
          <w:bookmarkStart w:id="818" w:name="cs_T48C1N55_8b9d589e3"/>
          <w:r w:rsidRPr="000A74A9">
            <w:rPr>
              <w:rFonts w:eastAsia="Calibri"/>
              <w:color w:val="auto"/>
              <w:szCs w:val="22"/>
            </w:rPr>
            <w:t>S</w:t>
          </w:r>
          <w:bookmarkEnd w:id="818"/>
          <w:r w:rsidRPr="000A74A9">
            <w:rPr>
              <w:rFonts w:eastAsia="Calibri"/>
              <w:color w:val="auto"/>
              <w:szCs w:val="22"/>
            </w:rPr>
            <w:t>ection 48-1-55.</w:t>
          </w:r>
          <w:r w:rsidRPr="000A74A9">
            <w:rPr>
              <w:rFonts w:eastAsia="Calibri"/>
              <w:color w:val="auto"/>
              <w:szCs w:val="22"/>
            </w:rPr>
            <w:tab/>
            <w:t xml:space="preserve">On any navigable river in this State where an oyster factory is located,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14:paraId="017FD68A" w14:textId="77777777" w:rsidR="000A74A9" w:rsidRPr="000A74A9" w:rsidRDefault="000A74A9" w:rsidP="000A74A9">
          <w:pPr>
            <w:rPr>
              <w:rFonts w:eastAsia="Calibri"/>
              <w:color w:val="auto"/>
              <w:szCs w:val="22"/>
            </w:rPr>
          </w:pPr>
          <w:bookmarkStart w:id="819" w:name="bs_num_138_237f0b390"/>
          <w:r w:rsidRPr="000A74A9">
            <w:rPr>
              <w:rFonts w:eastAsia="Calibri"/>
              <w:color w:val="auto"/>
              <w:szCs w:val="22"/>
            </w:rPr>
            <w:tab/>
            <w:t>S</w:t>
          </w:r>
          <w:bookmarkEnd w:id="819"/>
          <w:r w:rsidRPr="000A74A9">
            <w:rPr>
              <w:rFonts w:eastAsia="Calibri"/>
              <w:color w:val="auto"/>
              <w:szCs w:val="22"/>
            </w:rPr>
            <w:t>ECTION 138.</w:t>
          </w:r>
          <w:r w:rsidRPr="000A74A9">
            <w:rPr>
              <w:rFonts w:eastAsia="Calibri"/>
              <w:color w:val="auto"/>
              <w:szCs w:val="22"/>
            </w:rPr>
            <w:tab/>
          </w:r>
          <w:bookmarkStart w:id="820" w:name="dl_b42f18da4"/>
          <w:r w:rsidRPr="000A74A9">
            <w:rPr>
              <w:rFonts w:eastAsia="Calibri"/>
              <w:color w:val="auto"/>
              <w:szCs w:val="22"/>
            </w:rPr>
            <w:t>S</w:t>
          </w:r>
          <w:bookmarkEnd w:id="820"/>
          <w:r w:rsidRPr="000A74A9">
            <w:rPr>
              <w:rFonts w:eastAsia="Calibri"/>
              <w:color w:val="auto"/>
              <w:szCs w:val="22"/>
            </w:rPr>
            <w:t>ection 48-1-85(D) of the S.C. Code is amended to read:</w:t>
          </w:r>
        </w:p>
        <w:p w14:paraId="20561E7D" w14:textId="77777777" w:rsidR="000A74A9" w:rsidRPr="000A74A9" w:rsidRDefault="000A74A9" w:rsidP="000A74A9">
          <w:pPr>
            <w:rPr>
              <w:rFonts w:eastAsia="Calibri"/>
              <w:color w:val="auto"/>
              <w:szCs w:val="22"/>
            </w:rPr>
          </w:pPr>
          <w:bookmarkStart w:id="821" w:name="cs_T48C1N85_c9e96add0"/>
          <w:r w:rsidRPr="000A74A9">
            <w:rPr>
              <w:rFonts w:eastAsia="Calibri"/>
              <w:color w:val="auto"/>
              <w:szCs w:val="22"/>
            </w:rPr>
            <w:tab/>
          </w:r>
          <w:bookmarkStart w:id="822" w:name="ss_T48C1N85SD_lv1_153459436"/>
          <w:bookmarkEnd w:id="821"/>
          <w:r w:rsidRPr="000A74A9">
            <w:rPr>
              <w:rFonts w:eastAsia="Calibri"/>
              <w:color w:val="auto"/>
              <w:szCs w:val="22"/>
            </w:rPr>
            <w:t>(</w:t>
          </w:r>
          <w:bookmarkEnd w:id="822"/>
          <w:r w:rsidRPr="000A74A9">
            <w:rPr>
              <w:rFonts w:eastAsia="Calibri"/>
              <w:color w:val="auto"/>
              <w:szCs w:val="22"/>
            </w:rPr>
            <w:t xml:space="preserve">D) Houseboat holding tanks may be emptied only by a pump-out system permitted by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22DC5749" w14:textId="77777777" w:rsidR="000A74A9" w:rsidRPr="000A74A9" w:rsidRDefault="000A74A9" w:rsidP="000A74A9">
          <w:pPr>
            <w:rPr>
              <w:rFonts w:eastAsia="Calibri"/>
              <w:color w:val="auto"/>
              <w:szCs w:val="22"/>
            </w:rPr>
          </w:pPr>
          <w:bookmarkStart w:id="823" w:name="bs_num_139_4197e6fef"/>
          <w:r w:rsidRPr="000A74A9">
            <w:rPr>
              <w:rFonts w:eastAsia="Calibri"/>
              <w:color w:val="auto"/>
              <w:szCs w:val="22"/>
            </w:rPr>
            <w:tab/>
            <w:t>S</w:t>
          </w:r>
          <w:bookmarkEnd w:id="823"/>
          <w:r w:rsidRPr="000A74A9">
            <w:rPr>
              <w:rFonts w:eastAsia="Calibri"/>
              <w:color w:val="auto"/>
              <w:szCs w:val="22"/>
            </w:rPr>
            <w:t>ECTION 139.</w:t>
          </w:r>
          <w:r w:rsidRPr="000A74A9">
            <w:rPr>
              <w:rFonts w:eastAsia="Calibri"/>
              <w:color w:val="auto"/>
              <w:szCs w:val="22"/>
            </w:rPr>
            <w:tab/>
          </w:r>
          <w:bookmarkStart w:id="824" w:name="dl_8db0258dd"/>
          <w:r w:rsidRPr="000A74A9">
            <w:rPr>
              <w:rFonts w:eastAsia="Calibri"/>
              <w:color w:val="auto"/>
              <w:szCs w:val="22"/>
            </w:rPr>
            <w:t>S</w:t>
          </w:r>
          <w:bookmarkEnd w:id="824"/>
          <w:r w:rsidRPr="000A74A9">
            <w:rPr>
              <w:rFonts w:eastAsia="Calibri"/>
              <w:color w:val="auto"/>
              <w:szCs w:val="22"/>
            </w:rPr>
            <w:t>ection 48-1-95(A) of the S.C. Code is amended to read:</w:t>
          </w:r>
        </w:p>
        <w:p w14:paraId="7A0D617F" w14:textId="77777777" w:rsidR="000A74A9" w:rsidRPr="000A74A9" w:rsidRDefault="000A74A9" w:rsidP="000A74A9">
          <w:pPr>
            <w:rPr>
              <w:rFonts w:eastAsia="Calibri"/>
              <w:color w:val="auto"/>
              <w:szCs w:val="22"/>
            </w:rPr>
          </w:pPr>
          <w:bookmarkStart w:id="825" w:name="cs_T48C1N95_26e1c49d1"/>
          <w:r w:rsidRPr="000A74A9">
            <w:rPr>
              <w:rFonts w:eastAsia="Calibri"/>
              <w:color w:val="auto"/>
              <w:szCs w:val="22"/>
            </w:rPr>
            <w:tab/>
          </w:r>
          <w:bookmarkStart w:id="826" w:name="ss_T48C1N95SA_lv1_03a854c7f"/>
          <w:bookmarkEnd w:id="825"/>
          <w:r w:rsidRPr="000A74A9">
            <w:rPr>
              <w:rFonts w:eastAsia="Calibri"/>
              <w:color w:val="auto"/>
              <w:szCs w:val="22"/>
            </w:rPr>
            <w:t>(</w:t>
          </w:r>
          <w:bookmarkEnd w:id="826"/>
          <w:r w:rsidRPr="000A74A9">
            <w:rPr>
              <w:rFonts w:eastAsia="Calibri"/>
              <w:color w:val="auto"/>
              <w:szCs w:val="22"/>
            </w:rPr>
            <w:t>A) As used in this section:</w:t>
          </w:r>
        </w:p>
        <w:p w14:paraId="6E6242C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“Action plan” or “plan” means a schedule for implementing and completing repairs, upgrades, and improvements needed to minimize future repetitive significant spills of untreated or partially treated domestic sewage.</w:t>
          </w:r>
        </w:p>
        <w:p w14:paraId="4AA7C0D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“Capacity, Management, Operation, and Maintenance or ‘CMOM’ plan” means a comprehensive, dynamic framework for wastewater utilities to identify and incorporate widely accepted wastewater industry practices to:</w:t>
          </w:r>
        </w:p>
        <w:p w14:paraId="209E43D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(a) better manage, operate, and maintain collection systems;</w:t>
          </w:r>
        </w:p>
        <w:p w14:paraId="729D3E0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investigate capacity constrained areas of the collection system;  and</w:t>
          </w:r>
        </w:p>
        <w:p w14:paraId="1560C7B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(c) respond to sanitary sewer overflow events.</w:t>
          </w:r>
        </w:p>
        <w:p w14:paraId="3CD9999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14:paraId="02E6B40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(4)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6794B5B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14:paraId="4F0C63D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14:paraId="295FBDC0" w14:textId="77777777" w:rsidR="000A74A9" w:rsidRPr="000A74A9" w:rsidRDefault="000A74A9" w:rsidP="000A74A9">
          <w:pPr>
            <w:rPr>
              <w:rFonts w:eastAsia="Calibri"/>
              <w:color w:val="auto"/>
              <w:szCs w:val="22"/>
            </w:rPr>
          </w:pPr>
          <w:bookmarkStart w:id="827" w:name="bs_num_140_402a71066"/>
          <w:r w:rsidRPr="000A74A9">
            <w:rPr>
              <w:rFonts w:eastAsia="Calibri"/>
              <w:color w:val="auto"/>
              <w:szCs w:val="22"/>
            </w:rPr>
            <w:tab/>
            <w:t>S</w:t>
          </w:r>
          <w:bookmarkEnd w:id="827"/>
          <w:r w:rsidRPr="000A74A9">
            <w:rPr>
              <w:rFonts w:eastAsia="Calibri"/>
              <w:color w:val="auto"/>
              <w:szCs w:val="22"/>
            </w:rPr>
            <w:t>ECTION 140.</w:t>
          </w:r>
          <w:r w:rsidRPr="000A74A9">
            <w:rPr>
              <w:rFonts w:eastAsia="Calibri"/>
              <w:color w:val="auto"/>
              <w:szCs w:val="22"/>
            </w:rPr>
            <w:tab/>
          </w:r>
          <w:bookmarkStart w:id="828" w:name="dl_338c897d9"/>
          <w:r w:rsidRPr="000A74A9">
            <w:rPr>
              <w:rFonts w:eastAsia="Calibri"/>
              <w:color w:val="auto"/>
              <w:szCs w:val="22"/>
            </w:rPr>
            <w:t>S</w:t>
          </w:r>
          <w:bookmarkEnd w:id="828"/>
          <w:r w:rsidRPr="000A74A9">
            <w:rPr>
              <w:rFonts w:eastAsia="Calibri"/>
              <w:color w:val="auto"/>
              <w:szCs w:val="22"/>
            </w:rPr>
            <w:t>ection 48-1-100 of the S.C. Code is amended to read:</w:t>
          </w:r>
        </w:p>
        <w:p w14:paraId="58FF2585" w14:textId="77777777" w:rsidR="000A74A9" w:rsidRPr="000A74A9" w:rsidRDefault="000A74A9" w:rsidP="000A74A9">
          <w:pPr>
            <w:rPr>
              <w:rFonts w:eastAsia="Calibri"/>
              <w:color w:val="auto"/>
              <w:szCs w:val="22"/>
            </w:rPr>
          </w:pPr>
          <w:r w:rsidRPr="000A74A9">
            <w:rPr>
              <w:rFonts w:eastAsia="Calibri"/>
              <w:color w:val="auto"/>
              <w:szCs w:val="22"/>
            </w:rPr>
            <w:tab/>
          </w:r>
          <w:bookmarkStart w:id="829" w:name="cs_T48C1N100_71e03fb5c"/>
          <w:r w:rsidRPr="000A74A9">
            <w:rPr>
              <w:rFonts w:eastAsia="Calibri"/>
              <w:color w:val="auto"/>
              <w:szCs w:val="22"/>
            </w:rPr>
            <w:t>S</w:t>
          </w:r>
          <w:bookmarkEnd w:id="829"/>
          <w:r w:rsidRPr="000A74A9">
            <w:rPr>
              <w:rFonts w:eastAsia="Calibri"/>
              <w:color w:val="auto"/>
              <w:szCs w:val="22"/>
            </w:rPr>
            <w:t>ection 48-1-100.</w:t>
          </w:r>
          <w:r w:rsidRPr="000A74A9">
            <w:rPr>
              <w:rFonts w:eastAsia="Calibri"/>
              <w:color w:val="auto"/>
              <w:szCs w:val="22"/>
            </w:rPr>
            <w:tab/>
          </w:r>
          <w:bookmarkStart w:id="830" w:name="ss_T48C1N100SA_lv1_0346772b5"/>
          <w:r w:rsidRPr="000A74A9">
            <w:rPr>
              <w:rFonts w:eastAsia="Calibri"/>
              <w:color w:val="auto"/>
              <w:szCs w:val="22"/>
            </w:rPr>
            <w:t>(</w:t>
          </w:r>
          <w:bookmarkEnd w:id="830"/>
          <w:r w:rsidRPr="000A74A9">
            <w:rPr>
              <w:rFonts w:eastAsia="Calibri"/>
              <w:color w:val="auto"/>
              <w:szCs w:val="22"/>
            </w:rPr>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14:paraId="4F4F570D" w14:textId="77777777" w:rsidR="000A74A9" w:rsidRPr="000A74A9" w:rsidRDefault="000A74A9" w:rsidP="000A74A9">
          <w:pPr>
            <w:rPr>
              <w:rFonts w:eastAsia="Calibri"/>
              <w:color w:val="auto"/>
              <w:szCs w:val="22"/>
            </w:rPr>
          </w:pPr>
          <w:r w:rsidRPr="000A74A9">
            <w:rPr>
              <w:rFonts w:eastAsia="Calibri"/>
              <w:color w:val="auto"/>
              <w:szCs w:val="22"/>
            </w:rPr>
            <w:tab/>
          </w:r>
          <w:bookmarkStart w:id="831" w:name="ss_T48C1N100SB_lv1_76ed1639d"/>
          <w:r w:rsidRPr="000A74A9">
            <w:rPr>
              <w:rFonts w:eastAsia="Calibri"/>
              <w:color w:val="auto"/>
              <w:szCs w:val="22"/>
            </w:rPr>
            <w:t>(</w:t>
          </w:r>
          <w:bookmarkEnd w:id="831"/>
          <w:r w:rsidRPr="000A74A9">
            <w:rPr>
              <w:rFonts w:eastAsia="Calibri"/>
              <w:color w:val="auto"/>
              <w:szCs w:val="22"/>
            </w:rPr>
            <w:t xml:space="preserve">B)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14:paraId="31CB719A" w14:textId="77777777" w:rsidR="000A74A9" w:rsidRPr="000A74A9" w:rsidRDefault="000A74A9" w:rsidP="000A74A9">
          <w:pPr>
            <w:rPr>
              <w:rFonts w:eastAsia="Calibri"/>
              <w:color w:val="auto"/>
              <w:szCs w:val="22"/>
            </w:rPr>
          </w:pPr>
          <w:r w:rsidRPr="000A74A9">
            <w:rPr>
              <w:rFonts w:eastAsia="Calibri"/>
              <w:color w:val="auto"/>
              <w:szCs w:val="22"/>
            </w:rPr>
            <w:tab/>
          </w:r>
          <w:bookmarkStart w:id="832" w:name="ss_T48C1N100SC_lv1_bcd8bb7fc"/>
          <w:r w:rsidRPr="000A74A9">
            <w:rPr>
              <w:rFonts w:eastAsia="Calibri"/>
              <w:color w:val="auto"/>
              <w:szCs w:val="22"/>
            </w:rPr>
            <w:t>(</w:t>
          </w:r>
          <w:bookmarkEnd w:id="832"/>
          <w:r w:rsidRPr="000A74A9">
            <w:rPr>
              <w:rFonts w:eastAsia="Calibri"/>
              <w:color w:val="auto"/>
              <w:szCs w:val="22"/>
            </w:rPr>
            <w:t xml:space="preserve">C)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is the agency of state government having jurisdiction over those matters involving real or potential threats to the health of the people of South Carolina, including the handling and disposal of garbage and refuse;  septic tanks;  and individual or </w:t>
          </w:r>
          <w:r w:rsidRPr="000A74A9">
            <w:rPr>
              <w:rFonts w:eastAsia="Calibri"/>
              <w:strike/>
              <w:color w:val="auto"/>
              <w:szCs w:val="22"/>
            </w:rPr>
            <w:t>privately-owned</w:t>
          </w:r>
          <w:r w:rsidRPr="000A74A9">
            <w:rPr>
              <w:rFonts w:eastAsia="Calibri"/>
              <w:color w:val="auto"/>
              <w:szCs w:val="22"/>
              <w:u w:val="single"/>
            </w:rPr>
            <w:t>privately owned</w:t>
          </w:r>
          <w:r w:rsidRPr="000A74A9">
            <w:rPr>
              <w:rFonts w:eastAsia="Calibri"/>
              <w:color w:val="auto"/>
              <w:szCs w:val="22"/>
            </w:rPr>
            <w:t xml:space="preserve"> systems for the disposal of offal and human or animal wastes.</w:t>
          </w:r>
        </w:p>
        <w:p w14:paraId="64D1FFA7" w14:textId="77777777" w:rsidR="000A74A9" w:rsidRPr="000A74A9" w:rsidRDefault="000A74A9" w:rsidP="000A74A9">
          <w:pPr>
            <w:rPr>
              <w:rFonts w:eastAsia="Calibri"/>
              <w:color w:val="auto"/>
              <w:szCs w:val="22"/>
            </w:rPr>
          </w:pPr>
          <w:bookmarkStart w:id="833" w:name="bs_num_141_ba12f670e"/>
          <w:r w:rsidRPr="000A74A9">
            <w:rPr>
              <w:rFonts w:eastAsia="Calibri"/>
              <w:color w:val="auto"/>
              <w:szCs w:val="22"/>
            </w:rPr>
            <w:tab/>
            <w:t>S</w:t>
          </w:r>
          <w:bookmarkEnd w:id="833"/>
          <w:r w:rsidRPr="000A74A9">
            <w:rPr>
              <w:rFonts w:eastAsia="Calibri"/>
              <w:color w:val="auto"/>
              <w:szCs w:val="22"/>
            </w:rPr>
            <w:t>ECTION 141.</w:t>
          </w:r>
          <w:r w:rsidRPr="000A74A9">
            <w:rPr>
              <w:rFonts w:eastAsia="Calibri"/>
              <w:color w:val="auto"/>
              <w:szCs w:val="22"/>
            </w:rPr>
            <w:tab/>
          </w:r>
          <w:bookmarkStart w:id="834" w:name="dl_81cd30829"/>
          <w:r w:rsidRPr="000A74A9">
            <w:rPr>
              <w:rFonts w:eastAsia="Calibri"/>
              <w:color w:val="auto"/>
              <w:szCs w:val="22"/>
            </w:rPr>
            <w:t>S</w:t>
          </w:r>
          <w:bookmarkEnd w:id="834"/>
          <w:r w:rsidRPr="000A74A9">
            <w:rPr>
              <w:rFonts w:eastAsia="Calibri"/>
              <w:color w:val="auto"/>
              <w:szCs w:val="22"/>
            </w:rPr>
            <w:t>ection 48-1-130 of the S.C. Code is amended to read:</w:t>
          </w:r>
        </w:p>
        <w:p w14:paraId="67499A48" w14:textId="77777777" w:rsidR="000A74A9" w:rsidRPr="000A74A9" w:rsidRDefault="000A74A9" w:rsidP="000A74A9">
          <w:pPr>
            <w:rPr>
              <w:rFonts w:eastAsia="Calibri"/>
              <w:color w:val="auto"/>
              <w:szCs w:val="22"/>
            </w:rPr>
          </w:pPr>
          <w:r w:rsidRPr="000A74A9">
            <w:rPr>
              <w:rFonts w:eastAsia="Calibri"/>
              <w:color w:val="auto"/>
              <w:szCs w:val="22"/>
            </w:rPr>
            <w:tab/>
          </w:r>
          <w:bookmarkStart w:id="835" w:name="cs_T48C1N130_03a3e694f"/>
          <w:r w:rsidRPr="000A74A9">
            <w:rPr>
              <w:rFonts w:eastAsia="Calibri"/>
              <w:color w:val="auto"/>
              <w:szCs w:val="22"/>
            </w:rPr>
            <w:t>S</w:t>
          </w:r>
          <w:bookmarkEnd w:id="835"/>
          <w:r w:rsidRPr="000A74A9">
            <w:rPr>
              <w:rFonts w:eastAsia="Calibri"/>
              <w:color w:val="auto"/>
              <w:szCs w:val="22"/>
            </w:rPr>
            <w:t>ection 48-1-130.</w:t>
          </w:r>
          <w:r w:rsidRPr="000A74A9">
            <w:rPr>
              <w:rFonts w:eastAsia="Calibri"/>
              <w:color w:val="auto"/>
              <w:szCs w:val="22"/>
            </w:rPr>
            <w:tab/>
            <w:t xml:space="preserve">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w:t>
          </w:r>
          <w:r w:rsidRPr="000A74A9">
            <w:rPr>
              <w:rFonts w:eastAsia="Calibri"/>
              <w:strike/>
              <w:color w:val="auto"/>
              <w:szCs w:val="22"/>
            </w:rPr>
            <w:t>44-1-60</w:t>
          </w:r>
          <w:r w:rsidRPr="000A74A9">
            <w:rPr>
              <w:rFonts w:eastAsia="Calibri"/>
              <w:color w:val="auto"/>
              <w:szCs w:val="22"/>
              <w:u w:val="single"/>
            </w:rPr>
            <w:t>49-3-60</w:t>
          </w:r>
          <w:r w:rsidRPr="000A74A9">
            <w:rPr>
              <w:rFonts w:eastAsia="Calibri"/>
              <w:color w:val="auto"/>
              <w:szCs w:val="22"/>
            </w:rPr>
            <w:t xml:space="preserve"> and the Administrative Procedures Act. This section does not abrogate any of the department's emergency powers.</w:t>
          </w:r>
        </w:p>
        <w:p w14:paraId="0DB0BC96" w14:textId="77777777" w:rsidR="000A74A9" w:rsidRPr="000A74A9" w:rsidRDefault="000A74A9" w:rsidP="000A74A9">
          <w:pPr>
            <w:rPr>
              <w:rFonts w:eastAsia="Calibri"/>
              <w:color w:val="auto"/>
              <w:szCs w:val="22"/>
            </w:rPr>
          </w:pPr>
          <w:bookmarkStart w:id="836" w:name="bs_num_142_82170fbe3"/>
          <w:r w:rsidRPr="000A74A9">
            <w:rPr>
              <w:rFonts w:eastAsia="Calibri"/>
              <w:color w:val="auto"/>
              <w:szCs w:val="22"/>
            </w:rPr>
            <w:tab/>
            <w:t>S</w:t>
          </w:r>
          <w:bookmarkEnd w:id="836"/>
          <w:r w:rsidRPr="000A74A9">
            <w:rPr>
              <w:rFonts w:eastAsia="Calibri"/>
              <w:color w:val="auto"/>
              <w:szCs w:val="22"/>
            </w:rPr>
            <w:t>ECTION 142.</w:t>
          </w:r>
          <w:r w:rsidRPr="000A74A9">
            <w:rPr>
              <w:rFonts w:eastAsia="Calibri"/>
              <w:color w:val="auto"/>
              <w:szCs w:val="22"/>
            </w:rPr>
            <w:tab/>
          </w:r>
          <w:bookmarkStart w:id="837" w:name="dl_de8aa1545"/>
          <w:r w:rsidRPr="000A74A9">
            <w:rPr>
              <w:rFonts w:eastAsia="Calibri"/>
              <w:color w:val="auto"/>
              <w:szCs w:val="22"/>
            </w:rPr>
            <w:t>S</w:t>
          </w:r>
          <w:bookmarkEnd w:id="837"/>
          <w:r w:rsidRPr="000A74A9">
            <w:rPr>
              <w:rFonts w:eastAsia="Calibri"/>
              <w:color w:val="auto"/>
              <w:szCs w:val="22"/>
            </w:rPr>
            <w:t>ection 48-1-280 of the S.C. Code is amended to read:</w:t>
          </w:r>
        </w:p>
        <w:p w14:paraId="503F86B4" w14:textId="77777777" w:rsidR="000A74A9" w:rsidRPr="000A74A9" w:rsidRDefault="000A74A9" w:rsidP="000A74A9">
          <w:pPr>
            <w:rPr>
              <w:rFonts w:eastAsia="Calibri"/>
              <w:color w:val="auto"/>
              <w:szCs w:val="22"/>
            </w:rPr>
          </w:pPr>
          <w:r w:rsidRPr="000A74A9">
            <w:rPr>
              <w:rFonts w:eastAsia="Calibri"/>
              <w:color w:val="auto"/>
              <w:szCs w:val="22"/>
            </w:rPr>
            <w:tab/>
          </w:r>
          <w:bookmarkStart w:id="838" w:name="cs_T48C1N280_6752def2e"/>
          <w:r w:rsidRPr="000A74A9">
            <w:rPr>
              <w:rFonts w:eastAsia="Calibri"/>
              <w:color w:val="auto"/>
              <w:szCs w:val="22"/>
            </w:rPr>
            <w:t>S</w:t>
          </w:r>
          <w:bookmarkEnd w:id="838"/>
          <w:r w:rsidRPr="000A74A9">
            <w:rPr>
              <w:rFonts w:eastAsia="Calibri"/>
              <w:color w:val="auto"/>
              <w:szCs w:val="22"/>
            </w:rPr>
            <w:t>ection 48-1-280.</w:t>
          </w:r>
          <w:r w:rsidRPr="000A74A9">
            <w:rPr>
              <w:rFonts w:eastAsia="Calibri"/>
              <w:color w:val="auto"/>
              <w:szCs w:val="22"/>
            </w:rPr>
            <w:tab/>
            <w:t xml:space="preserve">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from exercising its right to prevent or abate nuisances.</w:t>
          </w:r>
        </w:p>
        <w:p w14:paraId="301F9AC8" w14:textId="77777777" w:rsidR="000A74A9" w:rsidRPr="000A74A9" w:rsidRDefault="000A74A9" w:rsidP="000A74A9">
          <w:pPr>
            <w:rPr>
              <w:rFonts w:eastAsia="Calibri"/>
              <w:color w:val="auto"/>
              <w:szCs w:val="22"/>
            </w:rPr>
          </w:pPr>
          <w:bookmarkStart w:id="839" w:name="bs_num_143_bc5b8e239"/>
          <w:r w:rsidRPr="000A74A9">
            <w:rPr>
              <w:rFonts w:eastAsia="Calibri"/>
              <w:color w:val="auto"/>
              <w:szCs w:val="22"/>
            </w:rPr>
            <w:tab/>
            <w:t>S</w:t>
          </w:r>
          <w:bookmarkEnd w:id="839"/>
          <w:r w:rsidRPr="000A74A9">
            <w:rPr>
              <w:rFonts w:eastAsia="Calibri"/>
              <w:color w:val="auto"/>
              <w:szCs w:val="22"/>
            </w:rPr>
            <w:t>ECTION 143.</w:t>
          </w:r>
          <w:r w:rsidRPr="000A74A9">
            <w:rPr>
              <w:rFonts w:eastAsia="Calibri"/>
              <w:color w:val="auto"/>
              <w:szCs w:val="22"/>
            </w:rPr>
            <w:tab/>
          </w:r>
          <w:bookmarkStart w:id="840" w:name="dl_fcaa0118f"/>
          <w:r w:rsidRPr="000A74A9">
            <w:rPr>
              <w:rFonts w:eastAsia="Calibri"/>
              <w:color w:val="auto"/>
              <w:szCs w:val="22"/>
            </w:rPr>
            <w:t>S</w:t>
          </w:r>
          <w:bookmarkEnd w:id="840"/>
          <w:r w:rsidRPr="000A74A9">
            <w:rPr>
              <w:rFonts w:eastAsia="Calibri"/>
              <w:color w:val="auto"/>
              <w:szCs w:val="22"/>
            </w:rPr>
            <w:t>ection 48-2-20(2) of the S.C. Code is amended to read:</w:t>
          </w:r>
        </w:p>
        <w:p w14:paraId="4781BA01" w14:textId="77777777" w:rsidR="000A74A9" w:rsidRPr="000A74A9" w:rsidRDefault="000A74A9" w:rsidP="000A74A9">
          <w:pPr>
            <w:rPr>
              <w:rFonts w:eastAsia="Calibri"/>
              <w:color w:val="auto"/>
              <w:szCs w:val="22"/>
            </w:rPr>
          </w:pPr>
          <w:bookmarkStart w:id="841" w:name="cs_T48C2N20_5cb83a922"/>
          <w:r w:rsidRPr="000A74A9">
            <w:rPr>
              <w:rFonts w:eastAsia="Calibri"/>
              <w:color w:val="auto"/>
              <w:szCs w:val="22"/>
            </w:rPr>
            <w:tab/>
          </w:r>
          <w:bookmarkStart w:id="842" w:name="ss_T48C2N20S2_lv1_c46e64ffb"/>
          <w:bookmarkEnd w:id="841"/>
          <w:r w:rsidRPr="000A74A9">
            <w:rPr>
              <w:rFonts w:eastAsia="Calibri"/>
              <w:color w:val="auto"/>
              <w:szCs w:val="22"/>
            </w:rPr>
            <w:t>(</w:t>
          </w:r>
          <w:bookmarkEnd w:id="842"/>
          <w:r w:rsidRPr="000A74A9">
            <w:rPr>
              <w:rFonts w:eastAsia="Calibri"/>
              <w:color w:val="auto"/>
              <w:szCs w:val="22"/>
            </w:rPr>
            <w:t xml:space="preserve">2)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56C99FEA" w14:textId="77777777" w:rsidR="000A74A9" w:rsidRPr="000A74A9" w:rsidRDefault="000A74A9" w:rsidP="000A74A9">
          <w:pPr>
            <w:rPr>
              <w:rFonts w:eastAsia="Calibri"/>
              <w:color w:val="auto"/>
              <w:szCs w:val="22"/>
            </w:rPr>
          </w:pPr>
          <w:bookmarkStart w:id="843" w:name="bs_num_144_12118a6fd"/>
          <w:r w:rsidRPr="000A74A9">
            <w:rPr>
              <w:rFonts w:eastAsia="Calibri"/>
              <w:color w:val="auto"/>
              <w:szCs w:val="22"/>
            </w:rPr>
            <w:tab/>
            <w:t>S</w:t>
          </w:r>
          <w:bookmarkEnd w:id="843"/>
          <w:r w:rsidRPr="000A74A9">
            <w:rPr>
              <w:rFonts w:eastAsia="Calibri"/>
              <w:color w:val="auto"/>
              <w:szCs w:val="22"/>
            </w:rPr>
            <w:t>ECTION 144.</w:t>
          </w:r>
          <w:r w:rsidRPr="000A74A9">
            <w:rPr>
              <w:rFonts w:eastAsia="Calibri"/>
              <w:color w:val="auto"/>
              <w:szCs w:val="22"/>
            </w:rPr>
            <w:tab/>
          </w:r>
          <w:bookmarkStart w:id="844" w:name="dl_bd5641b42"/>
          <w:r w:rsidRPr="000A74A9">
            <w:rPr>
              <w:rFonts w:eastAsia="Calibri"/>
              <w:color w:val="auto"/>
              <w:szCs w:val="22"/>
            </w:rPr>
            <w:t>S</w:t>
          </w:r>
          <w:bookmarkEnd w:id="844"/>
          <w:r w:rsidRPr="000A74A9">
            <w:rPr>
              <w:rFonts w:eastAsia="Calibri"/>
              <w:color w:val="auto"/>
              <w:szCs w:val="22"/>
            </w:rPr>
            <w:t>ection 48-2-70 of the S.C. Code is amended to read:</w:t>
          </w:r>
        </w:p>
        <w:p w14:paraId="1008AEE6" w14:textId="77777777" w:rsidR="000A74A9" w:rsidRPr="000A74A9" w:rsidRDefault="000A74A9" w:rsidP="000A74A9">
          <w:pPr>
            <w:rPr>
              <w:rFonts w:eastAsia="Calibri"/>
              <w:color w:val="auto"/>
              <w:szCs w:val="22"/>
            </w:rPr>
          </w:pPr>
          <w:r w:rsidRPr="000A74A9">
            <w:rPr>
              <w:rFonts w:eastAsia="Calibri"/>
              <w:color w:val="auto"/>
              <w:szCs w:val="22"/>
            </w:rPr>
            <w:tab/>
          </w:r>
          <w:bookmarkStart w:id="845" w:name="cs_T48C2N70_a69d3342c"/>
          <w:r w:rsidRPr="000A74A9">
            <w:rPr>
              <w:rFonts w:eastAsia="Calibri"/>
              <w:color w:val="auto"/>
              <w:szCs w:val="22"/>
            </w:rPr>
            <w:t>S</w:t>
          </w:r>
          <w:bookmarkEnd w:id="845"/>
          <w:r w:rsidRPr="000A74A9">
            <w:rPr>
              <w:rFonts w:eastAsia="Calibri"/>
              <w:color w:val="auto"/>
              <w:szCs w:val="22"/>
            </w:rPr>
            <w:t>ection 48-2-70.</w:t>
          </w:r>
          <w:r w:rsidRPr="000A74A9">
            <w:rPr>
              <w:rFonts w:eastAsia="Calibri"/>
              <w:color w:val="auto"/>
              <w:szCs w:val="22"/>
            </w:rPr>
            <w:tab/>
            <w:t xml:space="preserve">Under each program for which a permit processing fee is established pursuant to this article, the promulgating authority also shall establish by regulation a schedule for timely action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14:paraId="382A6DB2" w14:textId="77777777" w:rsidR="000A74A9" w:rsidRPr="000A74A9" w:rsidRDefault="000A74A9" w:rsidP="000A74A9">
          <w:pPr>
            <w:rPr>
              <w:rFonts w:eastAsia="Calibri"/>
              <w:color w:val="auto"/>
              <w:szCs w:val="22"/>
            </w:rPr>
          </w:pPr>
          <w:bookmarkStart w:id="846" w:name="bs_num_145_db1654627"/>
          <w:r w:rsidRPr="000A74A9">
            <w:rPr>
              <w:rFonts w:eastAsia="Calibri"/>
              <w:color w:val="auto"/>
              <w:szCs w:val="22"/>
            </w:rPr>
            <w:tab/>
            <w:t>S</w:t>
          </w:r>
          <w:bookmarkEnd w:id="846"/>
          <w:r w:rsidRPr="000A74A9">
            <w:rPr>
              <w:rFonts w:eastAsia="Calibri"/>
              <w:color w:val="auto"/>
              <w:szCs w:val="22"/>
            </w:rPr>
            <w:t>ECTION 145.</w:t>
          </w:r>
          <w:r w:rsidRPr="000A74A9">
            <w:rPr>
              <w:rFonts w:eastAsia="Calibri"/>
              <w:color w:val="auto"/>
              <w:szCs w:val="22"/>
            </w:rPr>
            <w:tab/>
          </w:r>
          <w:bookmarkStart w:id="847" w:name="dl_a1a18169d"/>
          <w:r w:rsidRPr="000A74A9">
            <w:rPr>
              <w:rFonts w:eastAsia="Calibri"/>
              <w:color w:val="auto"/>
              <w:szCs w:val="22"/>
            </w:rPr>
            <w:t>S</w:t>
          </w:r>
          <w:bookmarkEnd w:id="847"/>
          <w:r w:rsidRPr="000A74A9">
            <w:rPr>
              <w:rFonts w:eastAsia="Calibri"/>
              <w:color w:val="auto"/>
              <w:szCs w:val="22"/>
            </w:rPr>
            <w:t>ection 48-2-320(1) through (3) of the S.C. Code is amended to read:</w:t>
          </w:r>
        </w:p>
        <w:p w14:paraId="4EBF0BB9" w14:textId="77777777" w:rsidR="000A74A9" w:rsidRPr="000A74A9" w:rsidRDefault="000A74A9" w:rsidP="000A74A9">
          <w:pPr>
            <w:rPr>
              <w:rFonts w:eastAsia="Calibri"/>
              <w:color w:val="auto"/>
              <w:szCs w:val="22"/>
            </w:rPr>
          </w:pPr>
          <w:r w:rsidRPr="000A74A9">
            <w:rPr>
              <w:rFonts w:eastAsia="Calibri"/>
              <w:color w:val="auto"/>
              <w:szCs w:val="22"/>
            </w:rPr>
            <w:tab/>
            <w:t>Section 48-2-320.</w:t>
          </w:r>
          <w:r w:rsidRPr="000A74A9">
            <w:rPr>
              <w:rFonts w:eastAsia="Calibri"/>
              <w:color w:val="auto"/>
              <w:szCs w:val="22"/>
            </w:rPr>
            <w:tab/>
            <w:t>As used in this article:</w:t>
          </w:r>
        </w:p>
        <w:p w14:paraId="12318BAE" w14:textId="77777777" w:rsidR="000A74A9" w:rsidRPr="000A74A9" w:rsidRDefault="000A74A9" w:rsidP="000A74A9">
          <w:pPr>
            <w:rPr>
              <w:rFonts w:eastAsia="Calibri"/>
              <w:color w:val="auto"/>
              <w:szCs w:val="22"/>
            </w:rPr>
          </w:pPr>
          <w:r w:rsidRPr="000A74A9">
            <w:rPr>
              <w:rFonts w:eastAsia="Calibri"/>
              <w:color w:val="auto"/>
              <w:szCs w:val="22"/>
            </w:rPr>
            <w:tab/>
          </w:r>
          <w:bookmarkStart w:id="848" w:name="ss_T48C2N320S1_lv1_bb654c583"/>
          <w:bookmarkStart w:id="849" w:name="cs_T48C2N320_a021a4e48"/>
          <w:r w:rsidRPr="000A74A9">
            <w:rPr>
              <w:rFonts w:eastAsia="Calibri"/>
              <w:color w:val="auto"/>
              <w:szCs w:val="22"/>
            </w:rPr>
            <w:t>(</w:t>
          </w:r>
          <w:bookmarkEnd w:id="848"/>
          <w:bookmarkEnd w:id="849"/>
          <w:r w:rsidRPr="000A74A9">
            <w:rPr>
              <w:rFonts w:eastAsia="Calibri"/>
              <w:color w:val="auto"/>
              <w:szCs w:val="22"/>
            </w:rPr>
            <w:t xml:space="preserve">1) </w:t>
          </w:r>
          <w:r w:rsidRPr="000A74A9">
            <w:rPr>
              <w:rFonts w:eastAsia="Calibri"/>
              <w:strike/>
              <w:color w:val="auto"/>
              <w:szCs w:val="22"/>
            </w:rPr>
            <w:t>“Commissioner”</w:t>
          </w:r>
          <w:r w:rsidRPr="000A74A9">
            <w:rPr>
              <w:rFonts w:eastAsia="Calibri"/>
              <w:color w:val="auto"/>
              <w:szCs w:val="22"/>
              <w:u w:val="single"/>
            </w:rPr>
            <w:t xml:space="preserve"> “Director”</w:t>
          </w:r>
          <w:r w:rsidRPr="000A74A9">
            <w:rPr>
              <w:rFonts w:eastAsia="Calibri"/>
              <w:color w:val="auto"/>
              <w:szCs w:val="22"/>
            </w:rPr>
            <w:t xml:space="preserve"> means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 xml:space="preserve">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11C85307" w14:textId="77777777" w:rsidR="000A74A9" w:rsidRPr="000A74A9" w:rsidRDefault="000A74A9" w:rsidP="000A74A9">
          <w:pPr>
            <w:rPr>
              <w:rFonts w:eastAsia="Calibri"/>
              <w:color w:val="auto"/>
              <w:szCs w:val="22"/>
            </w:rPr>
          </w:pPr>
          <w:r w:rsidRPr="000A74A9">
            <w:rPr>
              <w:rFonts w:eastAsia="Calibri"/>
              <w:color w:val="auto"/>
              <w:szCs w:val="22"/>
            </w:rPr>
            <w:tab/>
          </w:r>
          <w:bookmarkStart w:id="850" w:name="ss_T48C2N320S2_lv1_8105b52b6"/>
          <w:r w:rsidRPr="000A74A9">
            <w:rPr>
              <w:rFonts w:eastAsia="Calibri"/>
              <w:color w:val="auto"/>
              <w:szCs w:val="22"/>
            </w:rPr>
            <w:t>(</w:t>
          </w:r>
          <w:bookmarkEnd w:id="850"/>
          <w:r w:rsidRPr="000A74A9">
            <w:rPr>
              <w:rFonts w:eastAsia="Calibri"/>
              <w:color w:val="auto"/>
              <w:szCs w:val="22"/>
            </w:rPr>
            <w:t xml:space="preserve">2)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4D25EB97" w14:textId="77777777" w:rsidR="000A74A9" w:rsidRPr="000A74A9" w:rsidRDefault="000A74A9" w:rsidP="000A74A9">
          <w:pPr>
            <w:rPr>
              <w:rFonts w:eastAsia="Calibri"/>
              <w:color w:val="auto"/>
              <w:szCs w:val="22"/>
            </w:rPr>
          </w:pPr>
          <w:r w:rsidRPr="000A74A9">
            <w:rPr>
              <w:rFonts w:eastAsia="Calibri"/>
              <w:color w:val="auto"/>
              <w:szCs w:val="22"/>
            </w:rPr>
            <w:tab/>
          </w:r>
          <w:bookmarkStart w:id="851" w:name="ss_T48C2N320S3_lv1_bcdcfd773"/>
          <w:r w:rsidRPr="000A74A9">
            <w:rPr>
              <w:rFonts w:eastAsia="Calibri"/>
              <w:color w:val="auto"/>
              <w:szCs w:val="22"/>
            </w:rPr>
            <w:t>(</w:t>
          </w:r>
          <w:bookmarkEnd w:id="851"/>
          <w:r w:rsidRPr="000A74A9">
            <w:rPr>
              <w:rFonts w:eastAsia="Calibri"/>
              <w:color w:val="auto"/>
              <w:szCs w:val="22"/>
            </w:rPr>
            <w:t xml:space="preserve">3) “Environmental Emergency” means a situation, to be determined by the </w:t>
          </w:r>
          <w:r w:rsidRPr="000A74A9">
            <w:rPr>
              <w:rFonts w:eastAsia="Calibri"/>
              <w:strike/>
              <w:color w:val="auto"/>
              <w:szCs w:val="22"/>
            </w:rPr>
            <w:t>commissioner</w:t>
          </w:r>
          <w:r w:rsidRPr="000A74A9">
            <w:rPr>
              <w:rFonts w:eastAsia="Calibri"/>
              <w:color w:val="auto"/>
              <w:szCs w:val="22"/>
              <w:u w:val="single"/>
            </w:rPr>
            <w:t>director</w:t>
          </w:r>
          <w:r w:rsidRPr="000A74A9">
            <w:rPr>
              <w:rFonts w:eastAsia="Calibri"/>
              <w:color w:val="auto"/>
              <w:szCs w:val="22"/>
            </w:rP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14:paraId="42CBD499" w14:textId="77777777" w:rsidR="000A74A9" w:rsidRPr="000A74A9" w:rsidRDefault="000A74A9" w:rsidP="000A74A9">
          <w:pPr>
            <w:rPr>
              <w:rFonts w:eastAsia="Calibri"/>
              <w:color w:val="auto"/>
              <w:szCs w:val="22"/>
            </w:rPr>
          </w:pPr>
          <w:bookmarkStart w:id="852" w:name="bs_num_146_c423250fd"/>
          <w:r w:rsidRPr="000A74A9">
            <w:rPr>
              <w:rFonts w:eastAsia="Calibri"/>
              <w:color w:val="auto"/>
              <w:szCs w:val="22"/>
            </w:rPr>
            <w:tab/>
            <w:t>S</w:t>
          </w:r>
          <w:bookmarkEnd w:id="852"/>
          <w:r w:rsidRPr="000A74A9">
            <w:rPr>
              <w:rFonts w:eastAsia="Calibri"/>
              <w:color w:val="auto"/>
              <w:szCs w:val="22"/>
            </w:rPr>
            <w:t>ECTION 146.</w:t>
          </w:r>
          <w:r w:rsidRPr="000A74A9">
            <w:rPr>
              <w:rFonts w:eastAsia="Calibri"/>
              <w:color w:val="auto"/>
              <w:szCs w:val="22"/>
            </w:rPr>
            <w:tab/>
          </w:r>
          <w:bookmarkStart w:id="853" w:name="dl_420963354"/>
          <w:r w:rsidRPr="000A74A9">
            <w:rPr>
              <w:rFonts w:eastAsia="Calibri"/>
              <w:color w:val="auto"/>
              <w:szCs w:val="22"/>
            </w:rPr>
            <w:t>S</w:t>
          </w:r>
          <w:bookmarkEnd w:id="853"/>
          <w:r w:rsidRPr="000A74A9">
            <w:rPr>
              <w:rFonts w:eastAsia="Calibri"/>
              <w:color w:val="auto"/>
              <w:szCs w:val="22"/>
            </w:rPr>
            <w:t>ection 48-2-330(A) of the S.C. Code is amended to read:</w:t>
          </w:r>
        </w:p>
        <w:p w14:paraId="20A7DC22" w14:textId="77777777" w:rsidR="000A74A9" w:rsidRPr="000A74A9" w:rsidRDefault="000A74A9" w:rsidP="000A74A9">
          <w:pPr>
            <w:rPr>
              <w:rFonts w:eastAsia="Calibri"/>
              <w:color w:val="auto"/>
              <w:szCs w:val="22"/>
            </w:rPr>
          </w:pPr>
          <w:bookmarkStart w:id="854" w:name="cs_T48C2N330_e55e04011"/>
          <w:r w:rsidRPr="000A74A9">
            <w:rPr>
              <w:rFonts w:eastAsia="Calibri"/>
              <w:color w:val="auto"/>
              <w:szCs w:val="22"/>
            </w:rPr>
            <w:tab/>
          </w:r>
          <w:bookmarkStart w:id="855" w:name="ss_T48C2N330SA_lv1_92e06d276"/>
          <w:bookmarkEnd w:id="854"/>
          <w:r w:rsidRPr="000A74A9">
            <w:rPr>
              <w:rFonts w:eastAsia="Calibri"/>
              <w:color w:val="auto"/>
              <w:szCs w:val="22"/>
            </w:rPr>
            <w:t>(</w:t>
          </w:r>
          <w:bookmarkEnd w:id="855"/>
          <w:r w:rsidRPr="000A74A9">
            <w:rPr>
              <w:rFonts w:eastAsia="Calibri"/>
              <w:color w:val="auto"/>
              <w:szCs w:val="22"/>
            </w:rPr>
            <w:t xml:space="preserve">A) There is created within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a restricted account to be known as the Environmental Emergency Fund.</w:t>
          </w:r>
        </w:p>
        <w:p w14:paraId="62B4C311" w14:textId="77777777" w:rsidR="000A74A9" w:rsidRPr="000A74A9" w:rsidRDefault="000A74A9" w:rsidP="000A74A9">
          <w:pPr>
            <w:rPr>
              <w:rFonts w:eastAsia="Calibri"/>
              <w:color w:val="auto"/>
              <w:szCs w:val="22"/>
            </w:rPr>
          </w:pPr>
          <w:bookmarkStart w:id="856" w:name="bs_num_147_c7b2ef072"/>
          <w:r w:rsidRPr="000A74A9">
            <w:rPr>
              <w:rFonts w:eastAsia="Calibri"/>
              <w:color w:val="auto"/>
              <w:szCs w:val="22"/>
            </w:rPr>
            <w:tab/>
            <w:t>S</w:t>
          </w:r>
          <w:bookmarkEnd w:id="856"/>
          <w:r w:rsidRPr="000A74A9">
            <w:rPr>
              <w:rFonts w:eastAsia="Calibri"/>
              <w:color w:val="auto"/>
              <w:szCs w:val="22"/>
            </w:rPr>
            <w:t>ECTION 147.</w:t>
          </w:r>
          <w:r w:rsidRPr="000A74A9">
            <w:rPr>
              <w:rFonts w:eastAsia="Calibri"/>
              <w:color w:val="auto"/>
              <w:szCs w:val="22"/>
            </w:rPr>
            <w:tab/>
          </w:r>
          <w:bookmarkStart w:id="857" w:name="dl_a0152e3fb"/>
          <w:r w:rsidRPr="000A74A9">
            <w:rPr>
              <w:rFonts w:eastAsia="Calibri"/>
              <w:color w:val="auto"/>
              <w:szCs w:val="22"/>
            </w:rPr>
            <w:t>S</w:t>
          </w:r>
          <w:bookmarkEnd w:id="857"/>
          <w:r w:rsidRPr="000A74A9">
            <w:rPr>
              <w:rFonts w:eastAsia="Calibri"/>
              <w:color w:val="auto"/>
              <w:szCs w:val="22"/>
            </w:rPr>
            <w:t>ection 48-2-340(A) of the S.C. Code is amended to read:</w:t>
          </w:r>
        </w:p>
        <w:p w14:paraId="4BAC3E4A" w14:textId="77777777" w:rsidR="000A74A9" w:rsidRPr="000A74A9" w:rsidRDefault="000A74A9" w:rsidP="000A74A9">
          <w:pPr>
            <w:rPr>
              <w:rFonts w:eastAsia="Calibri"/>
              <w:color w:val="auto"/>
              <w:szCs w:val="22"/>
            </w:rPr>
          </w:pPr>
          <w:bookmarkStart w:id="858" w:name="cs_T48C2N340_ebabf0b09"/>
          <w:r w:rsidRPr="000A74A9">
            <w:rPr>
              <w:rFonts w:eastAsia="Calibri"/>
              <w:color w:val="auto"/>
              <w:szCs w:val="22"/>
            </w:rPr>
            <w:tab/>
          </w:r>
          <w:bookmarkStart w:id="859" w:name="ss_T48C2N340SA_lv1_1ff6ea163"/>
          <w:bookmarkEnd w:id="858"/>
          <w:r w:rsidRPr="000A74A9">
            <w:rPr>
              <w:rFonts w:eastAsia="Calibri"/>
              <w:color w:val="auto"/>
              <w:szCs w:val="22"/>
            </w:rPr>
            <w:t>(</w:t>
          </w:r>
          <w:bookmarkEnd w:id="859"/>
          <w:r w:rsidRPr="000A74A9">
            <w:rPr>
              <w:rFonts w:eastAsia="Calibri"/>
              <w:color w:val="auto"/>
              <w:szCs w:val="22"/>
            </w:rPr>
            <w:t xml:space="preserve">A) The department, through the </w:t>
          </w:r>
          <w:r w:rsidRPr="000A74A9">
            <w:rPr>
              <w:rFonts w:eastAsia="Calibri"/>
              <w:strike/>
              <w:color w:val="auto"/>
              <w:szCs w:val="22"/>
            </w:rPr>
            <w:t xml:space="preserve">commissioner </w:t>
          </w:r>
          <w:r w:rsidRPr="000A74A9">
            <w:rPr>
              <w:rFonts w:eastAsia="Calibri"/>
              <w:color w:val="auto"/>
              <w:szCs w:val="22"/>
              <w:u w:val="single"/>
            </w:rPr>
            <w:t xml:space="preserve">director </w:t>
          </w:r>
          <w:r w:rsidRPr="000A74A9">
            <w:rPr>
              <w:rFonts w:eastAsia="Calibri"/>
              <w:color w:val="auto"/>
              <w:szCs w:val="22"/>
            </w:rPr>
            <w:t xml:space="preserve">or the </w:t>
          </w:r>
          <w:r w:rsidRPr="000A74A9">
            <w:rPr>
              <w:rFonts w:eastAsia="Calibri"/>
              <w:strike/>
              <w:color w:val="auto"/>
              <w:szCs w:val="22"/>
            </w:rPr>
            <w:t xml:space="preserve">commissioner's </w:t>
          </w:r>
          <w:r w:rsidRPr="000A74A9">
            <w:rPr>
              <w:rFonts w:eastAsia="Calibri"/>
              <w:color w:val="auto"/>
              <w:szCs w:val="22"/>
              <w:u w:val="single"/>
            </w:rPr>
            <w:t xml:space="preserve">director’s </w:t>
          </w:r>
          <w:r w:rsidRPr="000A74A9">
            <w:rPr>
              <w:rFonts w:eastAsia="Calibri"/>
              <w:color w:val="auto"/>
              <w:szCs w:val="22"/>
            </w:rPr>
            <w:t xml:space="preserve">designee, shall certify that funding for a specific emergency was necessary to protect the environment or public health, or both. Annually, the department shall prepare an independent accounting of all revenue in the fund. The report must be submitted to the </w:t>
          </w:r>
          <w:r w:rsidRPr="000A74A9">
            <w:rPr>
              <w:rFonts w:eastAsia="Calibri"/>
              <w:strike/>
              <w:color w:val="auto"/>
              <w:szCs w:val="22"/>
            </w:rPr>
            <w:t>chairman of the Board of the Department of Health and Environmental Control</w:t>
          </w:r>
          <w:r w:rsidRPr="000A74A9">
            <w:rPr>
              <w:rFonts w:eastAsia="Calibri"/>
              <w:color w:val="auto"/>
              <w:szCs w:val="22"/>
              <w:u w:val="single"/>
            </w:rPr>
            <w:t>Governor</w:t>
          </w:r>
          <w:r w:rsidRPr="000A74A9">
            <w:rPr>
              <w:rFonts w:eastAsia="Calibri"/>
              <w:color w:val="auto"/>
              <w:szCs w:val="22"/>
            </w:rPr>
            <w:t xml:space="preserve"> and must be made available to the public upon request.</w:t>
          </w:r>
        </w:p>
        <w:p w14:paraId="29DE71EE" w14:textId="77777777" w:rsidR="000A74A9" w:rsidRPr="000A74A9" w:rsidRDefault="000A74A9" w:rsidP="000A74A9">
          <w:pPr>
            <w:rPr>
              <w:rFonts w:eastAsia="Calibri"/>
              <w:color w:val="auto"/>
              <w:szCs w:val="22"/>
            </w:rPr>
          </w:pPr>
          <w:bookmarkStart w:id="860" w:name="bs_num_148_9a442e734"/>
          <w:r w:rsidRPr="000A74A9">
            <w:rPr>
              <w:rFonts w:eastAsia="Calibri"/>
              <w:color w:val="auto"/>
              <w:szCs w:val="22"/>
            </w:rPr>
            <w:tab/>
            <w:t>S</w:t>
          </w:r>
          <w:bookmarkEnd w:id="860"/>
          <w:r w:rsidRPr="000A74A9">
            <w:rPr>
              <w:rFonts w:eastAsia="Calibri"/>
              <w:color w:val="auto"/>
              <w:szCs w:val="22"/>
            </w:rPr>
            <w:t>ECTION 148.</w:t>
          </w:r>
          <w:r w:rsidRPr="000A74A9">
            <w:rPr>
              <w:rFonts w:eastAsia="Calibri"/>
              <w:color w:val="auto"/>
              <w:szCs w:val="22"/>
            </w:rPr>
            <w:tab/>
          </w:r>
          <w:bookmarkStart w:id="861" w:name="dl_062cd0d59"/>
          <w:r w:rsidRPr="000A74A9">
            <w:rPr>
              <w:rFonts w:eastAsia="Calibri"/>
              <w:color w:val="auto"/>
              <w:szCs w:val="22"/>
            </w:rPr>
            <w:t>S</w:t>
          </w:r>
          <w:bookmarkEnd w:id="861"/>
          <w:r w:rsidRPr="000A74A9">
            <w:rPr>
              <w:rFonts w:eastAsia="Calibri"/>
              <w:color w:val="auto"/>
              <w:szCs w:val="22"/>
            </w:rPr>
            <w:t>ection 48-3-10(6) of the S.C. Code is amended to read:</w:t>
          </w:r>
        </w:p>
        <w:p w14:paraId="55C57128" w14:textId="77777777" w:rsidR="000A74A9" w:rsidRPr="000A74A9" w:rsidRDefault="000A74A9" w:rsidP="000A74A9">
          <w:pPr>
            <w:rPr>
              <w:rFonts w:eastAsia="Calibri"/>
              <w:color w:val="auto"/>
              <w:szCs w:val="22"/>
            </w:rPr>
          </w:pPr>
          <w:bookmarkStart w:id="862" w:name="cs_T48C3N10_b0c8f5319"/>
          <w:r w:rsidRPr="000A74A9">
            <w:rPr>
              <w:rFonts w:eastAsia="Calibri"/>
              <w:color w:val="auto"/>
              <w:szCs w:val="22"/>
            </w:rPr>
            <w:tab/>
          </w:r>
          <w:bookmarkStart w:id="863" w:name="ss_T48C3N10S6_lv1_4d2304afa"/>
          <w:bookmarkEnd w:id="862"/>
          <w:r w:rsidRPr="000A74A9">
            <w:rPr>
              <w:rFonts w:eastAsia="Calibri"/>
              <w:color w:val="auto"/>
              <w:szCs w:val="22"/>
            </w:rPr>
            <w:t>(</w:t>
          </w:r>
          <w:bookmarkEnd w:id="863"/>
          <w:r w:rsidRPr="000A74A9">
            <w:rPr>
              <w:rFonts w:eastAsia="Calibri"/>
              <w:color w:val="auto"/>
              <w:szCs w:val="22"/>
            </w:rPr>
            <w:t xml:space="preserve">6) “Department” shall mean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strike/>
              <w:color w:val="auto"/>
              <w:szCs w:val="22"/>
            </w:rPr>
            <w:t>of South Carolina</w:t>
          </w:r>
          <w:r w:rsidRPr="000A74A9">
            <w:rPr>
              <w:rFonts w:eastAsia="Calibri"/>
              <w:color w:val="auto"/>
              <w:szCs w:val="22"/>
            </w:rPr>
            <w:t>.</w:t>
          </w:r>
        </w:p>
        <w:p w14:paraId="1292E021" w14:textId="77777777" w:rsidR="000A74A9" w:rsidRPr="000A74A9" w:rsidRDefault="000A74A9" w:rsidP="000A74A9">
          <w:pPr>
            <w:rPr>
              <w:rFonts w:eastAsia="Calibri"/>
              <w:color w:val="auto"/>
              <w:szCs w:val="22"/>
            </w:rPr>
          </w:pPr>
          <w:bookmarkStart w:id="864" w:name="bs_num_149_18ba11fab"/>
          <w:r w:rsidRPr="000A74A9">
            <w:rPr>
              <w:rFonts w:eastAsia="Calibri"/>
              <w:color w:val="auto"/>
              <w:szCs w:val="22"/>
            </w:rPr>
            <w:tab/>
            <w:t>S</w:t>
          </w:r>
          <w:bookmarkEnd w:id="864"/>
          <w:r w:rsidRPr="000A74A9">
            <w:rPr>
              <w:rFonts w:eastAsia="Calibri"/>
              <w:color w:val="auto"/>
              <w:szCs w:val="22"/>
            </w:rPr>
            <w:t>ECTION 149.</w:t>
          </w:r>
          <w:r w:rsidRPr="000A74A9">
            <w:rPr>
              <w:rFonts w:eastAsia="Calibri"/>
              <w:color w:val="auto"/>
              <w:szCs w:val="22"/>
            </w:rPr>
            <w:tab/>
          </w:r>
          <w:bookmarkStart w:id="865" w:name="dl_ff2691d44"/>
          <w:r w:rsidRPr="000A74A9">
            <w:rPr>
              <w:rFonts w:eastAsia="Calibri"/>
              <w:color w:val="auto"/>
              <w:szCs w:val="22"/>
            </w:rPr>
            <w:t>S</w:t>
          </w:r>
          <w:bookmarkEnd w:id="865"/>
          <w:r w:rsidRPr="000A74A9">
            <w:rPr>
              <w:rFonts w:eastAsia="Calibri"/>
              <w:color w:val="auto"/>
              <w:szCs w:val="22"/>
            </w:rPr>
            <w:t>ection 48-3-140(A) of the S.C. Code is amended to read:</w:t>
          </w:r>
        </w:p>
        <w:p w14:paraId="27AD083D" w14:textId="77777777" w:rsidR="000A74A9" w:rsidRPr="000A74A9" w:rsidRDefault="000A74A9" w:rsidP="000A74A9">
          <w:pPr>
            <w:rPr>
              <w:rFonts w:eastAsia="Calibri"/>
              <w:color w:val="auto"/>
              <w:szCs w:val="22"/>
            </w:rPr>
          </w:pPr>
          <w:bookmarkStart w:id="866" w:name="cs_T48C3N140_0b7672594"/>
          <w:r w:rsidRPr="000A74A9">
            <w:rPr>
              <w:rFonts w:eastAsia="Calibri"/>
              <w:color w:val="auto"/>
              <w:szCs w:val="22"/>
            </w:rPr>
            <w:tab/>
          </w:r>
          <w:bookmarkStart w:id="867" w:name="ss_T48C3N140SA_lv1_677943c08"/>
          <w:bookmarkEnd w:id="866"/>
          <w:r w:rsidRPr="000A74A9">
            <w:rPr>
              <w:rFonts w:eastAsia="Calibri"/>
              <w:color w:val="auto"/>
              <w:szCs w:val="22"/>
            </w:rPr>
            <w:t>(</w:t>
          </w:r>
          <w:bookmarkEnd w:id="867"/>
          <w:r w:rsidRPr="000A74A9">
            <w:rPr>
              <w:rFonts w:eastAsia="Calibri"/>
              <w:color w:val="auto"/>
              <w:szCs w:val="22"/>
            </w:rPr>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14:paraId="3421D31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a brief description of the pollution control facilities proposed to be undertaken;</w:t>
          </w:r>
        </w:p>
        <w:p w14:paraId="10AD004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a statement setting forth the action taken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in connection with the pollution control facilities;</w:t>
          </w:r>
        </w:p>
        <w:p w14:paraId="57EFE66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a reasonable estimate of the cost of the pollution control facilities;</w:t>
          </w:r>
        </w:p>
        <w:p w14:paraId="2967C68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a general summary of the terms and conditions of the loan agreement;  and</w:t>
          </w:r>
        </w:p>
        <w:p w14:paraId="0D3713B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such other information as the State Fiscal Accountability Authority or the Department of Administration, as applicable, requires.</w:t>
          </w:r>
        </w:p>
        <w:p w14:paraId="14FC0696" w14:textId="77777777" w:rsidR="000A74A9" w:rsidRPr="000A74A9" w:rsidRDefault="000A74A9" w:rsidP="000A74A9">
          <w:pPr>
            <w:rPr>
              <w:rFonts w:eastAsia="Calibri"/>
              <w:color w:val="auto"/>
              <w:szCs w:val="22"/>
            </w:rPr>
          </w:pPr>
          <w:bookmarkStart w:id="868" w:name="bs_num_150_9c1e84615"/>
          <w:r w:rsidRPr="000A74A9">
            <w:rPr>
              <w:rFonts w:eastAsia="Calibri"/>
              <w:color w:val="auto"/>
              <w:szCs w:val="22"/>
            </w:rPr>
            <w:tab/>
            <w:t>S</w:t>
          </w:r>
          <w:bookmarkEnd w:id="868"/>
          <w:r w:rsidRPr="000A74A9">
            <w:rPr>
              <w:rFonts w:eastAsia="Calibri"/>
              <w:color w:val="auto"/>
              <w:szCs w:val="22"/>
            </w:rPr>
            <w:t>ECTION 150.</w:t>
          </w:r>
          <w:r w:rsidRPr="000A74A9">
            <w:rPr>
              <w:rFonts w:eastAsia="Calibri"/>
              <w:color w:val="auto"/>
              <w:szCs w:val="22"/>
            </w:rPr>
            <w:tab/>
          </w:r>
          <w:bookmarkStart w:id="869" w:name="dl_787e730c0"/>
          <w:r w:rsidRPr="000A74A9">
            <w:rPr>
              <w:rFonts w:eastAsia="Calibri"/>
              <w:color w:val="auto"/>
              <w:szCs w:val="22"/>
            </w:rPr>
            <w:t>S</w:t>
          </w:r>
          <w:bookmarkEnd w:id="869"/>
          <w:r w:rsidRPr="000A74A9">
            <w:rPr>
              <w:rFonts w:eastAsia="Calibri"/>
              <w:color w:val="auto"/>
              <w:szCs w:val="22"/>
            </w:rPr>
            <w:t>ection 48-4-10 of the S.C. Code is amended to read:</w:t>
          </w:r>
        </w:p>
        <w:p w14:paraId="23955753" w14:textId="77777777" w:rsidR="000A74A9" w:rsidRPr="000A74A9" w:rsidRDefault="000A74A9" w:rsidP="000A74A9">
          <w:pPr>
            <w:rPr>
              <w:rFonts w:eastAsia="Calibri"/>
              <w:color w:val="auto"/>
              <w:szCs w:val="22"/>
            </w:rPr>
          </w:pPr>
          <w:r w:rsidRPr="000A74A9">
            <w:rPr>
              <w:rFonts w:eastAsia="Calibri"/>
              <w:color w:val="auto"/>
              <w:szCs w:val="22"/>
            </w:rPr>
            <w:tab/>
          </w:r>
          <w:bookmarkStart w:id="870" w:name="cs_T48C4N10_eceb6827d"/>
          <w:r w:rsidRPr="000A74A9">
            <w:rPr>
              <w:rFonts w:eastAsia="Calibri"/>
              <w:color w:val="auto"/>
              <w:szCs w:val="22"/>
            </w:rPr>
            <w:t>S</w:t>
          </w:r>
          <w:bookmarkEnd w:id="870"/>
          <w:r w:rsidRPr="000A74A9">
            <w:rPr>
              <w:rFonts w:eastAsia="Calibri"/>
              <w:color w:val="auto"/>
              <w:szCs w:val="22"/>
            </w:rPr>
            <w:t>ection 48-4-10.</w:t>
          </w:r>
          <w:r w:rsidRPr="000A74A9">
            <w:rPr>
              <w:rFonts w:eastAsia="Calibri"/>
              <w:color w:val="auto"/>
              <w:szCs w:val="22"/>
            </w:rPr>
            <w:tab/>
          </w:r>
          <w:bookmarkStart w:id="871" w:name="ss_T48C4N10SA_lv1_32ea55cc5"/>
          <w:r w:rsidRPr="000A74A9">
            <w:rPr>
              <w:rFonts w:eastAsia="Calibri"/>
              <w:color w:val="auto"/>
              <w:szCs w:val="22"/>
            </w:rPr>
            <w:t>(</w:t>
          </w:r>
          <w:bookmarkEnd w:id="871"/>
          <w:r w:rsidRPr="000A74A9">
            <w:rPr>
              <w:rFonts w:eastAsia="Calibri"/>
              <w:color w:val="auto"/>
              <w:szCs w:val="22"/>
            </w:rPr>
            <w:t xml:space="preserve">A) The South Carolina Department of Natural Resources </w:t>
          </w:r>
          <w:r w:rsidRPr="000A74A9">
            <w:rPr>
              <w:rFonts w:eastAsia="Calibri"/>
              <w:strike/>
              <w:color w:val="auto"/>
              <w:szCs w:val="22"/>
            </w:rPr>
            <w:t>is created to</w:t>
          </w:r>
          <w:r w:rsidRPr="000A74A9">
            <w:rPr>
              <w:rFonts w:eastAsia="Calibri"/>
              <w:color w:val="auto"/>
              <w:szCs w:val="22"/>
              <w:u w:val="single"/>
            </w:rPr>
            <w:t>shall</w:t>
          </w:r>
          <w:r w:rsidRPr="000A74A9">
            <w:rPr>
              <w:rFonts w:eastAsia="Calibri"/>
              <w:color w:val="auto"/>
              <w:szCs w:val="22"/>
            </w:rPr>
            <w:t xml:space="preserve"> administer and enforce the laws of this State relating to wildlife, marine resources, and natural resources and other laws specifically assigned to it.  The department must be comprised of a Law Enforcement Division, a Wildlife and Freshwater Fisheries Division, a Marine Resources Division, and a Land, Water, and Conservation Division.  Each division of the department must have the functions and powers provided by law.</w:t>
          </w:r>
        </w:p>
        <w:p w14:paraId="3343D2C9"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872" w:name="ss_T48C4N10SB_lv1_59e7dfe82"/>
          <w:r w:rsidRPr="000A74A9">
            <w:rPr>
              <w:rFonts w:eastAsia="Calibri"/>
              <w:strike/>
              <w:color w:val="auto"/>
              <w:szCs w:val="22"/>
            </w:rPr>
            <w:t>(</w:t>
          </w:r>
          <w:bookmarkEnd w:id="872"/>
          <w:r w:rsidRPr="000A74A9">
            <w:rPr>
              <w:rFonts w:eastAsia="Calibri"/>
              <w:strike/>
              <w:color w:val="auto"/>
              <w:szCs w:val="22"/>
            </w:rPr>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14:paraId="4BFA355F" w14:textId="77777777" w:rsidR="000A74A9" w:rsidRPr="000A74A9" w:rsidRDefault="000A74A9" w:rsidP="000A74A9">
          <w:pPr>
            <w:rPr>
              <w:rFonts w:eastAsia="Calibri"/>
              <w:color w:val="auto"/>
              <w:szCs w:val="22"/>
            </w:rPr>
          </w:pPr>
          <w:r w:rsidRPr="000A74A9">
            <w:rPr>
              <w:rFonts w:eastAsia="Calibri"/>
              <w:color w:val="auto"/>
              <w:szCs w:val="22"/>
            </w:rPr>
            <w:tab/>
          </w:r>
          <w:bookmarkStart w:id="873" w:name="ss_T48C4N10SC_lv1_fb9ee6171"/>
          <w:r w:rsidRPr="000A74A9">
            <w:rPr>
              <w:rFonts w:eastAsia="Calibri"/>
              <w:strike/>
              <w:color w:val="auto"/>
              <w:szCs w:val="22"/>
            </w:rPr>
            <w:t>(</w:t>
          </w:r>
          <w:bookmarkEnd w:id="873"/>
          <w:r w:rsidRPr="000A74A9">
            <w:rPr>
              <w:rFonts w:eastAsia="Calibri"/>
              <w:strike/>
              <w:color w:val="auto"/>
              <w:szCs w:val="22"/>
            </w:rPr>
            <w:t>C)</w:t>
          </w:r>
          <w:r w:rsidRPr="000A74A9">
            <w:rPr>
              <w:rFonts w:eastAsia="Calibri"/>
              <w:color w:val="auto"/>
              <w:szCs w:val="22"/>
              <w:u w:val="single"/>
            </w:rPr>
            <w:t>(B)</w:t>
          </w:r>
          <w:r w:rsidRPr="000A74A9">
            <w:rPr>
              <w:rFonts w:eastAsia="Calibri"/>
              <w:color w:val="auto"/>
              <w:szCs w:val="22"/>
            </w:rPr>
            <w:t xml:space="preserve"> All divisions are directly accountable to and subject to the Department of Natural Resources.</w:t>
          </w:r>
        </w:p>
        <w:p w14:paraId="58DE5ADF"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874" w:name="ss_T48C4N10SD_lv1_3d1fca5dc"/>
          <w:r w:rsidRPr="000A74A9">
            <w:rPr>
              <w:rFonts w:eastAsia="Calibri"/>
              <w:strike/>
              <w:color w:val="auto"/>
              <w:szCs w:val="22"/>
            </w:rPr>
            <w:t>(</w:t>
          </w:r>
          <w:bookmarkEnd w:id="874"/>
          <w:r w:rsidRPr="000A74A9">
            <w:rPr>
              <w:rFonts w:eastAsia="Calibri"/>
              <w:strike/>
              <w:color w:val="auto"/>
              <w:szCs w:val="22"/>
            </w:rPr>
            <w:t>D) The Wildlife and Marine Resources Commission, the Land Resources Conservation Commission, and the Water Resources Commission are abolished.</w:t>
          </w:r>
        </w:p>
        <w:p w14:paraId="65510349" w14:textId="77777777" w:rsidR="000A74A9" w:rsidRPr="000A74A9" w:rsidRDefault="000A74A9" w:rsidP="000A74A9">
          <w:pPr>
            <w:rPr>
              <w:rFonts w:eastAsia="Calibri"/>
              <w:color w:val="auto"/>
              <w:szCs w:val="22"/>
            </w:rPr>
          </w:pPr>
          <w:bookmarkStart w:id="875" w:name="bs_num_151_9360846f8"/>
          <w:r w:rsidRPr="000A74A9">
            <w:rPr>
              <w:rFonts w:eastAsia="Calibri"/>
              <w:color w:val="auto"/>
              <w:szCs w:val="22"/>
            </w:rPr>
            <w:tab/>
            <w:t>S</w:t>
          </w:r>
          <w:bookmarkEnd w:id="875"/>
          <w:r w:rsidRPr="000A74A9">
            <w:rPr>
              <w:rFonts w:eastAsia="Calibri"/>
              <w:color w:val="auto"/>
              <w:szCs w:val="22"/>
            </w:rPr>
            <w:t>ECTION 151.</w:t>
          </w:r>
          <w:r w:rsidRPr="000A74A9">
            <w:rPr>
              <w:rFonts w:eastAsia="Calibri"/>
              <w:color w:val="auto"/>
              <w:szCs w:val="22"/>
            </w:rPr>
            <w:tab/>
          </w:r>
          <w:bookmarkStart w:id="876" w:name="dl_46ca5d4f7"/>
          <w:r w:rsidRPr="000A74A9">
            <w:rPr>
              <w:rFonts w:eastAsia="Calibri"/>
              <w:color w:val="auto"/>
              <w:szCs w:val="22"/>
            </w:rPr>
            <w:t>S</w:t>
          </w:r>
          <w:bookmarkEnd w:id="876"/>
          <w:r w:rsidRPr="000A74A9">
            <w:rPr>
              <w:rFonts w:eastAsia="Calibri"/>
              <w:color w:val="auto"/>
              <w:szCs w:val="22"/>
            </w:rPr>
            <w:t>ection 48-5-20(6) of the S.C. Code is amended to read:</w:t>
          </w:r>
        </w:p>
        <w:p w14:paraId="6FF80565" w14:textId="77777777" w:rsidR="000A74A9" w:rsidRPr="000A74A9" w:rsidRDefault="000A74A9" w:rsidP="000A74A9">
          <w:pPr>
            <w:rPr>
              <w:rFonts w:eastAsia="Calibri"/>
              <w:color w:val="auto"/>
              <w:szCs w:val="22"/>
            </w:rPr>
          </w:pPr>
          <w:bookmarkStart w:id="877" w:name="cs_T48C5N20_59834cf80"/>
          <w:r w:rsidRPr="000A74A9">
            <w:rPr>
              <w:rFonts w:eastAsia="Calibri"/>
              <w:color w:val="auto"/>
              <w:szCs w:val="22"/>
            </w:rPr>
            <w:tab/>
          </w:r>
          <w:bookmarkStart w:id="878" w:name="ss_T48C5N20S6_lv1_a3d6a8fd5"/>
          <w:bookmarkEnd w:id="877"/>
          <w:r w:rsidRPr="000A74A9">
            <w:rPr>
              <w:rFonts w:eastAsia="Calibri"/>
              <w:color w:val="auto"/>
              <w:szCs w:val="22"/>
            </w:rPr>
            <w:t>(</w:t>
          </w:r>
          <w:bookmarkEnd w:id="878"/>
          <w:r w:rsidRPr="000A74A9">
            <w:rPr>
              <w:rFonts w:eastAsia="Calibri"/>
              <w:color w:val="auto"/>
              <w:szCs w:val="22"/>
            </w:rPr>
            <w:t xml:space="preserve">6)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18F3F9E4" w14:textId="77777777" w:rsidR="000A74A9" w:rsidRPr="000A74A9" w:rsidRDefault="000A74A9" w:rsidP="000A74A9">
          <w:pPr>
            <w:rPr>
              <w:rFonts w:eastAsia="Calibri"/>
              <w:color w:val="auto"/>
              <w:szCs w:val="22"/>
            </w:rPr>
          </w:pPr>
          <w:bookmarkStart w:id="879" w:name="bs_num_152_13dd5f40e"/>
          <w:r w:rsidRPr="000A74A9">
            <w:rPr>
              <w:rFonts w:eastAsia="Calibri"/>
              <w:color w:val="auto"/>
              <w:szCs w:val="22"/>
            </w:rPr>
            <w:tab/>
            <w:t>S</w:t>
          </w:r>
          <w:bookmarkEnd w:id="879"/>
          <w:r w:rsidRPr="000A74A9">
            <w:rPr>
              <w:rFonts w:eastAsia="Calibri"/>
              <w:color w:val="auto"/>
              <w:szCs w:val="22"/>
            </w:rPr>
            <w:t>ECTION 152.</w:t>
          </w:r>
          <w:r w:rsidRPr="000A74A9">
            <w:rPr>
              <w:rFonts w:eastAsia="Calibri"/>
              <w:color w:val="auto"/>
              <w:szCs w:val="22"/>
            </w:rPr>
            <w:tab/>
          </w:r>
          <w:bookmarkStart w:id="880" w:name="dl_7846706c7"/>
          <w:r w:rsidRPr="000A74A9">
            <w:rPr>
              <w:rFonts w:eastAsia="Calibri"/>
              <w:color w:val="auto"/>
              <w:szCs w:val="22"/>
            </w:rPr>
            <w:t>S</w:t>
          </w:r>
          <w:bookmarkEnd w:id="880"/>
          <w:r w:rsidRPr="000A74A9">
            <w:rPr>
              <w:rFonts w:eastAsia="Calibri"/>
              <w:color w:val="auto"/>
              <w:szCs w:val="22"/>
            </w:rPr>
            <w:t>ection 48-14-20(1) and (6) of the S.C. Code is amended to read:</w:t>
          </w:r>
        </w:p>
        <w:p w14:paraId="62C65F97" w14:textId="77777777" w:rsidR="000A74A9" w:rsidRPr="000A74A9" w:rsidRDefault="000A74A9" w:rsidP="000A74A9">
          <w:pPr>
            <w:rPr>
              <w:rFonts w:eastAsia="Calibri"/>
              <w:color w:val="auto"/>
              <w:szCs w:val="22"/>
            </w:rPr>
          </w:pPr>
          <w:r w:rsidRPr="000A74A9">
            <w:rPr>
              <w:rFonts w:eastAsia="Calibri"/>
              <w:color w:val="auto"/>
              <w:szCs w:val="22"/>
            </w:rPr>
            <w:tab/>
          </w:r>
          <w:bookmarkStart w:id="881" w:name="ss_T48C14N20S1_lv1_0bf3160b2"/>
          <w:bookmarkStart w:id="882" w:name="cs_T48C14N20_bc5248bb0"/>
          <w:r w:rsidRPr="000A74A9">
            <w:rPr>
              <w:rFonts w:eastAsia="Calibri"/>
              <w:color w:val="auto"/>
              <w:szCs w:val="22"/>
            </w:rPr>
            <w:t>(</w:t>
          </w:r>
          <w:bookmarkEnd w:id="881"/>
          <w:bookmarkEnd w:id="882"/>
          <w:r w:rsidRPr="000A74A9">
            <w:rPr>
              <w:rFonts w:eastAsia="Calibri"/>
              <w:color w:val="auto"/>
              <w:szCs w:val="22"/>
            </w:rPr>
            <w:t xml:space="preserve">1)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6F4E13CC" w14:textId="77777777" w:rsidR="000A74A9" w:rsidRPr="000A74A9" w:rsidRDefault="000A74A9" w:rsidP="000A74A9">
          <w:pPr>
            <w:rPr>
              <w:rFonts w:eastAsia="Calibri"/>
              <w:color w:val="auto"/>
              <w:szCs w:val="22"/>
            </w:rPr>
          </w:pPr>
          <w:r w:rsidRPr="000A74A9">
            <w:rPr>
              <w:rFonts w:eastAsia="Calibri"/>
              <w:color w:val="auto"/>
              <w:szCs w:val="22"/>
            </w:rPr>
            <w:tab/>
          </w:r>
          <w:bookmarkStart w:id="883" w:name="ss_T48C14N20S6_lv1_0dd95a878"/>
          <w:r w:rsidRPr="000A74A9">
            <w:rPr>
              <w:rFonts w:eastAsia="Calibri"/>
              <w:color w:val="auto"/>
              <w:szCs w:val="22"/>
            </w:rPr>
            <w:t>(</w:t>
          </w:r>
          <w:bookmarkEnd w:id="883"/>
          <w:r w:rsidRPr="000A74A9">
            <w:rPr>
              <w:rFonts w:eastAsia="Calibri"/>
              <w:color w:val="auto"/>
              <w:szCs w:val="22"/>
            </w:rPr>
            <w:t xml:space="preserve">6) “Designated Watershed” means a watershed designated by a local government and approved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and identified as having an existing or potential stormwater, sediment control, or nonpoint source pollution problem.</w:t>
          </w:r>
        </w:p>
        <w:p w14:paraId="215A6130" w14:textId="77777777" w:rsidR="000A74A9" w:rsidRPr="000A74A9" w:rsidRDefault="000A74A9" w:rsidP="000A74A9">
          <w:pPr>
            <w:rPr>
              <w:rFonts w:eastAsia="Calibri"/>
              <w:color w:val="auto"/>
              <w:szCs w:val="22"/>
            </w:rPr>
          </w:pPr>
          <w:bookmarkStart w:id="884" w:name="bs_num_153_76cad3f24"/>
          <w:r w:rsidRPr="000A74A9">
            <w:rPr>
              <w:rFonts w:eastAsia="Calibri"/>
              <w:color w:val="auto"/>
              <w:szCs w:val="22"/>
            </w:rPr>
            <w:tab/>
            <w:t>S</w:t>
          </w:r>
          <w:bookmarkEnd w:id="884"/>
          <w:r w:rsidRPr="000A74A9">
            <w:rPr>
              <w:rFonts w:eastAsia="Calibri"/>
              <w:color w:val="auto"/>
              <w:szCs w:val="22"/>
            </w:rPr>
            <w:t>ECTION 153.</w:t>
          </w:r>
          <w:r w:rsidRPr="000A74A9">
            <w:rPr>
              <w:rFonts w:eastAsia="Calibri"/>
              <w:color w:val="auto"/>
              <w:szCs w:val="22"/>
            </w:rPr>
            <w:tab/>
          </w:r>
          <w:bookmarkStart w:id="885" w:name="dl_c403f900e"/>
          <w:r w:rsidRPr="000A74A9">
            <w:rPr>
              <w:rFonts w:eastAsia="Calibri"/>
              <w:color w:val="auto"/>
              <w:szCs w:val="22"/>
            </w:rPr>
            <w:t>S</w:t>
          </w:r>
          <w:bookmarkEnd w:id="885"/>
          <w:r w:rsidRPr="000A74A9">
            <w:rPr>
              <w:rFonts w:eastAsia="Calibri"/>
              <w:color w:val="auto"/>
              <w:szCs w:val="22"/>
            </w:rPr>
            <w:t>ection 48-18-20(8) of the S.C. Code is amended to read:</w:t>
          </w:r>
        </w:p>
        <w:p w14:paraId="234F2D74" w14:textId="77777777" w:rsidR="000A74A9" w:rsidRPr="000A74A9" w:rsidRDefault="000A74A9" w:rsidP="000A74A9">
          <w:pPr>
            <w:rPr>
              <w:rFonts w:eastAsia="Calibri"/>
              <w:color w:val="auto"/>
              <w:szCs w:val="22"/>
            </w:rPr>
          </w:pPr>
          <w:bookmarkStart w:id="886" w:name="cs_T48C18N20_e38a5d4ca"/>
          <w:r w:rsidRPr="000A74A9">
            <w:rPr>
              <w:rFonts w:eastAsia="Calibri"/>
              <w:color w:val="auto"/>
              <w:szCs w:val="22"/>
            </w:rPr>
            <w:tab/>
          </w:r>
          <w:bookmarkStart w:id="887" w:name="ss_T48C18N20S8_lv1_243d736ad"/>
          <w:bookmarkEnd w:id="886"/>
          <w:r w:rsidRPr="000A74A9">
            <w:rPr>
              <w:rFonts w:eastAsia="Calibri"/>
              <w:color w:val="auto"/>
              <w:szCs w:val="22"/>
            </w:rPr>
            <w:t>(</w:t>
          </w:r>
          <w:bookmarkEnd w:id="887"/>
          <w:r w:rsidRPr="000A74A9">
            <w:rPr>
              <w:rFonts w:eastAsia="Calibri"/>
              <w:color w:val="auto"/>
              <w:szCs w:val="22"/>
            </w:rPr>
            <w:t xml:space="preserve">8)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2F8F8BC4" w14:textId="77777777" w:rsidR="000A74A9" w:rsidRPr="000A74A9" w:rsidRDefault="000A74A9" w:rsidP="000A74A9">
          <w:pPr>
            <w:rPr>
              <w:rFonts w:eastAsia="Calibri"/>
              <w:color w:val="auto"/>
              <w:szCs w:val="22"/>
            </w:rPr>
          </w:pPr>
          <w:bookmarkStart w:id="888" w:name="bs_num_154_4ec88b737"/>
          <w:r w:rsidRPr="000A74A9">
            <w:rPr>
              <w:rFonts w:eastAsia="Calibri"/>
              <w:color w:val="auto"/>
              <w:szCs w:val="22"/>
            </w:rPr>
            <w:tab/>
            <w:t>S</w:t>
          </w:r>
          <w:bookmarkEnd w:id="888"/>
          <w:r w:rsidRPr="000A74A9">
            <w:rPr>
              <w:rFonts w:eastAsia="Calibri"/>
              <w:color w:val="auto"/>
              <w:szCs w:val="22"/>
            </w:rPr>
            <w:t>ECTION 154.</w:t>
          </w:r>
          <w:r w:rsidRPr="000A74A9">
            <w:rPr>
              <w:rFonts w:eastAsia="Calibri"/>
              <w:color w:val="auto"/>
              <w:szCs w:val="22"/>
            </w:rPr>
            <w:tab/>
          </w:r>
          <w:bookmarkStart w:id="889" w:name="dl_442481ec5"/>
          <w:r w:rsidRPr="000A74A9">
            <w:rPr>
              <w:rFonts w:eastAsia="Calibri"/>
              <w:color w:val="auto"/>
              <w:szCs w:val="22"/>
            </w:rPr>
            <w:t>S</w:t>
          </w:r>
          <w:bookmarkEnd w:id="889"/>
          <w:r w:rsidRPr="000A74A9">
            <w:rPr>
              <w:rFonts w:eastAsia="Calibri"/>
              <w:color w:val="auto"/>
              <w:szCs w:val="22"/>
            </w:rPr>
            <w:t>ection 48-18-20(11) of the S.C. Code is amended to read:</w:t>
          </w:r>
        </w:p>
        <w:p w14:paraId="30F1A2C4" w14:textId="77777777" w:rsidR="000A74A9" w:rsidRPr="000A74A9" w:rsidRDefault="000A74A9" w:rsidP="000A74A9">
          <w:pPr>
            <w:rPr>
              <w:rFonts w:eastAsia="Calibri"/>
              <w:color w:val="auto"/>
              <w:szCs w:val="22"/>
            </w:rPr>
          </w:pPr>
          <w:bookmarkStart w:id="890" w:name="cs_T48C18N20_df0e9ab3a"/>
          <w:r w:rsidRPr="000A74A9">
            <w:rPr>
              <w:rFonts w:eastAsia="Calibri"/>
              <w:color w:val="auto"/>
              <w:szCs w:val="22"/>
            </w:rPr>
            <w:tab/>
          </w:r>
          <w:bookmarkStart w:id="891" w:name="ss_T48C18N20S11_lv1_97b1eaf75"/>
          <w:bookmarkEnd w:id="890"/>
          <w:r w:rsidRPr="000A74A9">
            <w:rPr>
              <w:rFonts w:eastAsia="Calibri"/>
              <w:color w:val="auto"/>
              <w:szCs w:val="22"/>
            </w:rPr>
            <w:t>(</w:t>
          </w:r>
          <w:bookmarkEnd w:id="891"/>
          <w:r w:rsidRPr="000A74A9">
            <w:rPr>
              <w:rFonts w:eastAsia="Calibri"/>
              <w:color w:val="auto"/>
              <w:szCs w:val="22"/>
            </w:rPr>
            <w:t xml:space="preserve">11) </w:t>
          </w:r>
          <w:r w:rsidRPr="000A74A9">
            <w:rPr>
              <w:rFonts w:eastAsia="Calibri"/>
              <w:strike/>
              <w:color w:val="auto"/>
              <w:szCs w:val="22"/>
            </w:rPr>
            <w:t>“Board” means the board of the department.</w:t>
          </w:r>
          <w:r w:rsidRPr="000A74A9">
            <w:rPr>
              <w:rFonts w:eastAsia="Calibri"/>
              <w:color w:val="auto"/>
              <w:szCs w:val="22"/>
              <w:u w:val="single"/>
            </w:rPr>
            <w:t>Reserved</w:t>
          </w:r>
        </w:p>
        <w:p w14:paraId="40FDF466" w14:textId="77777777" w:rsidR="000A74A9" w:rsidRPr="000A74A9" w:rsidRDefault="000A74A9" w:rsidP="000A74A9">
          <w:pPr>
            <w:rPr>
              <w:rFonts w:eastAsia="Calibri"/>
              <w:color w:val="auto"/>
              <w:szCs w:val="22"/>
            </w:rPr>
          </w:pPr>
          <w:bookmarkStart w:id="892" w:name="bs_num_155_e13424e19"/>
          <w:r w:rsidRPr="000A74A9">
            <w:rPr>
              <w:rFonts w:eastAsia="Calibri"/>
              <w:color w:val="auto"/>
              <w:szCs w:val="22"/>
            </w:rPr>
            <w:tab/>
            <w:t>S</w:t>
          </w:r>
          <w:bookmarkEnd w:id="892"/>
          <w:r w:rsidRPr="000A74A9">
            <w:rPr>
              <w:rFonts w:eastAsia="Calibri"/>
              <w:color w:val="auto"/>
              <w:szCs w:val="22"/>
            </w:rPr>
            <w:t>ECTION 155.</w:t>
          </w:r>
          <w:r w:rsidRPr="000A74A9">
            <w:rPr>
              <w:rFonts w:eastAsia="Calibri"/>
              <w:color w:val="auto"/>
              <w:szCs w:val="22"/>
            </w:rPr>
            <w:tab/>
          </w:r>
          <w:bookmarkStart w:id="893" w:name="dl_811983f15"/>
          <w:r w:rsidRPr="000A74A9">
            <w:rPr>
              <w:rFonts w:eastAsia="Calibri"/>
              <w:color w:val="auto"/>
              <w:szCs w:val="22"/>
            </w:rPr>
            <w:t>S</w:t>
          </w:r>
          <w:bookmarkEnd w:id="893"/>
          <w:r w:rsidRPr="000A74A9">
            <w:rPr>
              <w:rFonts w:eastAsia="Calibri"/>
              <w:color w:val="auto"/>
              <w:szCs w:val="22"/>
            </w:rPr>
            <w:t>ection 48-18-50(1) of the S.C. Code is amended to read:</w:t>
          </w:r>
        </w:p>
        <w:p w14:paraId="6995B38F" w14:textId="77777777" w:rsidR="000A74A9" w:rsidRPr="000A74A9" w:rsidRDefault="000A74A9" w:rsidP="000A74A9">
          <w:pPr>
            <w:rPr>
              <w:rFonts w:eastAsia="Calibri"/>
              <w:color w:val="auto"/>
              <w:szCs w:val="22"/>
            </w:rPr>
          </w:pPr>
          <w:bookmarkStart w:id="894" w:name="cs_T48C18N50_649bafc79"/>
          <w:r w:rsidRPr="000A74A9">
            <w:rPr>
              <w:rFonts w:eastAsia="Calibri"/>
              <w:color w:val="auto"/>
              <w:szCs w:val="22"/>
            </w:rPr>
            <w:tab/>
          </w:r>
          <w:bookmarkStart w:id="895" w:name="ss_T48C18N50S1_lv1_13a0544d2"/>
          <w:bookmarkEnd w:id="894"/>
          <w:r w:rsidRPr="000A74A9">
            <w:rPr>
              <w:rFonts w:eastAsia="Calibri"/>
              <w:color w:val="auto"/>
              <w:szCs w:val="22"/>
            </w:rPr>
            <w:t>(</w:t>
          </w:r>
          <w:bookmarkEnd w:id="895"/>
          <w:r w:rsidRPr="000A74A9">
            <w:rPr>
              <w:rFonts w:eastAsia="Calibri"/>
              <w:color w:val="auto"/>
              <w:szCs w:val="22"/>
            </w:rPr>
            <w:t>1) A state Advisory Council on Erosion and Sediment Reduction (State Advisory Council), which may include, but not be limited to, a representative of each of the following, must be appointed by the Governor upon the advice of the following agencies and organizations:</w:t>
          </w:r>
        </w:p>
        <w:p w14:paraId="2F16723B" w14:textId="77777777" w:rsidR="000A74A9" w:rsidRPr="000A74A9" w:rsidRDefault="000A74A9" w:rsidP="000A74A9">
          <w:pPr>
            <w:rPr>
              <w:rFonts w:eastAsia="Calibri"/>
              <w:color w:val="auto"/>
              <w:szCs w:val="22"/>
            </w:rPr>
          </w:pPr>
          <w:r w:rsidRPr="000A74A9">
            <w:rPr>
              <w:rFonts w:eastAsia="Calibri"/>
              <w:color w:val="auto"/>
              <w:szCs w:val="22"/>
            </w:rPr>
            <w:tab/>
            <w:t>South Carolina Association of Counties</w:t>
          </w:r>
        </w:p>
        <w:p w14:paraId="0B290FE3" w14:textId="77777777" w:rsidR="000A74A9" w:rsidRPr="000A74A9" w:rsidRDefault="000A74A9" w:rsidP="000A74A9">
          <w:pPr>
            <w:rPr>
              <w:rFonts w:eastAsia="Calibri"/>
              <w:color w:val="auto"/>
              <w:szCs w:val="22"/>
            </w:rPr>
          </w:pPr>
          <w:r w:rsidRPr="000A74A9">
            <w:rPr>
              <w:rFonts w:eastAsia="Calibri"/>
              <w:color w:val="auto"/>
              <w:szCs w:val="22"/>
            </w:rPr>
            <w:tab/>
            <w:t>South Carolina Municipal Association</w:t>
          </w:r>
        </w:p>
        <w:p w14:paraId="415331C2" w14:textId="77777777" w:rsidR="000A74A9" w:rsidRPr="000A74A9" w:rsidRDefault="000A74A9" w:rsidP="000A74A9">
          <w:pPr>
            <w:rPr>
              <w:rFonts w:eastAsia="Calibri"/>
              <w:color w:val="auto"/>
              <w:szCs w:val="22"/>
            </w:rPr>
          </w:pPr>
          <w:r w:rsidRPr="000A74A9">
            <w:rPr>
              <w:rFonts w:eastAsia="Calibri"/>
              <w:color w:val="auto"/>
              <w:szCs w:val="22"/>
            </w:rPr>
            <w:tab/>
            <w:t>South Carolina Association of Conservation Districts</w:t>
          </w:r>
        </w:p>
        <w:p w14:paraId="2FA8C575" w14:textId="77777777" w:rsidR="000A74A9" w:rsidRPr="000A74A9" w:rsidRDefault="000A74A9" w:rsidP="000A74A9">
          <w:pPr>
            <w:rPr>
              <w:rFonts w:eastAsia="Calibri"/>
              <w:color w:val="auto"/>
              <w:szCs w:val="22"/>
            </w:rPr>
          </w:pPr>
          <w:r w:rsidRPr="000A74A9">
            <w:rPr>
              <w:rFonts w:eastAsia="Calibri"/>
              <w:color w:val="auto"/>
              <w:szCs w:val="22"/>
            </w:rPr>
            <w:tab/>
            <w:t>South Carolina Home Builders Association</w:t>
          </w:r>
        </w:p>
        <w:p w14:paraId="78ABD525" w14:textId="77777777" w:rsidR="000A74A9" w:rsidRPr="000A74A9" w:rsidRDefault="000A74A9" w:rsidP="000A74A9">
          <w:pPr>
            <w:rPr>
              <w:rFonts w:eastAsia="Calibri"/>
              <w:color w:val="auto"/>
              <w:szCs w:val="22"/>
            </w:rPr>
          </w:pPr>
          <w:r w:rsidRPr="000A74A9">
            <w:rPr>
              <w:rFonts w:eastAsia="Calibri"/>
              <w:color w:val="auto"/>
              <w:szCs w:val="22"/>
            </w:rPr>
            <w:tab/>
            <w:t>Associated General Contractors, Inc.</w:t>
          </w:r>
        </w:p>
        <w:p w14:paraId="731CDCC2" w14:textId="77777777" w:rsidR="000A74A9" w:rsidRPr="000A74A9" w:rsidRDefault="000A74A9" w:rsidP="000A74A9">
          <w:pPr>
            <w:rPr>
              <w:rFonts w:eastAsia="Calibri"/>
              <w:color w:val="auto"/>
              <w:szCs w:val="22"/>
            </w:rPr>
          </w:pPr>
          <w:r w:rsidRPr="000A74A9">
            <w:rPr>
              <w:rFonts w:eastAsia="Calibri"/>
              <w:color w:val="auto"/>
              <w:szCs w:val="22"/>
            </w:rPr>
            <w:tab/>
            <w:t>South Carolina Association of Realtors</w:t>
          </w:r>
        </w:p>
        <w:p w14:paraId="354DE31B" w14:textId="77777777" w:rsidR="000A74A9" w:rsidRPr="000A74A9" w:rsidRDefault="000A74A9" w:rsidP="000A74A9">
          <w:pPr>
            <w:rPr>
              <w:rFonts w:eastAsia="Calibri"/>
              <w:color w:val="auto"/>
              <w:szCs w:val="22"/>
            </w:rPr>
          </w:pPr>
          <w:r w:rsidRPr="000A74A9">
            <w:rPr>
              <w:rFonts w:eastAsia="Calibri"/>
              <w:color w:val="auto"/>
              <w:szCs w:val="22"/>
            </w:rPr>
            <w:tab/>
            <w:t>South Carolina Chapter, American Society of Landscape Architects</w:t>
          </w:r>
        </w:p>
        <w:p w14:paraId="080E5A8E" w14:textId="77777777" w:rsidR="000A74A9" w:rsidRPr="000A74A9" w:rsidRDefault="000A74A9" w:rsidP="000A74A9">
          <w:pPr>
            <w:rPr>
              <w:rFonts w:eastAsia="Calibri"/>
              <w:color w:val="auto"/>
              <w:szCs w:val="22"/>
            </w:rPr>
          </w:pPr>
          <w:r w:rsidRPr="000A74A9">
            <w:rPr>
              <w:rFonts w:eastAsia="Calibri"/>
              <w:color w:val="auto"/>
              <w:szCs w:val="22"/>
            </w:rPr>
            <w:tab/>
            <w:t>South Carolina Chapter, American Society of Civil Engineers</w:t>
          </w:r>
        </w:p>
        <w:p w14:paraId="29B4A199" w14:textId="77777777" w:rsidR="000A74A9" w:rsidRPr="000A74A9" w:rsidRDefault="000A74A9" w:rsidP="000A74A9">
          <w:pPr>
            <w:rPr>
              <w:rFonts w:eastAsia="Calibri"/>
              <w:color w:val="auto"/>
              <w:szCs w:val="22"/>
            </w:rPr>
          </w:pPr>
          <w:r w:rsidRPr="000A74A9">
            <w:rPr>
              <w:rFonts w:eastAsia="Calibri"/>
              <w:color w:val="auto"/>
              <w:szCs w:val="22"/>
            </w:rPr>
            <w:tab/>
            <w:t>Council of Governments Executive Director's Committee</w:t>
          </w:r>
        </w:p>
        <w:p w14:paraId="11A84446" w14:textId="77777777" w:rsidR="000A74A9" w:rsidRPr="000A74A9" w:rsidRDefault="000A74A9" w:rsidP="000A74A9">
          <w:pPr>
            <w:rPr>
              <w:rFonts w:eastAsia="Calibri"/>
              <w:color w:val="auto"/>
              <w:szCs w:val="22"/>
            </w:rPr>
          </w:pPr>
          <w:r w:rsidRPr="000A74A9">
            <w:rPr>
              <w:rFonts w:eastAsia="Calibri"/>
              <w:color w:val="auto"/>
              <w:szCs w:val="22"/>
            </w:rPr>
            <w:tab/>
            <w:t>South Carolina Farm Bureau</w:t>
          </w:r>
        </w:p>
        <w:p w14:paraId="7F4FF529" w14:textId="77777777" w:rsidR="000A74A9" w:rsidRPr="000A74A9" w:rsidRDefault="000A74A9" w:rsidP="000A74A9">
          <w:pPr>
            <w:rPr>
              <w:rFonts w:eastAsia="Calibri"/>
              <w:color w:val="auto"/>
              <w:szCs w:val="22"/>
            </w:rPr>
          </w:pPr>
          <w:r w:rsidRPr="000A74A9">
            <w:rPr>
              <w:rFonts w:eastAsia="Calibri"/>
              <w:color w:val="auto"/>
              <w:szCs w:val="22"/>
            </w:rPr>
            <w:tab/>
            <w:t>South Carolina State Grange</w:t>
          </w:r>
        </w:p>
        <w:p w14:paraId="397D2DE4" w14:textId="77777777" w:rsidR="000A74A9" w:rsidRPr="000A74A9" w:rsidRDefault="000A74A9" w:rsidP="000A74A9">
          <w:pPr>
            <w:rPr>
              <w:rFonts w:eastAsia="Calibri"/>
              <w:color w:val="auto"/>
              <w:szCs w:val="22"/>
            </w:rPr>
          </w:pPr>
          <w:r w:rsidRPr="000A74A9">
            <w:rPr>
              <w:rFonts w:eastAsia="Calibri"/>
              <w:color w:val="auto"/>
              <w:szCs w:val="22"/>
            </w:rPr>
            <w:tab/>
            <w:t>Office of the Governor</w:t>
          </w:r>
        </w:p>
        <w:p w14:paraId="12565162" w14:textId="77777777" w:rsidR="000A74A9" w:rsidRPr="000A74A9" w:rsidRDefault="000A74A9" w:rsidP="000A74A9">
          <w:pPr>
            <w:rPr>
              <w:rFonts w:eastAsia="Calibri"/>
              <w:color w:val="auto"/>
              <w:szCs w:val="22"/>
            </w:rPr>
          </w:pPr>
          <w:r w:rsidRPr="000A74A9">
            <w:rPr>
              <w:rFonts w:eastAsia="Calibri"/>
              <w:color w:val="auto"/>
              <w:szCs w:val="22"/>
            </w:rPr>
            <w:tab/>
            <w:t>USDA-Soil Conservation Service</w:t>
          </w:r>
        </w:p>
        <w:p w14:paraId="147CD001" w14:textId="77777777" w:rsidR="000A74A9" w:rsidRPr="000A74A9" w:rsidRDefault="000A74A9" w:rsidP="000A74A9">
          <w:pPr>
            <w:rPr>
              <w:rFonts w:eastAsia="Calibri"/>
              <w:color w:val="auto"/>
              <w:szCs w:val="22"/>
            </w:rPr>
          </w:pPr>
          <w:r w:rsidRPr="000A74A9">
            <w:rPr>
              <w:rFonts w:eastAsia="Calibri"/>
              <w:color w:val="auto"/>
              <w:szCs w:val="22"/>
            </w:rPr>
            <w:tab/>
            <w:t>Clemson University</w:t>
          </w:r>
        </w:p>
        <w:p w14:paraId="13448112" w14:textId="77777777" w:rsidR="000A74A9" w:rsidRPr="000A74A9" w:rsidRDefault="000A74A9" w:rsidP="000A74A9">
          <w:pPr>
            <w:rPr>
              <w:rFonts w:eastAsia="Calibri"/>
              <w:color w:val="auto"/>
              <w:szCs w:val="22"/>
            </w:rPr>
          </w:pPr>
          <w:r w:rsidRPr="000A74A9">
            <w:rPr>
              <w:rFonts w:eastAsia="Calibri"/>
              <w:color w:val="auto"/>
              <w:szCs w:val="22"/>
            </w:rPr>
            <w:tab/>
            <w:t xml:space="preserve">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p>
        <w:p w14:paraId="461846B0" w14:textId="77777777" w:rsidR="000A74A9" w:rsidRPr="000A74A9" w:rsidRDefault="000A74A9" w:rsidP="000A74A9">
          <w:pPr>
            <w:rPr>
              <w:rFonts w:eastAsia="Calibri"/>
              <w:color w:val="auto"/>
              <w:szCs w:val="22"/>
            </w:rPr>
          </w:pPr>
          <w:r w:rsidRPr="000A74A9">
            <w:rPr>
              <w:rFonts w:eastAsia="Calibri"/>
              <w:color w:val="auto"/>
              <w:szCs w:val="22"/>
            </w:rPr>
            <w:tab/>
            <w:t>South Carolina Forestry Commission</w:t>
          </w:r>
        </w:p>
        <w:p w14:paraId="2C5C9BCA" w14:textId="77777777" w:rsidR="000A74A9" w:rsidRPr="000A74A9" w:rsidRDefault="000A74A9" w:rsidP="000A74A9">
          <w:pPr>
            <w:rPr>
              <w:rFonts w:eastAsia="Calibri"/>
              <w:color w:val="auto"/>
              <w:szCs w:val="22"/>
            </w:rPr>
          </w:pPr>
          <w:r w:rsidRPr="000A74A9">
            <w:rPr>
              <w:rFonts w:eastAsia="Calibri"/>
              <w:color w:val="auto"/>
              <w:szCs w:val="22"/>
            </w:rPr>
            <w:tab/>
            <w:t>South Carolina Forestry Association</w:t>
          </w:r>
        </w:p>
        <w:p w14:paraId="77D163A7" w14:textId="77777777" w:rsidR="000A74A9" w:rsidRPr="000A74A9" w:rsidRDefault="000A74A9" w:rsidP="000A74A9">
          <w:pPr>
            <w:rPr>
              <w:rFonts w:eastAsia="Calibri"/>
              <w:color w:val="auto"/>
              <w:szCs w:val="22"/>
            </w:rPr>
          </w:pPr>
          <w:r w:rsidRPr="000A74A9">
            <w:rPr>
              <w:rFonts w:eastAsia="Calibri"/>
              <w:color w:val="auto"/>
              <w:szCs w:val="22"/>
            </w:rPr>
            <w:tab/>
            <w:t>South Carolina Chapter</w:t>
          </w:r>
        </w:p>
        <w:p w14:paraId="36E9049D" w14:textId="77777777" w:rsidR="000A74A9" w:rsidRPr="000A74A9" w:rsidRDefault="000A74A9" w:rsidP="000A74A9">
          <w:pPr>
            <w:rPr>
              <w:rFonts w:eastAsia="Calibri"/>
              <w:color w:val="auto"/>
              <w:szCs w:val="22"/>
            </w:rPr>
          </w:pPr>
          <w:r w:rsidRPr="000A74A9">
            <w:rPr>
              <w:rFonts w:eastAsia="Calibri"/>
              <w:color w:val="auto"/>
              <w:szCs w:val="22"/>
            </w:rPr>
            <w:tab/>
            <w:t>American Institute of Architects</w:t>
          </w:r>
        </w:p>
        <w:p w14:paraId="2462DA1F" w14:textId="77777777" w:rsidR="000A74A9" w:rsidRPr="000A74A9" w:rsidRDefault="000A74A9" w:rsidP="000A74A9">
          <w:pPr>
            <w:rPr>
              <w:rFonts w:eastAsia="Calibri"/>
              <w:color w:val="auto"/>
              <w:szCs w:val="22"/>
            </w:rPr>
          </w:pPr>
          <w:bookmarkStart w:id="896" w:name="bs_num_156_e597514e0"/>
          <w:r w:rsidRPr="000A74A9">
            <w:rPr>
              <w:rFonts w:eastAsia="Calibri"/>
              <w:color w:val="auto"/>
              <w:szCs w:val="22"/>
            </w:rPr>
            <w:tab/>
            <w:t>S</w:t>
          </w:r>
          <w:bookmarkEnd w:id="896"/>
          <w:r w:rsidRPr="000A74A9">
            <w:rPr>
              <w:rFonts w:eastAsia="Calibri"/>
              <w:color w:val="auto"/>
              <w:szCs w:val="22"/>
            </w:rPr>
            <w:t>ECTION 156.</w:t>
          </w:r>
          <w:r w:rsidRPr="000A74A9">
            <w:rPr>
              <w:rFonts w:eastAsia="Calibri"/>
              <w:color w:val="auto"/>
              <w:szCs w:val="22"/>
            </w:rPr>
            <w:tab/>
          </w:r>
          <w:bookmarkStart w:id="897" w:name="dl_00b87edba"/>
          <w:r w:rsidRPr="000A74A9">
            <w:rPr>
              <w:rFonts w:eastAsia="Calibri"/>
              <w:color w:val="auto"/>
              <w:szCs w:val="22"/>
            </w:rPr>
            <w:t>S</w:t>
          </w:r>
          <w:bookmarkEnd w:id="897"/>
          <w:r w:rsidRPr="000A74A9">
            <w:rPr>
              <w:rFonts w:eastAsia="Calibri"/>
              <w:color w:val="auto"/>
              <w:szCs w:val="22"/>
            </w:rPr>
            <w:t>ection 48-20-30 of the S.C. Code is amended to read:</w:t>
          </w:r>
        </w:p>
        <w:p w14:paraId="7F569DFE" w14:textId="77777777" w:rsidR="000A74A9" w:rsidRPr="000A74A9" w:rsidRDefault="000A74A9" w:rsidP="000A74A9">
          <w:pPr>
            <w:rPr>
              <w:rFonts w:eastAsia="Calibri"/>
              <w:color w:val="auto"/>
              <w:szCs w:val="22"/>
            </w:rPr>
          </w:pPr>
          <w:r w:rsidRPr="000A74A9">
            <w:rPr>
              <w:rFonts w:eastAsia="Calibri"/>
              <w:color w:val="auto"/>
              <w:szCs w:val="22"/>
            </w:rPr>
            <w:tab/>
          </w:r>
          <w:bookmarkStart w:id="898" w:name="cs_T48C20N30_e349dc427"/>
          <w:r w:rsidRPr="000A74A9">
            <w:rPr>
              <w:rFonts w:eastAsia="Calibri"/>
              <w:color w:val="auto"/>
              <w:szCs w:val="22"/>
            </w:rPr>
            <w:t>S</w:t>
          </w:r>
          <w:bookmarkEnd w:id="898"/>
          <w:r w:rsidRPr="000A74A9">
            <w:rPr>
              <w:rFonts w:eastAsia="Calibri"/>
              <w:color w:val="auto"/>
              <w:szCs w:val="22"/>
            </w:rPr>
            <w:t>ection 48-20-30.</w:t>
          </w:r>
          <w:r w:rsidRPr="000A74A9">
            <w:rPr>
              <w:rFonts w:eastAsia="Calibri"/>
              <w:color w:val="auto"/>
              <w:szCs w:val="22"/>
            </w:rPr>
            <w:tab/>
            <w:t xml:space="preserve">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14:paraId="38F80519" w14:textId="77777777" w:rsidR="000A74A9" w:rsidRPr="000A74A9" w:rsidRDefault="000A74A9" w:rsidP="000A74A9">
          <w:pPr>
            <w:rPr>
              <w:rFonts w:eastAsia="Calibri"/>
              <w:color w:val="auto"/>
              <w:szCs w:val="22"/>
            </w:rPr>
          </w:pPr>
          <w:bookmarkStart w:id="899" w:name="bs_num_157_924074392"/>
          <w:r w:rsidRPr="000A74A9">
            <w:rPr>
              <w:rFonts w:eastAsia="Calibri"/>
              <w:color w:val="auto"/>
              <w:szCs w:val="22"/>
            </w:rPr>
            <w:tab/>
            <w:t>S</w:t>
          </w:r>
          <w:bookmarkEnd w:id="899"/>
          <w:r w:rsidRPr="000A74A9">
            <w:rPr>
              <w:rFonts w:eastAsia="Calibri"/>
              <w:color w:val="auto"/>
              <w:szCs w:val="22"/>
            </w:rPr>
            <w:t>ECTION 157.</w:t>
          </w:r>
          <w:r w:rsidRPr="000A74A9">
            <w:rPr>
              <w:rFonts w:eastAsia="Calibri"/>
              <w:color w:val="auto"/>
              <w:szCs w:val="22"/>
            </w:rPr>
            <w:tab/>
          </w:r>
          <w:bookmarkStart w:id="900" w:name="dl_8a760c98a"/>
          <w:r w:rsidRPr="000A74A9">
            <w:rPr>
              <w:rFonts w:eastAsia="Calibri"/>
              <w:color w:val="auto"/>
              <w:szCs w:val="22"/>
            </w:rPr>
            <w:t>S</w:t>
          </w:r>
          <w:bookmarkEnd w:id="900"/>
          <w:r w:rsidRPr="000A74A9">
            <w:rPr>
              <w:rFonts w:eastAsia="Calibri"/>
              <w:color w:val="auto"/>
              <w:szCs w:val="22"/>
            </w:rPr>
            <w:t>ection 48-20-40(3) of the S.C. Code is amended to read:</w:t>
          </w:r>
        </w:p>
        <w:p w14:paraId="1DE8523F" w14:textId="77777777" w:rsidR="000A74A9" w:rsidRPr="000A74A9" w:rsidRDefault="000A74A9" w:rsidP="000A74A9">
          <w:pPr>
            <w:rPr>
              <w:rFonts w:eastAsia="Calibri"/>
              <w:color w:val="auto"/>
              <w:szCs w:val="22"/>
            </w:rPr>
          </w:pPr>
          <w:bookmarkStart w:id="901" w:name="cs_T48C20N40_0d94fe338"/>
          <w:r w:rsidRPr="000A74A9">
            <w:rPr>
              <w:rFonts w:eastAsia="Calibri"/>
              <w:color w:val="auto"/>
              <w:szCs w:val="22"/>
            </w:rPr>
            <w:tab/>
          </w:r>
          <w:bookmarkStart w:id="902" w:name="ss_T48C20N40S3_lv1_595d52672"/>
          <w:bookmarkEnd w:id="901"/>
          <w:r w:rsidRPr="000A74A9">
            <w:rPr>
              <w:rFonts w:eastAsia="Calibri"/>
              <w:color w:val="auto"/>
              <w:szCs w:val="22"/>
            </w:rPr>
            <w:t>(</w:t>
          </w:r>
          <w:bookmarkEnd w:id="902"/>
          <w:r w:rsidRPr="000A74A9">
            <w:rPr>
              <w:rFonts w:eastAsia="Calibri"/>
              <w:color w:val="auto"/>
              <w:szCs w:val="22"/>
            </w:rPr>
            <w:t xml:space="preserve">3)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Whenever in this chapter the department is assigned duties, they may be performed by the director or by subordinates as he designates.</w:t>
          </w:r>
        </w:p>
        <w:p w14:paraId="74A7FD45" w14:textId="77777777" w:rsidR="000A74A9" w:rsidRPr="000A74A9" w:rsidRDefault="000A74A9" w:rsidP="000A74A9">
          <w:pPr>
            <w:rPr>
              <w:rFonts w:eastAsia="Calibri"/>
              <w:color w:val="auto"/>
              <w:szCs w:val="22"/>
            </w:rPr>
          </w:pPr>
          <w:bookmarkStart w:id="903" w:name="bs_num_158_5835ff421"/>
          <w:r w:rsidRPr="000A74A9">
            <w:rPr>
              <w:rFonts w:eastAsia="Calibri"/>
              <w:color w:val="auto"/>
              <w:szCs w:val="22"/>
            </w:rPr>
            <w:tab/>
            <w:t>S</w:t>
          </w:r>
          <w:bookmarkEnd w:id="903"/>
          <w:r w:rsidRPr="000A74A9">
            <w:rPr>
              <w:rFonts w:eastAsia="Calibri"/>
              <w:color w:val="auto"/>
              <w:szCs w:val="22"/>
            </w:rPr>
            <w:t>ECTION 158.</w:t>
          </w:r>
          <w:r w:rsidRPr="000A74A9">
            <w:rPr>
              <w:rFonts w:eastAsia="Calibri"/>
              <w:color w:val="auto"/>
              <w:szCs w:val="22"/>
            </w:rPr>
            <w:tab/>
          </w:r>
          <w:bookmarkStart w:id="904" w:name="dl_69d74a9b7"/>
          <w:r w:rsidRPr="000A74A9">
            <w:rPr>
              <w:rFonts w:eastAsia="Calibri"/>
              <w:color w:val="auto"/>
              <w:szCs w:val="22"/>
            </w:rPr>
            <w:t>S</w:t>
          </w:r>
          <w:bookmarkEnd w:id="904"/>
          <w:r w:rsidRPr="000A74A9">
            <w:rPr>
              <w:rFonts w:eastAsia="Calibri"/>
              <w:color w:val="auto"/>
              <w:szCs w:val="22"/>
            </w:rPr>
            <w:t>ection 48-20-70(3) of the S.C. Code is amended to read:</w:t>
          </w:r>
        </w:p>
        <w:p w14:paraId="6BAC3DB8" w14:textId="77777777" w:rsidR="000A74A9" w:rsidRPr="000A74A9" w:rsidRDefault="000A74A9" w:rsidP="000A74A9">
          <w:pPr>
            <w:rPr>
              <w:rFonts w:eastAsia="Calibri"/>
              <w:color w:val="auto"/>
              <w:szCs w:val="22"/>
            </w:rPr>
          </w:pPr>
          <w:bookmarkStart w:id="905" w:name="cs_T48C20N70_96224df8b"/>
          <w:r w:rsidRPr="000A74A9">
            <w:rPr>
              <w:rFonts w:eastAsia="Calibri"/>
              <w:color w:val="auto"/>
              <w:szCs w:val="22"/>
            </w:rPr>
            <w:tab/>
          </w:r>
          <w:bookmarkStart w:id="906" w:name="ss_T48C20N70S3_lv1_f582950c2"/>
          <w:bookmarkEnd w:id="905"/>
          <w:r w:rsidRPr="000A74A9">
            <w:rPr>
              <w:rFonts w:eastAsia="Calibri"/>
              <w:color w:val="auto"/>
              <w:szCs w:val="22"/>
            </w:rPr>
            <w:t>(</w:t>
          </w:r>
          <w:bookmarkEnd w:id="906"/>
          <w:r w:rsidRPr="000A74A9">
            <w:rPr>
              <w:rFonts w:eastAsia="Calibri"/>
              <w:color w:val="auto"/>
              <w:szCs w:val="22"/>
            </w:rPr>
            <w:t xml:space="preserve">3) the operation will violate standards of air quality, surface water quality, or groundwater quality which have been promulgated by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49C8AD36" w14:textId="77777777" w:rsidR="000A74A9" w:rsidRPr="000A74A9" w:rsidRDefault="000A74A9" w:rsidP="000A74A9">
          <w:pPr>
            <w:rPr>
              <w:rFonts w:eastAsia="Calibri"/>
              <w:color w:val="auto"/>
              <w:szCs w:val="22"/>
            </w:rPr>
          </w:pPr>
          <w:bookmarkStart w:id="907" w:name="bs_num_159_89543e9aa"/>
          <w:r w:rsidRPr="000A74A9">
            <w:rPr>
              <w:rFonts w:eastAsia="Calibri"/>
              <w:color w:val="auto"/>
              <w:szCs w:val="22"/>
            </w:rPr>
            <w:tab/>
            <w:t>S</w:t>
          </w:r>
          <w:bookmarkEnd w:id="907"/>
          <w:r w:rsidRPr="000A74A9">
            <w:rPr>
              <w:rFonts w:eastAsia="Calibri"/>
              <w:color w:val="auto"/>
              <w:szCs w:val="22"/>
            </w:rPr>
            <w:t>ECTION 159.</w:t>
          </w:r>
          <w:r w:rsidRPr="000A74A9">
            <w:rPr>
              <w:rFonts w:eastAsia="Calibri"/>
              <w:color w:val="auto"/>
              <w:szCs w:val="22"/>
            </w:rPr>
            <w:tab/>
          </w:r>
          <w:bookmarkStart w:id="908" w:name="dl_e0cead76c"/>
          <w:r w:rsidRPr="000A74A9">
            <w:rPr>
              <w:rFonts w:eastAsia="Calibri"/>
              <w:color w:val="auto"/>
              <w:szCs w:val="22"/>
            </w:rPr>
            <w:t>S</w:t>
          </w:r>
          <w:bookmarkEnd w:id="908"/>
          <w:r w:rsidRPr="000A74A9">
            <w:rPr>
              <w:rFonts w:eastAsia="Calibri"/>
              <w:color w:val="auto"/>
              <w:szCs w:val="22"/>
            </w:rPr>
            <w:t>ection 48-21-20(b) of the S.C. Code is amended to read:</w:t>
          </w:r>
        </w:p>
        <w:p w14:paraId="32A9C3B7" w14:textId="77777777" w:rsidR="000A74A9" w:rsidRPr="000A74A9" w:rsidRDefault="000A74A9" w:rsidP="000A74A9">
          <w:pPr>
            <w:rPr>
              <w:rFonts w:eastAsia="Calibri"/>
              <w:color w:val="auto"/>
              <w:szCs w:val="22"/>
            </w:rPr>
          </w:pPr>
          <w:bookmarkStart w:id="909" w:name="cs_T48C21N20_3b0dd87c8"/>
          <w:r w:rsidRPr="000A74A9">
            <w:rPr>
              <w:rFonts w:eastAsia="Calibri"/>
              <w:color w:val="auto"/>
              <w:szCs w:val="22"/>
            </w:rPr>
            <w:tab/>
          </w:r>
          <w:bookmarkStart w:id="910" w:name="ss_T48C21N20Sb_lv1_7f85990d1"/>
          <w:bookmarkEnd w:id="909"/>
          <w:r w:rsidRPr="000A74A9">
            <w:rPr>
              <w:rFonts w:eastAsia="Calibri"/>
              <w:color w:val="auto"/>
              <w:szCs w:val="22"/>
            </w:rPr>
            <w:t>(</w:t>
          </w:r>
          <w:bookmarkEnd w:id="910"/>
          <w:r w:rsidRPr="000A74A9">
            <w:rPr>
              <w:rFonts w:eastAsia="Calibri"/>
              <w:color w:val="auto"/>
              <w:szCs w:val="22"/>
            </w:rPr>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14:paraId="35C607D1" w14:textId="77777777" w:rsidR="000A74A9" w:rsidRPr="000A74A9" w:rsidRDefault="000A74A9" w:rsidP="000A74A9">
          <w:pPr>
            <w:rPr>
              <w:rFonts w:eastAsia="Calibri"/>
              <w:color w:val="auto"/>
              <w:szCs w:val="22"/>
            </w:rPr>
          </w:pPr>
          <w:bookmarkStart w:id="911" w:name="bs_num_160_d2966653b"/>
          <w:r w:rsidRPr="000A74A9">
            <w:rPr>
              <w:rFonts w:eastAsia="Calibri"/>
              <w:color w:val="auto"/>
              <w:szCs w:val="22"/>
            </w:rPr>
            <w:tab/>
            <w:t>S</w:t>
          </w:r>
          <w:bookmarkEnd w:id="911"/>
          <w:r w:rsidRPr="000A74A9">
            <w:rPr>
              <w:rFonts w:eastAsia="Calibri"/>
              <w:color w:val="auto"/>
              <w:szCs w:val="22"/>
            </w:rPr>
            <w:t>ECTION 160.</w:t>
          </w:r>
          <w:r w:rsidRPr="000A74A9">
            <w:rPr>
              <w:rFonts w:eastAsia="Calibri"/>
              <w:color w:val="auto"/>
              <w:szCs w:val="22"/>
            </w:rPr>
            <w:tab/>
          </w:r>
          <w:bookmarkStart w:id="912" w:name="dl_0dfa74188"/>
          <w:r w:rsidRPr="000A74A9">
            <w:rPr>
              <w:rFonts w:eastAsia="Calibri"/>
              <w:color w:val="auto"/>
              <w:szCs w:val="22"/>
            </w:rPr>
            <w:t>S</w:t>
          </w:r>
          <w:bookmarkEnd w:id="912"/>
          <w:r w:rsidRPr="000A74A9">
            <w:rPr>
              <w:rFonts w:eastAsia="Calibri"/>
              <w:color w:val="auto"/>
              <w:szCs w:val="22"/>
            </w:rPr>
            <w:t>ection 48-21-20(c) of the S.C. Code is amended to read:</w:t>
          </w:r>
        </w:p>
        <w:p w14:paraId="0926A995" w14:textId="77777777" w:rsidR="000A74A9" w:rsidRPr="000A74A9" w:rsidRDefault="000A74A9" w:rsidP="000A74A9">
          <w:pPr>
            <w:rPr>
              <w:rFonts w:eastAsia="Calibri"/>
              <w:color w:val="auto"/>
              <w:szCs w:val="22"/>
            </w:rPr>
          </w:pPr>
          <w:bookmarkStart w:id="913" w:name="cs_T48C21N20_9d5e5ed76"/>
          <w:r w:rsidRPr="000A74A9">
            <w:rPr>
              <w:rFonts w:eastAsia="Calibri"/>
              <w:color w:val="auto"/>
              <w:szCs w:val="22"/>
            </w:rPr>
            <w:tab/>
          </w:r>
          <w:bookmarkStart w:id="914" w:name="ss_T48C21N20Sc_lv1_19fa06f38"/>
          <w:bookmarkEnd w:id="913"/>
          <w:r w:rsidRPr="000A74A9">
            <w:rPr>
              <w:rFonts w:eastAsia="Calibri"/>
              <w:color w:val="auto"/>
              <w:szCs w:val="22"/>
            </w:rPr>
            <w:t>(</w:t>
          </w:r>
          <w:bookmarkEnd w:id="914"/>
          <w:r w:rsidRPr="000A74A9">
            <w:rPr>
              <w:rFonts w:eastAsia="Calibri"/>
              <w:color w:val="auto"/>
              <w:szCs w:val="22"/>
            </w:rPr>
            <w:t xml:space="preserve">c) In accordance with Article V(i) of the compact, the commission shall file copies of its bylaws and any amendments thereto with the Director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2B4465A3" w14:textId="77777777" w:rsidR="000A74A9" w:rsidRPr="000A74A9" w:rsidRDefault="000A74A9" w:rsidP="000A74A9">
          <w:pPr>
            <w:rPr>
              <w:rFonts w:eastAsia="Calibri"/>
              <w:color w:val="auto"/>
              <w:szCs w:val="22"/>
            </w:rPr>
          </w:pPr>
          <w:bookmarkStart w:id="915" w:name="bs_num_161_d3df646fc"/>
          <w:r w:rsidRPr="000A74A9">
            <w:rPr>
              <w:rFonts w:eastAsia="Calibri"/>
              <w:color w:val="auto"/>
              <w:szCs w:val="22"/>
            </w:rPr>
            <w:tab/>
            <w:t>S</w:t>
          </w:r>
          <w:bookmarkEnd w:id="915"/>
          <w:r w:rsidRPr="000A74A9">
            <w:rPr>
              <w:rFonts w:eastAsia="Calibri"/>
              <w:color w:val="auto"/>
              <w:szCs w:val="22"/>
            </w:rPr>
            <w:t>ECTION 161.</w:t>
          </w:r>
          <w:r w:rsidRPr="000A74A9">
            <w:rPr>
              <w:rFonts w:eastAsia="Calibri"/>
              <w:color w:val="auto"/>
              <w:szCs w:val="22"/>
            </w:rPr>
            <w:tab/>
          </w:r>
          <w:bookmarkStart w:id="916" w:name="dl_9628ea4e3"/>
          <w:r w:rsidRPr="000A74A9">
            <w:rPr>
              <w:rFonts w:eastAsia="Calibri"/>
              <w:color w:val="auto"/>
              <w:szCs w:val="22"/>
            </w:rPr>
            <w:t>S</w:t>
          </w:r>
          <w:bookmarkEnd w:id="916"/>
          <w:r w:rsidRPr="000A74A9">
            <w:rPr>
              <w:rFonts w:eastAsia="Calibri"/>
              <w:color w:val="auto"/>
              <w:szCs w:val="22"/>
            </w:rPr>
            <w:t>ection 48-34-40(B) of the S.C. Code is amended to read:</w:t>
          </w:r>
        </w:p>
        <w:p w14:paraId="79FBF401" w14:textId="77777777" w:rsidR="000A74A9" w:rsidRPr="000A74A9" w:rsidRDefault="000A74A9" w:rsidP="000A74A9">
          <w:pPr>
            <w:rPr>
              <w:rFonts w:eastAsia="Calibri"/>
              <w:color w:val="auto"/>
              <w:szCs w:val="22"/>
            </w:rPr>
          </w:pPr>
          <w:bookmarkStart w:id="917" w:name="cs_T48C34N40_93d3158d2"/>
          <w:r w:rsidRPr="000A74A9">
            <w:rPr>
              <w:rFonts w:eastAsia="Calibri"/>
              <w:color w:val="auto"/>
              <w:szCs w:val="22"/>
            </w:rPr>
            <w:tab/>
          </w:r>
          <w:bookmarkStart w:id="918" w:name="ss_T48C34N40SB_lv1_48df4753e"/>
          <w:bookmarkEnd w:id="917"/>
          <w:r w:rsidRPr="000A74A9">
            <w:rPr>
              <w:rFonts w:eastAsia="Calibri"/>
              <w:color w:val="auto"/>
              <w:szCs w:val="22"/>
            </w:rPr>
            <w:t>(</w:t>
          </w:r>
          <w:bookmarkEnd w:id="918"/>
          <w:r w:rsidRPr="000A74A9">
            <w:rPr>
              <w:rFonts w:eastAsia="Calibri"/>
              <w:color w:val="auto"/>
              <w:szCs w:val="22"/>
            </w:rPr>
            <w:t>B) Prescribed fires conducted pursuant to this chapter:</w:t>
          </w:r>
        </w:p>
        <w:p w14:paraId="51CCC9B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must have a written prescribed fire plan that:</w:t>
          </w:r>
        </w:p>
        <w:p w14:paraId="38644FC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(a) complies with the South Carolina Smoke Management Guidelines;</w:t>
          </w:r>
        </w:p>
        <w:p w14:paraId="7B5518E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is prepared before authorization to burn is issued by the State Commission of Forestry;  and</w:t>
          </w:r>
        </w:p>
        <w:p w14:paraId="0AAA063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(c) is on site and followed during the burn;</w:t>
          </w:r>
        </w:p>
        <w:p w14:paraId="37BCC51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must have present at least one certified prescribed fire manager who must:</w:t>
          </w:r>
        </w:p>
        <w:p w14:paraId="5FE1F92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(a) be certified by the commission;</w:t>
          </w:r>
        </w:p>
        <w:p w14:paraId="7B1FC89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personally supervise the burn from ignition until the certified prescribed fire manager determines the burn to be safe;</w:t>
          </w:r>
        </w:p>
        <w:p w14:paraId="0D5F6C5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(c) fully consider both fire behavior and related smoke management issues during and after the burn;</w:t>
          </w:r>
        </w:p>
        <w:p w14:paraId="20CC795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61-62.2 and are acceptable to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if the fire is for:</w:t>
          </w:r>
        </w:p>
        <w:p w14:paraId="5F588EE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(a) burning forest lands for specific management practices;</w:t>
          </w:r>
        </w:p>
        <w:p w14:paraId="636EC42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agricultural control of diseases, weeds, and pests and for other specific agricultural purposes;</w:t>
          </w:r>
        </w:p>
        <w:p w14:paraId="2B68DC2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(c) open burning of trees, brush, grass, and other vegetable matter for game management purposes;</w:t>
          </w:r>
        </w:p>
        <w:p w14:paraId="70D2638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are considered a property right of the property owner.</w:t>
          </w:r>
        </w:p>
        <w:p w14:paraId="52426946" w14:textId="77777777" w:rsidR="000A74A9" w:rsidRPr="000A74A9" w:rsidRDefault="000A74A9" w:rsidP="000A74A9">
          <w:pPr>
            <w:rPr>
              <w:rFonts w:eastAsia="Calibri"/>
              <w:color w:val="auto"/>
              <w:szCs w:val="22"/>
            </w:rPr>
          </w:pPr>
          <w:bookmarkStart w:id="919" w:name="bs_num_162_e120d1642"/>
          <w:r w:rsidRPr="000A74A9">
            <w:rPr>
              <w:rFonts w:eastAsia="Calibri"/>
              <w:color w:val="auto"/>
              <w:szCs w:val="22"/>
            </w:rPr>
            <w:tab/>
            <w:t>S</w:t>
          </w:r>
          <w:bookmarkEnd w:id="919"/>
          <w:r w:rsidRPr="000A74A9">
            <w:rPr>
              <w:rFonts w:eastAsia="Calibri"/>
              <w:color w:val="auto"/>
              <w:szCs w:val="22"/>
            </w:rPr>
            <w:t>ECTION 162.</w:t>
          </w:r>
          <w:r w:rsidRPr="000A74A9">
            <w:rPr>
              <w:rFonts w:eastAsia="Calibri"/>
              <w:color w:val="auto"/>
              <w:szCs w:val="22"/>
            </w:rPr>
            <w:tab/>
          </w:r>
          <w:bookmarkStart w:id="920" w:name="dl_442ec11eb"/>
          <w:r w:rsidRPr="000A74A9">
            <w:rPr>
              <w:rFonts w:eastAsia="Calibri"/>
              <w:color w:val="auto"/>
              <w:szCs w:val="22"/>
            </w:rPr>
            <w:t>S</w:t>
          </w:r>
          <w:bookmarkEnd w:id="920"/>
          <w:r w:rsidRPr="000A74A9">
            <w:rPr>
              <w:rFonts w:eastAsia="Calibri"/>
              <w:color w:val="auto"/>
              <w:szCs w:val="22"/>
            </w:rPr>
            <w:t>ection 48-39-10(C) of the S.C. Code is amended to read:</w:t>
          </w:r>
        </w:p>
        <w:p w14:paraId="58CD73E0" w14:textId="77777777" w:rsidR="000A74A9" w:rsidRPr="000A74A9" w:rsidRDefault="000A74A9" w:rsidP="000A74A9">
          <w:pPr>
            <w:rPr>
              <w:rFonts w:eastAsia="Calibri"/>
              <w:color w:val="auto"/>
              <w:szCs w:val="22"/>
            </w:rPr>
          </w:pPr>
          <w:bookmarkStart w:id="921" w:name="cs_T48C39N10_0503a79dc"/>
          <w:r w:rsidRPr="000A74A9">
            <w:rPr>
              <w:rFonts w:eastAsia="Calibri"/>
              <w:color w:val="auto"/>
              <w:szCs w:val="22"/>
            </w:rPr>
            <w:tab/>
          </w:r>
          <w:bookmarkStart w:id="922" w:name="ss_T48C39N10SC_lv1_7cd7341f8"/>
          <w:bookmarkEnd w:id="921"/>
          <w:r w:rsidRPr="000A74A9">
            <w:rPr>
              <w:rFonts w:eastAsia="Calibri"/>
              <w:color w:val="auto"/>
              <w:szCs w:val="22"/>
            </w:rPr>
            <w:t>(</w:t>
          </w:r>
          <w:bookmarkEnd w:id="922"/>
          <w:r w:rsidRPr="000A74A9">
            <w:rPr>
              <w:rFonts w:eastAsia="Calibri"/>
              <w:color w:val="auto"/>
              <w:szCs w:val="22"/>
            </w:rPr>
            <w:t xml:space="preserve">C) “Division” means the Coastal Division of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5CE34339" w14:textId="77777777" w:rsidR="000A74A9" w:rsidRPr="000A74A9" w:rsidRDefault="000A74A9" w:rsidP="000A74A9">
          <w:pPr>
            <w:rPr>
              <w:rFonts w:eastAsia="Calibri"/>
              <w:color w:val="auto"/>
              <w:szCs w:val="22"/>
            </w:rPr>
          </w:pPr>
          <w:bookmarkStart w:id="923" w:name="bs_num_163_58a258bbf"/>
          <w:r w:rsidRPr="000A74A9">
            <w:rPr>
              <w:rFonts w:eastAsia="Calibri"/>
              <w:color w:val="auto"/>
              <w:szCs w:val="22"/>
            </w:rPr>
            <w:tab/>
            <w:t>S</w:t>
          </w:r>
          <w:bookmarkEnd w:id="923"/>
          <w:r w:rsidRPr="000A74A9">
            <w:rPr>
              <w:rFonts w:eastAsia="Calibri"/>
              <w:color w:val="auto"/>
              <w:szCs w:val="22"/>
            </w:rPr>
            <w:t>ECTION 163.</w:t>
          </w:r>
          <w:r w:rsidRPr="000A74A9">
            <w:rPr>
              <w:rFonts w:eastAsia="Calibri"/>
              <w:color w:val="auto"/>
              <w:szCs w:val="22"/>
            </w:rPr>
            <w:tab/>
          </w:r>
          <w:bookmarkStart w:id="924" w:name="dl_989215979"/>
          <w:r w:rsidRPr="000A74A9">
            <w:rPr>
              <w:rFonts w:eastAsia="Calibri"/>
              <w:color w:val="auto"/>
              <w:szCs w:val="22"/>
            </w:rPr>
            <w:t>S</w:t>
          </w:r>
          <w:bookmarkEnd w:id="924"/>
          <w:r w:rsidRPr="000A74A9">
            <w:rPr>
              <w:rFonts w:eastAsia="Calibri"/>
              <w:color w:val="auto"/>
              <w:szCs w:val="22"/>
            </w:rPr>
            <w:t>ection 48-39-10(V) of the S.C. Code is amended to read:</w:t>
          </w:r>
        </w:p>
        <w:p w14:paraId="1596BC4C" w14:textId="77777777" w:rsidR="000A74A9" w:rsidRPr="000A74A9" w:rsidRDefault="000A74A9" w:rsidP="000A74A9">
          <w:pPr>
            <w:rPr>
              <w:rFonts w:eastAsia="Calibri"/>
              <w:color w:val="auto"/>
              <w:szCs w:val="22"/>
            </w:rPr>
          </w:pPr>
          <w:bookmarkStart w:id="925" w:name="cs_T48C39N10_c546d37db"/>
          <w:r w:rsidRPr="000A74A9">
            <w:rPr>
              <w:rFonts w:eastAsia="Calibri"/>
              <w:color w:val="auto"/>
              <w:szCs w:val="22"/>
            </w:rPr>
            <w:tab/>
          </w:r>
          <w:bookmarkStart w:id="926" w:name="ss_T48C39N10SV_lv1_903d132ea"/>
          <w:bookmarkEnd w:id="925"/>
          <w:r w:rsidRPr="000A74A9">
            <w:rPr>
              <w:rFonts w:eastAsia="Calibri"/>
              <w:color w:val="auto"/>
              <w:szCs w:val="22"/>
            </w:rPr>
            <w:t>(</w:t>
          </w:r>
          <w:bookmarkEnd w:id="926"/>
          <w:r w:rsidRPr="000A74A9">
            <w:rPr>
              <w:rFonts w:eastAsia="Calibri"/>
              <w:color w:val="auto"/>
              <w:szCs w:val="22"/>
            </w:rPr>
            <w:t xml:space="preserve">V)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52C27A3D" w14:textId="77777777" w:rsidR="000A74A9" w:rsidRPr="000A74A9" w:rsidRDefault="000A74A9" w:rsidP="000A74A9">
          <w:pPr>
            <w:rPr>
              <w:rFonts w:eastAsia="Calibri"/>
              <w:color w:val="auto"/>
              <w:szCs w:val="22"/>
            </w:rPr>
          </w:pPr>
          <w:bookmarkStart w:id="927" w:name="bs_num_164_ef0237c78"/>
          <w:r w:rsidRPr="000A74A9">
            <w:rPr>
              <w:rFonts w:eastAsia="Calibri"/>
              <w:color w:val="auto"/>
              <w:szCs w:val="22"/>
            </w:rPr>
            <w:tab/>
            <w:t>S</w:t>
          </w:r>
          <w:bookmarkEnd w:id="927"/>
          <w:r w:rsidRPr="000A74A9">
            <w:rPr>
              <w:rFonts w:eastAsia="Calibri"/>
              <w:color w:val="auto"/>
              <w:szCs w:val="22"/>
            </w:rPr>
            <w:t>ECTION 164.</w:t>
          </w:r>
          <w:r w:rsidRPr="000A74A9">
            <w:rPr>
              <w:rFonts w:eastAsia="Calibri"/>
              <w:color w:val="auto"/>
              <w:szCs w:val="22"/>
            </w:rPr>
            <w:tab/>
          </w:r>
          <w:bookmarkStart w:id="928" w:name="dl_75a7adf03"/>
          <w:r w:rsidRPr="000A74A9">
            <w:rPr>
              <w:rFonts w:eastAsia="Calibri"/>
              <w:color w:val="auto"/>
              <w:szCs w:val="22"/>
            </w:rPr>
            <w:t>S</w:t>
          </w:r>
          <w:bookmarkEnd w:id="928"/>
          <w:r w:rsidRPr="000A74A9">
            <w:rPr>
              <w:rFonts w:eastAsia="Calibri"/>
              <w:color w:val="auto"/>
              <w:szCs w:val="22"/>
            </w:rPr>
            <w:t>ection 48-39-10(W) of the S.C. Code is amended to read:</w:t>
          </w:r>
        </w:p>
        <w:p w14:paraId="09D84CB5" w14:textId="77777777" w:rsidR="000A74A9" w:rsidRPr="000A74A9" w:rsidRDefault="000A74A9" w:rsidP="000A74A9">
          <w:pPr>
            <w:rPr>
              <w:rFonts w:eastAsia="Calibri"/>
              <w:color w:val="auto"/>
              <w:szCs w:val="22"/>
            </w:rPr>
          </w:pPr>
          <w:bookmarkStart w:id="929" w:name="cs_T48C39N10_5314ac698"/>
          <w:r w:rsidRPr="000A74A9">
            <w:rPr>
              <w:rFonts w:eastAsia="Calibri"/>
              <w:color w:val="auto"/>
              <w:szCs w:val="22"/>
            </w:rPr>
            <w:tab/>
          </w:r>
          <w:bookmarkStart w:id="930" w:name="ss_T48C39N10SW_lv1_5f5e3fd19"/>
          <w:bookmarkEnd w:id="929"/>
          <w:r w:rsidRPr="000A74A9">
            <w:rPr>
              <w:rFonts w:eastAsia="Calibri"/>
              <w:color w:val="auto"/>
              <w:szCs w:val="22"/>
            </w:rPr>
            <w:t>(</w:t>
          </w:r>
          <w:bookmarkEnd w:id="930"/>
          <w:r w:rsidRPr="000A74A9">
            <w:rPr>
              <w:rFonts w:eastAsia="Calibri"/>
              <w:color w:val="auto"/>
              <w:szCs w:val="22"/>
            </w:rPr>
            <w:t xml:space="preserve">W) </w:t>
          </w:r>
          <w:r w:rsidRPr="000A74A9">
            <w:rPr>
              <w:rFonts w:eastAsia="Calibri"/>
              <w:strike/>
              <w:color w:val="auto"/>
              <w:szCs w:val="22"/>
            </w:rPr>
            <w:t>“Board” means the board of the department.</w:t>
          </w:r>
          <w:r w:rsidRPr="000A74A9">
            <w:rPr>
              <w:rFonts w:eastAsia="Calibri"/>
              <w:color w:val="auto"/>
              <w:szCs w:val="22"/>
              <w:u w:val="single"/>
            </w:rPr>
            <w:t>Reserved</w:t>
          </w:r>
        </w:p>
        <w:p w14:paraId="4A03675D" w14:textId="77777777" w:rsidR="000A74A9" w:rsidRPr="000A74A9" w:rsidRDefault="000A74A9" w:rsidP="000A74A9">
          <w:pPr>
            <w:rPr>
              <w:rFonts w:eastAsia="Calibri"/>
              <w:color w:val="auto"/>
              <w:szCs w:val="22"/>
            </w:rPr>
          </w:pPr>
          <w:bookmarkStart w:id="931" w:name="bs_num_165_a0f36efa8"/>
          <w:r w:rsidRPr="000A74A9">
            <w:rPr>
              <w:rFonts w:eastAsia="Calibri"/>
              <w:color w:val="auto"/>
              <w:szCs w:val="22"/>
            </w:rPr>
            <w:tab/>
            <w:t>S</w:t>
          </w:r>
          <w:bookmarkEnd w:id="931"/>
          <w:r w:rsidRPr="000A74A9">
            <w:rPr>
              <w:rFonts w:eastAsia="Calibri"/>
              <w:color w:val="auto"/>
              <w:szCs w:val="22"/>
            </w:rPr>
            <w:t>ECTION 165.</w:t>
          </w:r>
          <w:r w:rsidRPr="000A74A9">
            <w:rPr>
              <w:rFonts w:eastAsia="Calibri"/>
              <w:color w:val="auto"/>
              <w:szCs w:val="22"/>
            </w:rPr>
            <w:tab/>
          </w:r>
          <w:bookmarkStart w:id="932" w:name="dl_68d110b46"/>
          <w:r w:rsidRPr="000A74A9">
            <w:rPr>
              <w:rFonts w:eastAsia="Calibri"/>
              <w:color w:val="auto"/>
              <w:szCs w:val="22"/>
            </w:rPr>
            <w:t>S</w:t>
          </w:r>
          <w:bookmarkEnd w:id="932"/>
          <w:r w:rsidRPr="000A74A9">
            <w:rPr>
              <w:rFonts w:eastAsia="Calibri"/>
              <w:color w:val="auto"/>
              <w:szCs w:val="22"/>
            </w:rPr>
            <w:t>ection 48-39-35 of the S.C. Code is amended to read:</w:t>
          </w:r>
        </w:p>
        <w:p w14:paraId="7FA129AE" w14:textId="77777777" w:rsidR="000A74A9" w:rsidRPr="000A74A9" w:rsidRDefault="000A74A9" w:rsidP="000A74A9">
          <w:pPr>
            <w:rPr>
              <w:rFonts w:eastAsia="Calibri"/>
              <w:color w:val="auto"/>
              <w:szCs w:val="22"/>
            </w:rPr>
          </w:pPr>
          <w:r w:rsidRPr="000A74A9">
            <w:rPr>
              <w:rFonts w:eastAsia="Calibri"/>
              <w:color w:val="auto"/>
              <w:szCs w:val="22"/>
            </w:rPr>
            <w:tab/>
          </w:r>
          <w:bookmarkStart w:id="933" w:name="cs_T48C39N35_c20f97b4b"/>
          <w:r w:rsidRPr="000A74A9">
            <w:rPr>
              <w:rFonts w:eastAsia="Calibri"/>
              <w:color w:val="auto"/>
              <w:szCs w:val="22"/>
            </w:rPr>
            <w:t>S</w:t>
          </w:r>
          <w:bookmarkEnd w:id="933"/>
          <w:r w:rsidRPr="000A74A9">
            <w:rPr>
              <w:rFonts w:eastAsia="Calibri"/>
              <w:color w:val="auto"/>
              <w:szCs w:val="22"/>
            </w:rPr>
            <w:t>ection 48-39-35.</w:t>
          </w:r>
          <w:r w:rsidRPr="000A74A9">
            <w:rPr>
              <w:rFonts w:eastAsia="Calibri"/>
              <w:color w:val="auto"/>
              <w:szCs w:val="22"/>
            </w:rPr>
            <w:tab/>
            <w:t>The Coastal Division of the Department of Health and Environmental Control is created July 1, 1994.</w:t>
          </w:r>
          <w:r w:rsidRPr="000A74A9">
            <w:rPr>
              <w:rFonts w:eastAsia="Calibri"/>
              <w:color w:val="auto"/>
              <w:szCs w:val="22"/>
              <w:u w:val="single"/>
            </w:rPr>
            <w:t xml:space="preserve"> The division is transferred to the Department of Environmental Services on July 1, 2024.</w:t>
          </w:r>
        </w:p>
        <w:p w14:paraId="64C902AD" w14:textId="77777777" w:rsidR="000A74A9" w:rsidRPr="000A74A9" w:rsidRDefault="000A74A9" w:rsidP="000A74A9">
          <w:pPr>
            <w:rPr>
              <w:rFonts w:eastAsia="Calibri"/>
              <w:color w:val="auto"/>
              <w:szCs w:val="22"/>
            </w:rPr>
          </w:pPr>
          <w:bookmarkStart w:id="934" w:name="bs_num_166_af5cdeda7"/>
          <w:r w:rsidRPr="000A74A9">
            <w:rPr>
              <w:rFonts w:eastAsia="Calibri"/>
              <w:color w:val="auto"/>
              <w:szCs w:val="22"/>
            </w:rPr>
            <w:tab/>
            <w:t>S</w:t>
          </w:r>
          <w:bookmarkEnd w:id="934"/>
          <w:r w:rsidRPr="000A74A9">
            <w:rPr>
              <w:rFonts w:eastAsia="Calibri"/>
              <w:color w:val="auto"/>
              <w:szCs w:val="22"/>
            </w:rPr>
            <w:t>ECTION 166.</w:t>
          </w:r>
          <w:r w:rsidRPr="000A74A9">
            <w:rPr>
              <w:rFonts w:eastAsia="Calibri"/>
              <w:color w:val="auto"/>
              <w:szCs w:val="22"/>
            </w:rPr>
            <w:tab/>
          </w:r>
          <w:bookmarkStart w:id="935" w:name="dl_21e69f337"/>
          <w:r w:rsidRPr="000A74A9">
            <w:rPr>
              <w:rFonts w:eastAsia="Calibri"/>
              <w:color w:val="auto"/>
              <w:szCs w:val="22"/>
            </w:rPr>
            <w:t>The undesignated, introductory paragraph of S</w:t>
          </w:r>
          <w:bookmarkEnd w:id="935"/>
          <w:r w:rsidRPr="000A74A9">
            <w:rPr>
              <w:rFonts w:eastAsia="Calibri"/>
              <w:color w:val="auto"/>
              <w:szCs w:val="22"/>
            </w:rPr>
            <w:t>ection 48-39-50 of the S.C. Code is amended to read:</w:t>
          </w:r>
        </w:p>
        <w:p w14:paraId="0E789A77" w14:textId="77777777" w:rsidR="000A74A9" w:rsidRPr="000A74A9" w:rsidRDefault="000A74A9" w:rsidP="000A74A9">
          <w:pPr>
            <w:rPr>
              <w:rFonts w:eastAsia="Calibri"/>
              <w:color w:val="auto"/>
              <w:szCs w:val="22"/>
            </w:rPr>
          </w:pPr>
          <w:bookmarkStart w:id="936" w:name="cs_T48C39N50_34abb28b3"/>
          <w:r w:rsidRPr="000A74A9">
            <w:rPr>
              <w:rFonts w:eastAsia="Calibri"/>
              <w:color w:val="auto"/>
              <w:szCs w:val="22"/>
            </w:rPr>
            <w:tab/>
          </w:r>
          <w:bookmarkEnd w:id="936"/>
          <w:r w:rsidRPr="000A74A9">
            <w:rPr>
              <w:rFonts w:eastAsia="Calibri"/>
              <w:color w:val="auto"/>
              <w:szCs w:val="22"/>
            </w:rPr>
            <w:t>Section 48-39-50.</w:t>
          </w:r>
          <w:r w:rsidRPr="000A74A9">
            <w:rPr>
              <w:rFonts w:eastAsia="Calibri"/>
              <w:color w:val="auto"/>
              <w:szCs w:val="22"/>
            </w:rPr>
            <w:tab/>
            <w:t xml:space="preserve">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have the following powers and duties:</w:t>
          </w:r>
        </w:p>
        <w:p w14:paraId="43CA851F" w14:textId="77777777" w:rsidR="000A74A9" w:rsidRPr="000A74A9" w:rsidRDefault="000A74A9" w:rsidP="000A74A9">
          <w:pPr>
            <w:rPr>
              <w:rFonts w:eastAsia="Calibri"/>
              <w:color w:val="auto"/>
              <w:szCs w:val="22"/>
            </w:rPr>
          </w:pPr>
          <w:bookmarkStart w:id="937" w:name="bs_num_167_cfbe3b3ef"/>
          <w:r w:rsidRPr="000A74A9">
            <w:rPr>
              <w:rFonts w:eastAsia="Calibri"/>
              <w:color w:val="auto"/>
              <w:szCs w:val="22"/>
            </w:rPr>
            <w:tab/>
            <w:t>S</w:t>
          </w:r>
          <w:bookmarkEnd w:id="937"/>
          <w:r w:rsidRPr="000A74A9">
            <w:rPr>
              <w:rFonts w:eastAsia="Calibri"/>
              <w:color w:val="auto"/>
              <w:szCs w:val="22"/>
            </w:rPr>
            <w:t>ECTION 167.</w:t>
          </w:r>
          <w:r w:rsidRPr="000A74A9">
            <w:rPr>
              <w:rFonts w:eastAsia="Calibri"/>
              <w:color w:val="auto"/>
              <w:szCs w:val="22"/>
            </w:rPr>
            <w:tab/>
          </w:r>
          <w:bookmarkStart w:id="938" w:name="dl_c2646c2ab"/>
          <w:r w:rsidRPr="000A74A9">
            <w:rPr>
              <w:rFonts w:eastAsia="Calibri"/>
              <w:color w:val="auto"/>
              <w:szCs w:val="22"/>
            </w:rPr>
            <w:t>S</w:t>
          </w:r>
          <w:bookmarkEnd w:id="938"/>
          <w:r w:rsidRPr="000A74A9">
            <w:rPr>
              <w:rFonts w:eastAsia="Calibri"/>
              <w:color w:val="auto"/>
              <w:szCs w:val="22"/>
            </w:rPr>
            <w:t>ection 48-39-50(S) of the S.C. Code is amended to read:</w:t>
          </w:r>
        </w:p>
        <w:p w14:paraId="4B61D173" w14:textId="77777777" w:rsidR="000A74A9" w:rsidRPr="000A74A9" w:rsidRDefault="000A74A9" w:rsidP="000A74A9">
          <w:pPr>
            <w:rPr>
              <w:rFonts w:eastAsia="Calibri"/>
              <w:color w:val="auto"/>
              <w:szCs w:val="22"/>
            </w:rPr>
          </w:pPr>
          <w:bookmarkStart w:id="939" w:name="cs_T48C39N50_28d1148eb"/>
          <w:r w:rsidRPr="000A74A9">
            <w:rPr>
              <w:rFonts w:eastAsia="Calibri"/>
              <w:color w:val="auto"/>
              <w:szCs w:val="22"/>
            </w:rPr>
            <w:tab/>
          </w:r>
          <w:bookmarkStart w:id="940" w:name="ss_T48C39N50SS_lv1_a50e3be87"/>
          <w:bookmarkEnd w:id="939"/>
          <w:r w:rsidRPr="000A74A9">
            <w:rPr>
              <w:rFonts w:eastAsia="Calibri"/>
              <w:color w:val="auto"/>
              <w:szCs w:val="22"/>
            </w:rPr>
            <w:t>(</w:t>
          </w:r>
          <w:bookmarkEnd w:id="940"/>
          <w:r w:rsidRPr="000A74A9">
            <w:rPr>
              <w:rFonts w:eastAsia="Calibri"/>
              <w:color w:val="auto"/>
              <w:szCs w:val="22"/>
            </w:rPr>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xml:space="preserve">, the United States Coast Guard and </w:t>
          </w:r>
          <w:r w:rsidRPr="000A74A9">
            <w:rPr>
              <w:rFonts w:eastAsia="Calibri"/>
              <w:color w:val="auto"/>
              <w:szCs w:val="22"/>
              <w:u w:val="single"/>
            </w:rPr>
            <w:t xml:space="preserve">the </w:t>
          </w:r>
          <w:r w:rsidRPr="000A74A9">
            <w:rPr>
              <w:rFonts w:eastAsia="Calibri"/>
              <w:color w:val="auto"/>
              <w:szCs w:val="22"/>
            </w:rPr>
            <w:t>Environmental Protection Agency.  This in no way negates the responsibility of the spiller to report a spill.</w:t>
          </w:r>
        </w:p>
        <w:p w14:paraId="02AD04CB" w14:textId="77777777" w:rsidR="000A74A9" w:rsidRPr="000A74A9" w:rsidRDefault="000A74A9" w:rsidP="000A74A9">
          <w:pPr>
            <w:rPr>
              <w:rFonts w:eastAsia="Calibri"/>
              <w:color w:val="auto"/>
              <w:szCs w:val="22"/>
            </w:rPr>
          </w:pPr>
          <w:bookmarkStart w:id="941" w:name="bs_num_168_d1d28584c"/>
          <w:r w:rsidRPr="000A74A9">
            <w:rPr>
              <w:rFonts w:eastAsia="Calibri"/>
              <w:color w:val="auto"/>
              <w:szCs w:val="22"/>
            </w:rPr>
            <w:tab/>
            <w:t>S</w:t>
          </w:r>
          <w:bookmarkEnd w:id="941"/>
          <w:r w:rsidRPr="000A74A9">
            <w:rPr>
              <w:rFonts w:eastAsia="Calibri"/>
              <w:color w:val="auto"/>
              <w:szCs w:val="22"/>
            </w:rPr>
            <w:t>ECTION 168.</w:t>
          </w:r>
          <w:r w:rsidRPr="000A74A9">
            <w:rPr>
              <w:rFonts w:eastAsia="Calibri"/>
              <w:color w:val="auto"/>
              <w:szCs w:val="22"/>
            </w:rPr>
            <w:tab/>
          </w:r>
          <w:bookmarkStart w:id="942" w:name="dl_9acb84d0b"/>
          <w:r w:rsidRPr="000A74A9">
            <w:rPr>
              <w:rFonts w:eastAsia="Calibri"/>
              <w:color w:val="auto"/>
              <w:szCs w:val="22"/>
            </w:rPr>
            <w:t>S</w:t>
          </w:r>
          <w:bookmarkEnd w:id="942"/>
          <w:r w:rsidRPr="000A74A9">
            <w:rPr>
              <w:rFonts w:eastAsia="Calibri"/>
              <w:color w:val="auto"/>
              <w:szCs w:val="22"/>
            </w:rPr>
            <w:t>ection 48-39-270(3) of the S.C. Code is amended to read:</w:t>
          </w:r>
        </w:p>
        <w:p w14:paraId="429D9552" w14:textId="77777777" w:rsidR="000A74A9" w:rsidRPr="000A74A9" w:rsidRDefault="000A74A9" w:rsidP="000A74A9">
          <w:pPr>
            <w:rPr>
              <w:rFonts w:eastAsia="Calibri"/>
              <w:color w:val="auto"/>
              <w:szCs w:val="22"/>
            </w:rPr>
          </w:pPr>
          <w:bookmarkStart w:id="943" w:name="cs_T48C39N270_43c5b400f"/>
          <w:r w:rsidRPr="000A74A9">
            <w:rPr>
              <w:rFonts w:eastAsia="Calibri"/>
              <w:color w:val="auto"/>
              <w:szCs w:val="22"/>
            </w:rPr>
            <w:tab/>
          </w:r>
          <w:bookmarkStart w:id="944" w:name="ss_T48C39N270S3_lv1_2c9b22b38"/>
          <w:bookmarkEnd w:id="943"/>
          <w:r w:rsidRPr="000A74A9">
            <w:rPr>
              <w:rFonts w:eastAsia="Calibri"/>
              <w:color w:val="auto"/>
              <w:szCs w:val="22"/>
            </w:rPr>
            <w:t>(</w:t>
          </w:r>
          <w:bookmarkEnd w:id="944"/>
          <w:r w:rsidRPr="000A74A9">
            <w:rPr>
              <w:rFonts w:eastAsia="Calibri"/>
              <w:color w:val="auto"/>
              <w:szCs w:val="22"/>
            </w:rPr>
            <w:t xml:space="preserve">3) </w:t>
          </w:r>
          <w:r w:rsidRPr="000A74A9">
            <w:rPr>
              <w:rFonts w:eastAsia="Calibri"/>
              <w:strike/>
              <w:color w:val="auto"/>
              <w:szCs w:val="22"/>
            </w:rPr>
            <w:t xml:space="preserve">Department </w:t>
          </w:r>
          <w:r w:rsidRPr="000A74A9">
            <w:rPr>
              <w:rFonts w:eastAsia="Calibri"/>
              <w:color w:val="auto"/>
              <w:szCs w:val="22"/>
              <w:u w:val="single"/>
            </w:rPr>
            <w:t xml:space="preserve">“Department” </w:t>
          </w:r>
          <w:r w:rsidRPr="000A74A9">
            <w:rPr>
              <w:rFonts w:eastAsia="Calibri"/>
              <w:color w:val="auto"/>
              <w:szCs w:val="22"/>
            </w:rPr>
            <w:t xml:space="preserve">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32763FC3" w14:textId="77777777" w:rsidR="000A74A9" w:rsidRPr="000A74A9" w:rsidRDefault="000A74A9" w:rsidP="000A74A9">
          <w:pPr>
            <w:rPr>
              <w:rFonts w:eastAsia="Calibri"/>
              <w:color w:val="auto"/>
              <w:szCs w:val="22"/>
            </w:rPr>
          </w:pPr>
          <w:bookmarkStart w:id="945" w:name="bs_num_169_6c1656d72"/>
          <w:r w:rsidRPr="000A74A9">
            <w:rPr>
              <w:rFonts w:eastAsia="Calibri"/>
              <w:color w:val="auto"/>
              <w:szCs w:val="22"/>
            </w:rPr>
            <w:tab/>
            <w:t>S</w:t>
          </w:r>
          <w:bookmarkEnd w:id="945"/>
          <w:r w:rsidRPr="000A74A9">
            <w:rPr>
              <w:rFonts w:eastAsia="Calibri"/>
              <w:color w:val="auto"/>
              <w:szCs w:val="22"/>
            </w:rPr>
            <w:t>ECTION 169.</w:t>
          </w:r>
          <w:r w:rsidRPr="000A74A9">
            <w:rPr>
              <w:rFonts w:eastAsia="Calibri"/>
              <w:color w:val="auto"/>
              <w:szCs w:val="22"/>
            </w:rPr>
            <w:tab/>
          </w:r>
          <w:bookmarkStart w:id="946" w:name="dl_f53a062f6"/>
          <w:r w:rsidRPr="000A74A9">
            <w:rPr>
              <w:rFonts w:eastAsia="Calibri"/>
              <w:color w:val="auto"/>
              <w:szCs w:val="22"/>
            </w:rPr>
            <w:t>S</w:t>
          </w:r>
          <w:bookmarkEnd w:id="946"/>
          <w:r w:rsidRPr="000A74A9">
            <w:rPr>
              <w:rFonts w:eastAsia="Calibri"/>
              <w:color w:val="auto"/>
              <w:szCs w:val="22"/>
            </w:rPr>
            <w:t>ection 48-39-280(F) of the S.C. Code is amended to read:</w:t>
          </w:r>
        </w:p>
        <w:p w14:paraId="7D78E591" w14:textId="77777777" w:rsidR="000A74A9" w:rsidRPr="000A74A9" w:rsidRDefault="000A74A9" w:rsidP="000A74A9">
          <w:pPr>
            <w:rPr>
              <w:rFonts w:eastAsia="Calibri"/>
              <w:color w:val="auto"/>
              <w:szCs w:val="22"/>
            </w:rPr>
          </w:pPr>
          <w:bookmarkStart w:id="947" w:name="cs_T48C39N280_1a3e86945"/>
          <w:r w:rsidRPr="000A74A9">
            <w:rPr>
              <w:rFonts w:eastAsia="Calibri"/>
              <w:color w:val="auto"/>
              <w:szCs w:val="22"/>
            </w:rPr>
            <w:tab/>
          </w:r>
          <w:bookmarkStart w:id="948" w:name="ss_T48C39N280SF_lv1_da4c7bd0d"/>
          <w:bookmarkEnd w:id="947"/>
          <w:r w:rsidRPr="000A74A9">
            <w:rPr>
              <w:rFonts w:eastAsia="Calibri"/>
              <w:color w:val="auto"/>
              <w:szCs w:val="22"/>
            </w:rPr>
            <w:t>(</w:t>
          </w:r>
          <w:bookmarkEnd w:id="948"/>
          <w:r w:rsidRPr="000A74A9">
            <w:rPr>
              <w:rFonts w:eastAsia="Calibri"/>
              <w:color w:val="auto"/>
              <w:szCs w:val="22"/>
            </w:rPr>
            <w:t>F)</w:t>
          </w:r>
          <w:r w:rsidRPr="000A74A9">
            <w:rPr>
              <w:rFonts w:eastAsia="Calibri"/>
              <w:strike/>
              <w:color w:val="auto"/>
              <w:szCs w:val="22"/>
            </w:rPr>
            <w:t>(1)</w:t>
          </w:r>
          <w:r w:rsidRPr="000A74A9">
            <w:rPr>
              <w:rFonts w:eastAsia="Calibri"/>
              <w:color w:val="auto"/>
              <w:szCs w:val="22"/>
            </w:rPr>
            <w:t xml:space="preserve"> A landowner claiming ownership of property adversely affected by the establishment of a baseline or setback line</w:t>
          </w:r>
          <w:r w:rsidRPr="000A74A9">
            <w:rPr>
              <w:rFonts w:eastAsia="Calibri"/>
              <w:strike/>
              <w:color w:val="auto"/>
              <w:szCs w:val="22"/>
            </w:rPr>
            <w:t>,</w:t>
          </w:r>
          <w:r w:rsidRPr="000A74A9">
            <w:rPr>
              <w:rFonts w:eastAsia="Calibri"/>
              <w:color w:val="auto"/>
              <w:szCs w:val="22"/>
              <w:u w:val="single"/>
            </w:rPr>
            <w:t xml:space="preserve"> may file a request with the Administrative Law Court, in accordance with Chapter 23, Title 1 for a contested case hearing within one year of the establishment of the baseline or setback line.</w:t>
          </w:r>
          <w:r w:rsidRPr="000A74A9">
            <w:rPr>
              <w:rFonts w:eastAsia="Calibri"/>
              <w:color w:val="auto"/>
              <w:szCs w:val="22"/>
            </w:rPr>
            <w:t xml:space="preserve"> </w:t>
          </w:r>
          <w:r w:rsidRPr="000A74A9">
            <w:rPr>
              <w:rFonts w:eastAsia="Calibri"/>
              <w:strike/>
              <w:color w:val="auto"/>
              <w:szCs w:val="22"/>
            </w:rPr>
            <w:t>upon submittal of substantiating evidence, must be granted a review of the baseline or setback line.</w:t>
          </w:r>
          <w:r w:rsidRPr="000A74A9">
            <w:rPr>
              <w:rFonts w:eastAsia="Calibri"/>
              <w:color w:val="auto"/>
              <w:szCs w:val="22"/>
            </w:rPr>
            <w:t xml:space="preserve"> Alternatively, the municipality or county in which the property is situated, acting on behalf of the landowner with his written authorization, or an organization acting on behalf of the landowner with his written authorization,</w:t>
          </w:r>
          <w:r w:rsidRPr="000A74A9">
            <w:rPr>
              <w:rFonts w:eastAsia="Calibri"/>
              <w:color w:val="auto"/>
              <w:szCs w:val="22"/>
              <w:u w:val="single"/>
            </w:rPr>
            <w:t xml:space="preserve"> may file a request with the Administrative Law Court, in accordance with Chapter 23, Title 1 for a contested case hearing within one year of the establishment of the baseline or setback line.</w:t>
          </w:r>
          <w:r w:rsidRPr="000A74A9">
            <w:rPr>
              <w:rFonts w:eastAsia="Calibri"/>
              <w:color w:val="auto"/>
              <w:szCs w:val="22"/>
            </w:rPr>
            <w:t xml:space="preserve"> </w:t>
          </w:r>
          <w:r w:rsidRPr="000A74A9">
            <w:rPr>
              <w:rFonts w:eastAsia="Calibri"/>
              <w:strike/>
              <w:color w:val="auto"/>
              <w:szCs w:val="22"/>
            </w:rPr>
            <w:t>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hundred-dollar-review fee per property.</w:t>
          </w:r>
        </w:p>
        <w:p w14:paraId="220BE1B1"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The initial decision to establish a baseline or setback line must be a department staff decision.</w:t>
          </w:r>
        </w:p>
        <w:p w14:paraId="3CDDFA13"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No later than sixty calendar days after the receipt of a request for review, the board must:</w:t>
          </w:r>
        </w:p>
        <w:p w14:paraId="2ACF7C47"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(a) decline to schedule a review conference in writing;  or</w:t>
          </w:r>
        </w:p>
        <w:p w14:paraId="74DF6D4E"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(b) conduct a review conference in accordance with the provisions of item (4).</w:t>
          </w:r>
        </w:p>
        <w:p w14:paraId="3A714E69"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27D9DC66"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6BE90F1E"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66F5D879"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(5) The landowner or the county, municipality, or organization acting on behalf of the landowner may file a request with the Administrative Law Court, in accordance with Chapter 23, Title 1, for a contested case hearing within thirty calendar days after:</w:t>
          </w:r>
        </w:p>
        <w:p w14:paraId="007E8D6D"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(a) written notice is received by the landowner or the county, municipality, or organization acting on behalf of the landowner that the board declines to hold a review conference;</w:t>
          </w:r>
        </w:p>
        <w:p w14:paraId="12043E8E"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(b) the sixty-calendar-day deadline to hold the review conference has lapsed and no conference has been held;  or</w:t>
          </w:r>
        </w:p>
        <w:p w14:paraId="47E08AA7"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t>(c) the final agency decision resulting from the review conference is received by the landowner or the county, municipality, or organization acting on behalf of the landowner.</w:t>
          </w:r>
        </w:p>
        <w:p w14:paraId="0C340F70" w14:textId="77777777" w:rsidR="000A74A9" w:rsidRPr="000A74A9" w:rsidRDefault="000A74A9" w:rsidP="000A74A9">
          <w:pPr>
            <w:rPr>
              <w:rFonts w:eastAsia="Calibri"/>
              <w:color w:val="auto"/>
              <w:szCs w:val="22"/>
            </w:rPr>
          </w:pPr>
          <w:bookmarkStart w:id="949" w:name="bs_num_170_933fc08e0"/>
          <w:r w:rsidRPr="000A74A9">
            <w:rPr>
              <w:rFonts w:eastAsia="Calibri"/>
              <w:color w:val="auto"/>
              <w:szCs w:val="22"/>
            </w:rPr>
            <w:tab/>
            <w:t>S</w:t>
          </w:r>
          <w:bookmarkEnd w:id="949"/>
          <w:r w:rsidRPr="000A74A9">
            <w:rPr>
              <w:rFonts w:eastAsia="Calibri"/>
              <w:color w:val="auto"/>
              <w:szCs w:val="22"/>
            </w:rPr>
            <w:t>ECTION 170.</w:t>
          </w:r>
          <w:r w:rsidRPr="000A74A9">
            <w:rPr>
              <w:rFonts w:eastAsia="Calibri"/>
              <w:color w:val="auto"/>
              <w:szCs w:val="22"/>
            </w:rPr>
            <w:tab/>
          </w:r>
          <w:bookmarkStart w:id="950" w:name="dl_a692a959b"/>
          <w:r w:rsidRPr="000A74A9">
            <w:rPr>
              <w:rFonts w:eastAsia="Calibri"/>
              <w:color w:val="auto"/>
              <w:szCs w:val="22"/>
            </w:rPr>
            <w:t>S</w:t>
          </w:r>
          <w:bookmarkEnd w:id="950"/>
          <w:r w:rsidRPr="000A74A9">
            <w:rPr>
              <w:rFonts w:eastAsia="Calibri"/>
              <w:color w:val="auto"/>
              <w:szCs w:val="22"/>
            </w:rPr>
            <w:t>ection 48-39-320(C) of the S.C. Code is amended to read:</w:t>
          </w:r>
        </w:p>
        <w:p w14:paraId="4440E08D" w14:textId="77777777" w:rsidR="000A74A9" w:rsidRPr="000A74A9" w:rsidRDefault="000A74A9" w:rsidP="000A74A9">
          <w:pPr>
            <w:rPr>
              <w:rFonts w:eastAsia="Calibri"/>
              <w:color w:val="auto"/>
              <w:szCs w:val="22"/>
            </w:rPr>
          </w:pPr>
          <w:bookmarkStart w:id="951" w:name="cs_T48C39N320_f39dd7d39"/>
          <w:r w:rsidRPr="000A74A9">
            <w:rPr>
              <w:rFonts w:eastAsia="Calibri"/>
              <w:color w:val="auto"/>
              <w:szCs w:val="22"/>
            </w:rPr>
            <w:tab/>
          </w:r>
          <w:bookmarkStart w:id="952" w:name="ss_T48C39N320SC_lv1_bc0eac286"/>
          <w:bookmarkEnd w:id="951"/>
          <w:r w:rsidRPr="000A74A9">
            <w:rPr>
              <w:rFonts w:eastAsia="Calibri"/>
              <w:color w:val="auto"/>
              <w:szCs w:val="22"/>
            </w:rPr>
            <w:t>(</w:t>
          </w:r>
          <w:bookmarkEnd w:id="952"/>
          <w:r w:rsidRPr="000A74A9">
            <w:rPr>
              <w:rFonts w:eastAsia="Calibri"/>
              <w:color w:val="auto"/>
              <w:szCs w:val="22"/>
            </w:rPr>
            <w:t xml:space="preserve">C) Notwithstanding any other provision of law contained in this chapter, </w:t>
          </w:r>
          <w:r w:rsidRPr="000A74A9">
            <w:rPr>
              <w:rFonts w:eastAsia="Calibri"/>
              <w:strike/>
              <w:color w:val="auto"/>
              <w:szCs w:val="22"/>
            </w:rPr>
            <w:t>the board, or the Office of Ocean and Coastal Resource</w:t>
          </w:r>
          <w:r w:rsidRPr="000A74A9">
            <w:rPr>
              <w:rFonts w:eastAsia="Calibri"/>
              <w:color w:val="auto"/>
              <w:szCs w:val="22"/>
              <w:u w:val="single"/>
            </w:rPr>
            <w:t>the Division of Coastal</w:t>
          </w:r>
          <w:r w:rsidRPr="000A74A9">
            <w:rPr>
              <w:rFonts w:eastAsia="Calibri"/>
              <w:color w:val="auto"/>
              <w:szCs w:val="22"/>
            </w:rPr>
            <w:t xml:space="preserv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w:t>
          </w:r>
          <w:r w:rsidRPr="000A74A9">
            <w:rPr>
              <w:rFonts w:eastAsia="Calibri"/>
              <w:strike/>
              <w:color w:val="auto"/>
              <w:szCs w:val="22"/>
            </w:rPr>
            <w:t xml:space="preserve">the board, or the Office of Ocean and Coastal Resource </w:t>
          </w:r>
          <w:r w:rsidRPr="000A74A9">
            <w:rPr>
              <w:rFonts w:eastAsia="Calibri"/>
              <w:color w:val="auto"/>
              <w:szCs w:val="22"/>
              <w:u w:val="single"/>
            </w:rPr>
            <w:t xml:space="preserve">the Division of Coastal </w:t>
          </w:r>
          <w:r w:rsidRPr="000A74A9">
            <w:rPr>
              <w:rFonts w:eastAsia="Calibri"/>
              <w:color w:val="auto"/>
              <w:szCs w:val="22"/>
            </w:rPr>
            <w:t>Management, may allow the continued use of the technology, methodology, or structure used in the pilot project location and additional locations.</w:t>
          </w:r>
        </w:p>
        <w:p w14:paraId="07F36927" w14:textId="77777777" w:rsidR="000A74A9" w:rsidRPr="000A74A9" w:rsidRDefault="000A74A9" w:rsidP="000A74A9">
          <w:pPr>
            <w:rPr>
              <w:rFonts w:eastAsia="Calibri"/>
              <w:color w:val="auto"/>
              <w:szCs w:val="22"/>
            </w:rPr>
          </w:pPr>
          <w:bookmarkStart w:id="953" w:name="bs_num_171_29839aecf"/>
          <w:r w:rsidRPr="000A74A9">
            <w:rPr>
              <w:rFonts w:eastAsia="Calibri"/>
              <w:color w:val="auto"/>
              <w:szCs w:val="22"/>
            </w:rPr>
            <w:tab/>
            <w:t>S</w:t>
          </w:r>
          <w:bookmarkEnd w:id="953"/>
          <w:r w:rsidRPr="000A74A9">
            <w:rPr>
              <w:rFonts w:eastAsia="Calibri"/>
              <w:color w:val="auto"/>
              <w:szCs w:val="22"/>
            </w:rPr>
            <w:t>ECTION 171.</w:t>
          </w:r>
          <w:r w:rsidRPr="000A74A9">
            <w:rPr>
              <w:rFonts w:eastAsia="Calibri"/>
              <w:color w:val="auto"/>
              <w:szCs w:val="22"/>
            </w:rPr>
            <w:tab/>
          </w:r>
          <w:bookmarkStart w:id="954" w:name="dl_44a3e72a4"/>
          <w:r w:rsidRPr="000A74A9">
            <w:rPr>
              <w:rFonts w:eastAsia="Calibri"/>
              <w:color w:val="auto"/>
              <w:szCs w:val="22"/>
            </w:rPr>
            <w:t>S</w:t>
          </w:r>
          <w:bookmarkEnd w:id="954"/>
          <w:r w:rsidRPr="000A74A9">
            <w:rPr>
              <w:rFonts w:eastAsia="Calibri"/>
              <w:color w:val="auto"/>
              <w:szCs w:val="22"/>
            </w:rPr>
            <w:t>ection 48-40-20(2) of the S.C. Code is amended to read:</w:t>
          </w:r>
        </w:p>
        <w:p w14:paraId="2015AE2C" w14:textId="77777777" w:rsidR="000A74A9" w:rsidRPr="000A74A9" w:rsidRDefault="000A74A9" w:rsidP="000A74A9">
          <w:pPr>
            <w:rPr>
              <w:rFonts w:eastAsia="Calibri"/>
              <w:color w:val="auto"/>
              <w:szCs w:val="22"/>
            </w:rPr>
          </w:pPr>
          <w:bookmarkStart w:id="955" w:name="cs_T48C40N20_096939e76"/>
          <w:r w:rsidRPr="000A74A9">
            <w:rPr>
              <w:rFonts w:eastAsia="Calibri"/>
              <w:color w:val="auto"/>
              <w:szCs w:val="22"/>
            </w:rPr>
            <w:tab/>
          </w:r>
          <w:bookmarkStart w:id="956" w:name="ss_T48C40N20S2_lv1_d5be0fd05"/>
          <w:bookmarkEnd w:id="955"/>
          <w:r w:rsidRPr="000A74A9">
            <w:rPr>
              <w:rFonts w:eastAsia="Calibri"/>
              <w:color w:val="auto"/>
              <w:szCs w:val="22"/>
            </w:rPr>
            <w:t>(</w:t>
          </w:r>
          <w:bookmarkEnd w:id="956"/>
          <w:r w:rsidRPr="000A74A9">
            <w:rPr>
              <w:rFonts w:eastAsia="Calibri"/>
              <w:color w:val="auto"/>
              <w:szCs w:val="22"/>
            </w:rPr>
            <w:t xml:space="preserve">2) </w:t>
          </w:r>
          <w:r w:rsidRPr="000A74A9">
            <w:rPr>
              <w:rFonts w:eastAsia="Calibri"/>
              <w:strike/>
              <w:color w:val="auto"/>
              <w:szCs w:val="22"/>
            </w:rPr>
            <w:t>“Office”</w:t>
          </w:r>
          <w:r w:rsidRPr="000A74A9">
            <w:rPr>
              <w:rFonts w:eastAsia="Calibri"/>
              <w:color w:val="auto"/>
              <w:szCs w:val="22"/>
              <w:u w:val="single"/>
            </w:rPr>
            <w:t xml:space="preserve"> “Division”</w:t>
          </w:r>
          <w:r w:rsidRPr="000A74A9">
            <w:rPr>
              <w:rFonts w:eastAsia="Calibri"/>
              <w:color w:val="auto"/>
              <w:szCs w:val="22"/>
            </w:rPr>
            <w:t xml:space="preserve"> means the </w:t>
          </w:r>
          <w:r w:rsidRPr="000A74A9">
            <w:rPr>
              <w:rFonts w:eastAsia="Calibri"/>
              <w:strike/>
              <w:color w:val="auto"/>
              <w:szCs w:val="22"/>
            </w:rPr>
            <w:t>Office of Ocean and Coastal Resource</w:t>
          </w:r>
          <w:r w:rsidRPr="000A74A9">
            <w:rPr>
              <w:rFonts w:eastAsia="Calibri"/>
              <w:color w:val="auto"/>
              <w:szCs w:val="22"/>
              <w:u w:val="single"/>
            </w:rPr>
            <w:t>Division of Coastal</w:t>
          </w:r>
          <w:r w:rsidRPr="000A74A9">
            <w:rPr>
              <w:rFonts w:eastAsia="Calibri"/>
              <w:color w:val="auto"/>
              <w:szCs w:val="22"/>
            </w:rPr>
            <w:t xml:space="preserve"> Management of the Department of </w:t>
          </w:r>
          <w:r w:rsidRPr="000A74A9">
            <w:rPr>
              <w:rFonts w:eastAsia="Calibri"/>
              <w:strike/>
              <w:color w:val="auto"/>
              <w:szCs w:val="22"/>
            </w:rPr>
            <w:t xml:space="preserve">Health and </w:t>
          </w:r>
          <w:r w:rsidRPr="000A74A9">
            <w:rPr>
              <w:rFonts w:eastAsia="Calibri"/>
              <w:color w:val="auto"/>
              <w:szCs w:val="22"/>
            </w:rPr>
            <w:t xml:space="preserve">Environment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7AC79FE1" w14:textId="77777777" w:rsidR="000A74A9" w:rsidRPr="000A74A9" w:rsidRDefault="000A74A9" w:rsidP="000A74A9">
          <w:pPr>
            <w:rPr>
              <w:rFonts w:eastAsia="Calibri"/>
              <w:color w:val="auto"/>
              <w:szCs w:val="22"/>
            </w:rPr>
          </w:pPr>
          <w:bookmarkStart w:id="957" w:name="bs_num_172_a21ba8160"/>
          <w:r w:rsidRPr="000A74A9">
            <w:rPr>
              <w:rFonts w:eastAsia="Calibri"/>
              <w:color w:val="auto"/>
              <w:szCs w:val="22"/>
            </w:rPr>
            <w:tab/>
            <w:t>S</w:t>
          </w:r>
          <w:bookmarkEnd w:id="957"/>
          <w:r w:rsidRPr="000A74A9">
            <w:rPr>
              <w:rFonts w:eastAsia="Calibri"/>
              <w:color w:val="auto"/>
              <w:szCs w:val="22"/>
            </w:rPr>
            <w:t>ECTION 172.</w:t>
          </w:r>
          <w:r w:rsidRPr="000A74A9">
            <w:rPr>
              <w:rFonts w:eastAsia="Calibri"/>
              <w:color w:val="auto"/>
              <w:szCs w:val="22"/>
            </w:rPr>
            <w:tab/>
          </w:r>
          <w:bookmarkStart w:id="958" w:name="dl_e3c4f6abd"/>
          <w:r w:rsidRPr="000A74A9">
            <w:rPr>
              <w:rFonts w:eastAsia="Calibri"/>
              <w:color w:val="auto"/>
              <w:szCs w:val="22"/>
            </w:rPr>
            <w:t>S</w:t>
          </w:r>
          <w:bookmarkEnd w:id="958"/>
          <w:r w:rsidRPr="000A74A9">
            <w:rPr>
              <w:rFonts w:eastAsia="Calibri"/>
              <w:color w:val="auto"/>
              <w:szCs w:val="22"/>
            </w:rPr>
            <w:t>ection 48-40-40(B) of the S.C. Code is amended to read:</w:t>
          </w:r>
        </w:p>
        <w:p w14:paraId="574D6908" w14:textId="77777777" w:rsidR="000A74A9" w:rsidRPr="000A74A9" w:rsidRDefault="000A74A9" w:rsidP="000A74A9">
          <w:pPr>
            <w:rPr>
              <w:rFonts w:eastAsia="Calibri"/>
              <w:color w:val="auto"/>
              <w:szCs w:val="22"/>
            </w:rPr>
          </w:pPr>
          <w:bookmarkStart w:id="959" w:name="cs_T48C40N40_45d227e9c"/>
          <w:r w:rsidRPr="000A74A9">
            <w:rPr>
              <w:rFonts w:eastAsia="Calibri"/>
              <w:color w:val="auto"/>
              <w:szCs w:val="22"/>
            </w:rPr>
            <w:tab/>
          </w:r>
          <w:bookmarkStart w:id="960" w:name="ss_T48C40N40SB_lv1_d111f475a"/>
          <w:bookmarkEnd w:id="959"/>
          <w:r w:rsidRPr="000A74A9">
            <w:rPr>
              <w:rFonts w:eastAsia="Calibri"/>
              <w:color w:val="auto"/>
              <w:szCs w:val="22"/>
            </w:rPr>
            <w:t>(</w:t>
          </w:r>
          <w:bookmarkEnd w:id="960"/>
          <w:r w:rsidRPr="000A74A9">
            <w:rPr>
              <w:rFonts w:eastAsia="Calibri"/>
              <w:color w:val="auto"/>
              <w:szCs w:val="22"/>
            </w:rPr>
            <w:t xml:space="preserve">B) The trust fund must be administered by the </w:t>
          </w:r>
          <w:r w:rsidRPr="000A74A9">
            <w:rPr>
              <w:rFonts w:eastAsia="Calibri"/>
              <w:strike/>
              <w:color w:val="auto"/>
              <w:szCs w:val="22"/>
            </w:rPr>
            <w:t>Office of Ocean and Coastal Resource</w:t>
          </w:r>
          <w:r w:rsidRPr="000A74A9">
            <w:rPr>
              <w:rFonts w:eastAsia="Calibri"/>
              <w:color w:val="auto"/>
              <w:szCs w:val="22"/>
              <w:u w:val="single"/>
            </w:rPr>
            <w:t>Division of Coastal</w:t>
          </w:r>
          <w:r w:rsidRPr="000A74A9">
            <w:rPr>
              <w:rFonts w:eastAsia="Calibri"/>
              <w:color w:val="auto"/>
              <w:szCs w:val="22"/>
            </w:rPr>
            <w:t xml:space="preserve"> Management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pursuant to this chapter and its regulations governing application, review, ranking, and approval procedures for grants.</w:t>
          </w:r>
        </w:p>
        <w:p w14:paraId="4FC34022" w14:textId="77777777" w:rsidR="000A74A9" w:rsidRPr="000A74A9" w:rsidRDefault="000A74A9" w:rsidP="000A74A9">
          <w:pPr>
            <w:rPr>
              <w:rFonts w:eastAsia="Calibri"/>
              <w:color w:val="auto"/>
              <w:szCs w:val="22"/>
            </w:rPr>
          </w:pPr>
          <w:bookmarkStart w:id="961" w:name="bs_num_173_53dd8ec96"/>
          <w:r w:rsidRPr="000A74A9">
            <w:rPr>
              <w:rFonts w:eastAsia="Calibri"/>
              <w:color w:val="auto"/>
              <w:szCs w:val="22"/>
            </w:rPr>
            <w:tab/>
            <w:t>S</w:t>
          </w:r>
          <w:bookmarkEnd w:id="961"/>
          <w:r w:rsidRPr="000A74A9">
            <w:rPr>
              <w:rFonts w:eastAsia="Calibri"/>
              <w:color w:val="auto"/>
              <w:szCs w:val="22"/>
            </w:rPr>
            <w:t>ECTION 173.</w:t>
          </w:r>
          <w:r w:rsidRPr="000A74A9">
            <w:rPr>
              <w:rFonts w:eastAsia="Calibri"/>
              <w:color w:val="auto"/>
              <w:szCs w:val="22"/>
            </w:rPr>
            <w:tab/>
          </w:r>
          <w:bookmarkStart w:id="962" w:name="dl_e291175d1"/>
          <w:r w:rsidRPr="000A74A9">
            <w:rPr>
              <w:rFonts w:eastAsia="Calibri"/>
              <w:color w:val="auto"/>
              <w:szCs w:val="22"/>
            </w:rPr>
            <w:t>S</w:t>
          </w:r>
          <w:bookmarkEnd w:id="962"/>
          <w:r w:rsidRPr="000A74A9">
            <w:rPr>
              <w:rFonts w:eastAsia="Calibri"/>
              <w:color w:val="auto"/>
              <w:szCs w:val="22"/>
            </w:rPr>
            <w:t>ection 48-43-10(B) of the S.C. Code is amended to read:</w:t>
          </w:r>
        </w:p>
        <w:p w14:paraId="1080253B" w14:textId="77777777" w:rsidR="000A74A9" w:rsidRPr="000A74A9" w:rsidRDefault="000A74A9" w:rsidP="000A74A9">
          <w:pPr>
            <w:rPr>
              <w:rFonts w:eastAsia="Calibri"/>
              <w:color w:val="auto"/>
              <w:szCs w:val="22"/>
            </w:rPr>
          </w:pPr>
          <w:bookmarkStart w:id="963" w:name="cs_T48C43N10_37d3feeae"/>
          <w:r w:rsidRPr="000A74A9">
            <w:rPr>
              <w:rFonts w:eastAsia="Calibri"/>
              <w:color w:val="auto"/>
              <w:szCs w:val="22"/>
            </w:rPr>
            <w:tab/>
          </w:r>
          <w:bookmarkStart w:id="964" w:name="ss_T48C43N10SB_lv1_c940d175e"/>
          <w:bookmarkEnd w:id="963"/>
          <w:r w:rsidRPr="000A74A9">
            <w:rPr>
              <w:rFonts w:eastAsia="Calibri"/>
              <w:color w:val="auto"/>
              <w:szCs w:val="22"/>
            </w:rPr>
            <w:t>(</w:t>
          </w:r>
          <w:bookmarkEnd w:id="964"/>
          <w:r w:rsidRPr="000A74A9">
            <w:rPr>
              <w:rFonts w:eastAsia="Calibri"/>
              <w:color w:val="auto"/>
              <w:szCs w:val="22"/>
            </w:rPr>
            <w:t xml:space="preserve">B)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1F2109D9" w14:textId="77777777" w:rsidR="000A74A9" w:rsidRPr="000A74A9" w:rsidRDefault="000A74A9" w:rsidP="000A74A9">
          <w:pPr>
            <w:rPr>
              <w:rFonts w:eastAsia="Calibri"/>
              <w:color w:val="auto"/>
              <w:szCs w:val="22"/>
            </w:rPr>
          </w:pPr>
          <w:bookmarkStart w:id="965" w:name="bs_num_174_76118136a"/>
          <w:r w:rsidRPr="000A74A9">
            <w:rPr>
              <w:rFonts w:eastAsia="Calibri"/>
              <w:color w:val="auto"/>
              <w:szCs w:val="22"/>
            </w:rPr>
            <w:tab/>
            <w:t>S</w:t>
          </w:r>
          <w:bookmarkEnd w:id="965"/>
          <w:r w:rsidRPr="000A74A9">
            <w:rPr>
              <w:rFonts w:eastAsia="Calibri"/>
              <w:color w:val="auto"/>
              <w:szCs w:val="22"/>
            </w:rPr>
            <w:t>ECTION 174.</w:t>
          </w:r>
          <w:r w:rsidRPr="000A74A9">
            <w:rPr>
              <w:rFonts w:eastAsia="Calibri"/>
              <w:color w:val="auto"/>
              <w:szCs w:val="22"/>
            </w:rPr>
            <w:tab/>
          </w:r>
          <w:bookmarkStart w:id="966" w:name="dl_3f4999fe2"/>
          <w:r w:rsidRPr="000A74A9">
            <w:rPr>
              <w:rFonts w:eastAsia="Calibri"/>
              <w:color w:val="auto"/>
              <w:szCs w:val="22"/>
            </w:rPr>
            <w:t>S</w:t>
          </w:r>
          <w:bookmarkEnd w:id="966"/>
          <w:r w:rsidRPr="000A74A9">
            <w:rPr>
              <w:rFonts w:eastAsia="Calibri"/>
              <w:color w:val="auto"/>
              <w:szCs w:val="22"/>
            </w:rPr>
            <w:t>ection 48-43-10(W) of the S.C. Code is amended to read:</w:t>
          </w:r>
        </w:p>
        <w:p w14:paraId="51839343" w14:textId="77777777" w:rsidR="000A74A9" w:rsidRPr="000A74A9" w:rsidRDefault="000A74A9" w:rsidP="000A74A9">
          <w:pPr>
            <w:rPr>
              <w:rFonts w:eastAsia="Calibri"/>
              <w:color w:val="auto"/>
              <w:szCs w:val="22"/>
            </w:rPr>
          </w:pPr>
          <w:bookmarkStart w:id="967" w:name="cs_T48C43N10_9eb394db1"/>
          <w:r w:rsidRPr="000A74A9">
            <w:rPr>
              <w:rFonts w:eastAsia="Calibri"/>
              <w:color w:val="auto"/>
              <w:szCs w:val="22"/>
            </w:rPr>
            <w:tab/>
          </w:r>
          <w:bookmarkStart w:id="968" w:name="ss_T48C43N10SW_lv1_a36df27a0"/>
          <w:bookmarkEnd w:id="967"/>
          <w:r w:rsidRPr="000A74A9">
            <w:rPr>
              <w:rFonts w:eastAsia="Calibri"/>
              <w:color w:val="auto"/>
              <w:szCs w:val="22"/>
            </w:rPr>
            <w:t>(</w:t>
          </w:r>
          <w:bookmarkEnd w:id="968"/>
          <w:r w:rsidRPr="000A74A9">
            <w:rPr>
              <w:rFonts w:eastAsia="Calibri"/>
              <w:color w:val="auto"/>
              <w:szCs w:val="22"/>
            </w:rPr>
            <w:t xml:space="preserve">W) “Sanitary landfill” means a solid waste disposal facility regulated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3FB54B7B" w14:textId="77777777" w:rsidR="000A74A9" w:rsidRPr="000A74A9" w:rsidRDefault="000A74A9" w:rsidP="000A74A9">
          <w:pPr>
            <w:rPr>
              <w:rFonts w:eastAsia="Calibri"/>
              <w:color w:val="auto"/>
              <w:szCs w:val="22"/>
            </w:rPr>
          </w:pPr>
          <w:bookmarkStart w:id="969" w:name="bs_num_175_2ea6bd9a8"/>
          <w:r w:rsidRPr="000A74A9">
            <w:rPr>
              <w:rFonts w:eastAsia="Calibri"/>
              <w:color w:val="auto"/>
              <w:szCs w:val="22"/>
            </w:rPr>
            <w:tab/>
            <w:t>S</w:t>
          </w:r>
          <w:bookmarkEnd w:id="969"/>
          <w:r w:rsidRPr="000A74A9">
            <w:rPr>
              <w:rFonts w:eastAsia="Calibri"/>
              <w:color w:val="auto"/>
              <w:szCs w:val="22"/>
            </w:rPr>
            <w:t>ECTION 175.</w:t>
          </w:r>
          <w:r w:rsidRPr="000A74A9">
            <w:rPr>
              <w:rFonts w:eastAsia="Calibri"/>
              <w:color w:val="auto"/>
              <w:szCs w:val="22"/>
            </w:rPr>
            <w:tab/>
          </w:r>
          <w:bookmarkStart w:id="970" w:name="dl_03bf2ab3a"/>
          <w:r w:rsidRPr="000A74A9">
            <w:rPr>
              <w:rFonts w:eastAsia="Calibri"/>
              <w:color w:val="auto"/>
              <w:szCs w:val="22"/>
            </w:rPr>
            <w:t>S</w:t>
          </w:r>
          <w:bookmarkEnd w:id="970"/>
          <w:r w:rsidRPr="000A74A9">
            <w:rPr>
              <w:rFonts w:eastAsia="Calibri"/>
              <w:color w:val="auto"/>
              <w:szCs w:val="22"/>
            </w:rPr>
            <w:t>ection 48-43-10(X) of the S.C. Code is amended to read:</w:t>
          </w:r>
        </w:p>
        <w:p w14:paraId="291D74DE" w14:textId="77777777" w:rsidR="000A74A9" w:rsidRPr="000A74A9" w:rsidRDefault="000A74A9" w:rsidP="000A74A9">
          <w:pPr>
            <w:rPr>
              <w:rFonts w:eastAsia="Calibri"/>
              <w:color w:val="auto"/>
              <w:szCs w:val="22"/>
            </w:rPr>
          </w:pPr>
          <w:bookmarkStart w:id="971" w:name="cs_T48C43N10_bc62966ea"/>
          <w:r w:rsidRPr="000A74A9">
            <w:rPr>
              <w:rFonts w:eastAsia="Calibri"/>
              <w:color w:val="auto"/>
              <w:szCs w:val="22"/>
            </w:rPr>
            <w:tab/>
          </w:r>
          <w:bookmarkStart w:id="972" w:name="ss_T48C43N10SX_lv1_36ceaa8d8"/>
          <w:bookmarkEnd w:id="971"/>
          <w:r w:rsidRPr="000A74A9">
            <w:rPr>
              <w:rFonts w:eastAsia="Calibri"/>
              <w:color w:val="auto"/>
              <w:szCs w:val="22"/>
            </w:rPr>
            <w:t>(</w:t>
          </w:r>
          <w:bookmarkEnd w:id="972"/>
          <w:r w:rsidRPr="000A74A9">
            <w:rPr>
              <w:rFonts w:eastAsia="Calibri"/>
              <w:color w:val="auto"/>
              <w:szCs w:val="22"/>
            </w:rPr>
            <w:t xml:space="preserve">X) </w:t>
          </w:r>
          <w:r w:rsidRPr="000A74A9">
            <w:rPr>
              <w:rFonts w:eastAsia="Calibri"/>
              <w:strike/>
              <w:color w:val="auto"/>
              <w:szCs w:val="22"/>
            </w:rPr>
            <w:t>“Board” means board of the department.</w:t>
          </w:r>
          <w:r w:rsidRPr="000A74A9">
            <w:rPr>
              <w:rFonts w:eastAsia="Calibri"/>
              <w:color w:val="auto"/>
              <w:szCs w:val="22"/>
              <w:u w:val="single"/>
            </w:rPr>
            <w:t>Reserved</w:t>
          </w:r>
        </w:p>
        <w:p w14:paraId="6A19318D" w14:textId="77777777" w:rsidR="000A74A9" w:rsidRPr="000A74A9" w:rsidRDefault="000A74A9" w:rsidP="000A74A9">
          <w:pPr>
            <w:rPr>
              <w:rFonts w:eastAsia="Calibri"/>
              <w:color w:val="auto"/>
              <w:szCs w:val="22"/>
            </w:rPr>
          </w:pPr>
          <w:bookmarkStart w:id="973" w:name="bs_num_176_decbdb518"/>
          <w:r w:rsidRPr="000A74A9">
            <w:rPr>
              <w:rFonts w:eastAsia="Calibri"/>
              <w:color w:val="auto"/>
              <w:szCs w:val="22"/>
            </w:rPr>
            <w:tab/>
            <w:t>S</w:t>
          </w:r>
          <w:bookmarkEnd w:id="973"/>
          <w:r w:rsidRPr="000A74A9">
            <w:rPr>
              <w:rFonts w:eastAsia="Calibri"/>
              <w:color w:val="auto"/>
              <w:szCs w:val="22"/>
            </w:rPr>
            <w:t>ECTION 176.</w:t>
          </w:r>
          <w:r w:rsidRPr="000A74A9">
            <w:rPr>
              <w:rFonts w:eastAsia="Calibri"/>
              <w:color w:val="auto"/>
              <w:szCs w:val="22"/>
            </w:rPr>
            <w:tab/>
          </w:r>
          <w:bookmarkStart w:id="974" w:name="dl_572735f04"/>
          <w:r w:rsidRPr="000A74A9">
            <w:rPr>
              <w:rFonts w:eastAsia="Calibri"/>
              <w:color w:val="auto"/>
              <w:szCs w:val="22"/>
            </w:rPr>
            <w:t>S</w:t>
          </w:r>
          <w:bookmarkEnd w:id="974"/>
          <w:r w:rsidRPr="000A74A9">
            <w:rPr>
              <w:rFonts w:eastAsia="Calibri"/>
              <w:color w:val="auto"/>
              <w:szCs w:val="22"/>
            </w:rPr>
            <w:t>ection 48-43-30(B)(5) and (6) of the S.C. Code is amended to read:</w:t>
          </w:r>
        </w:p>
        <w:p w14:paraId="638EE44F" w14:textId="77777777" w:rsidR="000A74A9" w:rsidRPr="000A74A9" w:rsidRDefault="000A74A9" w:rsidP="000A74A9">
          <w:pPr>
            <w:rPr>
              <w:rFonts w:eastAsia="Calibri"/>
              <w:color w:val="auto"/>
              <w:szCs w:val="22"/>
            </w:rPr>
          </w:pPr>
          <w:bookmarkStart w:id="975" w:name="cs_T48C43N30_6ca22f9c6"/>
          <w:r w:rsidRPr="000A74A9">
            <w:rPr>
              <w:rFonts w:eastAsia="Calibri"/>
              <w:color w:val="auto"/>
              <w:szCs w:val="22"/>
            </w:rPr>
            <w:tab/>
          </w:r>
          <w:bookmarkEnd w:id="975"/>
          <w:r w:rsidRPr="000A74A9">
            <w:rPr>
              <w:rFonts w:eastAsia="Calibri"/>
              <w:color w:val="auto"/>
              <w:szCs w:val="22"/>
            </w:rP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and to fulfill its duties and the purposes of this chapter.</w:t>
          </w:r>
        </w:p>
        <w:p w14:paraId="7BD98EB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14:paraId="6445623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(i) furnish a bond consistent with the requirements of Section 48-43-30(B)(1)(e);  or</w:t>
          </w:r>
        </w:p>
        <w:p w14:paraId="54D5C08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regulations governing the operation, monitoring, and maintenance of the landfills and applicable permit conditions.</w:t>
          </w:r>
        </w:p>
        <w:p w14:paraId="2746FD9D" w14:textId="77777777" w:rsidR="000A74A9" w:rsidRPr="000A74A9" w:rsidRDefault="000A74A9" w:rsidP="000A74A9">
          <w:pPr>
            <w:rPr>
              <w:rFonts w:eastAsia="Calibri"/>
              <w:color w:val="auto"/>
              <w:szCs w:val="22"/>
            </w:rPr>
          </w:pPr>
          <w:bookmarkStart w:id="976" w:name="bs_num_177_d3ddab340"/>
          <w:r w:rsidRPr="000A74A9">
            <w:rPr>
              <w:rFonts w:eastAsia="Calibri"/>
              <w:color w:val="auto"/>
              <w:szCs w:val="22"/>
            </w:rPr>
            <w:tab/>
            <w:t>S</w:t>
          </w:r>
          <w:bookmarkEnd w:id="976"/>
          <w:r w:rsidRPr="000A74A9">
            <w:rPr>
              <w:rFonts w:eastAsia="Calibri"/>
              <w:color w:val="auto"/>
              <w:szCs w:val="22"/>
            </w:rPr>
            <w:t>ECTION 177.</w:t>
          </w:r>
          <w:r w:rsidRPr="000A74A9">
            <w:rPr>
              <w:rFonts w:eastAsia="Calibri"/>
              <w:color w:val="auto"/>
              <w:szCs w:val="22"/>
            </w:rPr>
            <w:tab/>
          </w:r>
          <w:bookmarkStart w:id="977" w:name="dl_550857670"/>
          <w:r w:rsidRPr="000A74A9">
            <w:rPr>
              <w:rFonts w:eastAsia="Calibri"/>
              <w:color w:val="auto"/>
              <w:szCs w:val="22"/>
            </w:rPr>
            <w:t>S</w:t>
          </w:r>
          <w:bookmarkEnd w:id="977"/>
          <w:r w:rsidRPr="000A74A9">
            <w:rPr>
              <w:rFonts w:eastAsia="Calibri"/>
              <w:color w:val="auto"/>
              <w:szCs w:val="22"/>
            </w:rPr>
            <w:t>ection 48-43-40(D) of the S.C. Code is amended to read:</w:t>
          </w:r>
        </w:p>
        <w:p w14:paraId="697C4753" w14:textId="77777777" w:rsidR="000A74A9" w:rsidRPr="000A74A9" w:rsidRDefault="000A74A9" w:rsidP="000A74A9">
          <w:pPr>
            <w:rPr>
              <w:rFonts w:eastAsia="Calibri"/>
              <w:color w:val="auto"/>
              <w:szCs w:val="22"/>
            </w:rPr>
          </w:pPr>
          <w:bookmarkStart w:id="978" w:name="cs_T48C43N40_75356e2e5"/>
          <w:r w:rsidRPr="000A74A9">
            <w:rPr>
              <w:rFonts w:eastAsia="Calibri"/>
              <w:color w:val="auto"/>
              <w:szCs w:val="22"/>
            </w:rPr>
            <w:tab/>
          </w:r>
          <w:bookmarkStart w:id="979" w:name="ss_T48C43N40SD_lv1_fb949a84e"/>
          <w:bookmarkEnd w:id="978"/>
          <w:r w:rsidRPr="000A74A9">
            <w:rPr>
              <w:rFonts w:eastAsia="Calibri"/>
              <w:color w:val="auto"/>
              <w:szCs w:val="22"/>
            </w:rPr>
            <w:t>(</w:t>
          </w:r>
          <w:bookmarkEnd w:id="979"/>
          <w:r w:rsidRPr="000A74A9">
            <w:rPr>
              <w:rFonts w:eastAsia="Calibri"/>
              <w:color w:val="auto"/>
              <w:szCs w:val="22"/>
            </w:rPr>
            <w:t xml:space="preserve">D) All rules, regulations and orders made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14:paraId="5FC92C71" w14:textId="77777777" w:rsidR="000A74A9" w:rsidRPr="000A74A9" w:rsidRDefault="000A74A9" w:rsidP="000A74A9">
          <w:pPr>
            <w:rPr>
              <w:rFonts w:eastAsia="Calibri"/>
              <w:color w:val="auto"/>
              <w:szCs w:val="22"/>
            </w:rPr>
          </w:pPr>
          <w:bookmarkStart w:id="980" w:name="bs_num_178_0a53e1b38"/>
          <w:r w:rsidRPr="000A74A9">
            <w:rPr>
              <w:rFonts w:eastAsia="Calibri"/>
              <w:color w:val="auto"/>
              <w:szCs w:val="22"/>
            </w:rPr>
            <w:tab/>
            <w:t>S</w:t>
          </w:r>
          <w:bookmarkEnd w:id="980"/>
          <w:r w:rsidRPr="000A74A9">
            <w:rPr>
              <w:rFonts w:eastAsia="Calibri"/>
              <w:color w:val="auto"/>
              <w:szCs w:val="22"/>
            </w:rPr>
            <w:t>ECTION 178.</w:t>
          </w:r>
          <w:r w:rsidRPr="000A74A9">
            <w:rPr>
              <w:rFonts w:eastAsia="Calibri"/>
              <w:color w:val="auto"/>
              <w:szCs w:val="22"/>
            </w:rPr>
            <w:tab/>
          </w:r>
          <w:bookmarkStart w:id="981" w:name="dl_14b216cc9"/>
          <w:r w:rsidRPr="000A74A9">
            <w:rPr>
              <w:rFonts w:eastAsia="Calibri"/>
              <w:color w:val="auto"/>
              <w:szCs w:val="22"/>
            </w:rPr>
            <w:t>S</w:t>
          </w:r>
          <w:bookmarkEnd w:id="981"/>
          <w:r w:rsidRPr="000A74A9">
            <w:rPr>
              <w:rFonts w:eastAsia="Calibri"/>
              <w:color w:val="auto"/>
              <w:szCs w:val="22"/>
            </w:rPr>
            <w:t>ection 48-43-50 of the S.C. Code is amended to read:</w:t>
          </w:r>
        </w:p>
        <w:p w14:paraId="43BADD77" w14:textId="77777777" w:rsidR="000A74A9" w:rsidRPr="000A74A9" w:rsidRDefault="000A74A9" w:rsidP="000A74A9">
          <w:pPr>
            <w:rPr>
              <w:rFonts w:eastAsia="Calibri"/>
              <w:color w:val="auto"/>
              <w:szCs w:val="22"/>
            </w:rPr>
          </w:pPr>
          <w:r w:rsidRPr="000A74A9">
            <w:rPr>
              <w:rFonts w:eastAsia="Calibri"/>
              <w:color w:val="auto"/>
              <w:szCs w:val="22"/>
            </w:rPr>
            <w:tab/>
          </w:r>
          <w:bookmarkStart w:id="982" w:name="cs_T48C43N50_8eb814d7b"/>
          <w:r w:rsidRPr="000A74A9">
            <w:rPr>
              <w:rFonts w:eastAsia="Calibri"/>
              <w:color w:val="auto"/>
              <w:szCs w:val="22"/>
            </w:rPr>
            <w:t>S</w:t>
          </w:r>
          <w:bookmarkEnd w:id="982"/>
          <w:r w:rsidRPr="000A74A9">
            <w:rPr>
              <w:rFonts w:eastAsia="Calibri"/>
              <w:color w:val="auto"/>
              <w:szCs w:val="22"/>
            </w:rPr>
            <w:t>ection 48-43-50.</w:t>
          </w:r>
          <w:r w:rsidRPr="000A74A9">
            <w:rPr>
              <w:rFonts w:eastAsia="Calibri"/>
              <w:color w:val="auto"/>
              <w:szCs w:val="22"/>
            </w:rPr>
            <w:tab/>
          </w:r>
          <w:bookmarkStart w:id="983" w:name="ss_T48C43N50SA_lv1_8eb35d029"/>
          <w:r w:rsidRPr="000A74A9">
            <w:rPr>
              <w:rFonts w:eastAsia="Calibri"/>
              <w:color w:val="auto"/>
              <w:szCs w:val="22"/>
            </w:rPr>
            <w:t>(</w:t>
          </w:r>
          <w:bookmarkEnd w:id="983"/>
          <w:r w:rsidRPr="000A74A9">
            <w:rPr>
              <w:rFonts w:eastAsia="Calibri"/>
              <w:color w:val="auto"/>
              <w:szCs w:val="22"/>
            </w:rPr>
            <w:t xml:space="preserve">A)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or an Administrative Law Judge shall have the power to conduct hearings, to summon witnesses, to administer oaths and to require the production of records, books and documents for examination at any hearing or investigation.</w:t>
          </w:r>
        </w:p>
        <w:p w14:paraId="72CF0614" w14:textId="77777777" w:rsidR="000A74A9" w:rsidRPr="000A74A9" w:rsidRDefault="000A74A9" w:rsidP="000A74A9">
          <w:pPr>
            <w:rPr>
              <w:rFonts w:eastAsia="Calibri"/>
              <w:color w:val="auto"/>
              <w:szCs w:val="22"/>
            </w:rPr>
          </w:pPr>
          <w:r w:rsidRPr="000A74A9">
            <w:rPr>
              <w:rFonts w:eastAsia="Calibri"/>
              <w:color w:val="auto"/>
              <w:szCs w:val="22"/>
            </w:rPr>
            <w:tab/>
          </w:r>
          <w:bookmarkStart w:id="984" w:name="ss_T48C43N50SB_lv1_a363dccdd"/>
          <w:r w:rsidRPr="000A74A9">
            <w:rPr>
              <w:rFonts w:eastAsia="Calibri"/>
              <w:color w:val="auto"/>
              <w:szCs w:val="22"/>
            </w:rPr>
            <w:t>(</w:t>
          </w:r>
          <w:bookmarkEnd w:id="984"/>
          <w:r w:rsidRPr="000A74A9">
            <w:rPr>
              <w:rFonts w:eastAsia="Calibri"/>
              <w:color w:val="auto"/>
              <w:szCs w:val="22"/>
            </w:rPr>
            <w:t xml:space="preserve">B) Upon failure or refusal on the part of any person to comply with a subpoena issued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pursuant to this section, or upon the refusal of any witness to testify as to any matter regarding which he may be interrogated and which is pertinent to the hearing or investigation, any circuit court in the State, upon the application of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xml:space="preserve">, may issue an order to compel such person to comply with such subpoena, and to attend before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and produce such records, books and documents for examination, and to give his testimony.  Such court shall have the power to punish for contempt as in the case of disobedience to a like subpoena issued by the court, or for refusal to testify therein.</w:t>
          </w:r>
        </w:p>
        <w:p w14:paraId="0B292408" w14:textId="77777777" w:rsidR="000A74A9" w:rsidRPr="000A74A9" w:rsidRDefault="000A74A9" w:rsidP="000A74A9">
          <w:pPr>
            <w:rPr>
              <w:rFonts w:eastAsia="Calibri"/>
              <w:color w:val="auto"/>
              <w:szCs w:val="22"/>
            </w:rPr>
          </w:pPr>
          <w:bookmarkStart w:id="985" w:name="bs_num_179_c7070dc5a"/>
          <w:r w:rsidRPr="000A74A9">
            <w:rPr>
              <w:rFonts w:eastAsia="Calibri"/>
              <w:color w:val="auto"/>
              <w:szCs w:val="22"/>
            </w:rPr>
            <w:tab/>
            <w:t>S</w:t>
          </w:r>
          <w:bookmarkEnd w:id="985"/>
          <w:r w:rsidRPr="000A74A9">
            <w:rPr>
              <w:rFonts w:eastAsia="Calibri"/>
              <w:color w:val="auto"/>
              <w:szCs w:val="22"/>
            </w:rPr>
            <w:t>ECTION 179.</w:t>
          </w:r>
          <w:r w:rsidRPr="000A74A9">
            <w:rPr>
              <w:rFonts w:eastAsia="Calibri"/>
              <w:color w:val="auto"/>
              <w:szCs w:val="22"/>
            </w:rPr>
            <w:tab/>
          </w:r>
          <w:bookmarkStart w:id="986" w:name="dl_957f44c4b"/>
          <w:r w:rsidRPr="000A74A9">
            <w:rPr>
              <w:rFonts w:eastAsia="Calibri"/>
              <w:color w:val="auto"/>
              <w:szCs w:val="22"/>
            </w:rPr>
            <w:t>S</w:t>
          </w:r>
          <w:bookmarkEnd w:id="986"/>
          <w:r w:rsidRPr="000A74A9">
            <w:rPr>
              <w:rFonts w:eastAsia="Calibri"/>
              <w:color w:val="auto"/>
              <w:szCs w:val="22"/>
            </w:rPr>
            <w:t>ection 48-43-60 of the S.C. Code is amended to read:</w:t>
          </w:r>
        </w:p>
        <w:p w14:paraId="4457F6A3" w14:textId="77777777" w:rsidR="000A74A9" w:rsidRPr="000A74A9" w:rsidRDefault="000A74A9" w:rsidP="000A74A9">
          <w:pPr>
            <w:rPr>
              <w:rFonts w:eastAsia="Calibri"/>
              <w:color w:val="auto"/>
              <w:szCs w:val="22"/>
            </w:rPr>
          </w:pPr>
          <w:r w:rsidRPr="000A74A9">
            <w:rPr>
              <w:rFonts w:eastAsia="Calibri"/>
              <w:color w:val="auto"/>
              <w:szCs w:val="22"/>
            </w:rPr>
            <w:tab/>
          </w:r>
          <w:bookmarkStart w:id="987" w:name="cs_T48C43N60_84fe72c3b"/>
          <w:r w:rsidRPr="000A74A9">
            <w:rPr>
              <w:rFonts w:eastAsia="Calibri"/>
              <w:color w:val="auto"/>
              <w:szCs w:val="22"/>
            </w:rPr>
            <w:t>S</w:t>
          </w:r>
          <w:bookmarkEnd w:id="987"/>
          <w:r w:rsidRPr="000A74A9">
            <w:rPr>
              <w:rFonts w:eastAsia="Calibri"/>
              <w:color w:val="auto"/>
              <w:szCs w:val="22"/>
            </w:rPr>
            <w:t>ection 48-43-60.</w:t>
          </w:r>
          <w:r w:rsidRPr="000A74A9">
            <w:rPr>
              <w:rFonts w:eastAsia="Calibri"/>
              <w:color w:val="auto"/>
              <w:szCs w:val="22"/>
            </w:rPr>
            <w:tab/>
            <w:t xml:space="preserve">Any person, who is aggrieved and has a direct interest in the subject matter of any final order issued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may appeal such order to the circuit court.</w:t>
          </w:r>
        </w:p>
        <w:p w14:paraId="7D9D99BC" w14:textId="77777777" w:rsidR="000A74A9" w:rsidRPr="000A74A9" w:rsidRDefault="000A74A9" w:rsidP="000A74A9">
          <w:pPr>
            <w:rPr>
              <w:rFonts w:eastAsia="Calibri"/>
              <w:color w:val="auto"/>
              <w:szCs w:val="22"/>
            </w:rPr>
          </w:pPr>
          <w:bookmarkStart w:id="988" w:name="bs_num_180_4a597d791"/>
          <w:r w:rsidRPr="000A74A9">
            <w:rPr>
              <w:rFonts w:eastAsia="Calibri"/>
              <w:color w:val="auto"/>
              <w:szCs w:val="22"/>
            </w:rPr>
            <w:tab/>
            <w:t>S</w:t>
          </w:r>
          <w:bookmarkEnd w:id="988"/>
          <w:r w:rsidRPr="000A74A9">
            <w:rPr>
              <w:rFonts w:eastAsia="Calibri"/>
              <w:color w:val="auto"/>
              <w:szCs w:val="22"/>
            </w:rPr>
            <w:t>ECTION 180.</w:t>
          </w:r>
          <w:r w:rsidRPr="000A74A9">
            <w:rPr>
              <w:rFonts w:eastAsia="Calibri"/>
              <w:color w:val="auto"/>
              <w:szCs w:val="22"/>
            </w:rPr>
            <w:tab/>
          </w:r>
          <w:bookmarkStart w:id="989" w:name="dl_532676ff3"/>
          <w:r w:rsidRPr="000A74A9">
            <w:rPr>
              <w:rFonts w:eastAsia="Calibri"/>
              <w:color w:val="auto"/>
              <w:szCs w:val="22"/>
            </w:rPr>
            <w:t>S</w:t>
          </w:r>
          <w:bookmarkEnd w:id="989"/>
          <w:r w:rsidRPr="000A74A9">
            <w:rPr>
              <w:rFonts w:eastAsia="Calibri"/>
              <w:color w:val="auto"/>
              <w:szCs w:val="22"/>
            </w:rPr>
            <w:t>ection 48-43-100 of the S.C. Code is amended to read:</w:t>
          </w:r>
        </w:p>
        <w:p w14:paraId="221FCF4A" w14:textId="77777777" w:rsidR="000A74A9" w:rsidRPr="000A74A9" w:rsidRDefault="000A74A9" w:rsidP="000A74A9">
          <w:pPr>
            <w:rPr>
              <w:rFonts w:eastAsia="Calibri"/>
              <w:color w:val="auto"/>
              <w:szCs w:val="22"/>
            </w:rPr>
          </w:pPr>
          <w:r w:rsidRPr="000A74A9">
            <w:rPr>
              <w:rFonts w:eastAsia="Calibri"/>
              <w:color w:val="auto"/>
              <w:szCs w:val="22"/>
            </w:rPr>
            <w:tab/>
          </w:r>
          <w:bookmarkStart w:id="990" w:name="cs_T48C43N100_cf6fb124a"/>
          <w:r w:rsidRPr="000A74A9">
            <w:rPr>
              <w:rFonts w:eastAsia="Calibri"/>
              <w:color w:val="auto"/>
              <w:szCs w:val="22"/>
            </w:rPr>
            <w:t>S</w:t>
          </w:r>
          <w:bookmarkEnd w:id="990"/>
          <w:r w:rsidRPr="000A74A9">
            <w:rPr>
              <w:rFonts w:eastAsia="Calibri"/>
              <w:color w:val="auto"/>
              <w:szCs w:val="22"/>
            </w:rPr>
            <w:t>ection 48-43-100.</w:t>
          </w:r>
          <w:r w:rsidRPr="000A74A9">
            <w:rPr>
              <w:rFonts w:eastAsia="Calibri"/>
              <w:color w:val="auto"/>
              <w:szCs w:val="22"/>
            </w:rPr>
            <w:tab/>
            <w:t xml:space="preserve">All rules and regulations adopted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as provided for in this chapter, must be approved by the General Assembly before they shall be effective;  provided, however, no regulation approved by the General Assembly shall conflict, at the time of approval, with any requirement or be in excess of any statute, rule</w:t>
          </w:r>
          <w:r w:rsidRPr="000A74A9">
            <w:rPr>
              <w:rFonts w:eastAsia="Calibri"/>
              <w:color w:val="auto"/>
              <w:szCs w:val="22"/>
              <w:u w:val="single"/>
            </w:rPr>
            <w:t>,</w:t>
          </w:r>
          <w:r w:rsidRPr="000A74A9">
            <w:rPr>
              <w:rFonts w:eastAsia="Calibri"/>
              <w:color w:val="auto"/>
              <w:szCs w:val="22"/>
            </w:rPr>
            <w:t xml:space="preserve"> or regulation of the Federal Government or any department or agency thereof.</w:t>
          </w:r>
        </w:p>
        <w:p w14:paraId="39600574" w14:textId="77777777" w:rsidR="000A74A9" w:rsidRPr="000A74A9" w:rsidRDefault="000A74A9" w:rsidP="000A74A9">
          <w:pPr>
            <w:rPr>
              <w:rFonts w:eastAsia="Calibri"/>
              <w:color w:val="auto"/>
              <w:szCs w:val="22"/>
            </w:rPr>
          </w:pPr>
          <w:bookmarkStart w:id="991" w:name="bs_num_181_a38b823e9"/>
          <w:r w:rsidRPr="000A74A9">
            <w:rPr>
              <w:rFonts w:eastAsia="Calibri"/>
              <w:color w:val="auto"/>
              <w:szCs w:val="22"/>
            </w:rPr>
            <w:tab/>
            <w:t>S</w:t>
          </w:r>
          <w:bookmarkEnd w:id="991"/>
          <w:r w:rsidRPr="000A74A9">
            <w:rPr>
              <w:rFonts w:eastAsia="Calibri"/>
              <w:color w:val="auto"/>
              <w:szCs w:val="22"/>
            </w:rPr>
            <w:t>ECTION 181.</w:t>
          </w:r>
          <w:r w:rsidRPr="000A74A9">
            <w:rPr>
              <w:rFonts w:eastAsia="Calibri"/>
              <w:color w:val="auto"/>
              <w:szCs w:val="22"/>
            </w:rPr>
            <w:tab/>
          </w:r>
          <w:bookmarkStart w:id="992" w:name="dl_229ef2d4e"/>
          <w:r w:rsidRPr="000A74A9">
            <w:rPr>
              <w:rFonts w:eastAsia="Calibri"/>
              <w:color w:val="auto"/>
              <w:szCs w:val="22"/>
            </w:rPr>
            <w:t>S</w:t>
          </w:r>
          <w:bookmarkEnd w:id="992"/>
          <w:r w:rsidRPr="000A74A9">
            <w:rPr>
              <w:rFonts w:eastAsia="Calibri"/>
              <w:color w:val="auto"/>
              <w:szCs w:val="22"/>
            </w:rPr>
            <w:t>ection 48-43-390(A) of the S.C. Code is amended to read:</w:t>
          </w:r>
        </w:p>
        <w:p w14:paraId="33BDF621" w14:textId="77777777" w:rsidR="000A74A9" w:rsidRPr="000A74A9" w:rsidRDefault="000A74A9" w:rsidP="000A74A9">
          <w:pPr>
            <w:rPr>
              <w:rFonts w:eastAsia="Calibri"/>
              <w:color w:val="auto"/>
              <w:szCs w:val="22"/>
            </w:rPr>
          </w:pPr>
          <w:bookmarkStart w:id="993" w:name="cs_T48C43N390_6fcfae6be"/>
          <w:r w:rsidRPr="000A74A9">
            <w:rPr>
              <w:rFonts w:eastAsia="Calibri"/>
              <w:color w:val="auto"/>
              <w:szCs w:val="22"/>
            </w:rPr>
            <w:tab/>
          </w:r>
          <w:bookmarkStart w:id="994" w:name="ss_T48C43N390SA_lv1_e6c61eb43"/>
          <w:bookmarkEnd w:id="993"/>
          <w:r w:rsidRPr="000A74A9">
            <w:rPr>
              <w:rFonts w:eastAsia="Calibri"/>
              <w:color w:val="auto"/>
              <w:szCs w:val="22"/>
            </w:rPr>
            <w:t>(</w:t>
          </w:r>
          <w:bookmarkEnd w:id="994"/>
          <w:r w:rsidRPr="000A74A9">
            <w:rPr>
              <w:rFonts w:eastAsia="Calibri"/>
              <w:color w:val="auto"/>
              <w:szCs w:val="22"/>
            </w:rPr>
            <w:t xml:space="preserve">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14:paraId="1998124D" w14:textId="77777777" w:rsidR="000A74A9" w:rsidRPr="000A74A9" w:rsidRDefault="000A74A9" w:rsidP="000A74A9">
          <w:pPr>
            <w:rPr>
              <w:rFonts w:eastAsia="Calibri"/>
              <w:color w:val="auto"/>
              <w:szCs w:val="22"/>
            </w:rPr>
          </w:pPr>
          <w:bookmarkStart w:id="995" w:name="bs_num_182_9344b890b"/>
          <w:r w:rsidRPr="000A74A9">
            <w:rPr>
              <w:rFonts w:eastAsia="Calibri"/>
              <w:color w:val="auto"/>
              <w:szCs w:val="22"/>
            </w:rPr>
            <w:tab/>
            <w:t>S</w:t>
          </w:r>
          <w:bookmarkEnd w:id="995"/>
          <w:r w:rsidRPr="000A74A9">
            <w:rPr>
              <w:rFonts w:eastAsia="Calibri"/>
              <w:color w:val="auto"/>
              <w:szCs w:val="22"/>
            </w:rPr>
            <w:t>ECTION 182.</w:t>
          </w:r>
          <w:r w:rsidRPr="000A74A9">
            <w:rPr>
              <w:rFonts w:eastAsia="Calibri"/>
              <w:color w:val="auto"/>
              <w:szCs w:val="22"/>
            </w:rPr>
            <w:tab/>
          </w:r>
          <w:bookmarkStart w:id="996" w:name="dl_6896618b5"/>
          <w:r w:rsidRPr="000A74A9">
            <w:rPr>
              <w:rFonts w:eastAsia="Calibri"/>
              <w:color w:val="auto"/>
              <w:szCs w:val="22"/>
            </w:rPr>
            <w:t>S</w:t>
          </w:r>
          <w:bookmarkEnd w:id="996"/>
          <w:r w:rsidRPr="000A74A9">
            <w:rPr>
              <w:rFonts w:eastAsia="Calibri"/>
              <w:color w:val="auto"/>
              <w:szCs w:val="22"/>
            </w:rPr>
            <w:t>ection 48-43-510(1) of the S.C. Code is amended to read:</w:t>
          </w:r>
        </w:p>
        <w:p w14:paraId="7A02E44B" w14:textId="77777777" w:rsidR="000A74A9" w:rsidRPr="000A74A9" w:rsidRDefault="000A74A9" w:rsidP="000A74A9">
          <w:pPr>
            <w:rPr>
              <w:rFonts w:eastAsia="Calibri"/>
              <w:color w:val="auto"/>
              <w:szCs w:val="22"/>
            </w:rPr>
          </w:pPr>
          <w:bookmarkStart w:id="997" w:name="cs_T48C43N510_2d36d83f5"/>
          <w:r w:rsidRPr="000A74A9">
            <w:rPr>
              <w:rFonts w:eastAsia="Calibri"/>
              <w:color w:val="auto"/>
              <w:szCs w:val="22"/>
            </w:rPr>
            <w:tab/>
          </w:r>
          <w:bookmarkStart w:id="998" w:name="ss_T48C43N510S1_lv1_6c2f09b25"/>
          <w:bookmarkEnd w:id="997"/>
          <w:r w:rsidRPr="000A74A9">
            <w:rPr>
              <w:rFonts w:eastAsia="Calibri"/>
              <w:color w:val="auto"/>
              <w:szCs w:val="22"/>
            </w:rPr>
            <w:t>(</w:t>
          </w:r>
          <w:bookmarkEnd w:id="998"/>
          <w:r w:rsidRPr="000A74A9">
            <w:rPr>
              <w:rFonts w:eastAsia="Calibri"/>
              <w:color w:val="auto"/>
              <w:szCs w:val="22"/>
            </w:rPr>
            <w:t xml:space="preserve">1)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5BFD06A8" w14:textId="77777777" w:rsidR="000A74A9" w:rsidRPr="000A74A9" w:rsidRDefault="000A74A9" w:rsidP="000A74A9">
          <w:pPr>
            <w:rPr>
              <w:rFonts w:eastAsia="Calibri"/>
              <w:color w:val="auto"/>
              <w:szCs w:val="22"/>
            </w:rPr>
          </w:pPr>
          <w:bookmarkStart w:id="999" w:name="bs_num_183_66d55cb71"/>
          <w:r w:rsidRPr="000A74A9">
            <w:rPr>
              <w:rFonts w:eastAsia="Calibri"/>
              <w:color w:val="auto"/>
              <w:szCs w:val="22"/>
            </w:rPr>
            <w:tab/>
            <w:t>S</w:t>
          </w:r>
          <w:bookmarkEnd w:id="999"/>
          <w:r w:rsidRPr="000A74A9">
            <w:rPr>
              <w:rFonts w:eastAsia="Calibri"/>
              <w:color w:val="auto"/>
              <w:szCs w:val="22"/>
            </w:rPr>
            <w:t>ECTION 183.</w:t>
          </w:r>
          <w:r w:rsidRPr="000A74A9">
            <w:rPr>
              <w:rFonts w:eastAsia="Calibri"/>
              <w:color w:val="auto"/>
              <w:szCs w:val="22"/>
            </w:rPr>
            <w:tab/>
          </w:r>
          <w:bookmarkStart w:id="1000" w:name="dl_322d398d0"/>
          <w:r w:rsidRPr="000A74A9">
            <w:rPr>
              <w:rFonts w:eastAsia="Calibri"/>
              <w:color w:val="auto"/>
              <w:szCs w:val="22"/>
            </w:rPr>
            <w:t>S</w:t>
          </w:r>
          <w:bookmarkEnd w:id="1000"/>
          <w:r w:rsidRPr="000A74A9">
            <w:rPr>
              <w:rFonts w:eastAsia="Calibri"/>
              <w:color w:val="auto"/>
              <w:szCs w:val="22"/>
            </w:rPr>
            <w:t>ection 48-43-510(13) of the S.C. Code is amended to read:</w:t>
          </w:r>
        </w:p>
        <w:p w14:paraId="14F54D26" w14:textId="77777777" w:rsidR="000A74A9" w:rsidRPr="000A74A9" w:rsidRDefault="000A74A9" w:rsidP="000A74A9">
          <w:pPr>
            <w:rPr>
              <w:rFonts w:eastAsia="Calibri"/>
              <w:color w:val="auto"/>
              <w:szCs w:val="22"/>
            </w:rPr>
          </w:pPr>
          <w:bookmarkStart w:id="1001" w:name="cs_T48C43N510_4772765ff"/>
          <w:r w:rsidRPr="000A74A9">
            <w:rPr>
              <w:rFonts w:eastAsia="Calibri"/>
              <w:color w:val="auto"/>
              <w:szCs w:val="22"/>
            </w:rPr>
            <w:tab/>
          </w:r>
          <w:bookmarkStart w:id="1002" w:name="ss_T48C43N510S13_lv1_5cd01d73a"/>
          <w:bookmarkEnd w:id="1001"/>
          <w:r w:rsidRPr="000A74A9">
            <w:rPr>
              <w:rFonts w:eastAsia="Calibri"/>
              <w:color w:val="auto"/>
              <w:szCs w:val="22"/>
            </w:rPr>
            <w:t>(</w:t>
          </w:r>
          <w:bookmarkEnd w:id="1002"/>
          <w:r w:rsidRPr="000A74A9">
            <w:rPr>
              <w:rFonts w:eastAsia="Calibri"/>
              <w:color w:val="auto"/>
              <w:szCs w:val="22"/>
            </w:rPr>
            <w:t xml:space="preserve">13) </w:t>
          </w:r>
          <w:r w:rsidRPr="000A74A9">
            <w:rPr>
              <w:rFonts w:eastAsia="Calibri"/>
              <w:strike/>
              <w:color w:val="auto"/>
              <w:szCs w:val="22"/>
            </w:rPr>
            <w:t>“Board” means the Department of Health and Environmental Control.</w:t>
          </w:r>
          <w:r w:rsidRPr="000A74A9">
            <w:rPr>
              <w:rFonts w:eastAsia="Calibri"/>
              <w:color w:val="auto"/>
              <w:szCs w:val="22"/>
              <w:u w:val="single"/>
            </w:rPr>
            <w:t>Reserved</w:t>
          </w:r>
        </w:p>
        <w:p w14:paraId="219D76C9" w14:textId="77777777" w:rsidR="000A74A9" w:rsidRPr="000A74A9" w:rsidRDefault="000A74A9" w:rsidP="000A74A9">
          <w:pPr>
            <w:rPr>
              <w:rFonts w:eastAsia="Calibri"/>
              <w:color w:val="auto"/>
              <w:szCs w:val="22"/>
            </w:rPr>
          </w:pPr>
          <w:bookmarkStart w:id="1003" w:name="bs_num_184_08fd0c5b2"/>
          <w:r w:rsidRPr="000A74A9">
            <w:rPr>
              <w:rFonts w:eastAsia="Calibri"/>
              <w:color w:val="auto"/>
              <w:szCs w:val="22"/>
            </w:rPr>
            <w:tab/>
            <w:t>S</w:t>
          </w:r>
          <w:bookmarkEnd w:id="1003"/>
          <w:r w:rsidRPr="000A74A9">
            <w:rPr>
              <w:rFonts w:eastAsia="Calibri"/>
              <w:color w:val="auto"/>
              <w:szCs w:val="22"/>
            </w:rPr>
            <w:t>ECTION 184.</w:t>
          </w:r>
          <w:r w:rsidRPr="000A74A9">
            <w:rPr>
              <w:rFonts w:eastAsia="Calibri"/>
              <w:color w:val="auto"/>
              <w:szCs w:val="22"/>
            </w:rPr>
            <w:tab/>
          </w:r>
          <w:bookmarkStart w:id="1004" w:name="dl_e9900bb67"/>
          <w:r w:rsidRPr="000A74A9">
            <w:rPr>
              <w:rFonts w:eastAsia="Calibri"/>
              <w:color w:val="auto"/>
              <w:szCs w:val="22"/>
            </w:rPr>
            <w:t>S</w:t>
          </w:r>
          <w:bookmarkEnd w:id="1004"/>
          <w:r w:rsidRPr="000A74A9">
            <w:rPr>
              <w:rFonts w:eastAsia="Calibri"/>
              <w:color w:val="auto"/>
              <w:szCs w:val="22"/>
            </w:rPr>
            <w:t>ection 48-43-520(4) of the S.C. Code is amended to read:</w:t>
          </w:r>
        </w:p>
        <w:p w14:paraId="30E2B78A" w14:textId="77777777" w:rsidR="000A74A9" w:rsidRPr="000A74A9" w:rsidRDefault="000A74A9" w:rsidP="000A74A9">
          <w:pPr>
            <w:rPr>
              <w:rFonts w:eastAsia="Calibri"/>
              <w:color w:val="auto"/>
              <w:szCs w:val="22"/>
            </w:rPr>
          </w:pPr>
          <w:bookmarkStart w:id="1005" w:name="cs_T48C43N520_8ee90cfeb"/>
          <w:r w:rsidRPr="000A74A9">
            <w:rPr>
              <w:rFonts w:eastAsia="Calibri"/>
              <w:color w:val="auto"/>
              <w:szCs w:val="22"/>
            </w:rPr>
            <w:tab/>
          </w:r>
          <w:bookmarkStart w:id="1006" w:name="ss_T48C43N520S4_lv1_7f2d02693"/>
          <w:bookmarkEnd w:id="1005"/>
          <w:r w:rsidRPr="000A74A9">
            <w:rPr>
              <w:rFonts w:eastAsia="Calibri"/>
              <w:color w:val="auto"/>
              <w:szCs w:val="22"/>
            </w:rPr>
            <w:t>(</w:t>
          </w:r>
          <w:bookmarkEnd w:id="1006"/>
          <w:r w:rsidRPr="000A74A9">
            <w:rPr>
              <w:rFonts w:eastAsia="Calibri"/>
              <w:color w:val="auto"/>
              <w:szCs w:val="22"/>
            </w:rPr>
            <w:t xml:space="preserve">4) The General Assembly intends by the enactment of this article to exercise the police power of the State by conferring upon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power to:</w:t>
          </w:r>
        </w:p>
        <w:p w14:paraId="04A7FDA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(a) Deal with the hazards and threats of danger and damage posed by such transfers and related activities;</w:t>
          </w:r>
        </w:p>
        <w:p w14:paraId="3BBAC55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(b) Require the prompt containment and removal of pollution occasioned thereby;  and</w:t>
          </w:r>
        </w:p>
        <w:p w14:paraId="07305925" w14:textId="77777777" w:rsidR="000A74A9" w:rsidRPr="000A74A9" w:rsidRDefault="000A74A9" w:rsidP="000A74A9">
          <w:pPr>
            <w:rPr>
              <w:rFonts w:eastAsia="Calibri"/>
              <w:color w:val="auto"/>
              <w:szCs w:val="22"/>
            </w:rPr>
          </w:pPr>
          <w:bookmarkStart w:id="1007" w:name="bs_num_185_dbe94926a"/>
          <w:r w:rsidRPr="000A74A9">
            <w:rPr>
              <w:rFonts w:eastAsia="Calibri"/>
              <w:color w:val="auto"/>
              <w:szCs w:val="22"/>
            </w:rPr>
            <w:tab/>
            <w:t>S</w:t>
          </w:r>
          <w:bookmarkEnd w:id="1007"/>
          <w:r w:rsidRPr="000A74A9">
            <w:rPr>
              <w:rFonts w:eastAsia="Calibri"/>
              <w:color w:val="auto"/>
              <w:szCs w:val="22"/>
            </w:rPr>
            <w:t>ECTION 185.</w:t>
          </w:r>
          <w:r w:rsidRPr="000A74A9">
            <w:rPr>
              <w:rFonts w:eastAsia="Calibri"/>
              <w:color w:val="auto"/>
              <w:szCs w:val="22"/>
            </w:rPr>
            <w:tab/>
          </w:r>
          <w:bookmarkStart w:id="1008" w:name="dl_4d1435864"/>
          <w:r w:rsidRPr="000A74A9">
            <w:rPr>
              <w:rFonts w:eastAsia="Calibri"/>
              <w:color w:val="auto"/>
              <w:szCs w:val="22"/>
            </w:rPr>
            <w:t>S</w:t>
          </w:r>
          <w:bookmarkEnd w:id="1008"/>
          <w:r w:rsidRPr="000A74A9">
            <w:rPr>
              <w:rFonts w:eastAsia="Calibri"/>
              <w:color w:val="auto"/>
              <w:szCs w:val="22"/>
            </w:rPr>
            <w:t>ection 48-43-570(a) of the S.C. Code is amended to read:</w:t>
          </w:r>
        </w:p>
        <w:p w14:paraId="64D89411" w14:textId="77777777" w:rsidR="000A74A9" w:rsidRPr="000A74A9" w:rsidRDefault="000A74A9" w:rsidP="000A74A9">
          <w:pPr>
            <w:rPr>
              <w:rFonts w:eastAsia="Calibri"/>
              <w:color w:val="auto"/>
              <w:szCs w:val="22"/>
            </w:rPr>
          </w:pPr>
          <w:bookmarkStart w:id="1009" w:name="cs_T48C43N570_a39b40802"/>
          <w:r w:rsidRPr="000A74A9">
            <w:rPr>
              <w:rFonts w:eastAsia="Calibri"/>
              <w:color w:val="auto"/>
              <w:szCs w:val="22"/>
            </w:rPr>
            <w:tab/>
          </w:r>
          <w:bookmarkStart w:id="1010" w:name="ss_T48C43N570Sa_lv1_cc9e49229"/>
          <w:bookmarkEnd w:id="1009"/>
          <w:r w:rsidRPr="000A74A9">
            <w:rPr>
              <w:rFonts w:eastAsia="Calibri"/>
              <w:color w:val="auto"/>
              <w:szCs w:val="22"/>
            </w:rPr>
            <w:t>(</w:t>
          </w:r>
          <w:bookmarkEnd w:id="1010"/>
          <w:r w:rsidRPr="000A74A9">
            <w:rPr>
              <w:rFonts w:eastAsia="Calibri"/>
              <w:color w:val="auto"/>
              <w:szCs w:val="22"/>
            </w:rPr>
            <w:t xml:space="preserve">a) The Department of Transportation, the Department of Natural Resources, and any other agency of this State, shall cooperate with and lend assistance to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by assigning, upon request, personnel, equipment and material to be utilized in any project or activity related to the containment, collection, dispersal or removal of oil discharged upon the land or into the waters of this State.</w:t>
          </w:r>
        </w:p>
        <w:p w14:paraId="63B52FC8" w14:textId="77777777" w:rsidR="000A74A9" w:rsidRPr="000A74A9" w:rsidRDefault="000A74A9" w:rsidP="000A74A9">
          <w:pPr>
            <w:rPr>
              <w:rFonts w:eastAsia="Calibri"/>
              <w:color w:val="auto"/>
              <w:szCs w:val="22"/>
            </w:rPr>
          </w:pPr>
          <w:bookmarkStart w:id="1011" w:name="bs_num_186_a20191b56"/>
          <w:r w:rsidRPr="000A74A9">
            <w:rPr>
              <w:rFonts w:eastAsia="Calibri"/>
              <w:color w:val="auto"/>
              <w:szCs w:val="22"/>
            </w:rPr>
            <w:tab/>
            <w:t>S</w:t>
          </w:r>
          <w:bookmarkEnd w:id="1011"/>
          <w:r w:rsidRPr="000A74A9">
            <w:rPr>
              <w:rFonts w:eastAsia="Calibri"/>
              <w:color w:val="auto"/>
              <w:szCs w:val="22"/>
            </w:rPr>
            <w:t>ECTION 186.</w:t>
          </w:r>
          <w:r w:rsidRPr="000A74A9">
            <w:rPr>
              <w:rFonts w:eastAsia="Calibri"/>
              <w:color w:val="auto"/>
              <w:szCs w:val="22"/>
            </w:rPr>
            <w:tab/>
          </w:r>
          <w:bookmarkStart w:id="1012" w:name="dl_263b4be77"/>
          <w:r w:rsidRPr="000A74A9">
            <w:rPr>
              <w:rFonts w:eastAsia="Calibri"/>
              <w:color w:val="auto"/>
              <w:szCs w:val="22"/>
            </w:rPr>
            <w:t>S</w:t>
          </w:r>
          <w:bookmarkEnd w:id="1012"/>
          <w:r w:rsidRPr="000A74A9">
            <w:rPr>
              <w:rFonts w:eastAsia="Calibri"/>
              <w:color w:val="auto"/>
              <w:szCs w:val="22"/>
            </w:rPr>
            <w:t>ection 48-46-30(7) of the S.C. Code is amended to read:</w:t>
          </w:r>
        </w:p>
        <w:p w14:paraId="38F7032B" w14:textId="77777777" w:rsidR="000A74A9" w:rsidRPr="000A74A9" w:rsidRDefault="000A74A9" w:rsidP="000A74A9">
          <w:pPr>
            <w:rPr>
              <w:rFonts w:eastAsia="Calibri"/>
              <w:color w:val="auto"/>
              <w:szCs w:val="22"/>
            </w:rPr>
          </w:pPr>
          <w:bookmarkStart w:id="1013" w:name="cs_T48C46N30_112aa7f3e"/>
          <w:r w:rsidRPr="000A74A9">
            <w:rPr>
              <w:rFonts w:eastAsia="Calibri"/>
              <w:color w:val="auto"/>
              <w:szCs w:val="22"/>
            </w:rPr>
            <w:tab/>
          </w:r>
          <w:bookmarkStart w:id="1014" w:name="ss_T48C46N30S7_lv1_2b1d7f77c"/>
          <w:bookmarkEnd w:id="1013"/>
          <w:r w:rsidRPr="000A74A9">
            <w:rPr>
              <w:rFonts w:eastAsia="Calibri"/>
              <w:color w:val="auto"/>
              <w:szCs w:val="22"/>
            </w:rPr>
            <w:t>(</w:t>
          </w:r>
          <w:bookmarkEnd w:id="1014"/>
          <w:r w:rsidRPr="000A74A9">
            <w:rPr>
              <w:rFonts w:eastAsia="Calibri"/>
              <w:color w:val="auto"/>
              <w:szCs w:val="22"/>
            </w:rP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and for activities associated with closure of the site as provided for in Section 13-7-30(4).</w:t>
          </w:r>
        </w:p>
        <w:p w14:paraId="77415798" w14:textId="77777777" w:rsidR="000A74A9" w:rsidRPr="000A74A9" w:rsidRDefault="000A74A9" w:rsidP="000A74A9">
          <w:pPr>
            <w:rPr>
              <w:rFonts w:eastAsia="Calibri"/>
              <w:color w:val="auto"/>
              <w:szCs w:val="22"/>
            </w:rPr>
          </w:pPr>
          <w:bookmarkStart w:id="1015" w:name="bs_num_187_3f29f6ce8"/>
          <w:r w:rsidRPr="000A74A9">
            <w:rPr>
              <w:rFonts w:eastAsia="Calibri"/>
              <w:color w:val="auto"/>
              <w:szCs w:val="22"/>
            </w:rPr>
            <w:tab/>
            <w:t>S</w:t>
          </w:r>
          <w:bookmarkEnd w:id="1015"/>
          <w:r w:rsidRPr="000A74A9">
            <w:rPr>
              <w:rFonts w:eastAsia="Calibri"/>
              <w:color w:val="auto"/>
              <w:szCs w:val="22"/>
            </w:rPr>
            <w:t>ECTION 187.</w:t>
          </w:r>
          <w:r w:rsidRPr="000A74A9">
            <w:rPr>
              <w:rFonts w:eastAsia="Calibri"/>
              <w:color w:val="auto"/>
              <w:szCs w:val="22"/>
            </w:rPr>
            <w:tab/>
          </w:r>
          <w:bookmarkStart w:id="1016" w:name="dl_b19abf93d"/>
          <w:r w:rsidRPr="000A74A9">
            <w:rPr>
              <w:rFonts w:eastAsia="Calibri"/>
              <w:color w:val="auto"/>
              <w:szCs w:val="22"/>
            </w:rPr>
            <w:t>S</w:t>
          </w:r>
          <w:bookmarkEnd w:id="1016"/>
          <w:r w:rsidRPr="000A74A9">
            <w:rPr>
              <w:rFonts w:eastAsia="Calibri"/>
              <w:color w:val="auto"/>
              <w:szCs w:val="22"/>
            </w:rPr>
            <w:t>ection 48-46-30(10) of the S.C. Code is amended to read:</w:t>
          </w:r>
        </w:p>
        <w:p w14:paraId="20CA4D4B" w14:textId="77777777" w:rsidR="000A74A9" w:rsidRPr="000A74A9" w:rsidRDefault="000A74A9" w:rsidP="000A74A9">
          <w:pPr>
            <w:rPr>
              <w:rFonts w:eastAsia="Calibri"/>
              <w:color w:val="auto"/>
              <w:szCs w:val="22"/>
            </w:rPr>
          </w:pPr>
          <w:bookmarkStart w:id="1017" w:name="cs_T48C46N30_db603a5f1"/>
          <w:r w:rsidRPr="000A74A9">
            <w:rPr>
              <w:rFonts w:eastAsia="Calibri"/>
              <w:color w:val="auto"/>
              <w:szCs w:val="22"/>
            </w:rPr>
            <w:tab/>
          </w:r>
          <w:bookmarkStart w:id="1018" w:name="ss_T48C46N30S10_lv1_71f770f4e"/>
          <w:bookmarkEnd w:id="1017"/>
          <w:r w:rsidRPr="000A74A9">
            <w:rPr>
              <w:rFonts w:eastAsia="Calibri"/>
              <w:color w:val="auto"/>
              <w:szCs w:val="22"/>
            </w:rPr>
            <w:t>(</w:t>
          </w:r>
          <w:bookmarkEnd w:id="1018"/>
          <w:r w:rsidRPr="000A74A9">
            <w:rPr>
              <w:rFonts w:eastAsia="Calibri"/>
              <w:color w:val="auto"/>
              <w:szCs w:val="22"/>
            </w:rPr>
            <w:t xml:space="preserve">10) “Maintenance” means active maintenance activities as specified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including pumping and treatment of groundwater and the repair and replacement of disposal unit covers.</w:t>
          </w:r>
        </w:p>
        <w:p w14:paraId="0C03FF74" w14:textId="77777777" w:rsidR="000A74A9" w:rsidRPr="000A74A9" w:rsidRDefault="000A74A9" w:rsidP="000A74A9">
          <w:pPr>
            <w:rPr>
              <w:rFonts w:eastAsia="Calibri"/>
              <w:color w:val="auto"/>
              <w:szCs w:val="22"/>
            </w:rPr>
          </w:pPr>
          <w:bookmarkStart w:id="1019" w:name="bs_num_188_7e3633449"/>
          <w:r w:rsidRPr="000A74A9">
            <w:rPr>
              <w:rFonts w:eastAsia="Calibri"/>
              <w:color w:val="auto"/>
              <w:szCs w:val="22"/>
            </w:rPr>
            <w:tab/>
            <w:t>S</w:t>
          </w:r>
          <w:bookmarkEnd w:id="1019"/>
          <w:r w:rsidRPr="000A74A9">
            <w:rPr>
              <w:rFonts w:eastAsia="Calibri"/>
              <w:color w:val="auto"/>
              <w:szCs w:val="22"/>
            </w:rPr>
            <w:t>ECTION 188.</w:t>
          </w:r>
          <w:r w:rsidRPr="000A74A9">
            <w:rPr>
              <w:rFonts w:eastAsia="Calibri"/>
              <w:color w:val="auto"/>
              <w:szCs w:val="22"/>
            </w:rPr>
            <w:tab/>
          </w:r>
          <w:bookmarkStart w:id="1020" w:name="dl_d5710741a"/>
          <w:r w:rsidRPr="000A74A9">
            <w:rPr>
              <w:rFonts w:eastAsia="Calibri"/>
              <w:color w:val="auto"/>
              <w:szCs w:val="22"/>
            </w:rPr>
            <w:t>S</w:t>
          </w:r>
          <w:bookmarkEnd w:id="1020"/>
          <w:r w:rsidRPr="000A74A9">
            <w:rPr>
              <w:rFonts w:eastAsia="Calibri"/>
              <w:color w:val="auto"/>
              <w:szCs w:val="22"/>
            </w:rPr>
            <w:t>ection 48-46-30(19) of the S.C. Code is amended to read:</w:t>
          </w:r>
        </w:p>
        <w:p w14:paraId="106BCA61" w14:textId="77777777" w:rsidR="000A74A9" w:rsidRPr="000A74A9" w:rsidRDefault="000A74A9" w:rsidP="000A74A9">
          <w:pPr>
            <w:rPr>
              <w:rFonts w:eastAsia="Calibri"/>
              <w:color w:val="auto"/>
              <w:szCs w:val="22"/>
            </w:rPr>
          </w:pPr>
          <w:bookmarkStart w:id="1021" w:name="cs_T48C46N30_5457ea2f0"/>
          <w:r w:rsidRPr="000A74A9">
            <w:rPr>
              <w:rFonts w:eastAsia="Calibri"/>
              <w:color w:val="auto"/>
              <w:szCs w:val="22"/>
            </w:rPr>
            <w:tab/>
          </w:r>
          <w:bookmarkStart w:id="1022" w:name="ss_T48C46N30S19_lv1_078ccaad8"/>
          <w:bookmarkEnd w:id="1021"/>
          <w:r w:rsidRPr="000A74A9">
            <w:rPr>
              <w:rFonts w:eastAsia="Calibri"/>
              <w:color w:val="auto"/>
              <w:szCs w:val="22"/>
            </w:rPr>
            <w:t>(</w:t>
          </w:r>
          <w:bookmarkEnd w:id="1022"/>
          <w:r w:rsidRPr="000A74A9">
            <w:rPr>
              <w:rFonts w:eastAsia="Calibri"/>
              <w:color w:val="auto"/>
              <w:szCs w:val="22"/>
            </w:rPr>
            <w:t xml:space="preserve">19) “Regional waste” means waste generated within a member state of the Atlantic Compact. Consistent with the regulatory position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123F986C" w14:textId="77777777" w:rsidR="000A74A9" w:rsidRPr="000A74A9" w:rsidRDefault="000A74A9" w:rsidP="000A74A9">
          <w:pPr>
            <w:rPr>
              <w:rFonts w:eastAsia="Calibri"/>
              <w:color w:val="auto"/>
              <w:szCs w:val="22"/>
            </w:rPr>
          </w:pPr>
          <w:bookmarkStart w:id="1023" w:name="bs_num_189_0c3c61c54"/>
          <w:r w:rsidRPr="000A74A9">
            <w:rPr>
              <w:rFonts w:eastAsia="Calibri"/>
              <w:color w:val="auto"/>
              <w:szCs w:val="22"/>
            </w:rPr>
            <w:tab/>
            <w:t>S</w:t>
          </w:r>
          <w:bookmarkEnd w:id="1023"/>
          <w:r w:rsidRPr="000A74A9">
            <w:rPr>
              <w:rFonts w:eastAsia="Calibri"/>
              <w:color w:val="auto"/>
              <w:szCs w:val="22"/>
            </w:rPr>
            <w:t>ECTION 189.</w:t>
          </w:r>
          <w:r w:rsidRPr="000A74A9">
            <w:rPr>
              <w:rFonts w:eastAsia="Calibri"/>
              <w:color w:val="auto"/>
              <w:szCs w:val="22"/>
            </w:rPr>
            <w:tab/>
          </w:r>
          <w:bookmarkStart w:id="1024" w:name="dl_ba762e220"/>
          <w:r w:rsidRPr="000A74A9">
            <w:rPr>
              <w:rFonts w:eastAsia="Calibri"/>
              <w:color w:val="auto"/>
              <w:szCs w:val="22"/>
            </w:rPr>
            <w:t>S</w:t>
          </w:r>
          <w:bookmarkEnd w:id="1024"/>
          <w:r w:rsidRPr="000A74A9">
            <w:rPr>
              <w:rFonts w:eastAsia="Calibri"/>
              <w:color w:val="auto"/>
              <w:szCs w:val="22"/>
            </w:rPr>
            <w:t>ection 48-46-30(22) of the S.C. Code is amended to read:</w:t>
          </w:r>
        </w:p>
        <w:p w14:paraId="2CC72F04" w14:textId="77777777" w:rsidR="000A74A9" w:rsidRPr="000A74A9" w:rsidRDefault="000A74A9" w:rsidP="000A74A9">
          <w:pPr>
            <w:rPr>
              <w:rFonts w:eastAsia="Calibri"/>
              <w:color w:val="auto"/>
              <w:szCs w:val="22"/>
            </w:rPr>
          </w:pPr>
          <w:bookmarkStart w:id="1025" w:name="cs_T48C46N30_a6142d893"/>
          <w:r w:rsidRPr="000A74A9">
            <w:rPr>
              <w:rFonts w:eastAsia="Calibri"/>
              <w:color w:val="auto"/>
              <w:szCs w:val="22"/>
            </w:rPr>
            <w:tab/>
          </w:r>
          <w:bookmarkStart w:id="1026" w:name="ss_T48C46N30S22_lv1_8c31c4988"/>
          <w:bookmarkEnd w:id="1025"/>
          <w:r w:rsidRPr="000A74A9">
            <w:rPr>
              <w:rFonts w:eastAsia="Calibri"/>
              <w:color w:val="auto"/>
              <w:szCs w:val="22"/>
            </w:rPr>
            <w:t>(</w:t>
          </w:r>
          <w:bookmarkEnd w:id="1026"/>
          <w:r w:rsidRPr="000A74A9">
            <w:rPr>
              <w:rFonts w:eastAsia="Calibri"/>
              <w:color w:val="auto"/>
              <w:szCs w:val="22"/>
            </w:rPr>
            <w:t xml:space="preserve">22) “Waste” means Class A, B, or C low-level radioactive waste, as defined in Title I of Public Law 99-240 and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Regulation 61-63, 7.2.22, that is eligible for acceptance for disposal at a regional disposal facility.</w:t>
          </w:r>
        </w:p>
        <w:p w14:paraId="706386BD" w14:textId="77777777" w:rsidR="000A74A9" w:rsidRPr="000A74A9" w:rsidRDefault="000A74A9" w:rsidP="000A74A9">
          <w:pPr>
            <w:rPr>
              <w:rFonts w:eastAsia="Calibri"/>
              <w:color w:val="auto"/>
              <w:szCs w:val="22"/>
            </w:rPr>
          </w:pPr>
          <w:bookmarkStart w:id="1027" w:name="bs_num_190_5be6e419b"/>
          <w:r w:rsidRPr="000A74A9">
            <w:rPr>
              <w:rFonts w:eastAsia="Calibri"/>
              <w:color w:val="auto"/>
              <w:szCs w:val="22"/>
            </w:rPr>
            <w:tab/>
            <w:t>S</w:t>
          </w:r>
          <w:bookmarkEnd w:id="1027"/>
          <w:r w:rsidRPr="000A74A9">
            <w:rPr>
              <w:rFonts w:eastAsia="Calibri"/>
              <w:color w:val="auto"/>
              <w:szCs w:val="22"/>
            </w:rPr>
            <w:t>ECTION 190.</w:t>
          </w:r>
          <w:r w:rsidRPr="000A74A9">
            <w:rPr>
              <w:rFonts w:eastAsia="Calibri"/>
              <w:color w:val="auto"/>
              <w:szCs w:val="22"/>
            </w:rPr>
            <w:tab/>
          </w:r>
          <w:bookmarkStart w:id="1028" w:name="dl_f5c19bf74"/>
          <w:r w:rsidRPr="000A74A9">
            <w:rPr>
              <w:rFonts w:eastAsia="Calibri"/>
              <w:color w:val="auto"/>
              <w:szCs w:val="22"/>
            </w:rPr>
            <w:t>S</w:t>
          </w:r>
          <w:bookmarkEnd w:id="1028"/>
          <w:r w:rsidRPr="000A74A9">
            <w:rPr>
              <w:rFonts w:eastAsia="Calibri"/>
              <w:color w:val="auto"/>
              <w:szCs w:val="22"/>
            </w:rPr>
            <w:t>ection 48-46-40(B)(7)(a) and (9) of the S.C. Code is amended to read:</w:t>
          </w:r>
        </w:p>
        <w:p w14:paraId="3534FC25" w14:textId="77777777" w:rsidR="000A74A9" w:rsidRPr="000A74A9" w:rsidRDefault="000A74A9" w:rsidP="000A74A9">
          <w:pPr>
            <w:rPr>
              <w:rFonts w:eastAsia="Calibri"/>
              <w:color w:val="auto"/>
              <w:szCs w:val="22"/>
            </w:rPr>
          </w:pPr>
          <w:bookmarkStart w:id="1029" w:name="cs_T48C46N40_59a4d223e"/>
          <w:r w:rsidRPr="000A74A9">
            <w:rPr>
              <w:rFonts w:eastAsia="Calibri"/>
              <w:color w:val="auto"/>
              <w:szCs w:val="22"/>
            </w:rPr>
            <w:tab/>
          </w:r>
          <w:bookmarkEnd w:id="1029"/>
          <w:r w:rsidRPr="000A74A9">
            <w:rPr>
              <w:rFonts w:eastAsia="Calibri"/>
              <w:color w:val="auto"/>
              <w:szCs w:val="22"/>
            </w:rPr>
            <w:t xml:space="preserve">(7)(a)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with respect to safety and environmental protection.</w:t>
          </w:r>
        </w:p>
        <w:p w14:paraId="4CB9D81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14:paraId="10A45449" w14:textId="77777777" w:rsidR="000A74A9" w:rsidRPr="000A74A9" w:rsidRDefault="000A74A9" w:rsidP="000A74A9">
          <w:pPr>
            <w:rPr>
              <w:rFonts w:eastAsia="Calibri"/>
              <w:color w:val="auto"/>
              <w:szCs w:val="22"/>
            </w:rPr>
          </w:pPr>
          <w:bookmarkStart w:id="1030" w:name="bs_num_191_615d53b47"/>
          <w:r w:rsidRPr="000A74A9">
            <w:rPr>
              <w:rFonts w:eastAsia="Calibri"/>
              <w:color w:val="auto"/>
              <w:szCs w:val="22"/>
            </w:rPr>
            <w:tab/>
            <w:t>S</w:t>
          </w:r>
          <w:bookmarkEnd w:id="1030"/>
          <w:r w:rsidRPr="000A74A9">
            <w:rPr>
              <w:rFonts w:eastAsia="Calibri"/>
              <w:color w:val="auto"/>
              <w:szCs w:val="22"/>
            </w:rPr>
            <w:t>ECTION 191.</w:t>
          </w:r>
          <w:r w:rsidRPr="000A74A9">
            <w:rPr>
              <w:rFonts w:eastAsia="Calibri"/>
              <w:color w:val="auto"/>
              <w:szCs w:val="22"/>
            </w:rPr>
            <w:tab/>
          </w:r>
          <w:bookmarkStart w:id="1031" w:name="dl_0e37105b8"/>
          <w:r w:rsidRPr="000A74A9">
            <w:rPr>
              <w:rFonts w:eastAsia="Calibri"/>
              <w:color w:val="auto"/>
              <w:szCs w:val="22"/>
            </w:rPr>
            <w:t>S</w:t>
          </w:r>
          <w:bookmarkEnd w:id="1031"/>
          <w:r w:rsidRPr="000A74A9">
            <w:rPr>
              <w:rFonts w:eastAsia="Calibri"/>
              <w:color w:val="auto"/>
              <w:szCs w:val="22"/>
            </w:rPr>
            <w:t>ection 48-46-50(A) of the S.C. Code is amended to read:</w:t>
          </w:r>
        </w:p>
        <w:p w14:paraId="0B422B25" w14:textId="77777777" w:rsidR="000A74A9" w:rsidRPr="000A74A9" w:rsidRDefault="000A74A9" w:rsidP="000A74A9">
          <w:pPr>
            <w:rPr>
              <w:rFonts w:eastAsia="Calibri"/>
              <w:color w:val="auto"/>
              <w:szCs w:val="22"/>
            </w:rPr>
          </w:pPr>
          <w:bookmarkStart w:id="1032" w:name="cs_T48C46N50_07f498636"/>
          <w:r w:rsidRPr="000A74A9">
            <w:rPr>
              <w:rFonts w:eastAsia="Calibri"/>
              <w:color w:val="auto"/>
              <w:szCs w:val="22"/>
            </w:rPr>
            <w:tab/>
          </w:r>
          <w:bookmarkStart w:id="1033" w:name="ss_T48C46N50SA_lv1_660c42331"/>
          <w:bookmarkEnd w:id="1032"/>
          <w:r w:rsidRPr="000A74A9">
            <w:rPr>
              <w:rFonts w:eastAsia="Calibri"/>
              <w:color w:val="auto"/>
              <w:szCs w:val="22"/>
            </w:rPr>
            <w:t>(</w:t>
          </w:r>
          <w:bookmarkEnd w:id="1033"/>
          <w:r w:rsidRPr="000A74A9">
            <w:rPr>
              <w:rFonts w:eastAsia="Calibri"/>
              <w:color w:val="auto"/>
              <w:szCs w:val="22"/>
            </w:rPr>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the office, the PSC, and other state agencies may participate in relevant portions of meetings of the compact commission upon the request of a commissioner, alternate commissioner, or staff of the compact commission, or as called for in the compact commission bylaws.</w:t>
          </w:r>
        </w:p>
        <w:p w14:paraId="047DEDE1" w14:textId="77777777" w:rsidR="000A74A9" w:rsidRPr="000A74A9" w:rsidRDefault="000A74A9" w:rsidP="000A74A9">
          <w:pPr>
            <w:rPr>
              <w:rFonts w:eastAsia="Calibri"/>
              <w:color w:val="auto"/>
              <w:szCs w:val="22"/>
            </w:rPr>
          </w:pPr>
          <w:bookmarkStart w:id="1034" w:name="bs_num_192_b15f4d624"/>
          <w:r w:rsidRPr="000A74A9">
            <w:rPr>
              <w:rFonts w:eastAsia="Calibri"/>
              <w:color w:val="auto"/>
              <w:szCs w:val="22"/>
            </w:rPr>
            <w:tab/>
            <w:t>S</w:t>
          </w:r>
          <w:bookmarkEnd w:id="1034"/>
          <w:r w:rsidRPr="000A74A9">
            <w:rPr>
              <w:rFonts w:eastAsia="Calibri"/>
              <w:color w:val="auto"/>
              <w:szCs w:val="22"/>
            </w:rPr>
            <w:t>ECTION 192.</w:t>
          </w:r>
          <w:r w:rsidRPr="000A74A9">
            <w:rPr>
              <w:rFonts w:eastAsia="Calibri"/>
              <w:color w:val="auto"/>
              <w:szCs w:val="22"/>
            </w:rPr>
            <w:tab/>
          </w:r>
          <w:bookmarkStart w:id="1035" w:name="dl_b5f9a810a"/>
          <w:r w:rsidRPr="000A74A9">
            <w:rPr>
              <w:rFonts w:eastAsia="Calibri"/>
              <w:color w:val="auto"/>
              <w:szCs w:val="22"/>
            </w:rPr>
            <w:t>S</w:t>
          </w:r>
          <w:bookmarkEnd w:id="1035"/>
          <w:r w:rsidRPr="000A74A9">
            <w:rPr>
              <w:rFonts w:eastAsia="Calibri"/>
              <w:color w:val="auto"/>
              <w:szCs w:val="22"/>
            </w:rPr>
            <w:t>ection 48-46-80 of the S.C. Code is amended to read:</w:t>
          </w:r>
        </w:p>
        <w:p w14:paraId="6E1B967E" w14:textId="77777777" w:rsidR="000A74A9" w:rsidRPr="000A74A9" w:rsidRDefault="000A74A9" w:rsidP="000A74A9">
          <w:pPr>
            <w:rPr>
              <w:rFonts w:eastAsia="Calibri"/>
              <w:color w:val="auto"/>
              <w:szCs w:val="22"/>
            </w:rPr>
          </w:pPr>
          <w:r w:rsidRPr="000A74A9">
            <w:rPr>
              <w:rFonts w:eastAsia="Calibri"/>
              <w:color w:val="auto"/>
              <w:szCs w:val="22"/>
            </w:rPr>
            <w:tab/>
          </w:r>
          <w:bookmarkStart w:id="1036" w:name="cs_T48C46N80_b9a0d0d88"/>
          <w:r w:rsidRPr="000A74A9">
            <w:rPr>
              <w:rFonts w:eastAsia="Calibri"/>
              <w:color w:val="auto"/>
              <w:szCs w:val="22"/>
            </w:rPr>
            <w:t>S</w:t>
          </w:r>
          <w:bookmarkEnd w:id="1036"/>
          <w:r w:rsidRPr="000A74A9">
            <w:rPr>
              <w:rFonts w:eastAsia="Calibri"/>
              <w:color w:val="auto"/>
              <w:szCs w:val="22"/>
            </w:rPr>
            <w:t>ection 48-46-80.</w:t>
          </w:r>
          <w:r w:rsidRPr="000A74A9">
            <w:rPr>
              <w:rFonts w:eastAsia="Calibri"/>
              <w:color w:val="auto"/>
              <w:szCs w:val="22"/>
            </w:rPr>
            <w:tab/>
            <w:t xml:space="preserve">Pursuant to Section 48-2-10, et seq.,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adjust the radioactive materials license fee for Low-Level Radioactive Waste Shallow Land Disposal in Regulation 61-30 in an amount that will offset changes to its annual operating budget caused by projected increases or decreases in the number of permittees expected to pay fees for Radioactive Waste Transport Permits under the same regulation for shipment of low-level radioactive waste for disposal within the State.</w:t>
          </w:r>
        </w:p>
        <w:p w14:paraId="33696419" w14:textId="77777777" w:rsidR="000A74A9" w:rsidRPr="000A74A9" w:rsidRDefault="000A74A9" w:rsidP="000A74A9">
          <w:pPr>
            <w:rPr>
              <w:rFonts w:eastAsia="Calibri"/>
              <w:color w:val="auto"/>
              <w:szCs w:val="22"/>
            </w:rPr>
          </w:pPr>
          <w:bookmarkStart w:id="1037" w:name="bs_num_193_fc9f28435"/>
          <w:r w:rsidRPr="000A74A9">
            <w:rPr>
              <w:rFonts w:eastAsia="Calibri"/>
              <w:color w:val="auto"/>
              <w:szCs w:val="22"/>
            </w:rPr>
            <w:tab/>
            <w:t>S</w:t>
          </w:r>
          <w:bookmarkEnd w:id="1037"/>
          <w:r w:rsidRPr="000A74A9">
            <w:rPr>
              <w:rFonts w:eastAsia="Calibri"/>
              <w:color w:val="auto"/>
              <w:szCs w:val="22"/>
            </w:rPr>
            <w:t>ECTION 193.</w:t>
          </w:r>
          <w:r w:rsidRPr="000A74A9">
            <w:rPr>
              <w:rFonts w:eastAsia="Calibri"/>
              <w:color w:val="auto"/>
              <w:szCs w:val="22"/>
            </w:rPr>
            <w:tab/>
          </w:r>
          <w:bookmarkStart w:id="1038" w:name="dl_7d667006a"/>
          <w:r w:rsidRPr="000A74A9">
            <w:rPr>
              <w:rFonts w:eastAsia="Calibri"/>
              <w:color w:val="auto"/>
              <w:szCs w:val="22"/>
            </w:rPr>
            <w:t>S</w:t>
          </w:r>
          <w:bookmarkEnd w:id="1038"/>
          <w:r w:rsidRPr="000A74A9">
            <w:rPr>
              <w:rFonts w:eastAsia="Calibri"/>
              <w:color w:val="auto"/>
              <w:szCs w:val="22"/>
            </w:rPr>
            <w:t>ection 48-46-90 of the S.C. Code is amended to read:</w:t>
          </w:r>
        </w:p>
        <w:p w14:paraId="6D31E487" w14:textId="77777777" w:rsidR="000A74A9" w:rsidRPr="000A74A9" w:rsidRDefault="000A74A9" w:rsidP="000A74A9">
          <w:pPr>
            <w:rPr>
              <w:rFonts w:eastAsia="Calibri"/>
              <w:color w:val="auto"/>
              <w:szCs w:val="22"/>
            </w:rPr>
          </w:pPr>
          <w:r w:rsidRPr="000A74A9">
            <w:rPr>
              <w:rFonts w:eastAsia="Calibri"/>
              <w:color w:val="auto"/>
              <w:szCs w:val="22"/>
            </w:rPr>
            <w:tab/>
          </w:r>
          <w:bookmarkStart w:id="1039" w:name="cs_T48C46N90_5bceb579c"/>
          <w:r w:rsidRPr="000A74A9">
            <w:rPr>
              <w:rFonts w:eastAsia="Calibri"/>
              <w:color w:val="auto"/>
              <w:szCs w:val="22"/>
            </w:rPr>
            <w:t>S</w:t>
          </w:r>
          <w:bookmarkEnd w:id="1039"/>
          <w:r w:rsidRPr="000A74A9">
            <w:rPr>
              <w:rFonts w:eastAsia="Calibri"/>
              <w:color w:val="auto"/>
              <w:szCs w:val="22"/>
            </w:rPr>
            <w:t>ection 48-46-90.</w:t>
          </w:r>
          <w:r w:rsidRPr="000A74A9">
            <w:rPr>
              <w:rFonts w:eastAsia="Calibri"/>
              <w:color w:val="auto"/>
              <w:szCs w:val="22"/>
            </w:rPr>
            <w:tab/>
          </w:r>
          <w:bookmarkStart w:id="1040" w:name="ss_T48C46N90SA_lv1_812f348a8"/>
          <w:r w:rsidRPr="000A74A9">
            <w:rPr>
              <w:rFonts w:eastAsia="Calibri"/>
              <w:color w:val="auto"/>
              <w:szCs w:val="22"/>
            </w:rPr>
            <w:t>(</w:t>
          </w:r>
          <w:bookmarkEnd w:id="1040"/>
          <w:r w:rsidRPr="000A74A9">
            <w:rPr>
              <w:rFonts w:eastAsia="Calibri"/>
              <w:color w:val="auto"/>
              <w:szCs w:val="22"/>
            </w:rPr>
            <w:t xml:space="preserve">A) In accordance with Section 13-7-30, the office, or its designee, is responsible for extended custody and maintenance of the Barnwell site following closure and license transfer from the facility operator.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responsible for continued site monitoring.</w:t>
          </w:r>
        </w:p>
        <w:p w14:paraId="2E18F9E4" w14:textId="77777777" w:rsidR="000A74A9" w:rsidRPr="000A74A9" w:rsidRDefault="000A74A9" w:rsidP="000A74A9">
          <w:pPr>
            <w:rPr>
              <w:rFonts w:eastAsia="Calibri"/>
              <w:color w:val="auto"/>
              <w:szCs w:val="22"/>
            </w:rPr>
          </w:pPr>
          <w:r w:rsidRPr="000A74A9">
            <w:rPr>
              <w:rFonts w:eastAsia="Calibri"/>
              <w:color w:val="auto"/>
              <w:szCs w:val="22"/>
            </w:rPr>
            <w:tab/>
          </w:r>
          <w:bookmarkStart w:id="1041" w:name="ss_T48C46N90SB_lv1_19e8a68a6"/>
          <w:r w:rsidRPr="000A74A9">
            <w:rPr>
              <w:rFonts w:eastAsia="Calibri"/>
              <w:color w:val="auto"/>
              <w:szCs w:val="22"/>
            </w:rPr>
            <w:t>(</w:t>
          </w:r>
          <w:bookmarkEnd w:id="1041"/>
          <w:r w:rsidRPr="000A74A9">
            <w:rPr>
              <w:rFonts w:eastAsia="Calibri"/>
              <w:color w:val="auto"/>
              <w:szCs w:val="22"/>
            </w:rPr>
            <w:t xml:space="preserve">B) Nothing in this chapter may be construed to alter or diminish the existing statutory authority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to regulate activities involving radioactive materials and radioactive wastes.</w:t>
          </w:r>
        </w:p>
        <w:p w14:paraId="0F377A92" w14:textId="77777777" w:rsidR="000A74A9" w:rsidRPr="000A74A9" w:rsidRDefault="000A74A9" w:rsidP="000A74A9">
          <w:pPr>
            <w:rPr>
              <w:rFonts w:eastAsia="Calibri"/>
              <w:color w:val="auto"/>
              <w:szCs w:val="22"/>
            </w:rPr>
          </w:pPr>
          <w:bookmarkStart w:id="1042" w:name="bs_num_194_ab3de1ede"/>
          <w:r w:rsidRPr="000A74A9">
            <w:rPr>
              <w:rFonts w:eastAsia="Calibri"/>
              <w:color w:val="auto"/>
              <w:szCs w:val="22"/>
            </w:rPr>
            <w:tab/>
            <w:t>S</w:t>
          </w:r>
          <w:bookmarkEnd w:id="1042"/>
          <w:r w:rsidRPr="000A74A9">
            <w:rPr>
              <w:rFonts w:eastAsia="Calibri"/>
              <w:color w:val="auto"/>
              <w:szCs w:val="22"/>
            </w:rPr>
            <w:t>ECTION 194.</w:t>
          </w:r>
          <w:r w:rsidRPr="000A74A9">
            <w:rPr>
              <w:rFonts w:eastAsia="Calibri"/>
              <w:color w:val="auto"/>
              <w:szCs w:val="22"/>
            </w:rPr>
            <w:tab/>
          </w:r>
          <w:bookmarkStart w:id="1043" w:name="dl_9f45da32f"/>
          <w:r w:rsidRPr="000A74A9">
            <w:rPr>
              <w:rFonts w:eastAsia="Calibri"/>
              <w:color w:val="auto"/>
              <w:szCs w:val="22"/>
            </w:rPr>
            <w:t>S</w:t>
          </w:r>
          <w:bookmarkEnd w:id="1043"/>
          <w:r w:rsidRPr="000A74A9">
            <w:rPr>
              <w:rFonts w:eastAsia="Calibri"/>
              <w:color w:val="auto"/>
              <w:szCs w:val="22"/>
            </w:rPr>
            <w:t>ection 48-52-810(10)(b)(v) of the S.C. Code is amended to read:</w:t>
          </w:r>
        </w:p>
        <w:p w14:paraId="5E65E53D" w14:textId="77777777" w:rsidR="000A74A9" w:rsidRPr="000A74A9" w:rsidRDefault="000A74A9" w:rsidP="000A74A9">
          <w:pPr>
            <w:rPr>
              <w:rFonts w:eastAsia="Calibri"/>
              <w:color w:val="auto"/>
              <w:szCs w:val="22"/>
            </w:rPr>
          </w:pPr>
          <w:bookmarkStart w:id="1044" w:name="cs_T48C52N810_871a65614"/>
          <w:r w:rsidRPr="000A74A9">
            <w:rPr>
              <w:rFonts w:eastAsia="Calibri"/>
              <w:color w:val="auto"/>
              <w:szCs w:val="22"/>
            </w:rPr>
            <w:tab/>
          </w:r>
          <w:bookmarkEnd w:id="1044"/>
          <w:r w:rsidRPr="000A74A9">
            <w:rPr>
              <w:rFonts w:eastAsia="Calibri"/>
              <w:color w:val="auto"/>
              <w:szCs w:val="22"/>
            </w:rPr>
            <w:t xml:space="preserve">(v) a building project funded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in which the primary purpose of the building project is for the storage of archived documents.</w:t>
          </w:r>
        </w:p>
        <w:p w14:paraId="061849D4" w14:textId="77777777" w:rsidR="000A74A9" w:rsidRPr="000A74A9" w:rsidRDefault="000A74A9" w:rsidP="000A74A9">
          <w:pPr>
            <w:rPr>
              <w:rFonts w:eastAsia="Calibri"/>
              <w:color w:val="auto"/>
              <w:szCs w:val="22"/>
            </w:rPr>
          </w:pPr>
          <w:bookmarkStart w:id="1045" w:name="bs_num_195_2534332b8"/>
          <w:r w:rsidRPr="000A74A9">
            <w:rPr>
              <w:rFonts w:eastAsia="Calibri"/>
              <w:color w:val="auto"/>
              <w:szCs w:val="22"/>
            </w:rPr>
            <w:tab/>
            <w:t>S</w:t>
          </w:r>
          <w:bookmarkEnd w:id="1045"/>
          <w:r w:rsidRPr="000A74A9">
            <w:rPr>
              <w:rFonts w:eastAsia="Calibri"/>
              <w:color w:val="auto"/>
              <w:szCs w:val="22"/>
            </w:rPr>
            <w:t>ECTION 195.</w:t>
          </w:r>
          <w:r w:rsidRPr="000A74A9">
            <w:rPr>
              <w:rFonts w:eastAsia="Calibri"/>
              <w:color w:val="auto"/>
              <w:szCs w:val="22"/>
            </w:rPr>
            <w:tab/>
          </w:r>
          <w:bookmarkStart w:id="1046" w:name="dl_29b5323f9"/>
          <w:r w:rsidRPr="000A74A9">
            <w:rPr>
              <w:rFonts w:eastAsia="Calibri"/>
              <w:color w:val="auto"/>
              <w:szCs w:val="22"/>
            </w:rPr>
            <w:t>S</w:t>
          </w:r>
          <w:bookmarkEnd w:id="1046"/>
          <w:r w:rsidRPr="000A74A9">
            <w:rPr>
              <w:rFonts w:eastAsia="Calibri"/>
              <w:color w:val="auto"/>
              <w:szCs w:val="22"/>
            </w:rPr>
            <w:t>ection 48-52-865(A)(1)(c) of the S.C. Code is amended to read:</w:t>
          </w:r>
        </w:p>
        <w:p w14:paraId="6CD4F65F" w14:textId="77777777" w:rsidR="000A74A9" w:rsidRPr="000A74A9" w:rsidRDefault="000A74A9" w:rsidP="000A74A9">
          <w:pPr>
            <w:rPr>
              <w:rFonts w:eastAsia="Calibri"/>
              <w:color w:val="auto"/>
              <w:szCs w:val="22"/>
            </w:rPr>
          </w:pPr>
          <w:bookmarkStart w:id="1047" w:name="cs_T48C52N865_39bd1f457"/>
          <w:r w:rsidRPr="000A74A9">
            <w:rPr>
              <w:rFonts w:eastAsia="Calibri"/>
              <w:color w:val="auto"/>
              <w:szCs w:val="22"/>
            </w:rPr>
            <w:tab/>
          </w:r>
          <w:bookmarkEnd w:id="1047"/>
          <w:r w:rsidRPr="000A74A9">
            <w:rPr>
              <w:rFonts w:eastAsia="Calibri"/>
              <w:color w:val="auto"/>
              <w:szCs w:val="22"/>
            </w:rPr>
            <w:t xml:space="preserve">(c) the Director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or his designee;</w:t>
          </w:r>
        </w:p>
        <w:p w14:paraId="40FC88BB" w14:textId="77777777" w:rsidR="000A74A9" w:rsidRPr="000A74A9" w:rsidRDefault="000A74A9" w:rsidP="000A74A9">
          <w:pPr>
            <w:rPr>
              <w:rFonts w:eastAsia="Calibri"/>
              <w:color w:val="auto"/>
              <w:szCs w:val="22"/>
            </w:rPr>
          </w:pPr>
          <w:bookmarkStart w:id="1048" w:name="bs_num_196_15168c41c"/>
          <w:r w:rsidRPr="000A74A9">
            <w:rPr>
              <w:rFonts w:eastAsia="Calibri"/>
              <w:color w:val="auto"/>
              <w:szCs w:val="22"/>
            </w:rPr>
            <w:tab/>
            <w:t>S</w:t>
          </w:r>
          <w:bookmarkEnd w:id="1048"/>
          <w:r w:rsidRPr="000A74A9">
            <w:rPr>
              <w:rFonts w:eastAsia="Calibri"/>
              <w:color w:val="auto"/>
              <w:szCs w:val="22"/>
            </w:rPr>
            <w:t>ECTION 196.</w:t>
          </w:r>
          <w:r w:rsidRPr="000A74A9">
            <w:rPr>
              <w:rFonts w:eastAsia="Calibri"/>
              <w:color w:val="auto"/>
              <w:szCs w:val="22"/>
            </w:rPr>
            <w:tab/>
          </w:r>
          <w:bookmarkStart w:id="1049" w:name="dl_8605a653c"/>
          <w:r w:rsidRPr="000A74A9">
            <w:rPr>
              <w:rFonts w:eastAsia="Calibri"/>
              <w:color w:val="auto"/>
              <w:szCs w:val="22"/>
            </w:rPr>
            <w:t>S</w:t>
          </w:r>
          <w:bookmarkEnd w:id="1049"/>
          <w:r w:rsidRPr="000A74A9">
            <w:rPr>
              <w:rFonts w:eastAsia="Calibri"/>
              <w:color w:val="auto"/>
              <w:szCs w:val="22"/>
            </w:rPr>
            <w:t>ection 48-55-10(A) of the S.C. Code is amended to read:</w:t>
          </w:r>
        </w:p>
        <w:p w14:paraId="33164F44" w14:textId="77777777" w:rsidR="000A74A9" w:rsidRPr="000A74A9" w:rsidRDefault="000A74A9" w:rsidP="000A74A9">
          <w:pPr>
            <w:rPr>
              <w:rFonts w:eastAsia="Calibri"/>
              <w:color w:val="auto"/>
              <w:szCs w:val="22"/>
            </w:rPr>
          </w:pPr>
          <w:bookmarkStart w:id="1050" w:name="cs_T48C55N10_01a4c1906"/>
          <w:r w:rsidRPr="000A74A9">
            <w:rPr>
              <w:rFonts w:eastAsia="Calibri"/>
              <w:color w:val="auto"/>
              <w:szCs w:val="22"/>
            </w:rPr>
            <w:tab/>
          </w:r>
          <w:bookmarkStart w:id="1051" w:name="ss_T48C55N10SA_lv1_e2c331d3e"/>
          <w:bookmarkEnd w:id="1050"/>
          <w:r w:rsidRPr="000A74A9">
            <w:rPr>
              <w:rFonts w:eastAsia="Calibri"/>
              <w:color w:val="auto"/>
              <w:szCs w:val="22"/>
            </w:rPr>
            <w:t>(</w:t>
          </w:r>
          <w:bookmarkEnd w:id="1051"/>
          <w:r w:rsidRPr="000A74A9">
            <w:rPr>
              <w:rFonts w:eastAsia="Calibri"/>
              <w:color w:val="auto"/>
              <w:szCs w:val="22"/>
            </w:rPr>
            <w:t>A) The South Carolina Environmental Awareness Award must be presented annually by a committee of two members appointed from each of the following:</w:t>
          </w:r>
        </w:p>
        <w:p w14:paraId="79EBBBA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(1)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by its </w:t>
          </w:r>
          <w:r w:rsidRPr="000A74A9">
            <w:rPr>
              <w:rFonts w:eastAsia="Calibri"/>
              <w:strike/>
              <w:color w:val="auto"/>
              <w:szCs w:val="22"/>
            </w:rPr>
            <w:t>commissioner</w:t>
          </w:r>
          <w:r w:rsidRPr="000A74A9">
            <w:rPr>
              <w:rFonts w:eastAsia="Calibri"/>
              <w:color w:val="auto"/>
              <w:szCs w:val="22"/>
              <w:u w:val="single"/>
            </w:rPr>
            <w:t>director</w:t>
          </w:r>
          <w:r w:rsidRPr="000A74A9">
            <w:rPr>
              <w:rFonts w:eastAsia="Calibri"/>
              <w:color w:val="auto"/>
              <w:szCs w:val="22"/>
            </w:rPr>
            <w:t>;</w:t>
          </w:r>
        </w:p>
        <w:p w14:paraId="638B726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State Commission of Forestry by its chairman;</w:t>
          </w:r>
        </w:p>
        <w:p w14:paraId="77B0A6D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South Carolina Sea Grant Consortium by its executive director;</w:t>
          </w:r>
        </w:p>
        <w:p w14:paraId="4EFC921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Water Resources Division of the Department of Natural Resources by the department's director;</w:t>
          </w:r>
        </w:p>
        <w:p w14:paraId="4A7E5BD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Wildlife and Freshwater Fish Division of the Department of Natural Resources by the department's director;</w:t>
          </w:r>
        </w:p>
        <w:p w14:paraId="6C964A3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Land Resources and Conservation Districts Division of the Department of Natural Resources by the department's director;  and</w:t>
          </w:r>
        </w:p>
        <w:p w14:paraId="5CAA8E5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(7) Coastal Division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by the department's director;</w:t>
          </w:r>
        </w:p>
        <w:p w14:paraId="1622FEB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Marine Resources Division of the Department of Natural Resources by the department's director.</w:t>
          </w:r>
        </w:p>
        <w:p w14:paraId="57926FEC" w14:textId="77777777" w:rsidR="000A74A9" w:rsidRPr="000A74A9" w:rsidRDefault="000A74A9" w:rsidP="000A74A9">
          <w:pPr>
            <w:rPr>
              <w:rFonts w:eastAsia="Calibri"/>
              <w:color w:val="auto"/>
              <w:szCs w:val="22"/>
            </w:rPr>
          </w:pPr>
          <w:bookmarkStart w:id="1052" w:name="bs_num_197_e70cc4215"/>
          <w:r w:rsidRPr="000A74A9">
            <w:rPr>
              <w:rFonts w:eastAsia="Calibri"/>
              <w:color w:val="auto"/>
              <w:szCs w:val="22"/>
            </w:rPr>
            <w:tab/>
            <w:t>S</w:t>
          </w:r>
          <w:bookmarkEnd w:id="1052"/>
          <w:r w:rsidRPr="000A74A9">
            <w:rPr>
              <w:rFonts w:eastAsia="Calibri"/>
              <w:color w:val="auto"/>
              <w:szCs w:val="22"/>
            </w:rPr>
            <w:t>ECTION 197.</w:t>
          </w:r>
          <w:r w:rsidRPr="000A74A9">
            <w:rPr>
              <w:rFonts w:eastAsia="Calibri"/>
              <w:color w:val="auto"/>
              <w:szCs w:val="22"/>
            </w:rPr>
            <w:tab/>
          </w:r>
          <w:bookmarkStart w:id="1053" w:name="dl_0b77c2558"/>
          <w:r w:rsidRPr="000A74A9">
            <w:rPr>
              <w:rFonts w:eastAsia="Calibri"/>
              <w:color w:val="auto"/>
              <w:szCs w:val="22"/>
            </w:rPr>
            <w:t>S</w:t>
          </w:r>
          <w:bookmarkEnd w:id="1053"/>
          <w:r w:rsidRPr="000A74A9">
            <w:rPr>
              <w:rFonts w:eastAsia="Calibri"/>
              <w:color w:val="auto"/>
              <w:szCs w:val="22"/>
            </w:rPr>
            <w:t>ection 48-56-20(3) of the S.C. Code is amended to read:</w:t>
          </w:r>
        </w:p>
        <w:p w14:paraId="27DC887A" w14:textId="77777777" w:rsidR="000A74A9" w:rsidRPr="000A74A9" w:rsidRDefault="000A74A9" w:rsidP="000A74A9">
          <w:pPr>
            <w:rPr>
              <w:rFonts w:eastAsia="Calibri"/>
              <w:color w:val="auto"/>
              <w:szCs w:val="22"/>
            </w:rPr>
          </w:pPr>
          <w:bookmarkStart w:id="1054" w:name="cs_T48C56N20_850f56edb"/>
          <w:r w:rsidRPr="000A74A9">
            <w:rPr>
              <w:rFonts w:eastAsia="Calibri"/>
              <w:color w:val="auto"/>
              <w:szCs w:val="22"/>
            </w:rPr>
            <w:tab/>
          </w:r>
          <w:bookmarkStart w:id="1055" w:name="ss_T48C56N20S3_lv1_f8757feeb"/>
          <w:bookmarkEnd w:id="1054"/>
          <w:r w:rsidRPr="000A74A9">
            <w:rPr>
              <w:rFonts w:eastAsia="Calibri"/>
              <w:color w:val="auto"/>
              <w:szCs w:val="22"/>
            </w:rPr>
            <w:t>(</w:t>
          </w:r>
          <w:bookmarkEnd w:id="1055"/>
          <w:r w:rsidRPr="000A74A9">
            <w:rPr>
              <w:rFonts w:eastAsia="Calibri"/>
              <w:color w:val="auto"/>
              <w:szCs w:val="22"/>
            </w:rPr>
            <w:t xml:space="preserve">3)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526C7EB2" w14:textId="77777777" w:rsidR="000A74A9" w:rsidRPr="000A74A9" w:rsidRDefault="000A74A9" w:rsidP="000A74A9">
          <w:pPr>
            <w:rPr>
              <w:rFonts w:eastAsia="Calibri"/>
              <w:color w:val="auto"/>
              <w:szCs w:val="22"/>
            </w:rPr>
          </w:pPr>
          <w:bookmarkStart w:id="1056" w:name="bs_num_198_eb50550e6"/>
          <w:r w:rsidRPr="000A74A9">
            <w:rPr>
              <w:rFonts w:eastAsia="Calibri"/>
              <w:color w:val="auto"/>
              <w:szCs w:val="22"/>
            </w:rPr>
            <w:tab/>
            <w:t>S</w:t>
          </w:r>
          <w:bookmarkEnd w:id="1056"/>
          <w:r w:rsidRPr="000A74A9">
            <w:rPr>
              <w:rFonts w:eastAsia="Calibri"/>
              <w:color w:val="auto"/>
              <w:szCs w:val="22"/>
            </w:rPr>
            <w:t>ECTION 198.</w:t>
          </w:r>
          <w:r w:rsidRPr="000A74A9">
            <w:rPr>
              <w:rFonts w:eastAsia="Calibri"/>
              <w:color w:val="auto"/>
              <w:szCs w:val="22"/>
            </w:rPr>
            <w:tab/>
          </w:r>
          <w:bookmarkStart w:id="1057" w:name="dl_8dc5096e2"/>
          <w:r w:rsidRPr="000A74A9">
            <w:rPr>
              <w:rFonts w:eastAsia="Calibri"/>
              <w:color w:val="auto"/>
              <w:szCs w:val="22"/>
            </w:rPr>
            <w:t>S</w:t>
          </w:r>
          <w:bookmarkEnd w:id="1057"/>
          <w:r w:rsidRPr="000A74A9">
            <w:rPr>
              <w:rFonts w:eastAsia="Calibri"/>
              <w:color w:val="auto"/>
              <w:szCs w:val="22"/>
            </w:rPr>
            <w:t>ection 48-57-20(1) of the S.C. Code is amended to read:</w:t>
          </w:r>
        </w:p>
        <w:p w14:paraId="27454C5B" w14:textId="77777777" w:rsidR="000A74A9" w:rsidRPr="000A74A9" w:rsidRDefault="000A74A9" w:rsidP="000A74A9">
          <w:pPr>
            <w:rPr>
              <w:rFonts w:eastAsia="Calibri"/>
              <w:color w:val="auto"/>
              <w:szCs w:val="22"/>
            </w:rPr>
          </w:pPr>
          <w:bookmarkStart w:id="1058" w:name="cs_T48C57N20_2464e3e5e"/>
          <w:r w:rsidRPr="000A74A9">
            <w:rPr>
              <w:rFonts w:eastAsia="Calibri"/>
              <w:color w:val="auto"/>
              <w:szCs w:val="22"/>
            </w:rPr>
            <w:tab/>
          </w:r>
          <w:bookmarkStart w:id="1059" w:name="ss_T48C57N20S1_lv1_5c27f5841"/>
          <w:bookmarkEnd w:id="1058"/>
          <w:r w:rsidRPr="000A74A9">
            <w:rPr>
              <w:rFonts w:eastAsia="Calibri"/>
              <w:color w:val="auto"/>
              <w:szCs w:val="22"/>
            </w:rPr>
            <w:t>(</w:t>
          </w:r>
          <w:bookmarkEnd w:id="1059"/>
          <w:r w:rsidRPr="000A74A9">
            <w:rPr>
              <w:rFonts w:eastAsia="Calibri"/>
              <w:color w:val="auto"/>
              <w:szCs w:val="22"/>
            </w:rPr>
            <w:t xml:space="preserve">1)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288F02CC" w14:textId="77777777" w:rsidR="000A74A9" w:rsidRPr="000A74A9" w:rsidRDefault="000A74A9" w:rsidP="000A74A9">
          <w:pPr>
            <w:rPr>
              <w:rFonts w:eastAsia="Calibri"/>
              <w:color w:val="auto"/>
              <w:szCs w:val="22"/>
            </w:rPr>
          </w:pPr>
          <w:bookmarkStart w:id="1060" w:name="bs_num_199_8b4bf4b97"/>
          <w:r w:rsidRPr="000A74A9">
            <w:rPr>
              <w:rFonts w:eastAsia="Calibri"/>
              <w:color w:val="auto"/>
              <w:szCs w:val="22"/>
            </w:rPr>
            <w:tab/>
            <w:t>S</w:t>
          </w:r>
          <w:bookmarkEnd w:id="1060"/>
          <w:r w:rsidRPr="000A74A9">
            <w:rPr>
              <w:rFonts w:eastAsia="Calibri"/>
              <w:color w:val="auto"/>
              <w:szCs w:val="22"/>
            </w:rPr>
            <w:t>ECTION 199.</w:t>
          </w:r>
          <w:r w:rsidRPr="000A74A9">
            <w:rPr>
              <w:rFonts w:eastAsia="Calibri"/>
              <w:color w:val="auto"/>
              <w:szCs w:val="22"/>
            </w:rPr>
            <w:tab/>
          </w:r>
          <w:bookmarkStart w:id="1061" w:name="dl_91c6cdb00"/>
          <w:r w:rsidRPr="000A74A9">
            <w:rPr>
              <w:rFonts w:eastAsia="Calibri"/>
              <w:color w:val="auto"/>
              <w:szCs w:val="22"/>
            </w:rPr>
            <w:t>S</w:t>
          </w:r>
          <w:bookmarkEnd w:id="1061"/>
          <w:r w:rsidRPr="000A74A9">
            <w:rPr>
              <w:rFonts w:eastAsia="Calibri"/>
              <w:color w:val="auto"/>
              <w:szCs w:val="22"/>
            </w:rPr>
            <w:t>ection 48-60-20(11) of the S.C. Code is amended to read:</w:t>
          </w:r>
        </w:p>
        <w:p w14:paraId="116B0761" w14:textId="77777777" w:rsidR="000A74A9" w:rsidRPr="000A74A9" w:rsidRDefault="000A74A9" w:rsidP="000A74A9">
          <w:pPr>
            <w:rPr>
              <w:rFonts w:eastAsia="Calibri"/>
              <w:color w:val="auto"/>
              <w:szCs w:val="22"/>
            </w:rPr>
          </w:pPr>
          <w:bookmarkStart w:id="1062" w:name="cs_T48C60N20_5dfcc4fc4"/>
          <w:r w:rsidRPr="000A74A9">
            <w:rPr>
              <w:rFonts w:eastAsia="Calibri"/>
              <w:color w:val="auto"/>
              <w:szCs w:val="22"/>
            </w:rPr>
            <w:tab/>
          </w:r>
          <w:bookmarkStart w:id="1063" w:name="ss_T48C60N20S11_lv1_e60565470"/>
          <w:bookmarkEnd w:id="1062"/>
          <w:r w:rsidRPr="000A74A9">
            <w:rPr>
              <w:rFonts w:eastAsia="Calibri"/>
              <w:color w:val="auto"/>
              <w:szCs w:val="22"/>
            </w:rPr>
            <w:t>(</w:t>
          </w:r>
          <w:bookmarkEnd w:id="1063"/>
          <w:r w:rsidRPr="000A74A9">
            <w:rPr>
              <w:rFonts w:eastAsia="Calibri"/>
              <w:color w:val="auto"/>
              <w:szCs w:val="22"/>
            </w:rPr>
            <w:t xml:space="preserve">11)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5206E1B7" w14:textId="77777777" w:rsidR="000A74A9" w:rsidRPr="000A74A9" w:rsidRDefault="000A74A9" w:rsidP="000A74A9">
          <w:pPr>
            <w:rPr>
              <w:rFonts w:eastAsia="Calibri"/>
              <w:color w:val="auto"/>
              <w:szCs w:val="22"/>
            </w:rPr>
          </w:pPr>
          <w:bookmarkStart w:id="1064" w:name="bs_num_200_03ad6562d"/>
          <w:r w:rsidRPr="000A74A9">
            <w:rPr>
              <w:rFonts w:eastAsia="Calibri"/>
              <w:color w:val="auto"/>
              <w:szCs w:val="22"/>
            </w:rPr>
            <w:tab/>
            <w:t>S</w:t>
          </w:r>
          <w:bookmarkEnd w:id="1064"/>
          <w:r w:rsidRPr="000A74A9">
            <w:rPr>
              <w:rFonts w:eastAsia="Calibri"/>
              <w:color w:val="auto"/>
              <w:szCs w:val="22"/>
            </w:rPr>
            <w:t>ECTION 200.</w:t>
          </w:r>
          <w:r w:rsidRPr="000A74A9">
            <w:rPr>
              <w:rFonts w:eastAsia="Calibri"/>
              <w:color w:val="auto"/>
              <w:szCs w:val="22"/>
            </w:rPr>
            <w:tab/>
          </w:r>
          <w:bookmarkStart w:id="1065" w:name="dl_4f468a1dc"/>
          <w:r w:rsidRPr="000A74A9">
            <w:rPr>
              <w:rFonts w:eastAsia="Calibri"/>
              <w:color w:val="auto"/>
              <w:szCs w:val="22"/>
            </w:rPr>
            <w:t>S</w:t>
          </w:r>
          <w:bookmarkEnd w:id="1065"/>
          <w:r w:rsidRPr="000A74A9">
            <w:rPr>
              <w:rFonts w:eastAsia="Calibri"/>
              <w:color w:val="auto"/>
              <w:szCs w:val="22"/>
            </w:rPr>
            <w:t>ection 48-60-55(E) of the S.C. Code is amended to read:</w:t>
          </w:r>
        </w:p>
        <w:p w14:paraId="6D0DFC46" w14:textId="77777777" w:rsidR="000A74A9" w:rsidRPr="000A74A9" w:rsidRDefault="000A74A9" w:rsidP="000A74A9">
          <w:pPr>
            <w:rPr>
              <w:rFonts w:eastAsia="Calibri"/>
              <w:color w:val="auto"/>
              <w:szCs w:val="22"/>
            </w:rPr>
          </w:pPr>
          <w:bookmarkStart w:id="1066" w:name="cs_T48C60N55_94c3a326e"/>
          <w:r w:rsidRPr="000A74A9">
            <w:rPr>
              <w:rFonts w:eastAsia="Calibri"/>
              <w:color w:val="auto"/>
              <w:szCs w:val="22"/>
            </w:rPr>
            <w:tab/>
          </w:r>
          <w:bookmarkStart w:id="1067" w:name="ss_T48C60N55SE_lv1_b95f08db7"/>
          <w:bookmarkEnd w:id="1066"/>
          <w:r w:rsidRPr="000A74A9">
            <w:rPr>
              <w:rFonts w:eastAsia="Calibri"/>
              <w:color w:val="auto"/>
              <w:szCs w:val="22"/>
            </w:rPr>
            <w:t>(</w:t>
          </w:r>
          <w:bookmarkEnd w:id="1067"/>
          <w:r w:rsidRPr="000A74A9">
            <w:rPr>
              <w:rFonts w:eastAsia="Calibri"/>
              <w:color w:val="auto"/>
              <w:szCs w:val="22"/>
            </w:rPr>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14:paraId="4C93FE9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If the department disapproves a plan submitted pursuant to item (1), and the representative organization chooses not to submit a revised plan or the department disapproves the revised plan, the representative organization shall have the right to appeal pursuant to Section </w:t>
          </w:r>
          <w:r w:rsidRPr="000A74A9">
            <w:rPr>
              <w:rFonts w:eastAsia="Calibri"/>
              <w:strike/>
              <w:color w:val="auto"/>
              <w:szCs w:val="22"/>
            </w:rPr>
            <w:t>44-1-60</w:t>
          </w:r>
          <w:r w:rsidRPr="000A74A9">
            <w:rPr>
              <w:rFonts w:eastAsia="Calibri"/>
              <w:color w:val="auto"/>
              <w:szCs w:val="22"/>
              <w:u w:val="single"/>
            </w:rPr>
            <w:t>49-3-60</w:t>
          </w:r>
          <w:r w:rsidRPr="000A74A9">
            <w:rPr>
              <w:rFonts w:eastAsia="Calibri"/>
              <w:color w:val="auto"/>
              <w:szCs w:val="22"/>
            </w:rPr>
            <w:t>.</w:t>
          </w:r>
        </w:p>
        <w:p w14:paraId="649BD08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If the plan is disapproved on appeal, the representative organization may resubmit a plan pursuant to item (1) which conforms with the guidance of the appellate opinion or member companies may comply with subsection (K).</w:t>
          </w:r>
        </w:p>
        <w:p w14:paraId="489BE924" w14:textId="77777777" w:rsidR="000A74A9" w:rsidRPr="000A74A9" w:rsidRDefault="000A74A9" w:rsidP="000A74A9">
          <w:pPr>
            <w:rPr>
              <w:rFonts w:eastAsia="Calibri"/>
              <w:color w:val="auto"/>
              <w:szCs w:val="22"/>
            </w:rPr>
          </w:pPr>
          <w:bookmarkStart w:id="1068" w:name="bs_num_201_01a121603"/>
          <w:r w:rsidRPr="000A74A9">
            <w:rPr>
              <w:rFonts w:eastAsia="Calibri"/>
              <w:color w:val="auto"/>
              <w:szCs w:val="22"/>
            </w:rPr>
            <w:tab/>
            <w:t>S</w:t>
          </w:r>
          <w:bookmarkEnd w:id="1068"/>
          <w:r w:rsidRPr="000A74A9">
            <w:rPr>
              <w:rFonts w:eastAsia="Calibri"/>
              <w:color w:val="auto"/>
              <w:szCs w:val="22"/>
            </w:rPr>
            <w:t>ECTION 201.</w:t>
          </w:r>
          <w:r w:rsidRPr="000A74A9">
            <w:rPr>
              <w:rFonts w:eastAsia="Calibri"/>
              <w:color w:val="auto"/>
              <w:szCs w:val="22"/>
            </w:rPr>
            <w:tab/>
          </w:r>
          <w:bookmarkStart w:id="1069" w:name="dl_2d8362a64"/>
          <w:r w:rsidRPr="000A74A9">
            <w:rPr>
              <w:rFonts w:eastAsia="Calibri"/>
              <w:color w:val="auto"/>
              <w:szCs w:val="22"/>
            </w:rPr>
            <w:t>C</w:t>
          </w:r>
          <w:bookmarkEnd w:id="1069"/>
          <w:r w:rsidRPr="000A74A9">
            <w:rPr>
              <w:rFonts w:eastAsia="Calibri"/>
              <w:color w:val="auto"/>
              <w:szCs w:val="22"/>
            </w:rPr>
            <w:t>hapter 62, Title 48 of the S.C. Code is amended by adding:</w:t>
          </w:r>
        </w:p>
        <w:p w14:paraId="204BEDF6" w14:textId="77777777" w:rsidR="000A74A9" w:rsidRPr="000A74A9" w:rsidRDefault="000A74A9" w:rsidP="000A74A9">
          <w:pPr>
            <w:rPr>
              <w:rFonts w:eastAsia="Calibri"/>
              <w:color w:val="auto"/>
              <w:szCs w:val="22"/>
            </w:rPr>
          </w:pPr>
          <w:r w:rsidRPr="000A74A9">
            <w:rPr>
              <w:rFonts w:eastAsia="Calibri"/>
              <w:color w:val="auto"/>
              <w:szCs w:val="22"/>
            </w:rPr>
            <w:tab/>
          </w:r>
          <w:bookmarkStart w:id="1070" w:name="ns_T48C62N25_752cf5bbb"/>
          <w:r w:rsidRPr="000A74A9">
            <w:rPr>
              <w:rFonts w:eastAsia="Calibri"/>
              <w:color w:val="auto"/>
              <w:szCs w:val="22"/>
            </w:rPr>
            <w:t>S</w:t>
          </w:r>
          <w:bookmarkEnd w:id="1070"/>
          <w:r w:rsidRPr="000A74A9">
            <w:rPr>
              <w:rFonts w:eastAsia="Calibri"/>
              <w:color w:val="auto"/>
              <w:szCs w:val="22"/>
            </w:rPr>
            <w:t>ection 48-62-25.</w:t>
          </w:r>
          <w:r w:rsidRPr="000A74A9">
            <w:rPr>
              <w:rFonts w:eastAsia="Calibri"/>
              <w:color w:val="auto"/>
              <w:szCs w:val="22"/>
            </w:rPr>
            <w:tab/>
            <w:t>The office shall administer the state flood mitigation program, which includes administration of the national flood program for the State.</w:t>
          </w:r>
        </w:p>
        <w:p w14:paraId="1BF4AEB7" w14:textId="77777777" w:rsidR="000A74A9" w:rsidRPr="000A74A9" w:rsidRDefault="000A74A9" w:rsidP="000A74A9">
          <w:pPr>
            <w:rPr>
              <w:rFonts w:eastAsia="Calibri"/>
              <w:color w:val="auto"/>
              <w:szCs w:val="22"/>
            </w:rPr>
          </w:pPr>
          <w:bookmarkStart w:id="1071" w:name="bs_num_202_da68f82fe"/>
          <w:r w:rsidRPr="000A74A9">
            <w:rPr>
              <w:rFonts w:eastAsia="Calibri"/>
              <w:color w:val="auto"/>
              <w:szCs w:val="22"/>
            </w:rPr>
            <w:tab/>
            <w:t>S</w:t>
          </w:r>
          <w:bookmarkEnd w:id="1071"/>
          <w:r w:rsidRPr="000A74A9">
            <w:rPr>
              <w:rFonts w:eastAsia="Calibri"/>
              <w:color w:val="auto"/>
              <w:szCs w:val="22"/>
            </w:rPr>
            <w:t>ECTION 202.</w:t>
          </w:r>
          <w:r w:rsidRPr="000A74A9">
            <w:rPr>
              <w:rFonts w:eastAsia="Calibri"/>
              <w:color w:val="auto"/>
              <w:szCs w:val="22"/>
            </w:rPr>
            <w:tab/>
          </w:r>
          <w:bookmarkStart w:id="1072" w:name="dl_4ed2a652b"/>
          <w:r w:rsidRPr="000A74A9">
            <w:rPr>
              <w:rFonts w:eastAsia="Calibri"/>
              <w:color w:val="auto"/>
              <w:szCs w:val="22"/>
            </w:rPr>
            <w:t>S</w:t>
          </w:r>
          <w:bookmarkEnd w:id="1072"/>
          <w:r w:rsidRPr="000A74A9">
            <w:rPr>
              <w:rFonts w:eastAsia="Calibri"/>
              <w:color w:val="auto"/>
              <w:szCs w:val="22"/>
            </w:rPr>
            <w:t>ection 49-1-15 of the S.C. Code is amended to read:</w:t>
          </w:r>
        </w:p>
        <w:p w14:paraId="14DF6CBD" w14:textId="77777777" w:rsidR="000A74A9" w:rsidRPr="000A74A9" w:rsidRDefault="000A74A9" w:rsidP="000A74A9">
          <w:pPr>
            <w:rPr>
              <w:rFonts w:eastAsia="Calibri"/>
              <w:color w:val="auto"/>
              <w:szCs w:val="22"/>
            </w:rPr>
          </w:pPr>
          <w:r w:rsidRPr="000A74A9">
            <w:rPr>
              <w:rFonts w:eastAsia="Calibri"/>
              <w:color w:val="auto"/>
              <w:szCs w:val="22"/>
            </w:rPr>
            <w:tab/>
          </w:r>
          <w:bookmarkStart w:id="1073" w:name="cs_T49C1N15_99cb3d569"/>
          <w:r w:rsidRPr="000A74A9">
            <w:rPr>
              <w:rFonts w:eastAsia="Calibri"/>
              <w:color w:val="auto"/>
              <w:szCs w:val="22"/>
            </w:rPr>
            <w:t>S</w:t>
          </w:r>
          <w:bookmarkEnd w:id="1073"/>
          <w:r w:rsidRPr="000A74A9">
            <w:rPr>
              <w:rFonts w:eastAsia="Calibri"/>
              <w:color w:val="auto"/>
              <w:szCs w:val="22"/>
            </w:rPr>
            <w:t>ection 49-1-15.</w:t>
          </w:r>
          <w:r w:rsidRPr="000A74A9">
            <w:rPr>
              <w:rFonts w:eastAsia="Calibri"/>
              <w:color w:val="auto"/>
              <w:szCs w:val="22"/>
            </w:rPr>
            <w:tab/>
          </w:r>
          <w:bookmarkStart w:id="1074" w:name="ss_T49C1N15SA_lv1_8f137505b"/>
          <w:r w:rsidRPr="000A74A9">
            <w:rPr>
              <w:rFonts w:eastAsia="Calibri"/>
              <w:color w:val="auto"/>
              <w:szCs w:val="22"/>
            </w:rPr>
            <w:t>(</w:t>
          </w:r>
          <w:bookmarkEnd w:id="1074"/>
          <w:r w:rsidRPr="000A74A9">
            <w:rPr>
              <w:rFonts w:eastAsia="Calibri"/>
              <w:color w:val="auto"/>
              <w:szCs w:val="22"/>
            </w:rPr>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Any projects that are subject to Chapter 33</w:t>
          </w:r>
          <w:r w:rsidRPr="000A74A9">
            <w:rPr>
              <w:rFonts w:eastAsia="Calibri"/>
              <w:color w:val="auto"/>
              <w:szCs w:val="22"/>
              <w:u w:val="single"/>
            </w:rPr>
            <w:t>,</w:t>
          </w:r>
          <w:r w:rsidRPr="000A74A9">
            <w:rPr>
              <w:rFonts w:eastAsia="Calibri"/>
              <w:color w:val="auto"/>
              <w:szCs w:val="22"/>
            </w:rPr>
            <w:t xml:space="preserve"> </w:t>
          </w:r>
          <w:r w:rsidRPr="000A74A9">
            <w:rPr>
              <w:rFonts w:eastAsia="Calibri"/>
              <w:strike/>
              <w:color w:val="auto"/>
              <w:szCs w:val="22"/>
            </w:rPr>
            <w:t>of</w:t>
          </w:r>
          <w:r w:rsidRPr="000A74A9">
            <w:rPr>
              <w:rFonts w:eastAsia="Calibri"/>
              <w:color w:val="auto"/>
              <w:szCs w:val="22"/>
            </w:rPr>
            <w:t xml:space="preserve">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14:paraId="5A5B425C" w14:textId="77777777" w:rsidR="000A74A9" w:rsidRPr="000A74A9" w:rsidRDefault="000A74A9" w:rsidP="000A74A9">
          <w:pPr>
            <w:rPr>
              <w:rFonts w:eastAsia="Calibri"/>
              <w:color w:val="auto"/>
              <w:szCs w:val="22"/>
            </w:rPr>
          </w:pPr>
          <w:r w:rsidRPr="000A74A9">
            <w:rPr>
              <w:rFonts w:eastAsia="Calibri"/>
              <w:color w:val="auto"/>
              <w:szCs w:val="22"/>
            </w:rPr>
            <w:tab/>
          </w:r>
          <w:bookmarkStart w:id="1075" w:name="ss_T49C1N15SB_lv1_6262ffe78"/>
          <w:r w:rsidRPr="000A74A9">
            <w:rPr>
              <w:rFonts w:eastAsia="Calibri"/>
              <w:color w:val="auto"/>
              <w:szCs w:val="22"/>
            </w:rPr>
            <w:t>(</w:t>
          </w:r>
          <w:bookmarkEnd w:id="1075"/>
          <w:r w:rsidRPr="000A74A9">
            <w:rPr>
              <w:rFonts w:eastAsia="Calibri"/>
              <w:color w:val="auto"/>
              <w:szCs w:val="22"/>
            </w:rPr>
            <w:t xml:space="preserve">B)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may issue a permit for the projects in this subsection after a thorough review of the proposed project and a finding that it meets any regulations of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and the following standards:</w:t>
          </w:r>
        </w:p>
        <w:p w14:paraId="7A0DA9F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The proposed project does not halt or prevent navigation by watercraft of the type ordinarily frequenting the reach of the watercourse in question.</w:t>
          </w:r>
        </w:p>
        <w:p w14:paraId="793F8F0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The projects proposed for shoaled areas of the watercourse provide a means of portage or bypass of the project structure.</w:t>
          </w:r>
        </w:p>
        <w:p w14:paraId="165ECEE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The need for the proposed project far outweighs the historical and current uses of the stream in question.</w:t>
          </w:r>
        </w:p>
        <w:p w14:paraId="4E33E87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The impact of the proposed project will not threaten or endanger plant or animal life.</w:t>
          </w:r>
        </w:p>
        <w:p w14:paraId="38698BF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The recreational and aesthetic benefits or detriments caused by the proposed project do not alter the watercourse or damage riparian lands.</w:t>
          </w:r>
        </w:p>
        <w:p w14:paraId="442C9805" w14:textId="77777777" w:rsidR="000A74A9" w:rsidRPr="000A74A9" w:rsidRDefault="000A74A9" w:rsidP="000A74A9">
          <w:pPr>
            <w:rPr>
              <w:rFonts w:eastAsia="Calibri"/>
              <w:color w:val="auto"/>
              <w:szCs w:val="22"/>
            </w:rPr>
          </w:pPr>
          <w:r w:rsidRPr="000A74A9">
            <w:rPr>
              <w:rFonts w:eastAsia="Calibri"/>
              <w:color w:val="auto"/>
              <w:szCs w:val="22"/>
            </w:rPr>
            <w:tab/>
          </w:r>
          <w:bookmarkStart w:id="1076" w:name="ss_T49C1N15SC_lv1_609fe3db1"/>
          <w:r w:rsidRPr="000A74A9">
            <w:rPr>
              <w:rFonts w:eastAsia="Calibri"/>
              <w:color w:val="auto"/>
              <w:szCs w:val="22"/>
            </w:rPr>
            <w:t>(</w:t>
          </w:r>
          <w:bookmarkEnd w:id="1076"/>
          <w:r w:rsidRPr="000A74A9">
            <w:rPr>
              <w:rFonts w:eastAsia="Calibri"/>
              <w:color w:val="auto"/>
              <w:szCs w:val="22"/>
            </w:rPr>
            <w:t>C) The Attorney General shall represent before any federal agency the department, if so requested by the department, respecting the same application.</w:t>
          </w:r>
        </w:p>
        <w:p w14:paraId="7DD0BE3F" w14:textId="77777777" w:rsidR="000A74A9" w:rsidRPr="000A74A9" w:rsidRDefault="000A74A9" w:rsidP="000A74A9">
          <w:pPr>
            <w:rPr>
              <w:rFonts w:eastAsia="Calibri"/>
              <w:color w:val="auto"/>
              <w:szCs w:val="22"/>
            </w:rPr>
          </w:pPr>
          <w:bookmarkStart w:id="1077" w:name="bs_num_203_d19a1f8e9"/>
          <w:r w:rsidRPr="000A74A9">
            <w:rPr>
              <w:rFonts w:eastAsia="Calibri"/>
              <w:color w:val="auto"/>
              <w:szCs w:val="22"/>
            </w:rPr>
            <w:tab/>
            <w:t>S</w:t>
          </w:r>
          <w:bookmarkEnd w:id="1077"/>
          <w:r w:rsidRPr="000A74A9">
            <w:rPr>
              <w:rFonts w:eastAsia="Calibri"/>
              <w:color w:val="auto"/>
              <w:szCs w:val="22"/>
            </w:rPr>
            <w:t>ECTION 203.</w:t>
          </w:r>
          <w:r w:rsidRPr="000A74A9">
            <w:rPr>
              <w:rFonts w:eastAsia="Calibri"/>
              <w:color w:val="auto"/>
              <w:szCs w:val="22"/>
            </w:rPr>
            <w:tab/>
          </w:r>
          <w:bookmarkStart w:id="1078" w:name="dl_25a8e2160"/>
          <w:r w:rsidRPr="000A74A9">
            <w:rPr>
              <w:rFonts w:eastAsia="Calibri"/>
              <w:color w:val="auto"/>
              <w:szCs w:val="22"/>
            </w:rPr>
            <w:t>S</w:t>
          </w:r>
          <w:bookmarkEnd w:id="1078"/>
          <w:r w:rsidRPr="000A74A9">
            <w:rPr>
              <w:rFonts w:eastAsia="Calibri"/>
              <w:color w:val="auto"/>
              <w:szCs w:val="22"/>
            </w:rPr>
            <w:t>ection 49-1-16 of the S.C. Code is amended to read:</w:t>
          </w:r>
        </w:p>
        <w:p w14:paraId="4C1F6D33" w14:textId="77777777" w:rsidR="000A74A9" w:rsidRPr="000A74A9" w:rsidRDefault="000A74A9" w:rsidP="000A74A9">
          <w:pPr>
            <w:rPr>
              <w:rFonts w:eastAsia="Calibri"/>
              <w:color w:val="auto"/>
              <w:szCs w:val="22"/>
            </w:rPr>
          </w:pPr>
          <w:r w:rsidRPr="000A74A9">
            <w:rPr>
              <w:rFonts w:eastAsia="Calibri"/>
              <w:color w:val="auto"/>
              <w:szCs w:val="22"/>
            </w:rPr>
            <w:tab/>
          </w:r>
          <w:bookmarkStart w:id="1079" w:name="cs_T49C1N16_e752006b5"/>
          <w:r w:rsidRPr="000A74A9">
            <w:rPr>
              <w:rFonts w:eastAsia="Calibri"/>
              <w:color w:val="auto"/>
              <w:szCs w:val="22"/>
            </w:rPr>
            <w:t>S</w:t>
          </w:r>
          <w:bookmarkEnd w:id="1079"/>
          <w:r w:rsidRPr="000A74A9">
            <w:rPr>
              <w:rFonts w:eastAsia="Calibri"/>
              <w:color w:val="auto"/>
              <w:szCs w:val="22"/>
            </w:rPr>
            <w:t>ection 49-1-16.</w:t>
          </w:r>
          <w:r w:rsidRPr="000A74A9">
            <w:rPr>
              <w:rFonts w:eastAsia="Calibri"/>
              <w:color w:val="auto"/>
              <w:szCs w:val="22"/>
            </w:rPr>
            <w:tab/>
            <w:t xml:space="preserve">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14:paraId="6CAD102C" w14:textId="77777777" w:rsidR="000A74A9" w:rsidRPr="000A74A9" w:rsidRDefault="000A74A9" w:rsidP="000A74A9">
          <w:pPr>
            <w:rPr>
              <w:rFonts w:eastAsia="Calibri"/>
              <w:color w:val="auto"/>
              <w:szCs w:val="22"/>
            </w:rPr>
          </w:pPr>
          <w:bookmarkStart w:id="1080" w:name="bs_num_204_bc82e6a23"/>
          <w:r w:rsidRPr="000A74A9">
            <w:rPr>
              <w:rFonts w:eastAsia="Calibri"/>
              <w:color w:val="auto"/>
              <w:szCs w:val="22"/>
            </w:rPr>
            <w:tab/>
            <w:t>S</w:t>
          </w:r>
          <w:bookmarkEnd w:id="1080"/>
          <w:r w:rsidRPr="000A74A9">
            <w:rPr>
              <w:rFonts w:eastAsia="Calibri"/>
              <w:color w:val="auto"/>
              <w:szCs w:val="22"/>
            </w:rPr>
            <w:t>ECTION 204.</w:t>
          </w:r>
          <w:r w:rsidRPr="000A74A9">
            <w:rPr>
              <w:rFonts w:eastAsia="Calibri"/>
              <w:color w:val="auto"/>
              <w:szCs w:val="22"/>
            </w:rPr>
            <w:tab/>
          </w:r>
          <w:bookmarkStart w:id="1081" w:name="dl_7d02bac1f"/>
          <w:r w:rsidRPr="000A74A9">
            <w:rPr>
              <w:rFonts w:eastAsia="Calibri"/>
              <w:color w:val="auto"/>
              <w:szCs w:val="22"/>
            </w:rPr>
            <w:t>S</w:t>
          </w:r>
          <w:bookmarkEnd w:id="1081"/>
          <w:r w:rsidRPr="000A74A9">
            <w:rPr>
              <w:rFonts w:eastAsia="Calibri"/>
              <w:color w:val="auto"/>
              <w:szCs w:val="22"/>
            </w:rPr>
            <w:t>ection 49-1-18 of the S.C. Code is amended to read:</w:t>
          </w:r>
        </w:p>
        <w:p w14:paraId="46524F3C" w14:textId="77777777" w:rsidR="000A74A9" w:rsidRPr="000A74A9" w:rsidRDefault="000A74A9" w:rsidP="000A74A9">
          <w:pPr>
            <w:rPr>
              <w:rFonts w:eastAsia="Calibri"/>
              <w:color w:val="auto"/>
              <w:szCs w:val="22"/>
            </w:rPr>
          </w:pPr>
          <w:r w:rsidRPr="000A74A9">
            <w:rPr>
              <w:rFonts w:eastAsia="Calibri"/>
              <w:color w:val="auto"/>
              <w:szCs w:val="22"/>
            </w:rPr>
            <w:tab/>
          </w:r>
          <w:bookmarkStart w:id="1082" w:name="cs_T49C1N18_4c1567276"/>
          <w:r w:rsidRPr="000A74A9">
            <w:rPr>
              <w:rFonts w:eastAsia="Calibri"/>
              <w:color w:val="auto"/>
              <w:szCs w:val="22"/>
            </w:rPr>
            <w:t>S</w:t>
          </w:r>
          <w:bookmarkEnd w:id="1082"/>
          <w:r w:rsidRPr="000A74A9">
            <w:rPr>
              <w:rFonts w:eastAsia="Calibri"/>
              <w:color w:val="auto"/>
              <w:szCs w:val="22"/>
            </w:rPr>
            <w:t>ection 49-1-18.</w:t>
          </w:r>
          <w:r w:rsidRPr="000A74A9">
            <w:rPr>
              <w:rFonts w:eastAsia="Calibri"/>
              <w:color w:val="auto"/>
              <w:szCs w:val="22"/>
            </w:rPr>
            <w:tab/>
            <w:t xml:space="preserve">The General Assembly, pursuant to Section 7, Article I of the South Carolina Constitution, suspends the authority of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r w:rsidRPr="000A74A9">
            <w:rPr>
              <w:rFonts w:eastAsia="Calibri"/>
              <w:color w:val="auto"/>
              <w:szCs w:val="22"/>
              <w:u w:val="single"/>
            </w:rPr>
            <w:t xml:space="preserve"> Beginning July 1, 2024, the authority for all matters pertaining to the Savannah River unrelated to the navigability, depth, dredging, wastewater and sludge disposal, and related collateral issues in regard to the use of the Savannah River as a waterway for ocean going container or commerce vessels are transferred to and devolved upon the Department of Environmental Services.</w:t>
          </w:r>
        </w:p>
        <w:p w14:paraId="5EB69653" w14:textId="77777777" w:rsidR="000A74A9" w:rsidRPr="000A74A9" w:rsidRDefault="000A74A9" w:rsidP="000A74A9">
          <w:pPr>
            <w:rPr>
              <w:rFonts w:eastAsia="Calibri"/>
              <w:color w:val="auto"/>
              <w:szCs w:val="22"/>
            </w:rPr>
          </w:pPr>
          <w:bookmarkStart w:id="1083" w:name="bs_num_205_572bbf1c1"/>
          <w:r w:rsidRPr="000A74A9">
            <w:rPr>
              <w:rFonts w:eastAsia="Calibri"/>
              <w:color w:val="auto"/>
              <w:szCs w:val="22"/>
            </w:rPr>
            <w:tab/>
            <w:t>S</w:t>
          </w:r>
          <w:bookmarkEnd w:id="1083"/>
          <w:r w:rsidRPr="000A74A9">
            <w:rPr>
              <w:rFonts w:eastAsia="Calibri"/>
              <w:color w:val="auto"/>
              <w:szCs w:val="22"/>
            </w:rPr>
            <w:t>ECTION 205.</w:t>
          </w:r>
          <w:r w:rsidRPr="000A74A9">
            <w:rPr>
              <w:rFonts w:eastAsia="Calibri"/>
              <w:color w:val="auto"/>
              <w:szCs w:val="22"/>
            </w:rPr>
            <w:tab/>
          </w:r>
          <w:bookmarkStart w:id="1084" w:name="dl_9ad5bb855"/>
          <w:r w:rsidRPr="000A74A9">
            <w:rPr>
              <w:rFonts w:eastAsia="Calibri"/>
              <w:color w:val="auto"/>
              <w:szCs w:val="22"/>
            </w:rPr>
            <w:t>S</w:t>
          </w:r>
          <w:bookmarkEnd w:id="1084"/>
          <w:r w:rsidRPr="000A74A9">
            <w:rPr>
              <w:rFonts w:eastAsia="Calibri"/>
              <w:color w:val="auto"/>
              <w:szCs w:val="22"/>
            </w:rPr>
            <w:t>ection 49-4-20(5) of the S.C. Code is amended to read:</w:t>
          </w:r>
        </w:p>
        <w:p w14:paraId="1DB1CCB7" w14:textId="77777777" w:rsidR="000A74A9" w:rsidRPr="000A74A9" w:rsidRDefault="000A74A9" w:rsidP="000A74A9">
          <w:pPr>
            <w:rPr>
              <w:rFonts w:eastAsia="Calibri"/>
              <w:color w:val="auto"/>
              <w:szCs w:val="22"/>
            </w:rPr>
          </w:pPr>
          <w:bookmarkStart w:id="1085" w:name="cs_T49C4N20_993604033"/>
          <w:r w:rsidRPr="000A74A9">
            <w:rPr>
              <w:rFonts w:eastAsia="Calibri"/>
              <w:color w:val="auto"/>
              <w:szCs w:val="22"/>
            </w:rPr>
            <w:tab/>
          </w:r>
          <w:bookmarkStart w:id="1086" w:name="ss_T49C4N20S5_lv1_bff791c82"/>
          <w:bookmarkEnd w:id="1085"/>
          <w:r w:rsidRPr="000A74A9">
            <w:rPr>
              <w:rFonts w:eastAsia="Calibri"/>
              <w:color w:val="auto"/>
              <w:szCs w:val="22"/>
            </w:rPr>
            <w:t>(</w:t>
          </w:r>
          <w:bookmarkEnd w:id="1086"/>
          <w:r w:rsidRPr="000A74A9">
            <w:rPr>
              <w:rFonts w:eastAsia="Calibri"/>
              <w:color w:val="auto"/>
              <w:szCs w:val="22"/>
            </w:rPr>
            <w:t xml:space="preserve">5)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490744CC" w14:textId="77777777" w:rsidR="000A74A9" w:rsidRPr="000A74A9" w:rsidRDefault="000A74A9" w:rsidP="000A74A9">
          <w:pPr>
            <w:rPr>
              <w:rFonts w:eastAsia="Calibri"/>
              <w:color w:val="auto"/>
              <w:szCs w:val="22"/>
            </w:rPr>
          </w:pPr>
          <w:bookmarkStart w:id="1087" w:name="bs_num_206_6d8f88903"/>
          <w:r w:rsidRPr="000A74A9">
            <w:rPr>
              <w:rFonts w:eastAsia="Calibri"/>
              <w:color w:val="auto"/>
              <w:szCs w:val="22"/>
            </w:rPr>
            <w:tab/>
            <w:t>S</w:t>
          </w:r>
          <w:bookmarkEnd w:id="1087"/>
          <w:r w:rsidRPr="000A74A9">
            <w:rPr>
              <w:rFonts w:eastAsia="Calibri"/>
              <w:color w:val="auto"/>
              <w:szCs w:val="22"/>
            </w:rPr>
            <w:t>ECTION 206.</w:t>
          </w:r>
          <w:r w:rsidRPr="000A74A9">
            <w:rPr>
              <w:rFonts w:eastAsia="Calibri"/>
              <w:color w:val="auto"/>
              <w:szCs w:val="22"/>
            </w:rPr>
            <w:tab/>
          </w:r>
          <w:bookmarkStart w:id="1088" w:name="dl_a635d198b"/>
          <w:r w:rsidRPr="000A74A9">
            <w:rPr>
              <w:rFonts w:eastAsia="Calibri"/>
              <w:color w:val="auto"/>
              <w:szCs w:val="22"/>
            </w:rPr>
            <w:t>S</w:t>
          </w:r>
          <w:bookmarkEnd w:id="1088"/>
          <w:r w:rsidRPr="000A74A9">
            <w:rPr>
              <w:rFonts w:eastAsia="Calibri"/>
              <w:color w:val="auto"/>
              <w:szCs w:val="22"/>
            </w:rPr>
            <w:t>ection 49-4-170(B) of the S.C. Code is amended to read:</w:t>
          </w:r>
        </w:p>
        <w:p w14:paraId="36E7286B" w14:textId="77777777" w:rsidR="000A74A9" w:rsidRPr="000A74A9" w:rsidRDefault="000A74A9" w:rsidP="000A74A9">
          <w:pPr>
            <w:rPr>
              <w:rFonts w:eastAsia="Calibri"/>
              <w:color w:val="auto"/>
              <w:szCs w:val="22"/>
            </w:rPr>
          </w:pPr>
          <w:bookmarkStart w:id="1089" w:name="cs_T49C4N170_55207bb0b"/>
          <w:r w:rsidRPr="000A74A9">
            <w:rPr>
              <w:rFonts w:eastAsia="Calibri"/>
              <w:color w:val="auto"/>
              <w:szCs w:val="22"/>
            </w:rPr>
            <w:tab/>
          </w:r>
          <w:bookmarkStart w:id="1090" w:name="ss_T49C4N170SB_lv1_6d2e9e03f"/>
          <w:bookmarkEnd w:id="1089"/>
          <w:r w:rsidRPr="000A74A9">
            <w:rPr>
              <w:rFonts w:eastAsia="Calibri"/>
              <w:color w:val="auto"/>
              <w:szCs w:val="22"/>
            </w:rPr>
            <w:t>(</w:t>
          </w:r>
          <w:bookmarkEnd w:id="1090"/>
          <w:r w:rsidRPr="000A74A9">
            <w:rPr>
              <w:rFonts w:eastAsia="Calibri"/>
              <w:color w:val="auto"/>
              <w:szCs w:val="22"/>
            </w:rPr>
            <w:t xml:space="preserve">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5D06505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14:paraId="5644C750" w14:textId="77777777" w:rsidR="000A74A9" w:rsidRPr="000A74A9" w:rsidRDefault="000A74A9" w:rsidP="000A74A9">
          <w:pPr>
            <w:rPr>
              <w:rFonts w:eastAsia="Calibri"/>
              <w:color w:val="auto"/>
              <w:szCs w:val="22"/>
            </w:rPr>
          </w:pPr>
          <w:bookmarkStart w:id="1091" w:name="bs_num_207_97464a7a4"/>
          <w:r w:rsidRPr="000A74A9">
            <w:rPr>
              <w:rFonts w:eastAsia="Calibri"/>
              <w:color w:val="auto"/>
              <w:szCs w:val="22"/>
            </w:rPr>
            <w:tab/>
            <w:t>S</w:t>
          </w:r>
          <w:bookmarkEnd w:id="1091"/>
          <w:r w:rsidRPr="000A74A9">
            <w:rPr>
              <w:rFonts w:eastAsia="Calibri"/>
              <w:color w:val="auto"/>
              <w:szCs w:val="22"/>
            </w:rPr>
            <w:t>ECTION 207.</w:t>
          </w:r>
          <w:r w:rsidRPr="000A74A9">
            <w:rPr>
              <w:rFonts w:eastAsia="Calibri"/>
              <w:color w:val="auto"/>
              <w:szCs w:val="22"/>
            </w:rPr>
            <w:tab/>
          </w:r>
          <w:bookmarkStart w:id="1092" w:name="dl_7462e4d25"/>
          <w:r w:rsidRPr="000A74A9">
            <w:rPr>
              <w:rFonts w:eastAsia="Calibri"/>
              <w:color w:val="auto"/>
              <w:szCs w:val="22"/>
            </w:rPr>
            <w:t>S</w:t>
          </w:r>
          <w:bookmarkEnd w:id="1092"/>
          <w:r w:rsidRPr="000A74A9">
            <w:rPr>
              <w:rFonts w:eastAsia="Calibri"/>
              <w:color w:val="auto"/>
              <w:szCs w:val="22"/>
            </w:rPr>
            <w:t>ection 49-5-30(3) of the S.C. Code is amended to read:</w:t>
          </w:r>
        </w:p>
        <w:p w14:paraId="279F1A43" w14:textId="77777777" w:rsidR="000A74A9" w:rsidRPr="000A74A9" w:rsidRDefault="000A74A9" w:rsidP="000A74A9">
          <w:pPr>
            <w:rPr>
              <w:rFonts w:eastAsia="Calibri"/>
              <w:color w:val="auto"/>
              <w:szCs w:val="22"/>
            </w:rPr>
          </w:pPr>
          <w:bookmarkStart w:id="1093" w:name="cs_T49C5N30_40a0cef4c"/>
          <w:r w:rsidRPr="000A74A9">
            <w:rPr>
              <w:rFonts w:eastAsia="Calibri"/>
              <w:color w:val="auto"/>
              <w:szCs w:val="22"/>
            </w:rPr>
            <w:tab/>
          </w:r>
          <w:bookmarkStart w:id="1094" w:name="ss_T49C5N30S3_lv1_4e3b42178"/>
          <w:bookmarkEnd w:id="1093"/>
          <w:r w:rsidRPr="000A74A9">
            <w:rPr>
              <w:rFonts w:eastAsia="Calibri"/>
              <w:color w:val="auto"/>
              <w:szCs w:val="22"/>
            </w:rPr>
            <w:t>(</w:t>
          </w:r>
          <w:bookmarkEnd w:id="1094"/>
          <w:r w:rsidRPr="000A74A9">
            <w:rPr>
              <w:rFonts w:eastAsia="Calibri"/>
              <w:color w:val="auto"/>
              <w:szCs w:val="22"/>
            </w:rPr>
            <w:t xml:space="preserve">3) </w:t>
          </w:r>
          <w:r w:rsidRPr="000A74A9">
            <w:rPr>
              <w:rFonts w:eastAsia="Calibri"/>
              <w:strike/>
              <w:color w:val="auto"/>
              <w:szCs w:val="22"/>
            </w:rPr>
            <w:t>“Board” means the Board of the Department of Health and Environmental Control.</w:t>
          </w:r>
          <w:r w:rsidRPr="000A74A9">
            <w:rPr>
              <w:rFonts w:eastAsia="Calibri"/>
              <w:color w:val="auto"/>
              <w:szCs w:val="22"/>
              <w:u w:val="single"/>
            </w:rPr>
            <w:t>Reserved</w:t>
          </w:r>
        </w:p>
        <w:p w14:paraId="1DBF39C9" w14:textId="77777777" w:rsidR="000A74A9" w:rsidRPr="000A74A9" w:rsidRDefault="000A74A9" w:rsidP="000A74A9">
          <w:pPr>
            <w:rPr>
              <w:rFonts w:eastAsia="Calibri"/>
              <w:color w:val="auto"/>
              <w:szCs w:val="22"/>
            </w:rPr>
          </w:pPr>
          <w:bookmarkStart w:id="1095" w:name="bs_num_208_53c3674e8"/>
          <w:r w:rsidRPr="000A74A9">
            <w:rPr>
              <w:rFonts w:eastAsia="Calibri"/>
              <w:color w:val="auto"/>
              <w:szCs w:val="22"/>
            </w:rPr>
            <w:tab/>
            <w:t>S</w:t>
          </w:r>
          <w:bookmarkEnd w:id="1095"/>
          <w:r w:rsidRPr="000A74A9">
            <w:rPr>
              <w:rFonts w:eastAsia="Calibri"/>
              <w:color w:val="auto"/>
              <w:szCs w:val="22"/>
            </w:rPr>
            <w:t>ECTION 208.</w:t>
          </w:r>
          <w:r w:rsidRPr="000A74A9">
            <w:rPr>
              <w:rFonts w:eastAsia="Calibri"/>
              <w:color w:val="auto"/>
              <w:szCs w:val="22"/>
            </w:rPr>
            <w:tab/>
          </w:r>
          <w:bookmarkStart w:id="1096" w:name="dl_17342f2fb"/>
          <w:r w:rsidRPr="000A74A9">
            <w:rPr>
              <w:rFonts w:eastAsia="Calibri"/>
              <w:color w:val="auto"/>
              <w:szCs w:val="22"/>
            </w:rPr>
            <w:t>S</w:t>
          </w:r>
          <w:bookmarkEnd w:id="1096"/>
          <w:r w:rsidRPr="000A74A9">
            <w:rPr>
              <w:rFonts w:eastAsia="Calibri"/>
              <w:color w:val="auto"/>
              <w:szCs w:val="22"/>
            </w:rPr>
            <w:t>ection 49-5-30(5) of the S.C. Code is amended to read:</w:t>
          </w:r>
        </w:p>
        <w:p w14:paraId="4C188566" w14:textId="77777777" w:rsidR="000A74A9" w:rsidRPr="000A74A9" w:rsidRDefault="000A74A9" w:rsidP="000A74A9">
          <w:pPr>
            <w:rPr>
              <w:rFonts w:eastAsia="Calibri"/>
              <w:color w:val="auto"/>
              <w:szCs w:val="22"/>
            </w:rPr>
          </w:pPr>
          <w:bookmarkStart w:id="1097" w:name="cs_T49C5N30_83972bb58"/>
          <w:r w:rsidRPr="000A74A9">
            <w:rPr>
              <w:rFonts w:eastAsia="Calibri"/>
              <w:color w:val="auto"/>
              <w:szCs w:val="22"/>
            </w:rPr>
            <w:tab/>
          </w:r>
          <w:bookmarkStart w:id="1098" w:name="ss_T49C5N30S5_lv1_dde4c6e33"/>
          <w:bookmarkEnd w:id="1097"/>
          <w:r w:rsidRPr="000A74A9">
            <w:rPr>
              <w:rFonts w:eastAsia="Calibri"/>
              <w:color w:val="auto"/>
              <w:szCs w:val="22"/>
            </w:rPr>
            <w:t>(</w:t>
          </w:r>
          <w:bookmarkEnd w:id="1098"/>
          <w:r w:rsidRPr="000A74A9">
            <w:rPr>
              <w:rFonts w:eastAsia="Calibri"/>
              <w:color w:val="auto"/>
              <w:szCs w:val="22"/>
            </w:rPr>
            <w:t xml:space="preserve">5) “Department”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63C2686E" w14:textId="77777777" w:rsidR="000A74A9" w:rsidRPr="000A74A9" w:rsidRDefault="000A74A9" w:rsidP="000A74A9">
          <w:pPr>
            <w:rPr>
              <w:rFonts w:eastAsia="Calibri"/>
              <w:color w:val="auto"/>
              <w:szCs w:val="22"/>
            </w:rPr>
          </w:pPr>
          <w:bookmarkStart w:id="1099" w:name="bs_num_209_a88b3f3a7"/>
          <w:r w:rsidRPr="000A74A9">
            <w:rPr>
              <w:rFonts w:eastAsia="Calibri"/>
              <w:color w:val="auto"/>
              <w:szCs w:val="22"/>
            </w:rPr>
            <w:tab/>
            <w:t>S</w:t>
          </w:r>
          <w:bookmarkEnd w:id="1099"/>
          <w:r w:rsidRPr="000A74A9">
            <w:rPr>
              <w:rFonts w:eastAsia="Calibri"/>
              <w:color w:val="auto"/>
              <w:szCs w:val="22"/>
            </w:rPr>
            <w:t>ECTION 209.</w:t>
          </w:r>
          <w:r w:rsidRPr="000A74A9">
            <w:rPr>
              <w:rFonts w:eastAsia="Calibri"/>
              <w:color w:val="auto"/>
              <w:szCs w:val="22"/>
            </w:rPr>
            <w:tab/>
          </w:r>
          <w:bookmarkStart w:id="1100" w:name="dl_beb6914f7"/>
          <w:r w:rsidRPr="000A74A9">
            <w:rPr>
              <w:rFonts w:eastAsia="Calibri"/>
              <w:color w:val="auto"/>
              <w:szCs w:val="22"/>
            </w:rPr>
            <w:t>S</w:t>
          </w:r>
          <w:bookmarkEnd w:id="1100"/>
          <w:r w:rsidRPr="000A74A9">
            <w:rPr>
              <w:rFonts w:eastAsia="Calibri"/>
              <w:color w:val="auto"/>
              <w:szCs w:val="22"/>
            </w:rPr>
            <w:t>ection 49-5-60 of the S.C. Code is amended to read:</w:t>
          </w:r>
        </w:p>
        <w:p w14:paraId="342D1DA7" w14:textId="77777777" w:rsidR="000A74A9" w:rsidRPr="000A74A9" w:rsidRDefault="000A74A9" w:rsidP="000A74A9">
          <w:pPr>
            <w:rPr>
              <w:rFonts w:eastAsia="Calibri"/>
              <w:color w:val="auto"/>
              <w:szCs w:val="22"/>
            </w:rPr>
          </w:pPr>
          <w:r w:rsidRPr="000A74A9">
            <w:rPr>
              <w:rFonts w:eastAsia="Calibri"/>
              <w:color w:val="auto"/>
              <w:szCs w:val="22"/>
            </w:rPr>
            <w:tab/>
          </w:r>
          <w:bookmarkStart w:id="1101" w:name="cs_T49C5N60_03ed2585f"/>
          <w:r w:rsidRPr="000A74A9">
            <w:rPr>
              <w:rFonts w:eastAsia="Calibri"/>
              <w:color w:val="auto"/>
              <w:szCs w:val="22"/>
            </w:rPr>
            <w:t>S</w:t>
          </w:r>
          <w:bookmarkEnd w:id="1101"/>
          <w:r w:rsidRPr="000A74A9">
            <w:rPr>
              <w:rFonts w:eastAsia="Calibri"/>
              <w:color w:val="auto"/>
              <w:szCs w:val="22"/>
            </w:rPr>
            <w:t>ection 49-5-60.</w:t>
          </w:r>
          <w:r w:rsidRPr="000A74A9">
            <w:rPr>
              <w:rFonts w:eastAsia="Calibri"/>
              <w:color w:val="auto"/>
              <w:szCs w:val="22"/>
            </w:rPr>
            <w:tab/>
          </w:r>
          <w:bookmarkStart w:id="1102" w:name="ss_T49C5N60SA_lv1_bfb392171"/>
          <w:r w:rsidRPr="000A74A9">
            <w:rPr>
              <w:rFonts w:eastAsia="Calibri"/>
              <w:color w:val="auto"/>
              <w:szCs w:val="22"/>
            </w:rPr>
            <w:t>(</w:t>
          </w:r>
          <w:bookmarkEnd w:id="1102"/>
          <w:r w:rsidRPr="000A74A9">
            <w:rPr>
              <w:rFonts w:eastAsia="Calibri"/>
              <w:color w:val="auto"/>
              <w:szCs w:val="22"/>
            </w:rPr>
            <w:t xml:space="preserve">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water intrusion,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based on scientific studies and evaluation of groundwater resources and may or may not conform to political boundaries.</w:t>
          </w:r>
        </w:p>
        <w:p w14:paraId="41D75367" w14:textId="77777777" w:rsidR="000A74A9" w:rsidRPr="000A74A9" w:rsidRDefault="000A74A9" w:rsidP="000A74A9">
          <w:pPr>
            <w:rPr>
              <w:rFonts w:eastAsia="Calibri"/>
              <w:color w:val="auto"/>
              <w:szCs w:val="22"/>
            </w:rPr>
          </w:pPr>
          <w:r w:rsidRPr="000A74A9">
            <w:rPr>
              <w:rFonts w:eastAsia="Calibri"/>
              <w:color w:val="auto"/>
              <w:szCs w:val="22"/>
            </w:rPr>
            <w:tab/>
          </w:r>
          <w:bookmarkStart w:id="1103" w:name="ss_T49C5N60SB_lv1_41121c244"/>
          <w:r w:rsidRPr="000A74A9">
            <w:rPr>
              <w:rFonts w:eastAsia="Calibri"/>
              <w:color w:val="auto"/>
              <w:szCs w:val="22"/>
            </w:rPr>
            <w:t>(</w:t>
          </w:r>
          <w:bookmarkEnd w:id="1103"/>
          <w:r w:rsidRPr="000A74A9">
            <w:rPr>
              <w:rFonts w:eastAsia="Calibri"/>
              <w:color w:val="auto"/>
              <w:szCs w:val="22"/>
            </w:rPr>
            <w:t xml:space="preserve">B) After notice and public hearing, the department shall coordinate the affected governing bodies and groundwater withdrawers to develop a groundwater management plan to achieve goals and objectives stated in Section 49-5-20. In those areas where the affected governing bodies and withdrawers are unable to develop a plan, the department shall take action to develop the plan. </w:t>
          </w:r>
          <w:r w:rsidRPr="000A74A9">
            <w:rPr>
              <w:rFonts w:eastAsia="Calibri"/>
              <w:strike/>
              <w:color w:val="auto"/>
              <w:szCs w:val="22"/>
            </w:rPr>
            <w:t>The plan must be approved by the board before the department may issue groundwater withdrawal permits for the area.</w:t>
          </w:r>
        </w:p>
        <w:p w14:paraId="7CA7780C" w14:textId="77777777" w:rsidR="000A74A9" w:rsidRPr="000A74A9" w:rsidRDefault="000A74A9" w:rsidP="000A74A9">
          <w:pPr>
            <w:rPr>
              <w:rFonts w:eastAsia="Calibri"/>
              <w:color w:val="auto"/>
              <w:szCs w:val="22"/>
            </w:rPr>
          </w:pPr>
          <w:r w:rsidRPr="000A74A9">
            <w:rPr>
              <w:rFonts w:eastAsia="Calibri"/>
              <w:color w:val="auto"/>
              <w:szCs w:val="22"/>
            </w:rPr>
            <w:tab/>
          </w:r>
          <w:bookmarkStart w:id="1104" w:name="ss_T49C5N60SC_lv1_55164a651"/>
          <w:r w:rsidRPr="000A74A9">
            <w:rPr>
              <w:rFonts w:eastAsia="Calibri"/>
              <w:color w:val="auto"/>
              <w:szCs w:val="22"/>
            </w:rPr>
            <w:t>(</w:t>
          </w:r>
          <w:bookmarkEnd w:id="1104"/>
          <w:r w:rsidRPr="000A74A9">
            <w:rPr>
              <w:rFonts w:eastAsia="Calibri"/>
              <w:color w:val="auto"/>
              <w:szCs w:val="22"/>
            </w:rPr>
            <w:t xml:space="preserve">C) Once the </w:t>
          </w:r>
          <w:r w:rsidRPr="000A74A9">
            <w:rPr>
              <w:rFonts w:eastAsia="Calibri"/>
              <w:strike/>
              <w:color w:val="auto"/>
              <w:szCs w:val="22"/>
            </w:rPr>
            <w:t xml:space="preserve">board approves the </w:t>
          </w:r>
          <w:r w:rsidRPr="000A74A9">
            <w:rPr>
              <w:rFonts w:eastAsia="Calibri"/>
              <w:color w:val="auto"/>
              <w:szCs w:val="22"/>
            </w:rPr>
            <w:t>groundwater management plan for a designated capacity use area</w:t>
          </w:r>
          <w:r w:rsidRPr="000A74A9">
            <w:rPr>
              <w:rFonts w:eastAsia="Calibri"/>
              <w:color w:val="auto"/>
              <w:szCs w:val="22"/>
              <w:u w:val="single"/>
            </w:rPr>
            <w:t xml:space="preserve"> is developed pursuant to subsection (A)</w:t>
          </w:r>
          <w:r w:rsidRPr="000A74A9">
            <w:rPr>
              <w:rFonts w:eastAsia="Calibri"/>
              <w:color w:val="auto"/>
              <w:szCs w:val="22"/>
            </w:rPr>
            <w:t>, each groundwater withdrawer shall make application for a groundwater withdrawal permit. The department shall issue groundwater withdrawal permits in accordance with the approved plan.</w:t>
          </w:r>
        </w:p>
        <w:p w14:paraId="3FB55833" w14:textId="77777777" w:rsidR="000A74A9" w:rsidRPr="000A74A9" w:rsidRDefault="000A74A9" w:rsidP="000A74A9">
          <w:pPr>
            <w:rPr>
              <w:rFonts w:eastAsia="Calibri"/>
              <w:color w:val="auto"/>
              <w:szCs w:val="22"/>
            </w:rPr>
          </w:pPr>
          <w:r w:rsidRPr="000A74A9">
            <w:rPr>
              <w:rFonts w:eastAsia="Calibri"/>
              <w:color w:val="auto"/>
              <w:szCs w:val="22"/>
            </w:rPr>
            <w:tab/>
          </w:r>
          <w:bookmarkStart w:id="1105" w:name="ss_T49C5N60SD_lv1_565536fbf"/>
          <w:r w:rsidRPr="000A74A9">
            <w:rPr>
              <w:rFonts w:eastAsia="Calibri"/>
              <w:color w:val="auto"/>
              <w:szCs w:val="22"/>
            </w:rPr>
            <w:t>(</w:t>
          </w:r>
          <w:bookmarkEnd w:id="1105"/>
          <w:r w:rsidRPr="000A74A9">
            <w:rPr>
              <w:rFonts w:eastAsia="Calibri"/>
              <w:color w:val="auto"/>
              <w:szCs w:val="22"/>
            </w:rPr>
            <w:t xml:space="preserve">D) A person or entity affected may appeal a decision of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2B056F7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in violation of constitutional or statutory provisions;</w:t>
          </w:r>
        </w:p>
        <w:p w14:paraId="0A9251B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in excess of the statutory authority of the agency;</w:t>
          </w:r>
        </w:p>
        <w:p w14:paraId="2A55D4B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made upon unlawful procedure;</w:t>
          </w:r>
        </w:p>
        <w:p w14:paraId="39CF28C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affected by other error of law;</w:t>
          </w:r>
        </w:p>
        <w:p w14:paraId="5B5C5D7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clearly erroneous in view of the reliable, probative, and substantial evidence on the record;  or</w:t>
          </w:r>
        </w:p>
        <w:p w14:paraId="017B86A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arbitrary or capricious or characterized by abuse of discretion or clearly unwarranted exercise of discretion.</w:t>
          </w:r>
        </w:p>
        <w:p w14:paraId="7AE8E936" w14:textId="77777777" w:rsidR="000A74A9" w:rsidRPr="000A74A9" w:rsidRDefault="000A74A9" w:rsidP="000A74A9">
          <w:pPr>
            <w:rPr>
              <w:rFonts w:eastAsia="Calibri"/>
              <w:color w:val="auto"/>
              <w:szCs w:val="22"/>
            </w:rPr>
          </w:pPr>
          <w:bookmarkStart w:id="1106" w:name="bs_num_210_59b6008e0"/>
          <w:r w:rsidRPr="000A74A9">
            <w:rPr>
              <w:rFonts w:eastAsia="Calibri"/>
              <w:color w:val="auto"/>
              <w:szCs w:val="22"/>
            </w:rPr>
            <w:tab/>
            <w:t>S</w:t>
          </w:r>
          <w:bookmarkEnd w:id="1106"/>
          <w:r w:rsidRPr="000A74A9">
            <w:rPr>
              <w:rFonts w:eastAsia="Calibri"/>
              <w:color w:val="auto"/>
              <w:szCs w:val="22"/>
            </w:rPr>
            <w:t>ECTION 210.</w:t>
          </w:r>
          <w:r w:rsidRPr="000A74A9">
            <w:rPr>
              <w:rFonts w:eastAsia="Calibri"/>
              <w:color w:val="auto"/>
              <w:szCs w:val="22"/>
            </w:rPr>
            <w:tab/>
          </w:r>
          <w:bookmarkStart w:id="1107" w:name="dl_895e46d91"/>
          <w:r w:rsidRPr="000A74A9">
            <w:rPr>
              <w:rFonts w:eastAsia="Calibri"/>
              <w:color w:val="auto"/>
              <w:szCs w:val="22"/>
            </w:rPr>
            <w:t>S</w:t>
          </w:r>
          <w:bookmarkEnd w:id="1107"/>
          <w:r w:rsidRPr="000A74A9">
            <w:rPr>
              <w:rFonts w:eastAsia="Calibri"/>
              <w:color w:val="auto"/>
              <w:szCs w:val="22"/>
            </w:rPr>
            <w:t>ection 49-6-10 of the S.C. Code is amended to read:</w:t>
          </w:r>
        </w:p>
        <w:p w14:paraId="5447C031" w14:textId="77777777" w:rsidR="000A74A9" w:rsidRPr="000A74A9" w:rsidRDefault="000A74A9" w:rsidP="000A74A9">
          <w:pPr>
            <w:rPr>
              <w:rFonts w:eastAsia="Calibri"/>
              <w:color w:val="auto"/>
              <w:szCs w:val="22"/>
            </w:rPr>
          </w:pPr>
          <w:r w:rsidRPr="000A74A9">
            <w:rPr>
              <w:rFonts w:eastAsia="Calibri"/>
              <w:color w:val="auto"/>
              <w:szCs w:val="22"/>
            </w:rPr>
            <w:tab/>
          </w:r>
          <w:bookmarkStart w:id="1108" w:name="cs_T49C6N10_06f664cd2"/>
          <w:r w:rsidRPr="000A74A9">
            <w:rPr>
              <w:rFonts w:eastAsia="Calibri"/>
              <w:color w:val="auto"/>
              <w:szCs w:val="22"/>
            </w:rPr>
            <w:t>S</w:t>
          </w:r>
          <w:bookmarkEnd w:id="1108"/>
          <w:r w:rsidRPr="000A74A9">
            <w:rPr>
              <w:rFonts w:eastAsia="Calibri"/>
              <w:color w:val="auto"/>
              <w:szCs w:val="22"/>
            </w:rPr>
            <w:t>ection 49-6-10.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14:paraId="5FA4FBAE" w14:textId="77777777" w:rsidR="000A74A9" w:rsidRPr="000A74A9" w:rsidRDefault="000A74A9" w:rsidP="000A74A9">
          <w:pPr>
            <w:rPr>
              <w:rFonts w:eastAsia="Calibri"/>
              <w:color w:val="auto"/>
              <w:szCs w:val="22"/>
            </w:rPr>
          </w:pPr>
          <w:r w:rsidRPr="000A74A9">
            <w:rPr>
              <w:rFonts w:eastAsia="Calibri"/>
              <w:color w:val="auto"/>
              <w:szCs w:val="22"/>
            </w:rPr>
            <w:tab/>
          </w:r>
          <w:bookmarkStart w:id="1109" w:name="ss_T49C6N10SB_lv1_f4271d34eI"/>
          <w:r w:rsidRPr="000A74A9">
            <w:rPr>
              <w:rFonts w:eastAsia="Calibri"/>
              <w:color w:val="auto"/>
              <w:szCs w:val="22"/>
              <w:u w:val="single"/>
            </w:rPr>
            <w:t>(</w:t>
          </w:r>
          <w:bookmarkEnd w:id="1109"/>
          <w:r w:rsidRPr="000A74A9">
            <w:rPr>
              <w:rFonts w:eastAsia="Calibri"/>
              <w:color w:val="auto"/>
              <w:szCs w:val="22"/>
              <w:u w:val="single"/>
            </w:rPr>
            <w:t xml:space="preserve">B) </w:t>
          </w:r>
          <w:r w:rsidRPr="000A74A9">
            <w:rPr>
              <w:rFonts w:eastAsia="Calibri"/>
              <w:color w:val="auto"/>
              <w:szCs w:val="22"/>
            </w:rPr>
            <w:t xml:space="preserve">The Department of </w:t>
          </w:r>
          <w:r w:rsidRPr="000A74A9">
            <w:rPr>
              <w:rFonts w:eastAsia="Calibri"/>
              <w:strike/>
              <w:color w:val="auto"/>
              <w:szCs w:val="22"/>
            </w:rPr>
            <w:t>Natural Resources</w:t>
          </w:r>
          <w:r w:rsidRPr="000A74A9">
            <w:rPr>
              <w:rFonts w:eastAsia="Calibri"/>
              <w:color w:val="auto"/>
              <w:szCs w:val="22"/>
              <w:u w:val="single"/>
            </w:rPr>
            <w:t>Environmental Services</w:t>
          </w:r>
          <w:r w:rsidRPr="000A74A9">
            <w:rPr>
              <w:rFonts w:eastAsia="Calibri"/>
              <w:color w:val="auto"/>
              <w:szCs w:val="22"/>
            </w:rPr>
            <w:t xml:space="preserve">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575820EB" w14:textId="77777777" w:rsidR="000A74A9" w:rsidRPr="000A74A9" w:rsidRDefault="000A74A9" w:rsidP="000A74A9">
          <w:pPr>
            <w:rPr>
              <w:rFonts w:eastAsia="Calibri"/>
              <w:color w:val="auto"/>
              <w:szCs w:val="22"/>
            </w:rPr>
          </w:pPr>
          <w:bookmarkStart w:id="1110" w:name="bs_num_211_785053863"/>
          <w:r w:rsidRPr="000A74A9">
            <w:rPr>
              <w:rFonts w:eastAsia="Calibri"/>
              <w:color w:val="auto"/>
              <w:szCs w:val="22"/>
            </w:rPr>
            <w:tab/>
            <w:t>S</w:t>
          </w:r>
          <w:bookmarkEnd w:id="1110"/>
          <w:r w:rsidRPr="000A74A9">
            <w:rPr>
              <w:rFonts w:eastAsia="Calibri"/>
              <w:color w:val="auto"/>
              <w:szCs w:val="22"/>
            </w:rPr>
            <w:t>ECTION 211.</w:t>
          </w:r>
          <w:r w:rsidRPr="000A74A9">
            <w:rPr>
              <w:rFonts w:eastAsia="Calibri"/>
              <w:color w:val="auto"/>
              <w:szCs w:val="22"/>
            </w:rPr>
            <w:tab/>
          </w:r>
          <w:bookmarkStart w:id="1111" w:name="dl_94338540a"/>
          <w:r w:rsidRPr="000A74A9">
            <w:rPr>
              <w:rFonts w:eastAsia="Calibri"/>
              <w:color w:val="auto"/>
              <w:szCs w:val="22"/>
            </w:rPr>
            <w:t>S</w:t>
          </w:r>
          <w:bookmarkEnd w:id="1111"/>
          <w:r w:rsidRPr="000A74A9">
            <w:rPr>
              <w:rFonts w:eastAsia="Calibri"/>
              <w:color w:val="auto"/>
              <w:szCs w:val="22"/>
            </w:rPr>
            <w:t>ection 49-6-30 of the S.C. Code is amended to read:</w:t>
          </w:r>
        </w:p>
        <w:p w14:paraId="6AF3C7FC" w14:textId="77777777" w:rsidR="000A74A9" w:rsidRPr="000A74A9" w:rsidRDefault="000A74A9" w:rsidP="000A74A9">
          <w:pPr>
            <w:rPr>
              <w:rFonts w:eastAsia="Calibri"/>
              <w:color w:val="auto"/>
              <w:szCs w:val="22"/>
            </w:rPr>
          </w:pPr>
          <w:r w:rsidRPr="000A74A9">
            <w:rPr>
              <w:rFonts w:eastAsia="Calibri"/>
              <w:color w:val="auto"/>
              <w:szCs w:val="22"/>
            </w:rPr>
            <w:tab/>
          </w:r>
          <w:bookmarkStart w:id="1112" w:name="cs_T49C6N30_b7dd65b8a"/>
          <w:r w:rsidRPr="000A74A9">
            <w:rPr>
              <w:rFonts w:eastAsia="Calibri"/>
              <w:color w:val="auto"/>
              <w:szCs w:val="22"/>
            </w:rPr>
            <w:t>S</w:t>
          </w:r>
          <w:bookmarkEnd w:id="1112"/>
          <w:r w:rsidRPr="000A74A9">
            <w:rPr>
              <w:rFonts w:eastAsia="Calibri"/>
              <w:color w:val="auto"/>
              <w:szCs w:val="22"/>
            </w:rPr>
            <w:t>ection 49-6-30.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There is hereby established the South Carolina Aquatic Plant Management Council, hereinafter referred to as the council, which shall be composed of ten members as follows:</w:t>
          </w:r>
        </w:p>
        <w:p w14:paraId="254C0EFA" w14:textId="77777777" w:rsidR="000A74A9" w:rsidRPr="000A74A9" w:rsidRDefault="000A74A9" w:rsidP="000A74A9">
          <w:pPr>
            <w:rPr>
              <w:rFonts w:eastAsia="Calibri"/>
              <w:color w:val="auto"/>
              <w:szCs w:val="22"/>
            </w:rPr>
          </w:pPr>
          <w:r w:rsidRPr="000A74A9">
            <w:rPr>
              <w:rFonts w:eastAsia="Calibri"/>
              <w:color w:val="auto"/>
              <w:szCs w:val="22"/>
            </w:rPr>
            <w:tab/>
          </w:r>
          <w:bookmarkStart w:id="1113" w:name="ss_T49C6N30S1_lv1_83080b3dc"/>
          <w:r w:rsidRPr="000A74A9">
            <w:rPr>
              <w:rFonts w:eastAsia="Calibri"/>
              <w:strike/>
              <w:color w:val="auto"/>
              <w:szCs w:val="22"/>
            </w:rPr>
            <w:t>1</w:t>
          </w:r>
          <w:bookmarkEnd w:id="1113"/>
          <w:r w:rsidRPr="000A74A9">
            <w:rPr>
              <w:rFonts w:eastAsia="Calibri"/>
              <w:strike/>
              <w:color w:val="auto"/>
              <w:szCs w:val="22"/>
            </w:rPr>
            <w:t>.</w:t>
          </w:r>
          <w:r w:rsidRPr="000A74A9">
            <w:rPr>
              <w:rFonts w:eastAsia="Calibri"/>
              <w:color w:val="auto"/>
              <w:szCs w:val="22"/>
              <w:u w:val="single"/>
            </w:rPr>
            <w:t xml:space="preserve">(1) </w:t>
          </w:r>
          <w:r w:rsidRPr="000A74A9">
            <w:rPr>
              <w:rFonts w:eastAsia="Calibri"/>
              <w:strike/>
              <w:color w:val="auto"/>
              <w:szCs w:val="22"/>
            </w:rPr>
            <w:t>The council shall include one</w:t>
          </w:r>
          <w:r w:rsidRPr="000A74A9">
            <w:rPr>
              <w:rFonts w:eastAsia="Calibri"/>
              <w:color w:val="auto"/>
              <w:szCs w:val="22"/>
              <w:u w:val="single"/>
            </w:rPr>
            <w:t>One</w:t>
          </w:r>
          <w:r w:rsidRPr="000A74A9">
            <w:rPr>
              <w:rFonts w:eastAsia="Calibri"/>
              <w:color w:val="auto"/>
              <w:szCs w:val="22"/>
            </w:rPr>
            <w:t xml:space="preserve"> representative from each of the following agencies, to be appointed by the chief executive officer of each agency:</w:t>
          </w:r>
        </w:p>
        <w:p w14:paraId="71E74D2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(a) Water Resources Division of the Department of </w:t>
          </w:r>
          <w:r w:rsidRPr="000A74A9">
            <w:rPr>
              <w:rFonts w:eastAsia="Calibri"/>
              <w:strike/>
              <w:color w:val="auto"/>
              <w:szCs w:val="22"/>
            </w:rPr>
            <w:t>Natural Resources</w:t>
          </w:r>
          <w:r w:rsidRPr="000A74A9">
            <w:rPr>
              <w:rFonts w:eastAsia="Calibri"/>
              <w:color w:val="auto"/>
              <w:szCs w:val="22"/>
              <w:u w:val="single"/>
            </w:rPr>
            <w:t>Environmental Services</w:t>
          </w:r>
          <w:r w:rsidRPr="000A74A9">
            <w:rPr>
              <w:rFonts w:eastAsia="Calibri"/>
              <w:color w:val="auto"/>
              <w:szCs w:val="22"/>
            </w:rPr>
            <w:t>;</w:t>
          </w:r>
        </w:p>
        <w:p w14:paraId="5188DF0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(b) South Carolina Department of Health and Environmental Control;</w:t>
          </w:r>
        </w:p>
        <w:p w14:paraId="0AE149E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(c)</w:t>
          </w:r>
          <w:r w:rsidRPr="000A74A9">
            <w:rPr>
              <w:rFonts w:eastAsia="Calibri"/>
              <w:color w:val="auto"/>
              <w:szCs w:val="22"/>
              <w:u w:val="single"/>
            </w:rPr>
            <w:t>(b)</w:t>
          </w:r>
          <w:r w:rsidRPr="000A74A9">
            <w:rPr>
              <w:rFonts w:eastAsia="Calibri"/>
              <w:color w:val="auto"/>
              <w:szCs w:val="22"/>
            </w:rPr>
            <w:t xml:space="preserve"> Wildlife and Freshwater Fish</w:t>
          </w:r>
          <w:r w:rsidRPr="000A74A9">
            <w:rPr>
              <w:rFonts w:eastAsia="Calibri"/>
              <w:color w:val="auto"/>
              <w:szCs w:val="22"/>
              <w:u w:val="single"/>
            </w:rPr>
            <w:t>eries</w:t>
          </w:r>
          <w:r w:rsidRPr="000A74A9">
            <w:rPr>
              <w:rFonts w:eastAsia="Calibri"/>
              <w:color w:val="auto"/>
              <w:szCs w:val="22"/>
            </w:rPr>
            <w:t xml:space="preserve"> Division of the Department of Natural Resources;</w:t>
          </w:r>
        </w:p>
        <w:p w14:paraId="7FDC7FB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(d)</w:t>
          </w:r>
          <w:r w:rsidRPr="000A74A9">
            <w:rPr>
              <w:rFonts w:eastAsia="Calibri"/>
              <w:color w:val="auto"/>
              <w:szCs w:val="22"/>
              <w:u w:val="single"/>
            </w:rPr>
            <w:t>(c)</w:t>
          </w:r>
          <w:r w:rsidRPr="000A74A9">
            <w:rPr>
              <w:rFonts w:eastAsia="Calibri"/>
              <w:color w:val="auto"/>
              <w:szCs w:val="22"/>
            </w:rPr>
            <w:t xml:space="preserve"> South Carolina Department of Agriculture;</w:t>
          </w:r>
        </w:p>
        <w:p w14:paraId="491BE7F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(e)</w:t>
          </w:r>
          <w:r w:rsidRPr="000A74A9">
            <w:rPr>
              <w:rFonts w:eastAsia="Calibri"/>
              <w:color w:val="auto"/>
              <w:szCs w:val="22"/>
              <w:u w:val="single"/>
            </w:rPr>
            <w:t>(d)</w:t>
          </w:r>
          <w:r w:rsidRPr="000A74A9">
            <w:rPr>
              <w:rFonts w:eastAsia="Calibri"/>
              <w:color w:val="auto"/>
              <w:szCs w:val="22"/>
            </w:rPr>
            <w:t xml:space="preserve"> Coastal Division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4E9FDFC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(f)</w:t>
          </w:r>
          <w:r w:rsidRPr="000A74A9">
            <w:rPr>
              <w:rFonts w:eastAsia="Calibri"/>
              <w:color w:val="auto"/>
              <w:szCs w:val="22"/>
              <w:u w:val="single"/>
            </w:rPr>
            <w:t>(e)</w:t>
          </w:r>
          <w:r w:rsidRPr="000A74A9">
            <w:rPr>
              <w:rFonts w:eastAsia="Calibri"/>
              <w:color w:val="auto"/>
              <w:szCs w:val="22"/>
            </w:rPr>
            <w:t xml:space="preserve"> South Carolina Public Service Authority;</w:t>
          </w:r>
        </w:p>
        <w:p w14:paraId="6657B8D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(g)</w:t>
          </w:r>
          <w:r w:rsidRPr="000A74A9">
            <w:rPr>
              <w:rFonts w:eastAsia="Calibri"/>
              <w:color w:val="auto"/>
              <w:szCs w:val="22"/>
              <w:u w:val="single"/>
            </w:rPr>
            <w:t>(f)</w:t>
          </w:r>
          <w:r w:rsidRPr="000A74A9">
            <w:rPr>
              <w:rFonts w:eastAsia="Calibri"/>
              <w:color w:val="auto"/>
              <w:szCs w:val="22"/>
            </w:rPr>
            <w:t xml:space="preserve"> Land Resources and Conservation Districts Division of the Department of Natural Resources;</w:t>
          </w:r>
        </w:p>
        <w:p w14:paraId="4E5B061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(h)</w:t>
          </w:r>
          <w:r w:rsidRPr="000A74A9">
            <w:rPr>
              <w:rFonts w:eastAsia="Calibri"/>
              <w:color w:val="auto"/>
              <w:szCs w:val="22"/>
              <w:u w:val="single"/>
            </w:rPr>
            <w:t>(g)</w:t>
          </w:r>
          <w:r w:rsidRPr="000A74A9">
            <w:rPr>
              <w:rFonts w:eastAsia="Calibri"/>
              <w:color w:val="auto"/>
              <w:szCs w:val="22"/>
            </w:rPr>
            <w:t xml:space="preserve"> South Carolina Department of Parks, Recreation and Tourism;</w:t>
          </w:r>
        </w:p>
        <w:p w14:paraId="150689F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(i)</w:t>
          </w:r>
          <w:r w:rsidRPr="000A74A9">
            <w:rPr>
              <w:rFonts w:eastAsia="Calibri"/>
              <w:color w:val="auto"/>
              <w:szCs w:val="22"/>
              <w:u w:val="single"/>
            </w:rPr>
            <w:t>(h)</w:t>
          </w:r>
          <w:r w:rsidRPr="000A74A9">
            <w:rPr>
              <w:rFonts w:eastAsia="Calibri"/>
              <w:color w:val="auto"/>
              <w:szCs w:val="22"/>
            </w:rPr>
            <w:t xml:space="preserve"> Clemson University, Department of Fertilizer and Pesticide Control.</w:t>
          </w:r>
        </w:p>
        <w:p w14:paraId="36E76CC6" w14:textId="77777777" w:rsidR="000A74A9" w:rsidRPr="000A74A9" w:rsidRDefault="000A74A9" w:rsidP="000A74A9">
          <w:pPr>
            <w:rPr>
              <w:rFonts w:eastAsia="Calibri"/>
              <w:color w:val="auto"/>
              <w:szCs w:val="22"/>
            </w:rPr>
          </w:pPr>
          <w:r w:rsidRPr="000A74A9">
            <w:rPr>
              <w:rFonts w:eastAsia="Calibri"/>
              <w:color w:val="auto"/>
              <w:szCs w:val="22"/>
            </w:rPr>
            <w:tab/>
          </w:r>
          <w:bookmarkStart w:id="1114" w:name="ss_T49C6N30S2_lv1_1179636ea"/>
          <w:r w:rsidRPr="000A74A9">
            <w:rPr>
              <w:rFonts w:eastAsia="Calibri"/>
              <w:strike/>
              <w:color w:val="auto"/>
              <w:szCs w:val="22"/>
            </w:rPr>
            <w:t>2</w:t>
          </w:r>
          <w:bookmarkEnd w:id="1114"/>
          <w:r w:rsidRPr="000A74A9">
            <w:rPr>
              <w:rFonts w:eastAsia="Calibri"/>
              <w:strike/>
              <w:color w:val="auto"/>
              <w:szCs w:val="22"/>
            </w:rPr>
            <w:t>.</w:t>
          </w:r>
          <w:r w:rsidRPr="000A74A9">
            <w:rPr>
              <w:rFonts w:eastAsia="Calibri"/>
              <w:color w:val="auto"/>
              <w:szCs w:val="22"/>
              <w:u w:val="single"/>
            </w:rPr>
            <w:t xml:space="preserve">(2) </w:t>
          </w:r>
          <w:r w:rsidRPr="000A74A9">
            <w:rPr>
              <w:rFonts w:eastAsia="Calibri"/>
              <w:color w:val="auto"/>
              <w:szCs w:val="22"/>
            </w:rPr>
            <w:t>The council shall include one representative from the Governor's Office, to be appointed by the Governor.</w:t>
          </w:r>
        </w:p>
        <w:p w14:paraId="6744A991" w14:textId="77777777" w:rsidR="000A74A9" w:rsidRPr="000A74A9" w:rsidRDefault="000A74A9" w:rsidP="000A74A9">
          <w:pPr>
            <w:rPr>
              <w:rFonts w:eastAsia="Calibri"/>
              <w:color w:val="auto"/>
              <w:szCs w:val="22"/>
            </w:rPr>
          </w:pPr>
          <w:r w:rsidRPr="000A74A9">
            <w:rPr>
              <w:rFonts w:eastAsia="Calibri"/>
              <w:color w:val="auto"/>
              <w:szCs w:val="22"/>
            </w:rPr>
            <w:tab/>
          </w:r>
          <w:bookmarkStart w:id="1115" w:name="ss_T49C6N30S3_lv1_07017e140"/>
          <w:r w:rsidRPr="000A74A9">
            <w:rPr>
              <w:rFonts w:eastAsia="Calibri"/>
              <w:strike/>
              <w:color w:val="auto"/>
              <w:szCs w:val="22"/>
            </w:rPr>
            <w:t>3</w:t>
          </w:r>
          <w:bookmarkEnd w:id="1115"/>
          <w:r w:rsidRPr="000A74A9">
            <w:rPr>
              <w:rFonts w:eastAsia="Calibri"/>
              <w:strike/>
              <w:color w:val="auto"/>
              <w:szCs w:val="22"/>
            </w:rPr>
            <w:t>.</w:t>
          </w:r>
          <w:r w:rsidRPr="000A74A9">
            <w:rPr>
              <w:rFonts w:eastAsia="Calibri"/>
              <w:color w:val="auto"/>
              <w:szCs w:val="22"/>
              <w:u w:val="single"/>
            </w:rPr>
            <w:t xml:space="preserve">(3) </w:t>
          </w:r>
          <w:r w:rsidRPr="000A74A9">
            <w:rPr>
              <w:rFonts w:eastAsia="Calibri"/>
              <w:color w:val="auto"/>
              <w:szCs w:val="22"/>
            </w:rPr>
            <w:t xml:space="preserve">The representative of the Water Resources Division of the Department of Natural </w:t>
          </w:r>
          <w:r w:rsidRPr="000A74A9">
            <w:rPr>
              <w:rFonts w:eastAsia="Calibri"/>
              <w:strike/>
              <w:color w:val="auto"/>
              <w:szCs w:val="22"/>
            </w:rPr>
            <w:t xml:space="preserve">Resources </w:t>
          </w:r>
          <w:r w:rsidRPr="000A74A9">
            <w:rPr>
              <w:rFonts w:eastAsia="Calibri"/>
              <w:color w:val="auto"/>
              <w:szCs w:val="22"/>
              <w:u w:val="single"/>
            </w:rPr>
            <w:t xml:space="preserve">Environmental Services </w:t>
          </w:r>
          <w:r w:rsidRPr="000A74A9">
            <w:rPr>
              <w:rFonts w:eastAsia="Calibri"/>
              <w:color w:val="auto"/>
              <w:szCs w:val="22"/>
            </w:rPr>
            <w:t>shall serve as chairman of the council and shall be a voting member of the council.</w:t>
          </w:r>
        </w:p>
        <w:p w14:paraId="5029FE03" w14:textId="77777777" w:rsidR="000A74A9" w:rsidRPr="000A74A9" w:rsidRDefault="000A74A9" w:rsidP="000A74A9">
          <w:pPr>
            <w:rPr>
              <w:rFonts w:eastAsia="Calibri"/>
              <w:color w:val="auto"/>
              <w:szCs w:val="22"/>
            </w:rPr>
          </w:pPr>
          <w:r w:rsidRPr="000A74A9">
            <w:rPr>
              <w:rFonts w:eastAsia="Calibri"/>
              <w:color w:val="auto"/>
              <w:szCs w:val="22"/>
            </w:rPr>
            <w:tab/>
          </w:r>
          <w:bookmarkStart w:id="1116" w:name="ss_T49C6N30SB_lv2_0e5d14dbfI"/>
          <w:r w:rsidRPr="000A74A9">
            <w:rPr>
              <w:rFonts w:eastAsia="Calibri"/>
              <w:color w:val="auto"/>
              <w:szCs w:val="22"/>
              <w:u w:val="single"/>
            </w:rPr>
            <w:t>(</w:t>
          </w:r>
          <w:bookmarkEnd w:id="1116"/>
          <w:r w:rsidRPr="000A74A9">
            <w:rPr>
              <w:rFonts w:eastAsia="Calibri"/>
              <w:color w:val="auto"/>
              <w:szCs w:val="22"/>
              <w:u w:val="single"/>
            </w:rPr>
            <w:t xml:space="preserve">B) </w:t>
          </w:r>
          <w:r w:rsidRPr="000A74A9">
            <w:rPr>
              <w:rFonts w:eastAsia="Calibri"/>
              <w:color w:val="auto"/>
              <w:szCs w:val="22"/>
            </w:rPr>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760286DD" w14:textId="77777777" w:rsidR="000A74A9" w:rsidRPr="000A74A9" w:rsidRDefault="000A74A9" w:rsidP="000A74A9">
          <w:pPr>
            <w:rPr>
              <w:rFonts w:eastAsia="Calibri"/>
              <w:color w:val="auto"/>
              <w:szCs w:val="22"/>
            </w:rPr>
          </w:pPr>
          <w:bookmarkStart w:id="1117" w:name="bs_num_212_efdebf515"/>
          <w:r w:rsidRPr="000A74A9">
            <w:rPr>
              <w:rFonts w:eastAsia="Calibri"/>
              <w:color w:val="auto"/>
              <w:szCs w:val="22"/>
            </w:rPr>
            <w:tab/>
            <w:t>S</w:t>
          </w:r>
          <w:bookmarkEnd w:id="1117"/>
          <w:r w:rsidRPr="000A74A9">
            <w:rPr>
              <w:rFonts w:eastAsia="Calibri"/>
              <w:color w:val="auto"/>
              <w:szCs w:val="22"/>
            </w:rPr>
            <w:t>ECTION 212.</w:t>
          </w:r>
          <w:r w:rsidRPr="000A74A9">
            <w:rPr>
              <w:rFonts w:eastAsia="Calibri"/>
              <w:color w:val="auto"/>
              <w:szCs w:val="22"/>
            </w:rPr>
            <w:tab/>
          </w:r>
          <w:bookmarkStart w:id="1118" w:name="dl_56aae81a2"/>
          <w:r w:rsidRPr="000A74A9">
            <w:rPr>
              <w:rFonts w:eastAsia="Calibri"/>
              <w:color w:val="auto"/>
              <w:szCs w:val="22"/>
            </w:rPr>
            <w:t>S</w:t>
          </w:r>
          <w:bookmarkEnd w:id="1118"/>
          <w:r w:rsidRPr="000A74A9">
            <w:rPr>
              <w:rFonts w:eastAsia="Calibri"/>
              <w:color w:val="auto"/>
              <w:szCs w:val="22"/>
            </w:rPr>
            <w:t>ection 49-11-120(3) of the S.C. Code is amended to read:</w:t>
          </w:r>
        </w:p>
        <w:p w14:paraId="59FCBAF4" w14:textId="77777777" w:rsidR="000A74A9" w:rsidRPr="000A74A9" w:rsidRDefault="000A74A9" w:rsidP="000A74A9">
          <w:pPr>
            <w:rPr>
              <w:rFonts w:eastAsia="Calibri"/>
              <w:color w:val="auto"/>
              <w:szCs w:val="22"/>
            </w:rPr>
          </w:pPr>
          <w:bookmarkStart w:id="1119" w:name="cs_T49C11N120_395be784c"/>
          <w:r w:rsidRPr="000A74A9">
            <w:rPr>
              <w:rFonts w:eastAsia="Calibri"/>
              <w:color w:val="auto"/>
              <w:szCs w:val="22"/>
            </w:rPr>
            <w:tab/>
          </w:r>
          <w:bookmarkStart w:id="1120" w:name="ss_T49C11N120S3_lv1_19acb368c"/>
          <w:bookmarkEnd w:id="1119"/>
          <w:r w:rsidRPr="000A74A9">
            <w:rPr>
              <w:rFonts w:eastAsia="Calibri"/>
              <w:color w:val="auto"/>
              <w:szCs w:val="22"/>
            </w:rPr>
            <w:t>(</w:t>
          </w:r>
          <w:bookmarkEnd w:id="1120"/>
          <w:r w:rsidRPr="000A74A9">
            <w:rPr>
              <w:rFonts w:eastAsia="Calibri"/>
              <w:color w:val="auto"/>
              <w:szCs w:val="22"/>
            </w:rPr>
            <w:t xml:space="preserve">3) “Department” means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or its staff or agents.</w:t>
          </w:r>
        </w:p>
        <w:p w14:paraId="4F9D076B" w14:textId="77777777" w:rsidR="000A74A9" w:rsidRPr="000A74A9" w:rsidRDefault="000A74A9" w:rsidP="000A74A9">
          <w:pPr>
            <w:rPr>
              <w:rFonts w:eastAsia="Calibri"/>
              <w:color w:val="auto"/>
              <w:szCs w:val="22"/>
            </w:rPr>
          </w:pPr>
          <w:bookmarkStart w:id="1121" w:name="bs_num_213_e1e759c1c"/>
          <w:r w:rsidRPr="000A74A9">
            <w:rPr>
              <w:rFonts w:eastAsia="Calibri"/>
              <w:color w:val="auto"/>
              <w:szCs w:val="22"/>
            </w:rPr>
            <w:tab/>
            <w:t>S</w:t>
          </w:r>
          <w:bookmarkEnd w:id="1121"/>
          <w:r w:rsidRPr="000A74A9">
            <w:rPr>
              <w:rFonts w:eastAsia="Calibri"/>
              <w:color w:val="auto"/>
              <w:szCs w:val="22"/>
            </w:rPr>
            <w:t>ECTION 213.</w:t>
          </w:r>
          <w:r w:rsidRPr="000A74A9">
            <w:rPr>
              <w:rFonts w:eastAsia="Calibri"/>
              <w:color w:val="auto"/>
              <w:szCs w:val="22"/>
            </w:rPr>
            <w:tab/>
          </w:r>
          <w:bookmarkStart w:id="1122" w:name="dl_9cbed11e0"/>
          <w:r w:rsidRPr="000A74A9">
            <w:rPr>
              <w:rFonts w:eastAsia="Calibri"/>
              <w:color w:val="auto"/>
              <w:szCs w:val="22"/>
            </w:rPr>
            <w:t>S</w:t>
          </w:r>
          <w:bookmarkEnd w:id="1122"/>
          <w:r w:rsidRPr="000A74A9">
            <w:rPr>
              <w:rFonts w:eastAsia="Calibri"/>
              <w:color w:val="auto"/>
              <w:szCs w:val="22"/>
            </w:rPr>
            <w:t>ection 49-11-170(E) of the S.C. Code is amended to read:</w:t>
          </w:r>
        </w:p>
        <w:p w14:paraId="56327979" w14:textId="77777777" w:rsidR="000A74A9" w:rsidRPr="000A74A9" w:rsidRDefault="000A74A9" w:rsidP="000A74A9">
          <w:pPr>
            <w:rPr>
              <w:rFonts w:eastAsia="Calibri"/>
              <w:color w:val="auto"/>
              <w:szCs w:val="22"/>
            </w:rPr>
          </w:pPr>
          <w:bookmarkStart w:id="1123" w:name="cs_T49C11N170_42f11868d"/>
          <w:r w:rsidRPr="000A74A9">
            <w:rPr>
              <w:rFonts w:eastAsia="Calibri"/>
              <w:color w:val="auto"/>
              <w:szCs w:val="22"/>
            </w:rPr>
            <w:tab/>
          </w:r>
          <w:bookmarkStart w:id="1124" w:name="ss_T49C11N170SE_lv1_b57d7496d"/>
          <w:bookmarkEnd w:id="1123"/>
          <w:r w:rsidRPr="000A74A9">
            <w:rPr>
              <w:rFonts w:eastAsia="Calibri"/>
              <w:color w:val="auto"/>
              <w:szCs w:val="22"/>
            </w:rPr>
            <w:t>(</w:t>
          </w:r>
          <w:bookmarkEnd w:id="1124"/>
          <w:r w:rsidRPr="000A74A9">
            <w:rPr>
              <w:rFonts w:eastAsia="Calibri"/>
              <w:color w:val="auto"/>
              <w:szCs w:val="22"/>
            </w:rPr>
            <w:t xml:space="preserve">E) The owner of a dam or reservoir determined through a preliminary inspection not to be maintained in good repair or operating condition or to be unsafe and a danger to life or property may request a hearing before the </w:t>
          </w:r>
          <w:r w:rsidRPr="000A74A9">
            <w:rPr>
              <w:rFonts w:eastAsia="Calibri"/>
              <w:strike/>
              <w:color w:val="auto"/>
              <w:szCs w:val="22"/>
            </w:rPr>
            <w:t xml:space="preserve">board of the </w:t>
          </w:r>
          <w:r w:rsidRPr="000A74A9">
            <w:rPr>
              <w:rFonts w:eastAsia="Calibri"/>
              <w:color w:val="auto"/>
              <w:szCs w:val="22"/>
            </w:rPr>
            <w:t xml:space="preserve">department within thirty days after notice of the findings are delivered.  The owner may submit written or present oral evidence which must be considered by the </w:t>
          </w:r>
          <w:r w:rsidRPr="000A74A9">
            <w:rPr>
              <w:rFonts w:eastAsia="Calibri"/>
              <w:strike/>
              <w:color w:val="auto"/>
              <w:szCs w:val="22"/>
            </w:rPr>
            <w:t xml:space="preserve">board of the </w:t>
          </w:r>
          <w:r w:rsidRPr="000A74A9">
            <w:rPr>
              <w:rFonts w:eastAsia="Calibri"/>
              <w:color w:val="auto"/>
              <w:szCs w:val="22"/>
            </w:rPr>
            <w:t>department in the issuance of the order.</w:t>
          </w:r>
        </w:p>
        <w:p w14:paraId="696AFC7C" w14:textId="77777777" w:rsidR="000A74A9" w:rsidRPr="000A74A9" w:rsidRDefault="000A74A9" w:rsidP="000A74A9">
          <w:pPr>
            <w:rPr>
              <w:rFonts w:eastAsia="Calibri"/>
              <w:color w:val="auto"/>
              <w:szCs w:val="22"/>
            </w:rPr>
          </w:pPr>
          <w:bookmarkStart w:id="1125" w:name="bs_num_214_d925a4109"/>
          <w:r w:rsidRPr="000A74A9">
            <w:rPr>
              <w:rFonts w:eastAsia="Calibri"/>
              <w:color w:val="auto"/>
              <w:szCs w:val="22"/>
            </w:rPr>
            <w:tab/>
            <w:t>S</w:t>
          </w:r>
          <w:bookmarkEnd w:id="1125"/>
          <w:r w:rsidRPr="000A74A9">
            <w:rPr>
              <w:rFonts w:eastAsia="Calibri"/>
              <w:color w:val="auto"/>
              <w:szCs w:val="22"/>
            </w:rPr>
            <w:t>ECTION 214.</w:t>
          </w:r>
          <w:r w:rsidRPr="000A74A9">
            <w:rPr>
              <w:rFonts w:eastAsia="Calibri"/>
              <w:color w:val="auto"/>
              <w:szCs w:val="22"/>
            </w:rPr>
            <w:tab/>
          </w:r>
          <w:bookmarkStart w:id="1126" w:name="dl_386a202f9"/>
          <w:r w:rsidRPr="000A74A9">
            <w:rPr>
              <w:rFonts w:eastAsia="Calibri"/>
              <w:color w:val="auto"/>
              <w:szCs w:val="22"/>
            </w:rPr>
            <w:t>S</w:t>
          </w:r>
          <w:bookmarkEnd w:id="1126"/>
          <w:r w:rsidRPr="000A74A9">
            <w:rPr>
              <w:rFonts w:eastAsia="Calibri"/>
              <w:color w:val="auto"/>
              <w:szCs w:val="22"/>
            </w:rPr>
            <w:t>ection 49-11-260(D) of the S.C. Code is amended to read:</w:t>
          </w:r>
        </w:p>
        <w:p w14:paraId="4864FF9B" w14:textId="77777777" w:rsidR="000A74A9" w:rsidRPr="000A74A9" w:rsidRDefault="000A74A9" w:rsidP="000A74A9">
          <w:pPr>
            <w:rPr>
              <w:rFonts w:eastAsia="Calibri"/>
              <w:color w:val="auto"/>
              <w:szCs w:val="22"/>
            </w:rPr>
          </w:pPr>
          <w:bookmarkStart w:id="1127" w:name="cs_T49C11N260_fa9f44629"/>
          <w:r w:rsidRPr="000A74A9">
            <w:rPr>
              <w:rFonts w:eastAsia="Calibri"/>
              <w:color w:val="auto"/>
              <w:szCs w:val="22"/>
            </w:rPr>
            <w:tab/>
          </w:r>
          <w:bookmarkStart w:id="1128" w:name="ss_T49C11N260SD_lv1_cac6c1be0"/>
          <w:bookmarkEnd w:id="1127"/>
          <w:r w:rsidRPr="000A74A9">
            <w:rPr>
              <w:rFonts w:eastAsia="Calibri"/>
              <w:color w:val="auto"/>
              <w:szCs w:val="22"/>
            </w:rPr>
            <w:t>(</w:t>
          </w:r>
          <w:bookmarkEnd w:id="1128"/>
          <w:r w:rsidRPr="000A74A9">
            <w:rPr>
              <w:rFonts w:eastAsia="Calibri"/>
              <w:color w:val="auto"/>
              <w:szCs w:val="22"/>
            </w:rPr>
            <w:t xml:space="preserve">D) A person against whom a final order or decision has been made, except for emergencies specified in Section 49-11-190, may appeal to the </w:t>
          </w:r>
          <w:r w:rsidRPr="000A74A9">
            <w:rPr>
              <w:rFonts w:eastAsia="Calibri"/>
              <w:strike/>
              <w:color w:val="auto"/>
              <w:szCs w:val="22"/>
            </w:rPr>
            <w:t>board under</w:t>
          </w:r>
          <w:r w:rsidRPr="000A74A9">
            <w:rPr>
              <w:rFonts w:eastAsia="Calibri"/>
              <w:color w:val="auto"/>
              <w:szCs w:val="22"/>
              <w:u w:val="single"/>
            </w:rPr>
            <w:t>Administrative Law Court pursuant to</w:t>
          </w:r>
          <w:r w:rsidRPr="000A74A9">
            <w:rPr>
              <w:rFonts w:eastAsia="Calibri"/>
              <w:color w:val="auto"/>
              <w:szCs w:val="22"/>
            </w:rPr>
            <w:t xml:space="preserve"> the Administrative Procedures Act.  The burden of proof is on the party attacking an order or a decision of the department to show that the order is unlawful or unreasonable.</w:t>
          </w:r>
        </w:p>
        <w:p w14:paraId="65AEBFFD" w14:textId="77777777" w:rsidR="000A74A9" w:rsidRPr="000A74A9" w:rsidRDefault="000A74A9" w:rsidP="000A74A9">
          <w:pPr>
            <w:rPr>
              <w:rFonts w:eastAsia="Calibri"/>
              <w:color w:val="auto"/>
              <w:szCs w:val="22"/>
            </w:rPr>
          </w:pPr>
          <w:bookmarkStart w:id="1129" w:name="bs_num_215_ae9b2f346"/>
          <w:r w:rsidRPr="000A74A9">
            <w:rPr>
              <w:rFonts w:eastAsia="Calibri"/>
              <w:color w:val="auto"/>
              <w:szCs w:val="22"/>
            </w:rPr>
            <w:tab/>
            <w:t>S</w:t>
          </w:r>
          <w:bookmarkEnd w:id="1129"/>
          <w:r w:rsidRPr="000A74A9">
            <w:rPr>
              <w:rFonts w:eastAsia="Calibri"/>
              <w:color w:val="auto"/>
              <w:szCs w:val="22"/>
            </w:rPr>
            <w:t>ECTION 215.</w:t>
          </w:r>
          <w:r w:rsidRPr="000A74A9">
            <w:rPr>
              <w:rFonts w:eastAsia="Calibri"/>
              <w:color w:val="auto"/>
              <w:szCs w:val="22"/>
            </w:rPr>
            <w:tab/>
          </w:r>
          <w:bookmarkStart w:id="1130" w:name="dl_87544747a"/>
          <w:r w:rsidRPr="000A74A9">
            <w:rPr>
              <w:rFonts w:eastAsia="Calibri"/>
              <w:color w:val="auto"/>
              <w:szCs w:val="22"/>
            </w:rPr>
            <w:t>S</w:t>
          </w:r>
          <w:bookmarkEnd w:id="1130"/>
          <w:r w:rsidRPr="000A74A9">
            <w:rPr>
              <w:rFonts w:eastAsia="Calibri"/>
              <w:color w:val="auto"/>
              <w:szCs w:val="22"/>
            </w:rPr>
            <w:t>ection 13-7-10(11) of the S.C. Code is amended to read:</w:t>
          </w:r>
        </w:p>
        <w:p w14:paraId="7C082F36" w14:textId="77777777" w:rsidR="000A74A9" w:rsidRPr="000A74A9" w:rsidRDefault="000A74A9" w:rsidP="000A74A9">
          <w:pPr>
            <w:rPr>
              <w:rFonts w:eastAsia="Calibri"/>
              <w:color w:val="auto"/>
              <w:szCs w:val="22"/>
            </w:rPr>
          </w:pPr>
          <w:bookmarkStart w:id="1131" w:name="cs_T13C7N10_433492409"/>
          <w:r w:rsidRPr="000A74A9">
            <w:rPr>
              <w:rFonts w:eastAsia="Calibri"/>
              <w:color w:val="auto"/>
              <w:szCs w:val="22"/>
            </w:rPr>
            <w:tab/>
          </w:r>
          <w:bookmarkStart w:id="1132" w:name="ss_T13C7N10S11_lv1_72291dd8b"/>
          <w:bookmarkEnd w:id="1131"/>
          <w:r w:rsidRPr="000A74A9">
            <w:rPr>
              <w:rFonts w:eastAsia="Calibri"/>
              <w:color w:val="auto"/>
              <w:szCs w:val="22"/>
            </w:rPr>
            <w:t>(</w:t>
          </w:r>
          <w:bookmarkEnd w:id="1132"/>
          <w:r w:rsidRPr="000A74A9">
            <w:rPr>
              <w:rFonts w:eastAsia="Calibri"/>
              <w:color w:val="auto"/>
              <w:szCs w:val="22"/>
            </w:rPr>
            <w:t xml:space="preserve">11) “Extended care maintenance fund” means the “escrow fund for perpetual care” that is used for custodial, surveillance, and maintenance costs during the period of institutional control and any post-closure observation period specified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and for activities associated with closure of the site as provided for in Section 13-7-30(4).</w:t>
          </w:r>
        </w:p>
        <w:p w14:paraId="610836CE" w14:textId="77777777" w:rsidR="000A74A9" w:rsidRPr="000A74A9" w:rsidRDefault="000A74A9" w:rsidP="000A74A9">
          <w:pPr>
            <w:rPr>
              <w:rFonts w:eastAsia="Calibri"/>
              <w:color w:val="auto"/>
              <w:szCs w:val="22"/>
            </w:rPr>
          </w:pPr>
          <w:bookmarkStart w:id="1133" w:name="bs_num_216_d57041100"/>
          <w:r w:rsidRPr="000A74A9">
            <w:rPr>
              <w:rFonts w:eastAsia="Calibri"/>
              <w:color w:val="auto"/>
              <w:szCs w:val="22"/>
            </w:rPr>
            <w:tab/>
            <w:t>S</w:t>
          </w:r>
          <w:bookmarkEnd w:id="1133"/>
          <w:r w:rsidRPr="000A74A9">
            <w:rPr>
              <w:rFonts w:eastAsia="Calibri"/>
              <w:color w:val="auto"/>
              <w:szCs w:val="22"/>
            </w:rPr>
            <w:t>ECTION 216.</w:t>
          </w:r>
          <w:r w:rsidRPr="000A74A9">
            <w:rPr>
              <w:rFonts w:eastAsia="Calibri"/>
              <w:color w:val="auto"/>
              <w:szCs w:val="22"/>
            </w:rPr>
            <w:tab/>
          </w:r>
          <w:bookmarkStart w:id="1134" w:name="dl_a6ce24f68"/>
          <w:r w:rsidRPr="000A74A9">
            <w:rPr>
              <w:rFonts w:eastAsia="Calibri"/>
              <w:color w:val="auto"/>
              <w:szCs w:val="22"/>
            </w:rPr>
            <w:t>S</w:t>
          </w:r>
          <w:bookmarkEnd w:id="1134"/>
          <w:r w:rsidRPr="000A74A9">
            <w:rPr>
              <w:rFonts w:eastAsia="Calibri"/>
              <w:color w:val="auto"/>
              <w:szCs w:val="22"/>
            </w:rPr>
            <w:t>ection 13-7-10(12) of the S.C. Code is amended to read:</w:t>
          </w:r>
        </w:p>
        <w:p w14:paraId="132B7759" w14:textId="77777777" w:rsidR="000A74A9" w:rsidRPr="000A74A9" w:rsidRDefault="000A74A9" w:rsidP="000A74A9">
          <w:pPr>
            <w:rPr>
              <w:rFonts w:eastAsia="Calibri"/>
              <w:color w:val="auto"/>
              <w:szCs w:val="22"/>
            </w:rPr>
          </w:pPr>
          <w:bookmarkStart w:id="1135" w:name="cs_T13C7N10_c3a118aae"/>
          <w:r w:rsidRPr="000A74A9">
            <w:rPr>
              <w:rFonts w:eastAsia="Calibri"/>
              <w:color w:val="auto"/>
              <w:szCs w:val="22"/>
            </w:rPr>
            <w:tab/>
          </w:r>
          <w:bookmarkStart w:id="1136" w:name="ss_T13C7N10S12_lv1_a17e2c66d"/>
          <w:bookmarkEnd w:id="1135"/>
          <w:r w:rsidRPr="000A74A9">
            <w:rPr>
              <w:rFonts w:eastAsia="Calibri"/>
              <w:color w:val="auto"/>
              <w:szCs w:val="22"/>
            </w:rPr>
            <w:t>(</w:t>
          </w:r>
          <w:bookmarkEnd w:id="1136"/>
          <w:r w:rsidRPr="000A74A9">
            <w:rPr>
              <w:rFonts w:eastAsia="Calibri"/>
              <w:color w:val="auto"/>
              <w:szCs w:val="22"/>
            </w:rPr>
            <w:t xml:space="preserve">12) “Maintenance” means active maintenance activities as specified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including pumping and treatment of groundwater and the repair and replacement of disposal unit covers.</w:t>
          </w:r>
        </w:p>
        <w:p w14:paraId="058E4423" w14:textId="77777777" w:rsidR="000A74A9" w:rsidRPr="000A74A9" w:rsidRDefault="000A74A9" w:rsidP="000A74A9">
          <w:pPr>
            <w:rPr>
              <w:rFonts w:eastAsia="Calibri"/>
              <w:color w:val="auto"/>
              <w:szCs w:val="22"/>
            </w:rPr>
          </w:pPr>
          <w:bookmarkStart w:id="1137" w:name="bs_num_217_2d91d047f"/>
          <w:r w:rsidRPr="000A74A9">
            <w:rPr>
              <w:rFonts w:eastAsia="Calibri"/>
              <w:color w:val="auto"/>
              <w:szCs w:val="22"/>
            </w:rPr>
            <w:tab/>
            <w:t>S</w:t>
          </w:r>
          <w:bookmarkEnd w:id="1137"/>
          <w:r w:rsidRPr="000A74A9">
            <w:rPr>
              <w:rFonts w:eastAsia="Calibri"/>
              <w:color w:val="auto"/>
              <w:szCs w:val="22"/>
            </w:rPr>
            <w:t>ECTION 217.</w:t>
          </w:r>
          <w:r w:rsidRPr="000A74A9">
            <w:rPr>
              <w:rFonts w:eastAsia="Calibri"/>
              <w:color w:val="auto"/>
              <w:szCs w:val="22"/>
            </w:rPr>
            <w:tab/>
          </w:r>
          <w:bookmarkStart w:id="1138" w:name="dl_cd4f15686"/>
          <w:r w:rsidRPr="000A74A9">
            <w:rPr>
              <w:rFonts w:eastAsia="Calibri"/>
              <w:color w:val="auto"/>
              <w:szCs w:val="22"/>
            </w:rPr>
            <w:t>S</w:t>
          </w:r>
          <w:bookmarkEnd w:id="1138"/>
          <w:r w:rsidRPr="000A74A9">
            <w:rPr>
              <w:rFonts w:eastAsia="Calibri"/>
              <w:color w:val="auto"/>
              <w:szCs w:val="22"/>
            </w:rPr>
            <w:t>ection 13-7-30(4) of the S.C. Code is amended to read:</w:t>
          </w:r>
        </w:p>
        <w:p w14:paraId="3DD8AC09" w14:textId="77777777" w:rsidR="000A74A9" w:rsidRPr="000A74A9" w:rsidRDefault="000A74A9" w:rsidP="000A74A9">
          <w:pPr>
            <w:rPr>
              <w:rFonts w:eastAsia="Calibri"/>
              <w:color w:val="auto"/>
              <w:szCs w:val="22"/>
            </w:rPr>
          </w:pPr>
          <w:bookmarkStart w:id="1139" w:name="cs_T13C7N30_c1f8fa42a"/>
          <w:r w:rsidRPr="000A74A9">
            <w:rPr>
              <w:rFonts w:eastAsia="Calibri"/>
              <w:color w:val="auto"/>
              <w:szCs w:val="22"/>
            </w:rPr>
            <w:tab/>
          </w:r>
          <w:bookmarkStart w:id="1140" w:name="ss_T13C7N30S4_lv1_c5f7c06da"/>
          <w:bookmarkEnd w:id="1139"/>
          <w:r w:rsidRPr="000A74A9">
            <w:rPr>
              <w:rFonts w:eastAsia="Calibri"/>
              <w:color w:val="auto"/>
              <w:szCs w:val="22"/>
            </w:rPr>
            <w:t>(</w:t>
          </w:r>
          <w:bookmarkEnd w:id="1140"/>
          <w:r w:rsidRPr="000A74A9">
            <w:rPr>
              <w:rFonts w:eastAsia="Calibri"/>
              <w:color w:val="auto"/>
              <w:szCs w:val="22"/>
            </w:rPr>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14:paraId="3C4CAD63" w14:textId="77777777" w:rsidR="000A74A9" w:rsidRPr="000A74A9" w:rsidRDefault="000A74A9" w:rsidP="000A74A9">
          <w:pPr>
            <w:rPr>
              <w:rFonts w:eastAsia="Calibri"/>
              <w:color w:val="auto"/>
              <w:szCs w:val="22"/>
            </w:rPr>
          </w:pPr>
          <w:r w:rsidRPr="000A74A9">
            <w:rPr>
              <w:rFonts w:eastAsia="Calibri"/>
              <w:color w:val="auto"/>
              <w:szCs w:val="22"/>
            </w:rPr>
            <w:tab/>
            <w:t xml:space="preserve">In order to finance such extended custody and maintenance as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may undertake, the </w:t>
          </w:r>
          <w:r w:rsidRPr="000A74A9">
            <w:rPr>
              <w:rFonts w:eastAsia="Calibri"/>
              <w:strike/>
              <w:color w:val="auto"/>
              <w:szCs w:val="22"/>
            </w:rPr>
            <w:t xml:space="preserve">board </w:t>
          </w:r>
          <w:r w:rsidRPr="000A74A9">
            <w:rPr>
              <w:rFonts w:eastAsia="Calibri"/>
              <w:color w:val="auto"/>
              <w:szCs w:val="22"/>
              <w:u w:val="single"/>
            </w:rPr>
            <w:t xml:space="preserve">department </w:t>
          </w:r>
          <w:r w:rsidRPr="000A74A9">
            <w:rPr>
              <w:rFonts w:eastAsia="Calibri"/>
              <w:color w:val="auto"/>
              <w:szCs w:val="22"/>
            </w:rPr>
            <w:t xml:space="preserve">may collect fees from private or public parties holding radioactive materials for custodial purposes. These fees must be sufficient in each individual case to defray the estimated cost of the </w:t>
          </w:r>
          <w:r w:rsidRPr="000A74A9">
            <w:rPr>
              <w:rFonts w:eastAsia="Calibri"/>
              <w:strike/>
              <w:color w:val="auto"/>
              <w:szCs w:val="22"/>
            </w:rPr>
            <w:t xml:space="preserve">board's </w:t>
          </w:r>
          <w:r w:rsidRPr="000A74A9">
            <w:rPr>
              <w:rFonts w:eastAsia="Calibri"/>
              <w:color w:val="auto"/>
              <w:szCs w:val="22"/>
              <w:u w:val="single"/>
            </w:rPr>
            <w:t xml:space="preserve">department’s </w:t>
          </w:r>
          <w:r w:rsidRPr="000A74A9">
            <w:rPr>
              <w:rFonts w:eastAsia="Calibri"/>
              <w:color w:val="auto"/>
              <w:szCs w:val="22"/>
            </w:rPr>
            <w:t xml:space="preserve">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w:t>
          </w:r>
          <w:r w:rsidRPr="000A74A9">
            <w:rPr>
              <w:rFonts w:eastAsia="Calibri"/>
              <w:strike/>
              <w:color w:val="auto"/>
              <w:szCs w:val="22"/>
            </w:rPr>
            <w:t>board</w:t>
          </w:r>
          <w:r w:rsidRPr="000A74A9">
            <w:rPr>
              <w:rFonts w:eastAsia="Calibri"/>
              <w:color w:val="auto"/>
              <w:szCs w:val="22"/>
              <w:u w:val="single"/>
            </w:rPr>
            <w:t>department</w:t>
          </w:r>
          <w:r w:rsidRPr="000A74A9">
            <w:rPr>
              <w:rFonts w:eastAsia="Calibri"/>
              <w:color w:val="auto"/>
              <w:szCs w:val="22"/>
            </w:rPr>
            <w:t xml:space="preserve">,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48-46-40(B)(7)(b) and (D)(2), the extended care maintenance fund must be used exclusively for custodial, surveillance, and maintenance costs during the period of institutional control and during any post-closure and observation period specified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and for activities associated with closure of the site. Funds from the extended care maintenance fund shall not be used for site closure activities or for custodial, surveillance, and maintenance performed during the post-closure observation period until all funds in the decommissioning trust account are exhausted.</w:t>
          </w:r>
        </w:p>
        <w:p w14:paraId="64A479D1" w14:textId="77777777" w:rsidR="000A74A9" w:rsidRPr="000A74A9" w:rsidRDefault="000A74A9" w:rsidP="000A74A9">
          <w:pPr>
            <w:rPr>
              <w:rFonts w:eastAsia="Calibri"/>
              <w:color w:val="auto"/>
              <w:szCs w:val="22"/>
            </w:rPr>
          </w:pPr>
          <w:bookmarkStart w:id="1141" w:name="bs_num_218_22113179e"/>
          <w:r w:rsidRPr="000A74A9">
            <w:rPr>
              <w:rFonts w:eastAsia="Calibri"/>
              <w:color w:val="auto"/>
              <w:szCs w:val="22"/>
            </w:rPr>
            <w:tab/>
            <w:t>S</w:t>
          </w:r>
          <w:bookmarkEnd w:id="1141"/>
          <w:r w:rsidRPr="000A74A9">
            <w:rPr>
              <w:rFonts w:eastAsia="Calibri"/>
              <w:color w:val="auto"/>
              <w:szCs w:val="22"/>
            </w:rPr>
            <w:t>ECTION 218.</w:t>
          </w:r>
          <w:r w:rsidRPr="000A74A9">
            <w:rPr>
              <w:rFonts w:eastAsia="Calibri"/>
              <w:color w:val="auto"/>
              <w:szCs w:val="22"/>
            </w:rPr>
            <w:tab/>
          </w:r>
          <w:bookmarkStart w:id="1142" w:name="dl_1d01136f2"/>
          <w:r w:rsidRPr="000A74A9">
            <w:rPr>
              <w:rFonts w:eastAsia="Calibri"/>
              <w:color w:val="auto"/>
              <w:szCs w:val="22"/>
            </w:rPr>
            <w:t>S</w:t>
          </w:r>
          <w:bookmarkEnd w:id="1142"/>
          <w:r w:rsidRPr="000A74A9">
            <w:rPr>
              <w:rFonts w:eastAsia="Calibri"/>
              <w:color w:val="auto"/>
              <w:szCs w:val="22"/>
            </w:rPr>
            <w:t>ection 13-7-40(A) of the S.C. Code is amended to read:</w:t>
          </w:r>
        </w:p>
        <w:p w14:paraId="14E23260" w14:textId="77777777" w:rsidR="000A74A9" w:rsidRPr="000A74A9" w:rsidRDefault="000A74A9" w:rsidP="000A74A9">
          <w:pPr>
            <w:rPr>
              <w:rFonts w:eastAsia="Calibri"/>
              <w:color w:val="auto"/>
              <w:szCs w:val="22"/>
            </w:rPr>
          </w:pPr>
          <w:bookmarkStart w:id="1143" w:name="cs_T13C7N40_4964aed7d"/>
          <w:r w:rsidRPr="000A74A9">
            <w:rPr>
              <w:rFonts w:eastAsia="Calibri"/>
              <w:color w:val="auto"/>
              <w:szCs w:val="22"/>
            </w:rPr>
            <w:tab/>
          </w:r>
          <w:bookmarkStart w:id="1144" w:name="ss_T13C7N40SA_lv1_a2288c463"/>
          <w:bookmarkEnd w:id="1143"/>
          <w:r w:rsidRPr="000A74A9">
            <w:rPr>
              <w:rFonts w:eastAsia="Calibri"/>
              <w:color w:val="auto"/>
              <w:szCs w:val="22"/>
            </w:rPr>
            <w:t>(</w:t>
          </w:r>
          <w:bookmarkEnd w:id="1144"/>
          <w:r w:rsidRPr="000A74A9">
            <w:rPr>
              <w:rFonts w:eastAsia="Calibri"/>
              <w:color w:val="auto"/>
              <w:szCs w:val="22"/>
            </w:rPr>
            <w:t xml:space="preserve">A)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13-7-60.</w:t>
          </w:r>
        </w:p>
        <w:p w14:paraId="44B3527C" w14:textId="77777777" w:rsidR="000A74A9" w:rsidRPr="000A74A9" w:rsidRDefault="000A74A9" w:rsidP="000A74A9">
          <w:pPr>
            <w:rPr>
              <w:rFonts w:eastAsia="Calibri"/>
              <w:color w:val="auto"/>
              <w:szCs w:val="22"/>
            </w:rPr>
          </w:pPr>
          <w:bookmarkStart w:id="1145" w:name="bs_num_219_0dcde59e3"/>
          <w:r w:rsidRPr="000A74A9">
            <w:rPr>
              <w:rFonts w:eastAsia="Calibri"/>
              <w:color w:val="auto"/>
              <w:szCs w:val="22"/>
            </w:rPr>
            <w:tab/>
            <w:t>S</w:t>
          </w:r>
          <w:bookmarkEnd w:id="1145"/>
          <w:r w:rsidRPr="000A74A9">
            <w:rPr>
              <w:rFonts w:eastAsia="Calibri"/>
              <w:color w:val="auto"/>
              <w:szCs w:val="22"/>
            </w:rPr>
            <w:t>ECTION 219.</w:t>
          </w:r>
          <w:r w:rsidRPr="000A74A9">
            <w:rPr>
              <w:rFonts w:eastAsia="Calibri"/>
              <w:color w:val="auto"/>
              <w:szCs w:val="22"/>
            </w:rPr>
            <w:tab/>
          </w:r>
          <w:bookmarkStart w:id="1146" w:name="dl_f331b2882"/>
          <w:r w:rsidRPr="000A74A9">
            <w:rPr>
              <w:rFonts w:eastAsia="Calibri"/>
              <w:color w:val="auto"/>
              <w:szCs w:val="22"/>
            </w:rPr>
            <w:t>S</w:t>
          </w:r>
          <w:bookmarkEnd w:id="1146"/>
          <w:r w:rsidRPr="000A74A9">
            <w:rPr>
              <w:rFonts w:eastAsia="Calibri"/>
              <w:color w:val="auto"/>
              <w:szCs w:val="22"/>
            </w:rPr>
            <w:t>ection 13-7-45(A)(1) of the S.C. Code is amended to read:</w:t>
          </w:r>
        </w:p>
        <w:p w14:paraId="2E702F12" w14:textId="77777777" w:rsidR="000A74A9" w:rsidRPr="000A74A9" w:rsidRDefault="000A74A9" w:rsidP="000A74A9">
          <w:pPr>
            <w:rPr>
              <w:rFonts w:eastAsia="Calibri"/>
              <w:color w:val="auto"/>
              <w:szCs w:val="22"/>
            </w:rPr>
          </w:pPr>
          <w:bookmarkStart w:id="1147" w:name="cs_T13C7N45_e525dc24c"/>
          <w:r w:rsidRPr="000A74A9">
            <w:rPr>
              <w:rFonts w:eastAsia="Calibri"/>
              <w:color w:val="auto"/>
              <w:szCs w:val="22"/>
            </w:rPr>
            <w:tab/>
          </w:r>
          <w:bookmarkStart w:id="1148" w:name="ss_T13C7N45SA_lv1_81ed4430e"/>
          <w:bookmarkEnd w:id="1147"/>
          <w:r w:rsidRPr="000A74A9">
            <w:rPr>
              <w:rFonts w:eastAsia="Calibri"/>
              <w:color w:val="auto"/>
              <w:szCs w:val="22"/>
            </w:rPr>
            <w:t>(</w:t>
          </w:r>
          <w:bookmarkEnd w:id="1148"/>
          <w:r w:rsidRPr="000A74A9">
            <w:rPr>
              <w:rFonts w:eastAsia="Calibri"/>
              <w:color w:val="auto"/>
              <w:szCs w:val="22"/>
            </w:rPr>
            <w:t xml:space="preserve">A)(1)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14:paraId="20CA9F15" w14:textId="77777777" w:rsidR="000A74A9" w:rsidRPr="000A74A9" w:rsidRDefault="000A74A9" w:rsidP="000A74A9">
          <w:pPr>
            <w:rPr>
              <w:rFonts w:eastAsia="Calibri"/>
              <w:color w:val="auto"/>
              <w:szCs w:val="22"/>
            </w:rPr>
          </w:pPr>
          <w:bookmarkStart w:id="1149" w:name="bs_num_220_da67c7046"/>
          <w:r w:rsidRPr="000A74A9">
            <w:rPr>
              <w:rFonts w:eastAsia="Calibri"/>
              <w:color w:val="auto"/>
              <w:szCs w:val="22"/>
            </w:rPr>
            <w:tab/>
            <w:t>S</w:t>
          </w:r>
          <w:bookmarkEnd w:id="1149"/>
          <w:r w:rsidRPr="000A74A9">
            <w:rPr>
              <w:rFonts w:eastAsia="Calibri"/>
              <w:color w:val="auto"/>
              <w:szCs w:val="22"/>
            </w:rPr>
            <w:t>ECTION 220.</w:t>
          </w:r>
          <w:r w:rsidRPr="000A74A9">
            <w:rPr>
              <w:rFonts w:eastAsia="Calibri"/>
              <w:color w:val="auto"/>
              <w:szCs w:val="22"/>
            </w:rPr>
            <w:tab/>
          </w:r>
          <w:bookmarkStart w:id="1150" w:name="dl_ff7d959ec"/>
          <w:r w:rsidRPr="000A74A9">
            <w:rPr>
              <w:rFonts w:eastAsia="Calibri"/>
              <w:color w:val="auto"/>
              <w:szCs w:val="22"/>
            </w:rPr>
            <w:t>S</w:t>
          </w:r>
          <w:bookmarkEnd w:id="1150"/>
          <w:r w:rsidRPr="000A74A9">
            <w:rPr>
              <w:rFonts w:eastAsia="Calibri"/>
              <w:color w:val="auto"/>
              <w:szCs w:val="22"/>
            </w:rPr>
            <w:t>ection 13-7-60(B) of the S.C. Code is amended to read:</w:t>
          </w:r>
        </w:p>
        <w:p w14:paraId="18459E6E" w14:textId="77777777" w:rsidR="000A74A9" w:rsidRPr="000A74A9" w:rsidRDefault="000A74A9" w:rsidP="000A74A9">
          <w:pPr>
            <w:rPr>
              <w:rFonts w:eastAsia="Calibri"/>
              <w:color w:val="auto"/>
              <w:szCs w:val="22"/>
            </w:rPr>
          </w:pPr>
          <w:bookmarkStart w:id="1151" w:name="cs_T13C7N60_735dc6457"/>
          <w:r w:rsidRPr="000A74A9">
            <w:rPr>
              <w:rFonts w:eastAsia="Calibri"/>
              <w:color w:val="auto"/>
              <w:szCs w:val="22"/>
            </w:rPr>
            <w:tab/>
          </w:r>
          <w:bookmarkStart w:id="1152" w:name="ss_T13C7N60SB_lv1_04d0dd58f"/>
          <w:bookmarkEnd w:id="1151"/>
          <w:r w:rsidRPr="000A74A9">
            <w:rPr>
              <w:rFonts w:eastAsia="Calibri"/>
              <w:color w:val="auto"/>
              <w:szCs w:val="22"/>
            </w:rPr>
            <w:t>(</w:t>
          </w:r>
          <w:bookmarkEnd w:id="1152"/>
          <w:r w:rsidRPr="000A74A9">
            <w:rPr>
              <w:rFonts w:eastAsia="Calibri"/>
              <w:color w:val="auto"/>
              <w:szCs w:val="22"/>
            </w:rPr>
            <w:t xml:space="preserve">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of a notice of expiration of such license, or upon the date of expiration specified in the Federal license;  whichever is earlier.</w:t>
          </w:r>
        </w:p>
        <w:p w14:paraId="41DBA579" w14:textId="77777777" w:rsidR="000A74A9" w:rsidRPr="000A74A9" w:rsidRDefault="000A74A9" w:rsidP="000A74A9">
          <w:pPr>
            <w:rPr>
              <w:rFonts w:eastAsia="Calibri"/>
              <w:color w:val="auto"/>
              <w:szCs w:val="22"/>
            </w:rPr>
          </w:pPr>
          <w:bookmarkStart w:id="1153" w:name="bs_num_221_969220080"/>
          <w:r w:rsidRPr="000A74A9">
            <w:rPr>
              <w:rFonts w:eastAsia="Calibri"/>
              <w:color w:val="auto"/>
              <w:szCs w:val="22"/>
            </w:rPr>
            <w:tab/>
            <w:t>S</w:t>
          </w:r>
          <w:bookmarkEnd w:id="1153"/>
          <w:r w:rsidRPr="000A74A9">
            <w:rPr>
              <w:rFonts w:eastAsia="Calibri"/>
              <w:color w:val="auto"/>
              <w:szCs w:val="22"/>
            </w:rPr>
            <w:t>ECTION 221.</w:t>
          </w:r>
          <w:r w:rsidRPr="000A74A9">
            <w:rPr>
              <w:rFonts w:eastAsia="Calibri"/>
              <w:color w:val="auto"/>
              <w:szCs w:val="22"/>
            </w:rPr>
            <w:tab/>
          </w:r>
          <w:bookmarkStart w:id="1154" w:name="dl_e0939de9f"/>
          <w:r w:rsidRPr="000A74A9">
            <w:rPr>
              <w:rFonts w:eastAsia="Calibri"/>
              <w:color w:val="auto"/>
              <w:szCs w:val="22"/>
            </w:rPr>
            <w:t>S</w:t>
          </w:r>
          <w:bookmarkEnd w:id="1154"/>
          <w:r w:rsidRPr="000A74A9">
            <w:rPr>
              <w:rFonts w:eastAsia="Calibri"/>
              <w:color w:val="auto"/>
              <w:szCs w:val="22"/>
            </w:rPr>
            <w:t>ection 13-7-70(1) of the S.C. Code is amended to read:</w:t>
          </w:r>
        </w:p>
        <w:p w14:paraId="2267DFB0" w14:textId="77777777" w:rsidR="000A74A9" w:rsidRPr="000A74A9" w:rsidRDefault="000A74A9" w:rsidP="000A74A9">
          <w:pPr>
            <w:rPr>
              <w:rFonts w:eastAsia="Calibri"/>
              <w:color w:val="auto"/>
              <w:szCs w:val="22"/>
            </w:rPr>
          </w:pPr>
          <w:bookmarkStart w:id="1155" w:name="cs_T13C7N70_72f2cac8c"/>
          <w:r w:rsidRPr="000A74A9">
            <w:rPr>
              <w:rFonts w:eastAsia="Calibri"/>
              <w:color w:val="auto"/>
              <w:szCs w:val="22"/>
            </w:rPr>
            <w:tab/>
          </w:r>
          <w:bookmarkStart w:id="1156" w:name="ss_T13C7N70S1_lv1_16f4aa945"/>
          <w:bookmarkEnd w:id="1155"/>
          <w:r w:rsidRPr="000A74A9">
            <w:rPr>
              <w:rFonts w:eastAsia="Calibri"/>
              <w:color w:val="auto"/>
              <w:szCs w:val="22"/>
            </w:rPr>
            <w:t>(</w:t>
          </w:r>
          <w:bookmarkEnd w:id="1156"/>
          <w:r w:rsidRPr="000A74A9">
            <w:rPr>
              <w:rFonts w:eastAsia="Calibri"/>
              <w:color w:val="auto"/>
              <w:szCs w:val="22"/>
            </w:rPr>
            <w:t xml:space="preserve">1)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w:t>
          </w:r>
          <w:r w:rsidRPr="000A74A9">
            <w:rPr>
              <w:rFonts w:eastAsia="Calibri"/>
              <w:strike/>
              <w:color w:val="auto"/>
              <w:szCs w:val="22"/>
            </w:rPr>
            <w:t>cargo;  for</w:t>
          </w:r>
          <w:r w:rsidRPr="000A74A9">
            <w:rPr>
              <w:rFonts w:eastAsia="Calibri"/>
              <w:color w:val="auto"/>
              <w:szCs w:val="22"/>
              <w:u w:val="single"/>
            </w:rPr>
            <w:t>cargo; for</w:t>
          </w:r>
          <w:r w:rsidRPr="000A74A9">
            <w:rPr>
              <w:rFonts w:eastAsia="Calibri"/>
              <w:color w:val="auto"/>
              <w:szCs w:val="22"/>
            </w:rPr>
            <w:t xml:space="preserve">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14:paraId="05FD166B" w14:textId="77777777" w:rsidR="000A74A9" w:rsidRPr="000A74A9" w:rsidRDefault="000A74A9" w:rsidP="000A74A9">
          <w:pPr>
            <w:rPr>
              <w:rFonts w:eastAsia="Calibri"/>
              <w:color w:val="auto"/>
              <w:szCs w:val="22"/>
            </w:rPr>
          </w:pPr>
          <w:bookmarkStart w:id="1157" w:name="bs_num_222_4d5f0bd3e"/>
          <w:r w:rsidRPr="000A74A9">
            <w:rPr>
              <w:rFonts w:eastAsia="Calibri"/>
              <w:color w:val="auto"/>
              <w:szCs w:val="22"/>
            </w:rPr>
            <w:tab/>
            <w:t>S</w:t>
          </w:r>
          <w:bookmarkEnd w:id="1157"/>
          <w:r w:rsidRPr="000A74A9">
            <w:rPr>
              <w:rFonts w:eastAsia="Calibri"/>
              <w:color w:val="auto"/>
              <w:szCs w:val="22"/>
            </w:rPr>
            <w:t>ECTION 222.</w:t>
          </w:r>
          <w:r w:rsidRPr="000A74A9">
            <w:rPr>
              <w:rFonts w:eastAsia="Calibri"/>
              <w:color w:val="auto"/>
              <w:szCs w:val="22"/>
            </w:rPr>
            <w:tab/>
          </w:r>
          <w:bookmarkStart w:id="1158" w:name="dl_179003354"/>
          <w:r w:rsidRPr="000A74A9">
            <w:rPr>
              <w:rFonts w:eastAsia="Calibri"/>
              <w:color w:val="auto"/>
              <w:szCs w:val="22"/>
            </w:rPr>
            <w:t>S</w:t>
          </w:r>
          <w:bookmarkEnd w:id="1158"/>
          <w:r w:rsidRPr="000A74A9">
            <w:rPr>
              <w:rFonts w:eastAsia="Calibri"/>
              <w:color w:val="auto"/>
              <w:szCs w:val="22"/>
            </w:rPr>
            <w:t>ection 13-7-90 of the S.C. Code is amended to read:</w:t>
          </w:r>
        </w:p>
        <w:p w14:paraId="5951B22E" w14:textId="77777777" w:rsidR="000A74A9" w:rsidRPr="000A74A9" w:rsidRDefault="000A74A9" w:rsidP="000A74A9">
          <w:pPr>
            <w:rPr>
              <w:rFonts w:eastAsia="Calibri"/>
              <w:color w:val="auto"/>
              <w:szCs w:val="22"/>
            </w:rPr>
          </w:pPr>
          <w:r w:rsidRPr="000A74A9">
            <w:rPr>
              <w:rFonts w:eastAsia="Calibri"/>
              <w:color w:val="auto"/>
              <w:szCs w:val="22"/>
            </w:rPr>
            <w:tab/>
          </w:r>
          <w:bookmarkStart w:id="1159" w:name="cs_T13C7N90_fc3475ea5"/>
          <w:r w:rsidRPr="000A74A9">
            <w:rPr>
              <w:rFonts w:eastAsia="Calibri"/>
              <w:color w:val="auto"/>
              <w:szCs w:val="22"/>
            </w:rPr>
            <w:t>S</w:t>
          </w:r>
          <w:bookmarkEnd w:id="1159"/>
          <w:r w:rsidRPr="000A74A9">
            <w:rPr>
              <w:rFonts w:eastAsia="Calibri"/>
              <w:color w:val="auto"/>
              <w:szCs w:val="22"/>
            </w:rPr>
            <w:t>ection 13-7-90.</w:t>
          </w:r>
          <w:r w:rsidRPr="000A74A9">
            <w:rPr>
              <w:rFonts w:eastAsia="Calibri"/>
              <w:color w:val="auto"/>
              <w:szCs w:val="22"/>
            </w:rPr>
            <w:tab/>
            <w:t xml:space="preserve">Any person who is practicing as an operator of sources of ionizing radiation on May 26, 1986 is exempt from the certification requirements promulgated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provided that such person applies for certification as an operator within sixty days of May 26, 1986.</w:t>
          </w:r>
        </w:p>
        <w:p w14:paraId="2E2D681A" w14:textId="77777777" w:rsidR="000A74A9" w:rsidRPr="000A74A9" w:rsidRDefault="000A74A9" w:rsidP="000A74A9">
          <w:pPr>
            <w:rPr>
              <w:rFonts w:eastAsia="Calibri"/>
              <w:color w:val="auto"/>
              <w:szCs w:val="22"/>
            </w:rPr>
          </w:pPr>
          <w:bookmarkStart w:id="1160" w:name="bs_num_223_0bb278fea"/>
          <w:r w:rsidRPr="000A74A9">
            <w:rPr>
              <w:rFonts w:eastAsia="Calibri"/>
              <w:color w:val="auto"/>
              <w:szCs w:val="22"/>
            </w:rPr>
            <w:tab/>
            <w:t>S</w:t>
          </w:r>
          <w:bookmarkEnd w:id="1160"/>
          <w:r w:rsidRPr="000A74A9">
            <w:rPr>
              <w:rFonts w:eastAsia="Calibri"/>
              <w:color w:val="auto"/>
              <w:szCs w:val="22"/>
            </w:rPr>
            <w:t>ECTION 223.</w:t>
          </w:r>
          <w:r w:rsidRPr="000A74A9">
            <w:rPr>
              <w:rFonts w:eastAsia="Calibri"/>
              <w:color w:val="auto"/>
              <w:szCs w:val="22"/>
            </w:rPr>
            <w:tab/>
          </w:r>
          <w:bookmarkStart w:id="1161" w:name="dl_933f6653e"/>
          <w:r w:rsidRPr="000A74A9">
            <w:rPr>
              <w:rFonts w:eastAsia="Calibri"/>
              <w:color w:val="auto"/>
              <w:szCs w:val="22"/>
            </w:rPr>
            <w:t>S</w:t>
          </w:r>
          <w:bookmarkEnd w:id="1161"/>
          <w:r w:rsidRPr="000A74A9">
            <w:rPr>
              <w:rFonts w:eastAsia="Calibri"/>
              <w:color w:val="auto"/>
              <w:szCs w:val="22"/>
            </w:rPr>
            <w:t>ection 13-7-120 B. of the S.C. Code is amended to read:</w:t>
          </w:r>
        </w:p>
        <w:p w14:paraId="1EFF7BAC" w14:textId="77777777" w:rsidR="000A74A9" w:rsidRPr="000A74A9" w:rsidRDefault="000A74A9" w:rsidP="000A74A9">
          <w:pPr>
            <w:rPr>
              <w:rFonts w:eastAsia="Calibri"/>
              <w:color w:val="auto"/>
              <w:szCs w:val="22"/>
            </w:rPr>
          </w:pPr>
          <w:r w:rsidRPr="000A74A9">
            <w:rPr>
              <w:rFonts w:eastAsia="Calibri"/>
              <w:color w:val="auto"/>
              <w:szCs w:val="22"/>
            </w:rPr>
            <w:tab/>
          </w:r>
          <w:bookmarkStart w:id="1162" w:name="ss_T13C7N120SB_lv1_09517f52d"/>
          <w:bookmarkStart w:id="1163" w:name="cs_T13C7N120_3d9d26754"/>
          <w:r w:rsidRPr="000A74A9">
            <w:rPr>
              <w:rFonts w:eastAsia="Calibri"/>
              <w:color w:val="auto"/>
              <w:szCs w:val="22"/>
            </w:rPr>
            <w:t>B</w:t>
          </w:r>
          <w:bookmarkEnd w:id="1162"/>
          <w:bookmarkEnd w:id="1163"/>
          <w:r w:rsidRPr="000A74A9">
            <w:rPr>
              <w:rFonts w:eastAsia="Calibri"/>
              <w:color w:val="auto"/>
              <w:szCs w:val="22"/>
            </w:rPr>
            <w:t>.</w:t>
          </w:r>
          <w:r w:rsidRPr="000A74A9">
            <w:rPr>
              <w:rFonts w:eastAsia="Calibri"/>
              <w:color w:val="auto"/>
              <w:szCs w:val="22"/>
            </w:rPr>
            <w:t> </w:t>
          </w:r>
          <w:r w:rsidRPr="000A74A9">
            <w:rPr>
              <w:rFonts w:eastAsia="Calibri"/>
              <w:color w:val="auto"/>
              <w:szCs w:val="22"/>
            </w:rPr>
            <w:t xml:space="preserve">“Department” means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including personnel authorized to act on behalf of the department.</w:t>
          </w:r>
        </w:p>
        <w:p w14:paraId="4A38413D" w14:textId="77777777" w:rsidR="000A74A9" w:rsidRPr="000A74A9" w:rsidRDefault="000A74A9" w:rsidP="000A74A9">
          <w:pPr>
            <w:rPr>
              <w:rFonts w:eastAsia="Calibri"/>
              <w:color w:val="auto"/>
              <w:szCs w:val="22"/>
            </w:rPr>
          </w:pPr>
          <w:bookmarkStart w:id="1164" w:name="bs_num_224_7be4ff2ed"/>
          <w:r w:rsidRPr="000A74A9">
            <w:rPr>
              <w:rFonts w:eastAsia="Calibri"/>
              <w:color w:val="auto"/>
              <w:szCs w:val="22"/>
            </w:rPr>
            <w:tab/>
            <w:t>S</w:t>
          </w:r>
          <w:bookmarkEnd w:id="1164"/>
          <w:r w:rsidRPr="000A74A9">
            <w:rPr>
              <w:rFonts w:eastAsia="Calibri"/>
              <w:color w:val="auto"/>
              <w:szCs w:val="22"/>
            </w:rPr>
            <w:t>ECTION 224.</w:t>
          </w:r>
          <w:r w:rsidRPr="000A74A9">
            <w:rPr>
              <w:rFonts w:eastAsia="Calibri"/>
              <w:color w:val="auto"/>
              <w:szCs w:val="22"/>
            </w:rPr>
            <w:tab/>
          </w:r>
          <w:bookmarkStart w:id="1165" w:name="dl_07ab1f821"/>
          <w:r w:rsidRPr="000A74A9">
            <w:rPr>
              <w:rFonts w:eastAsia="Calibri"/>
              <w:color w:val="auto"/>
              <w:szCs w:val="22"/>
            </w:rPr>
            <w:t>S</w:t>
          </w:r>
          <w:bookmarkEnd w:id="1165"/>
          <w:r w:rsidRPr="000A74A9">
            <w:rPr>
              <w:rFonts w:eastAsia="Calibri"/>
              <w:color w:val="auto"/>
              <w:szCs w:val="22"/>
            </w:rPr>
            <w:t>ection 13-7-160 of the S.C. Code is amended to read:</w:t>
          </w:r>
        </w:p>
        <w:p w14:paraId="6B2B8D23" w14:textId="77777777" w:rsidR="000A74A9" w:rsidRPr="000A74A9" w:rsidRDefault="000A74A9" w:rsidP="000A74A9">
          <w:pPr>
            <w:rPr>
              <w:rFonts w:eastAsia="Calibri"/>
              <w:color w:val="auto"/>
              <w:szCs w:val="22"/>
            </w:rPr>
          </w:pPr>
          <w:r w:rsidRPr="000A74A9">
            <w:rPr>
              <w:rFonts w:eastAsia="Calibri"/>
              <w:color w:val="auto"/>
              <w:szCs w:val="22"/>
            </w:rPr>
            <w:tab/>
          </w:r>
          <w:bookmarkStart w:id="1166" w:name="ss_T13C7N160SB_lv1_3f346ec8b"/>
          <w:bookmarkStart w:id="1167" w:name="cs_T13C7N160_00f22df27"/>
          <w:r w:rsidRPr="000A74A9">
            <w:rPr>
              <w:rFonts w:eastAsia="Calibri"/>
              <w:color w:val="auto"/>
              <w:szCs w:val="22"/>
            </w:rPr>
            <w:t>B</w:t>
          </w:r>
          <w:bookmarkEnd w:id="1166"/>
          <w:bookmarkEnd w:id="1167"/>
          <w:r w:rsidRPr="000A74A9">
            <w:rPr>
              <w:rFonts w:eastAsia="Calibri"/>
              <w:color w:val="auto"/>
              <w:szCs w:val="22"/>
            </w:rPr>
            <w:t>.</w:t>
          </w:r>
          <w:r w:rsidRPr="000A74A9">
            <w:rPr>
              <w:rFonts w:eastAsia="Calibri"/>
              <w:color w:val="auto"/>
              <w:szCs w:val="22"/>
            </w:rPr>
            <w:t> </w:t>
          </w:r>
          <w:r w:rsidRPr="000A74A9">
            <w:rPr>
              <w:rFonts w:eastAsia="Calibri"/>
              <w:color w:val="auto"/>
              <w:szCs w:val="22"/>
            </w:rPr>
            <w:t>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seventy-two hours written notice to the department prior to any transportation of radioactive waste into or within this State, and establishing a schedule of fees for permits, which fees shall be assessed annually.</w:t>
          </w:r>
        </w:p>
        <w:p w14:paraId="00D2589A" w14:textId="77777777" w:rsidR="000A74A9" w:rsidRPr="000A74A9" w:rsidRDefault="000A74A9" w:rsidP="000A74A9">
          <w:pPr>
            <w:rPr>
              <w:rFonts w:eastAsia="Calibri"/>
              <w:color w:val="auto"/>
              <w:szCs w:val="22"/>
            </w:rPr>
          </w:pPr>
          <w:r w:rsidRPr="000A74A9">
            <w:rPr>
              <w:rFonts w:eastAsia="Calibri"/>
              <w:color w:val="auto"/>
              <w:szCs w:val="22"/>
            </w:rPr>
            <w:tab/>
            <w:t xml:space="preserve">In preparing its regulations,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authorized to distinguish as to the radioactive isotope and its curie strength so as to protect the general public.</w:t>
          </w:r>
        </w:p>
        <w:p w14:paraId="209DBA2E" w14:textId="77777777" w:rsidR="000A74A9" w:rsidRPr="000A74A9" w:rsidRDefault="000A74A9" w:rsidP="000A74A9">
          <w:pPr>
            <w:rPr>
              <w:rFonts w:eastAsia="Calibri"/>
              <w:color w:val="auto"/>
              <w:szCs w:val="22"/>
            </w:rPr>
          </w:pPr>
          <w:bookmarkStart w:id="1168" w:name="bs_num_225_401d4a26c"/>
          <w:r w:rsidRPr="000A74A9">
            <w:rPr>
              <w:rFonts w:eastAsia="Calibri"/>
              <w:color w:val="auto"/>
              <w:szCs w:val="22"/>
            </w:rPr>
            <w:tab/>
            <w:t>S</w:t>
          </w:r>
          <w:bookmarkEnd w:id="1168"/>
          <w:r w:rsidRPr="000A74A9">
            <w:rPr>
              <w:rFonts w:eastAsia="Calibri"/>
              <w:color w:val="auto"/>
              <w:szCs w:val="22"/>
            </w:rPr>
            <w:t>ECTION 225.</w:t>
          </w:r>
          <w:r w:rsidRPr="000A74A9">
            <w:rPr>
              <w:rFonts w:eastAsia="Calibri"/>
              <w:color w:val="auto"/>
              <w:szCs w:val="22"/>
            </w:rPr>
            <w:tab/>
          </w:r>
          <w:bookmarkStart w:id="1169" w:name="dl_63812598b"/>
          <w:r w:rsidRPr="000A74A9">
            <w:rPr>
              <w:rFonts w:eastAsia="Calibri"/>
              <w:color w:val="auto"/>
              <w:szCs w:val="22"/>
            </w:rPr>
            <w:t>S</w:t>
          </w:r>
          <w:bookmarkEnd w:id="1169"/>
          <w:r w:rsidRPr="000A74A9">
            <w:rPr>
              <w:rFonts w:eastAsia="Calibri"/>
              <w:color w:val="auto"/>
              <w:szCs w:val="22"/>
            </w:rPr>
            <w:t>ection 1-30-10(A) of the S.C. Code is amended to read:</w:t>
          </w:r>
        </w:p>
        <w:p w14:paraId="5DFC2CF5" w14:textId="77777777" w:rsidR="000A74A9" w:rsidRPr="000A74A9" w:rsidRDefault="000A74A9" w:rsidP="000A74A9">
          <w:pPr>
            <w:rPr>
              <w:rFonts w:eastAsia="Calibri"/>
              <w:color w:val="auto"/>
              <w:szCs w:val="22"/>
            </w:rPr>
          </w:pPr>
          <w:bookmarkStart w:id="1170" w:name="cs_T1C30N10_aabb99ad4"/>
          <w:r w:rsidRPr="000A74A9">
            <w:rPr>
              <w:rFonts w:eastAsia="Calibri"/>
              <w:color w:val="auto"/>
              <w:szCs w:val="22"/>
            </w:rPr>
            <w:tab/>
          </w:r>
          <w:bookmarkStart w:id="1171" w:name="ss_T1C30N10SA_lv1_ca14f66d3"/>
          <w:bookmarkEnd w:id="1170"/>
          <w:r w:rsidRPr="000A74A9">
            <w:rPr>
              <w:rFonts w:eastAsia="Calibri"/>
              <w:color w:val="auto"/>
              <w:szCs w:val="22"/>
            </w:rPr>
            <w:t>(</w:t>
          </w:r>
          <w:bookmarkEnd w:id="1171"/>
          <w:r w:rsidRPr="000A74A9">
            <w:rPr>
              <w:rFonts w:eastAsia="Calibri"/>
              <w:color w:val="auto"/>
              <w:szCs w:val="22"/>
            </w:rPr>
            <w:t>A) There are hereby created, within the executive branch of the state government, the following departments:</w:t>
          </w:r>
        </w:p>
        <w:p w14:paraId="2E55ABD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w:t>
          </w:r>
          <w:r w:rsidRPr="000A74A9">
            <w:rPr>
              <w:rFonts w:eastAsia="Calibri"/>
              <w:color w:val="auto"/>
              <w:szCs w:val="22"/>
              <w:u w:val="single"/>
            </w:rPr>
            <w:t>(1)</w:t>
          </w:r>
          <w:r w:rsidRPr="000A74A9">
            <w:rPr>
              <w:rFonts w:eastAsia="Calibri"/>
              <w:color w:val="auto"/>
              <w:szCs w:val="22"/>
            </w:rPr>
            <w:t> </w:t>
          </w:r>
          <w:r w:rsidRPr="000A74A9">
            <w:rPr>
              <w:rFonts w:eastAsia="Calibri"/>
              <w:color w:val="auto"/>
              <w:szCs w:val="22"/>
            </w:rPr>
            <w:t>Department of Administration</w:t>
          </w:r>
        </w:p>
        <w:p w14:paraId="27ADA6B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2.</w:t>
          </w:r>
          <w:r w:rsidRPr="000A74A9">
            <w:rPr>
              <w:rFonts w:eastAsia="Calibri"/>
              <w:color w:val="auto"/>
              <w:szCs w:val="22"/>
              <w:u w:val="single"/>
            </w:rPr>
            <w:t>(2)</w:t>
          </w:r>
          <w:r w:rsidRPr="000A74A9">
            <w:rPr>
              <w:rFonts w:eastAsia="Calibri"/>
              <w:color w:val="auto"/>
              <w:szCs w:val="22"/>
            </w:rPr>
            <w:t> </w:t>
          </w:r>
          <w:r w:rsidRPr="000A74A9">
            <w:rPr>
              <w:rFonts w:eastAsia="Calibri"/>
              <w:color w:val="auto"/>
              <w:szCs w:val="22"/>
            </w:rPr>
            <w:t>Department of Agriculture</w:t>
          </w:r>
        </w:p>
        <w:p w14:paraId="4BE1143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3.</w:t>
          </w:r>
          <w:r w:rsidRPr="000A74A9">
            <w:rPr>
              <w:rFonts w:eastAsia="Calibri"/>
              <w:color w:val="auto"/>
              <w:szCs w:val="22"/>
              <w:u w:val="single"/>
            </w:rPr>
            <w:t>(3)</w:t>
          </w:r>
          <w:r w:rsidRPr="000A74A9">
            <w:rPr>
              <w:rFonts w:eastAsia="Calibri"/>
              <w:color w:val="auto"/>
              <w:szCs w:val="22"/>
            </w:rPr>
            <w:t> </w:t>
          </w:r>
          <w:r w:rsidRPr="000A74A9">
            <w:rPr>
              <w:rFonts w:eastAsia="Calibri"/>
              <w:color w:val="auto"/>
              <w:szCs w:val="22"/>
            </w:rPr>
            <w:t>Department of Alcohol and Other Drug Abuse Services</w:t>
          </w:r>
        </w:p>
        <w:p w14:paraId="14D07C9C"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172" w:name="ss_T1C30N10S4_lv2_66fd6eb22I"/>
          <w:r w:rsidRPr="000A74A9">
            <w:rPr>
              <w:rFonts w:eastAsia="Calibri"/>
              <w:color w:val="auto"/>
              <w:szCs w:val="22"/>
              <w:u w:val="single"/>
            </w:rPr>
            <w:t>(</w:t>
          </w:r>
          <w:bookmarkEnd w:id="1172"/>
          <w:r w:rsidRPr="000A74A9">
            <w:rPr>
              <w:rFonts w:eastAsia="Calibri"/>
              <w:color w:val="auto"/>
              <w:szCs w:val="22"/>
              <w:u w:val="single"/>
            </w:rPr>
            <w:t>4) Department of Public Health</w:t>
          </w:r>
        </w:p>
        <w:p w14:paraId="1D493A3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4.</w:t>
          </w:r>
          <w:r w:rsidRPr="000A74A9">
            <w:rPr>
              <w:rFonts w:eastAsia="Calibri"/>
              <w:color w:val="auto"/>
              <w:szCs w:val="22"/>
              <w:u w:val="single"/>
            </w:rPr>
            <w:t>(5)</w:t>
          </w:r>
          <w:r w:rsidRPr="000A74A9">
            <w:rPr>
              <w:rFonts w:eastAsia="Calibri"/>
              <w:color w:val="auto"/>
              <w:szCs w:val="22"/>
            </w:rPr>
            <w:t> </w:t>
          </w:r>
          <w:r w:rsidRPr="000A74A9">
            <w:rPr>
              <w:rFonts w:eastAsia="Calibri"/>
              <w:color w:val="auto"/>
              <w:szCs w:val="22"/>
            </w:rPr>
            <w:t>Department of Commerce</w:t>
          </w:r>
        </w:p>
        <w:p w14:paraId="1D4B767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5.</w:t>
          </w:r>
          <w:r w:rsidRPr="000A74A9">
            <w:rPr>
              <w:rFonts w:eastAsia="Calibri"/>
              <w:color w:val="auto"/>
              <w:szCs w:val="22"/>
              <w:u w:val="single"/>
            </w:rPr>
            <w:t>(6)</w:t>
          </w:r>
          <w:r w:rsidRPr="000A74A9">
            <w:rPr>
              <w:rFonts w:eastAsia="Calibri"/>
              <w:color w:val="auto"/>
              <w:szCs w:val="22"/>
            </w:rPr>
            <w:t> </w:t>
          </w:r>
          <w:r w:rsidRPr="000A74A9">
            <w:rPr>
              <w:rFonts w:eastAsia="Calibri"/>
              <w:color w:val="auto"/>
              <w:szCs w:val="22"/>
            </w:rPr>
            <w:t>Department of Corrections</w:t>
          </w:r>
        </w:p>
        <w:p w14:paraId="730CCAA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6.</w:t>
          </w:r>
          <w:r w:rsidRPr="000A74A9">
            <w:rPr>
              <w:rFonts w:eastAsia="Calibri"/>
              <w:color w:val="auto"/>
              <w:szCs w:val="22"/>
              <w:u w:val="single"/>
            </w:rPr>
            <w:t>(7)</w:t>
          </w:r>
          <w:r w:rsidRPr="000A74A9">
            <w:rPr>
              <w:rFonts w:eastAsia="Calibri"/>
              <w:color w:val="auto"/>
              <w:szCs w:val="22"/>
            </w:rPr>
            <w:t> </w:t>
          </w:r>
          <w:r w:rsidRPr="000A74A9">
            <w:rPr>
              <w:rFonts w:eastAsia="Calibri"/>
              <w:color w:val="auto"/>
              <w:szCs w:val="22"/>
            </w:rPr>
            <w:t>Department of Disabilities and Special Needs</w:t>
          </w:r>
        </w:p>
        <w:p w14:paraId="4CC792E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7.</w:t>
          </w:r>
          <w:r w:rsidRPr="000A74A9">
            <w:rPr>
              <w:rFonts w:eastAsia="Calibri"/>
              <w:color w:val="auto"/>
              <w:szCs w:val="22"/>
              <w:u w:val="single"/>
            </w:rPr>
            <w:t>(8)</w:t>
          </w:r>
          <w:r w:rsidRPr="000A74A9">
            <w:rPr>
              <w:rFonts w:eastAsia="Calibri"/>
              <w:color w:val="auto"/>
              <w:szCs w:val="22"/>
            </w:rPr>
            <w:t> </w:t>
          </w:r>
          <w:r w:rsidRPr="000A74A9">
            <w:rPr>
              <w:rFonts w:eastAsia="Calibri"/>
              <w:color w:val="auto"/>
              <w:szCs w:val="22"/>
            </w:rPr>
            <w:t>Department of Education</w:t>
          </w:r>
        </w:p>
        <w:p w14:paraId="1F5B9C2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8.</w:t>
          </w:r>
          <w:r w:rsidRPr="000A74A9">
            <w:rPr>
              <w:rFonts w:eastAsia="Calibri"/>
              <w:color w:val="auto"/>
              <w:szCs w:val="22"/>
              <w:u w:val="single"/>
            </w:rPr>
            <w:t>(9)</w:t>
          </w:r>
          <w:r w:rsidRPr="000A74A9">
            <w:rPr>
              <w:rFonts w:eastAsia="Calibri"/>
              <w:color w:val="auto"/>
              <w:szCs w:val="22"/>
            </w:rPr>
            <w:t> </w:t>
          </w:r>
          <w:r w:rsidRPr="000A74A9">
            <w:rPr>
              <w:rFonts w:eastAsia="Calibri"/>
              <w:color w:val="auto"/>
              <w:szCs w:val="22"/>
            </w:rPr>
            <w:t xml:space="preserve">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p>
        <w:p w14:paraId="188193A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9.</w:t>
          </w:r>
          <w:r w:rsidRPr="000A74A9">
            <w:rPr>
              <w:rFonts w:eastAsia="Calibri"/>
              <w:color w:val="auto"/>
              <w:szCs w:val="22"/>
              <w:u w:val="single"/>
            </w:rPr>
            <w:t>(10)</w:t>
          </w:r>
          <w:r w:rsidRPr="000A74A9">
            <w:rPr>
              <w:rFonts w:eastAsia="Calibri"/>
              <w:color w:val="auto"/>
              <w:szCs w:val="22"/>
            </w:rPr>
            <w:t> </w:t>
          </w:r>
          <w:r w:rsidRPr="000A74A9">
            <w:rPr>
              <w:rFonts w:eastAsia="Calibri"/>
              <w:color w:val="auto"/>
              <w:szCs w:val="22"/>
            </w:rPr>
            <w:t>Department of Health and Human Services</w:t>
          </w:r>
        </w:p>
        <w:p w14:paraId="3E0941B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10.</w:t>
          </w:r>
          <w:r w:rsidRPr="000A74A9">
            <w:rPr>
              <w:rFonts w:eastAsia="Calibri"/>
              <w:color w:val="auto"/>
              <w:szCs w:val="22"/>
              <w:u w:val="single"/>
            </w:rPr>
            <w:t>(11)</w:t>
          </w:r>
          <w:r w:rsidRPr="000A74A9">
            <w:rPr>
              <w:rFonts w:eastAsia="Calibri"/>
              <w:color w:val="auto"/>
              <w:szCs w:val="22"/>
            </w:rPr>
            <w:t> </w:t>
          </w:r>
          <w:r w:rsidRPr="000A74A9">
            <w:rPr>
              <w:rFonts w:eastAsia="Calibri"/>
              <w:color w:val="auto"/>
              <w:szCs w:val="22"/>
            </w:rPr>
            <w:t>Department of Insurance</w:t>
          </w:r>
        </w:p>
        <w:p w14:paraId="042A9BC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11.</w:t>
          </w:r>
          <w:r w:rsidRPr="000A74A9">
            <w:rPr>
              <w:rFonts w:eastAsia="Calibri"/>
              <w:color w:val="auto"/>
              <w:szCs w:val="22"/>
              <w:u w:val="single"/>
            </w:rPr>
            <w:t>(12)</w:t>
          </w:r>
          <w:r w:rsidRPr="000A74A9">
            <w:rPr>
              <w:rFonts w:eastAsia="Calibri"/>
              <w:color w:val="auto"/>
              <w:szCs w:val="22"/>
            </w:rPr>
            <w:t> </w:t>
          </w:r>
          <w:r w:rsidRPr="000A74A9">
            <w:rPr>
              <w:rFonts w:eastAsia="Calibri"/>
              <w:color w:val="auto"/>
              <w:szCs w:val="22"/>
            </w:rPr>
            <w:t>Department of Juvenile Justice</w:t>
          </w:r>
        </w:p>
        <w:p w14:paraId="71A66DF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12.</w:t>
          </w:r>
          <w:r w:rsidRPr="000A74A9">
            <w:rPr>
              <w:rFonts w:eastAsia="Calibri"/>
              <w:color w:val="auto"/>
              <w:szCs w:val="22"/>
              <w:u w:val="single"/>
            </w:rPr>
            <w:t>(13)</w:t>
          </w:r>
          <w:r w:rsidRPr="000A74A9">
            <w:rPr>
              <w:rFonts w:eastAsia="Calibri"/>
              <w:color w:val="auto"/>
              <w:szCs w:val="22"/>
            </w:rPr>
            <w:t> </w:t>
          </w:r>
          <w:r w:rsidRPr="000A74A9">
            <w:rPr>
              <w:rFonts w:eastAsia="Calibri"/>
              <w:color w:val="auto"/>
              <w:szCs w:val="22"/>
            </w:rPr>
            <w:t>Department of Labor, Licensing and Regulation</w:t>
          </w:r>
        </w:p>
        <w:p w14:paraId="18D58CA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13.</w:t>
          </w:r>
          <w:r w:rsidRPr="000A74A9">
            <w:rPr>
              <w:rFonts w:eastAsia="Calibri"/>
              <w:color w:val="auto"/>
              <w:szCs w:val="22"/>
              <w:u w:val="single"/>
            </w:rPr>
            <w:t>(14)</w:t>
          </w:r>
          <w:r w:rsidRPr="000A74A9">
            <w:rPr>
              <w:rFonts w:eastAsia="Calibri"/>
              <w:color w:val="auto"/>
              <w:szCs w:val="22"/>
            </w:rPr>
            <w:t> </w:t>
          </w:r>
          <w:r w:rsidRPr="000A74A9">
            <w:rPr>
              <w:rFonts w:eastAsia="Calibri"/>
              <w:color w:val="auto"/>
              <w:szCs w:val="22"/>
            </w:rPr>
            <w:t>Department of Mental Health</w:t>
          </w:r>
        </w:p>
        <w:p w14:paraId="53828AB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14.</w:t>
          </w:r>
          <w:r w:rsidRPr="000A74A9">
            <w:rPr>
              <w:rFonts w:eastAsia="Calibri"/>
              <w:color w:val="auto"/>
              <w:szCs w:val="22"/>
              <w:u w:val="single"/>
            </w:rPr>
            <w:t>(15)</w:t>
          </w:r>
          <w:r w:rsidRPr="000A74A9">
            <w:rPr>
              <w:rFonts w:eastAsia="Calibri"/>
              <w:color w:val="auto"/>
              <w:szCs w:val="22"/>
            </w:rPr>
            <w:t> </w:t>
          </w:r>
          <w:r w:rsidRPr="000A74A9">
            <w:rPr>
              <w:rFonts w:eastAsia="Calibri"/>
              <w:color w:val="auto"/>
              <w:szCs w:val="22"/>
            </w:rPr>
            <w:t>Department of Motor Vehicles</w:t>
          </w:r>
        </w:p>
        <w:p w14:paraId="521034F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15.</w:t>
          </w:r>
          <w:r w:rsidRPr="000A74A9">
            <w:rPr>
              <w:rFonts w:eastAsia="Calibri"/>
              <w:color w:val="auto"/>
              <w:szCs w:val="22"/>
              <w:u w:val="single"/>
            </w:rPr>
            <w:t>(16)</w:t>
          </w:r>
          <w:r w:rsidRPr="000A74A9">
            <w:rPr>
              <w:rFonts w:eastAsia="Calibri"/>
              <w:color w:val="auto"/>
              <w:szCs w:val="22"/>
            </w:rPr>
            <w:t> </w:t>
          </w:r>
          <w:r w:rsidRPr="000A74A9">
            <w:rPr>
              <w:rFonts w:eastAsia="Calibri"/>
              <w:color w:val="auto"/>
              <w:szCs w:val="22"/>
            </w:rPr>
            <w:t>Department of Natural Resources</w:t>
          </w:r>
        </w:p>
        <w:p w14:paraId="52CDDC0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16.</w:t>
          </w:r>
          <w:r w:rsidRPr="000A74A9">
            <w:rPr>
              <w:rFonts w:eastAsia="Calibri"/>
              <w:color w:val="auto"/>
              <w:szCs w:val="22"/>
              <w:u w:val="single"/>
            </w:rPr>
            <w:t>(17)</w:t>
          </w:r>
          <w:r w:rsidRPr="000A74A9">
            <w:rPr>
              <w:rFonts w:eastAsia="Calibri"/>
              <w:color w:val="auto"/>
              <w:szCs w:val="22"/>
            </w:rPr>
            <w:t> </w:t>
          </w:r>
          <w:r w:rsidRPr="000A74A9">
            <w:rPr>
              <w:rFonts w:eastAsia="Calibri"/>
              <w:color w:val="auto"/>
              <w:szCs w:val="22"/>
            </w:rPr>
            <w:t>Department of Parks, Recreation and Tourism</w:t>
          </w:r>
        </w:p>
        <w:p w14:paraId="3E7FA82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17.</w:t>
          </w:r>
          <w:r w:rsidRPr="000A74A9">
            <w:rPr>
              <w:rFonts w:eastAsia="Calibri"/>
              <w:color w:val="auto"/>
              <w:szCs w:val="22"/>
              <w:u w:val="single"/>
            </w:rPr>
            <w:t>(18)</w:t>
          </w:r>
          <w:r w:rsidRPr="000A74A9">
            <w:rPr>
              <w:rFonts w:eastAsia="Calibri"/>
              <w:color w:val="auto"/>
              <w:szCs w:val="22"/>
            </w:rPr>
            <w:t> </w:t>
          </w:r>
          <w:r w:rsidRPr="000A74A9">
            <w:rPr>
              <w:rFonts w:eastAsia="Calibri"/>
              <w:color w:val="auto"/>
              <w:szCs w:val="22"/>
            </w:rPr>
            <w:t>Department of Probation, Parole and Pardon Services</w:t>
          </w:r>
        </w:p>
        <w:p w14:paraId="4262BA4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18.</w:t>
          </w:r>
          <w:r w:rsidRPr="000A74A9">
            <w:rPr>
              <w:rFonts w:eastAsia="Calibri"/>
              <w:color w:val="auto"/>
              <w:szCs w:val="22"/>
              <w:u w:val="single"/>
            </w:rPr>
            <w:t>(19)</w:t>
          </w:r>
          <w:r w:rsidRPr="000A74A9">
            <w:rPr>
              <w:rFonts w:eastAsia="Calibri"/>
              <w:color w:val="auto"/>
              <w:szCs w:val="22"/>
            </w:rPr>
            <w:t> </w:t>
          </w:r>
          <w:r w:rsidRPr="000A74A9">
            <w:rPr>
              <w:rFonts w:eastAsia="Calibri"/>
              <w:color w:val="auto"/>
              <w:szCs w:val="22"/>
            </w:rPr>
            <w:t>Department of Public Safety</w:t>
          </w:r>
        </w:p>
        <w:p w14:paraId="60922FE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19.</w:t>
          </w:r>
          <w:r w:rsidRPr="000A74A9">
            <w:rPr>
              <w:rFonts w:eastAsia="Calibri"/>
              <w:color w:val="auto"/>
              <w:szCs w:val="22"/>
              <w:u w:val="single"/>
            </w:rPr>
            <w:t>(20)</w:t>
          </w:r>
          <w:r w:rsidRPr="000A74A9">
            <w:rPr>
              <w:rFonts w:eastAsia="Calibri"/>
              <w:color w:val="auto"/>
              <w:szCs w:val="22"/>
            </w:rPr>
            <w:t> </w:t>
          </w:r>
          <w:r w:rsidRPr="000A74A9">
            <w:rPr>
              <w:rFonts w:eastAsia="Calibri"/>
              <w:color w:val="auto"/>
              <w:szCs w:val="22"/>
            </w:rPr>
            <w:t>Department of Revenue</w:t>
          </w:r>
        </w:p>
        <w:p w14:paraId="6343BA0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20.</w:t>
          </w:r>
          <w:r w:rsidRPr="000A74A9">
            <w:rPr>
              <w:rFonts w:eastAsia="Calibri"/>
              <w:color w:val="auto"/>
              <w:szCs w:val="22"/>
              <w:u w:val="single"/>
            </w:rPr>
            <w:t>(21)</w:t>
          </w:r>
          <w:r w:rsidRPr="000A74A9">
            <w:rPr>
              <w:rFonts w:eastAsia="Calibri"/>
              <w:color w:val="auto"/>
              <w:szCs w:val="22"/>
            </w:rPr>
            <w:t> </w:t>
          </w:r>
          <w:r w:rsidRPr="000A74A9">
            <w:rPr>
              <w:rFonts w:eastAsia="Calibri"/>
              <w:color w:val="auto"/>
              <w:szCs w:val="22"/>
            </w:rPr>
            <w:t>Department of Social Services</w:t>
          </w:r>
        </w:p>
        <w:p w14:paraId="3843AE7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21.</w:t>
          </w:r>
          <w:r w:rsidRPr="000A74A9">
            <w:rPr>
              <w:rFonts w:eastAsia="Calibri"/>
              <w:color w:val="auto"/>
              <w:szCs w:val="22"/>
              <w:u w:val="single"/>
            </w:rPr>
            <w:t>(22)</w:t>
          </w:r>
          <w:r w:rsidRPr="000A74A9">
            <w:rPr>
              <w:rFonts w:eastAsia="Calibri"/>
              <w:color w:val="auto"/>
              <w:szCs w:val="22"/>
            </w:rPr>
            <w:t> </w:t>
          </w:r>
          <w:r w:rsidRPr="000A74A9">
            <w:rPr>
              <w:rFonts w:eastAsia="Calibri"/>
              <w:color w:val="auto"/>
              <w:szCs w:val="22"/>
            </w:rPr>
            <w:t>Department of Transportation</w:t>
          </w:r>
        </w:p>
        <w:p w14:paraId="178855C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22.</w:t>
          </w:r>
          <w:r w:rsidRPr="000A74A9">
            <w:rPr>
              <w:rFonts w:eastAsia="Calibri"/>
              <w:color w:val="auto"/>
              <w:szCs w:val="22"/>
              <w:u w:val="single"/>
            </w:rPr>
            <w:t>(23)</w:t>
          </w:r>
          <w:r w:rsidRPr="000A74A9">
            <w:rPr>
              <w:rFonts w:eastAsia="Calibri"/>
              <w:color w:val="auto"/>
              <w:szCs w:val="22"/>
            </w:rPr>
            <w:t> </w:t>
          </w:r>
          <w:r w:rsidRPr="000A74A9">
            <w:rPr>
              <w:rFonts w:eastAsia="Calibri"/>
              <w:color w:val="auto"/>
              <w:szCs w:val="22"/>
            </w:rPr>
            <w:t>Department of Employment and Workforce</w:t>
          </w:r>
        </w:p>
        <w:p w14:paraId="6450AC7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23.</w:t>
          </w:r>
          <w:r w:rsidRPr="000A74A9">
            <w:rPr>
              <w:rFonts w:eastAsia="Calibri"/>
              <w:color w:val="auto"/>
              <w:szCs w:val="22"/>
              <w:u w:val="single"/>
            </w:rPr>
            <w:t>(24)</w:t>
          </w:r>
          <w:r w:rsidRPr="000A74A9">
            <w:rPr>
              <w:rFonts w:eastAsia="Calibri"/>
              <w:color w:val="auto"/>
              <w:szCs w:val="22"/>
            </w:rPr>
            <w:t> </w:t>
          </w:r>
          <w:r w:rsidRPr="000A74A9">
            <w:rPr>
              <w:rFonts w:eastAsia="Calibri"/>
              <w:color w:val="auto"/>
              <w:szCs w:val="22"/>
            </w:rPr>
            <w:t>Department on Aging</w:t>
          </w:r>
        </w:p>
        <w:p w14:paraId="05F5D31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24.</w:t>
          </w:r>
          <w:r w:rsidRPr="000A74A9">
            <w:rPr>
              <w:rFonts w:eastAsia="Calibri"/>
              <w:color w:val="auto"/>
              <w:szCs w:val="22"/>
              <w:u w:val="single"/>
            </w:rPr>
            <w:t>(25)</w:t>
          </w:r>
          <w:r w:rsidRPr="000A74A9">
            <w:rPr>
              <w:rFonts w:eastAsia="Calibri"/>
              <w:color w:val="auto"/>
              <w:szCs w:val="22"/>
            </w:rPr>
            <w:t> </w:t>
          </w:r>
          <w:r w:rsidRPr="000A74A9">
            <w:rPr>
              <w:rFonts w:eastAsia="Calibri"/>
              <w:color w:val="auto"/>
              <w:szCs w:val="22"/>
            </w:rPr>
            <w:t>Department of Veterans' Affairs.</w:t>
          </w:r>
        </w:p>
        <w:p w14:paraId="42AEC143" w14:textId="77777777" w:rsidR="000A74A9" w:rsidRPr="000A74A9" w:rsidRDefault="000A74A9" w:rsidP="000A74A9">
          <w:pPr>
            <w:rPr>
              <w:rFonts w:eastAsia="Calibri"/>
              <w:color w:val="auto"/>
              <w:szCs w:val="22"/>
            </w:rPr>
          </w:pPr>
          <w:bookmarkStart w:id="1173" w:name="bs_num_226_0ef7b70d1"/>
          <w:r w:rsidRPr="000A74A9">
            <w:rPr>
              <w:rFonts w:eastAsia="Calibri"/>
              <w:color w:val="auto"/>
              <w:szCs w:val="22"/>
            </w:rPr>
            <w:tab/>
            <w:t>S</w:t>
          </w:r>
          <w:bookmarkEnd w:id="1173"/>
          <w:r w:rsidRPr="000A74A9">
            <w:rPr>
              <w:rFonts w:eastAsia="Calibri"/>
              <w:color w:val="auto"/>
              <w:szCs w:val="22"/>
            </w:rPr>
            <w:t>ECTION 226.</w:t>
          </w:r>
          <w:r w:rsidRPr="000A74A9">
            <w:rPr>
              <w:rFonts w:eastAsia="Calibri"/>
              <w:color w:val="auto"/>
              <w:szCs w:val="22"/>
            </w:rPr>
            <w:tab/>
          </w:r>
          <w:bookmarkStart w:id="1174" w:name="dl_1f74db8c8"/>
          <w:r w:rsidRPr="000A74A9">
            <w:rPr>
              <w:rFonts w:eastAsia="Calibri"/>
              <w:color w:val="auto"/>
              <w:szCs w:val="22"/>
            </w:rPr>
            <w:t>S</w:t>
          </w:r>
          <w:bookmarkEnd w:id="1174"/>
          <w:r w:rsidRPr="000A74A9">
            <w:rPr>
              <w:rFonts w:eastAsia="Calibri"/>
              <w:color w:val="auto"/>
              <w:szCs w:val="22"/>
            </w:rPr>
            <w:t>ection 1-30-75 of the S.C. Code is amended to read:</w:t>
          </w:r>
        </w:p>
        <w:p w14:paraId="453906E0" w14:textId="77777777" w:rsidR="000A74A9" w:rsidRPr="000A74A9" w:rsidRDefault="000A74A9" w:rsidP="000A74A9">
          <w:pPr>
            <w:rPr>
              <w:rFonts w:eastAsia="Calibri"/>
              <w:color w:val="auto"/>
              <w:szCs w:val="22"/>
            </w:rPr>
          </w:pPr>
          <w:r w:rsidRPr="000A74A9">
            <w:rPr>
              <w:rFonts w:eastAsia="Calibri"/>
              <w:color w:val="auto"/>
              <w:szCs w:val="22"/>
            </w:rPr>
            <w:tab/>
          </w:r>
          <w:bookmarkStart w:id="1175" w:name="cs_T1C30N75_7e6c5bbb7"/>
          <w:r w:rsidRPr="000A74A9">
            <w:rPr>
              <w:rFonts w:eastAsia="Calibri"/>
              <w:color w:val="auto"/>
              <w:szCs w:val="22"/>
            </w:rPr>
            <w:t>S</w:t>
          </w:r>
          <w:bookmarkEnd w:id="1175"/>
          <w:r w:rsidRPr="000A74A9">
            <w:rPr>
              <w:rFonts w:eastAsia="Calibri"/>
              <w:color w:val="auto"/>
              <w:szCs w:val="22"/>
            </w:rPr>
            <w:t>ection 1-30-75.</w:t>
          </w:r>
          <w:r w:rsidRPr="000A74A9">
            <w:rPr>
              <w:rFonts w:eastAsia="Calibri"/>
              <w:color w:val="auto"/>
              <w:szCs w:val="22"/>
            </w:rPr>
            <w:tab/>
          </w:r>
          <w:r w:rsidRPr="000A74A9">
            <w:rPr>
              <w:rFonts w:eastAsia="Calibri"/>
              <w:strike/>
              <w:color w:val="auto"/>
              <w:szCs w:val="22"/>
            </w:rPr>
            <w:t>Effective on July 1, 1994, the</w:t>
          </w:r>
          <w:r w:rsidRPr="000A74A9">
            <w:rPr>
              <w:rFonts w:eastAsia="Calibri"/>
              <w:color w:val="auto"/>
              <w:szCs w:val="22"/>
              <w:u w:val="single"/>
            </w:rPr>
            <w:t>The</w:t>
          </w:r>
          <w:r w:rsidRPr="000A74A9">
            <w:rPr>
              <w:rFonts w:eastAsia="Calibri"/>
              <w:color w:val="auto"/>
              <w:szCs w:val="22"/>
            </w:rPr>
            <w:t xml:space="preserv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w:t>
          </w:r>
          <w:r w:rsidRPr="000A74A9">
            <w:rPr>
              <w:rFonts w:eastAsia="Calibri"/>
              <w:strike/>
              <w:color w:val="auto"/>
              <w:szCs w:val="22"/>
            </w:rPr>
            <w:t>, are transferred to and incorporated in, and</w:t>
          </w:r>
          <w:r w:rsidRPr="000A74A9">
            <w:rPr>
              <w:rFonts w:eastAsia="Calibri"/>
              <w:color w:val="auto"/>
              <w:szCs w:val="22"/>
            </w:rPr>
            <w:t xml:space="preserve"> must be administered as part of the Department of Natural Resources.  The department must be divided </w:t>
          </w:r>
          <w:r w:rsidRPr="000A74A9">
            <w:rPr>
              <w:rFonts w:eastAsia="Calibri"/>
              <w:strike/>
              <w:color w:val="auto"/>
              <w:szCs w:val="22"/>
            </w:rPr>
            <w:t>initially</w:t>
          </w:r>
          <w:r w:rsidRPr="000A74A9">
            <w:rPr>
              <w:rFonts w:eastAsia="Calibri"/>
              <w:color w:val="auto"/>
              <w:szCs w:val="22"/>
            </w:rPr>
            <w:t xml:space="preserve"> into divisions for Land Resources and Conservation Districts, </w:t>
          </w:r>
          <w:r w:rsidRPr="000A74A9">
            <w:rPr>
              <w:rFonts w:eastAsia="Calibri"/>
              <w:strike/>
              <w:color w:val="auto"/>
              <w:szCs w:val="22"/>
            </w:rPr>
            <w:t xml:space="preserve">Water Resources, </w:t>
          </w:r>
          <w:r w:rsidRPr="000A74A9">
            <w:rPr>
              <w:rFonts w:eastAsia="Calibri"/>
              <w:color w:val="auto"/>
              <w:szCs w:val="22"/>
            </w:rPr>
            <w:t>Marine Resources, Wildlife and Freshwater Fisheries, and State Natural Resources Enforcement</w:t>
          </w:r>
          <w:r w:rsidRPr="000A74A9">
            <w:rPr>
              <w:rFonts w:eastAsia="Calibri"/>
              <w:strike/>
              <w:color w:val="auto"/>
              <w:szCs w:val="22"/>
            </w:rPr>
            <w:t>.  The South Carolina Wildlife and Marine Resources Commission, as constituted on June 30, 1993, and after that time, under the provisions of Section 50-3-10 et seq. is the governing authority for the department</w:t>
          </w:r>
          <w:r w:rsidRPr="000A74A9">
            <w:rPr>
              <w:rFonts w:eastAsia="Calibri"/>
              <w:color w:val="auto"/>
              <w:szCs w:val="22"/>
            </w:rPr>
            <w:t>:</w:t>
          </w:r>
        </w:p>
        <w:p w14:paraId="37C9898E" w14:textId="77777777" w:rsidR="000A74A9" w:rsidRPr="000A74A9" w:rsidRDefault="000A74A9" w:rsidP="000A74A9">
          <w:pPr>
            <w:rPr>
              <w:rFonts w:eastAsia="Calibri"/>
              <w:color w:val="auto"/>
              <w:szCs w:val="22"/>
            </w:rPr>
          </w:pPr>
          <w:r w:rsidRPr="000A74A9">
            <w:rPr>
              <w:rFonts w:eastAsia="Calibri"/>
              <w:color w:val="auto"/>
              <w:szCs w:val="22"/>
            </w:rPr>
            <w:tab/>
          </w:r>
          <w:bookmarkStart w:id="1176" w:name="ss_T1C30N75S1_lv1_d1ebda658"/>
          <w:r w:rsidRPr="000A74A9">
            <w:rPr>
              <w:rFonts w:eastAsia="Calibri"/>
              <w:color w:val="auto"/>
              <w:szCs w:val="22"/>
            </w:rPr>
            <w:t>(</w:t>
          </w:r>
          <w:bookmarkEnd w:id="1176"/>
          <w:r w:rsidRPr="000A74A9">
            <w:rPr>
              <w:rFonts w:eastAsia="Calibri"/>
              <w:color w:val="auto"/>
              <w:szCs w:val="22"/>
            </w:rPr>
            <w:t>1) Geological Survey of the Research and Statistical Services Division of the Budget and Control Board, to include the State Geologist, formerly provided for at Section 1-11-10, et seq.;</w:t>
          </w:r>
        </w:p>
        <w:p w14:paraId="49AEDFAE" w14:textId="77777777" w:rsidR="000A74A9" w:rsidRPr="000A74A9" w:rsidRDefault="000A74A9" w:rsidP="000A74A9">
          <w:pPr>
            <w:rPr>
              <w:rFonts w:eastAsia="Calibri"/>
              <w:color w:val="auto"/>
              <w:szCs w:val="22"/>
            </w:rPr>
          </w:pPr>
          <w:r w:rsidRPr="000A74A9">
            <w:rPr>
              <w:rFonts w:eastAsia="Calibri"/>
              <w:color w:val="auto"/>
              <w:szCs w:val="22"/>
            </w:rPr>
            <w:tab/>
          </w:r>
          <w:bookmarkStart w:id="1177" w:name="ss_T1C30N75S2_lv1_0e39ed355"/>
          <w:r w:rsidRPr="000A74A9">
            <w:rPr>
              <w:rFonts w:eastAsia="Calibri"/>
              <w:color w:val="auto"/>
              <w:szCs w:val="22"/>
            </w:rPr>
            <w:t>(</w:t>
          </w:r>
          <w:bookmarkEnd w:id="1177"/>
          <w:r w:rsidRPr="000A74A9">
            <w:rPr>
              <w:rFonts w:eastAsia="Calibri"/>
              <w:color w:val="auto"/>
              <w:szCs w:val="22"/>
            </w:rPr>
            <w:t>2) State Land Resources Conservation Commission, less the regulatory division, formerly provided for at Section 48-9-10, et seq.;</w:t>
          </w:r>
        </w:p>
        <w:p w14:paraId="54C800E8" w14:textId="77777777" w:rsidR="000A74A9" w:rsidRPr="000A74A9" w:rsidRDefault="000A74A9" w:rsidP="000A74A9">
          <w:pPr>
            <w:rPr>
              <w:rFonts w:eastAsia="Calibri"/>
              <w:color w:val="auto"/>
              <w:szCs w:val="22"/>
            </w:rPr>
          </w:pPr>
          <w:r w:rsidRPr="000A74A9">
            <w:rPr>
              <w:rFonts w:eastAsia="Calibri"/>
              <w:color w:val="auto"/>
              <w:szCs w:val="22"/>
            </w:rPr>
            <w:tab/>
          </w:r>
          <w:bookmarkStart w:id="1178" w:name="ss_T1C30N75S3_lv1_4c62e2cbe"/>
          <w:r w:rsidRPr="000A74A9">
            <w:rPr>
              <w:rFonts w:eastAsia="Calibri"/>
              <w:color w:val="auto"/>
              <w:szCs w:val="22"/>
            </w:rPr>
            <w:t>(</w:t>
          </w:r>
          <w:bookmarkEnd w:id="1178"/>
          <w:r w:rsidRPr="000A74A9">
            <w:rPr>
              <w:rFonts w:eastAsia="Calibri"/>
              <w:color w:val="auto"/>
              <w:szCs w:val="22"/>
            </w:rPr>
            <w:t>3) South Carolina Migratory Waterfowl Commission, formerly provided for at Section 50-11-20, et seq.;</w:t>
          </w:r>
        </w:p>
        <w:p w14:paraId="17D7B74D"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179" w:name="ss_T1C30N75S4_lv1_320789ecd"/>
          <w:r w:rsidRPr="000A74A9">
            <w:rPr>
              <w:rFonts w:eastAsia="Calibri"/>
              <w:strike/>
              <w:color w:val="auto"/>
              <w:szCs w:val="22"/>
            </w:rPr>
            <w:t>(</w:t>
          </w:r>
          <w:bookmarkEnd w:id="1179"/>
          <w:r w:rsidRPr="000A74A9">
            <w:rPr>
              <w:rFonts w:eastAsia="Calibri"/>
              <w:strike/>
              <w:color w:val="auto"/>
              <w:szCs w:val="22"/>
            </w:rPr>
            <w:t>4) Water Resources Commission, less the regulatory division, formerly provided for at Section 49-3-10, et seq.;</w:t>
          </w:r>
        </w:p>
        <w:p w14:paraId="499FB17B" w14:textId="77777777" w:rsidR="000A74A9" w:rsidRPr="000A74A9" w:rsidRDefault="000A74A9" w:rsidP="000A74A9">
          <w:pPr>
            <w:rPr>
              <w:rFonts w:eastAsia="Calibri"/>
              <w:color w:val="auto"/>
              <w:szCs w:val="22"/>
            </w:rPr>
          </w:pPr>
          <w:r w:rsidRPr="000A74A9">
            <w:rPr>
              <w:rFonts w:eastAsia="Calibri"/>
              <w:color w:val="auto"/>
              <w:szCs w:val="22"/>
            </w:rPr>
            <w:tab/>
          </w:r>
          <w:bookmarkStart w:id="1180" w:name="ss_T1C30N75S5_lv1_7a4120b19"/>
          <w:r w:rsidRPr="000A74A9">
            <w:rPr>
              <w:rFonts w:eastAsia="Calibri"/>
              <w:strike/>
              <w:color w:val="auto"/>
              <w:szCs w:val="22"/>
            </w:rPr>
            <w:t>(</w:t>
          </w:r>
          <w:bookmarkEnd w:id="1180"/>
          <w:r w:rsidRPr="000A74A9">
            <w:rPr>
              <w:rFonts w:eastAsia="Calibri"/>
              <w:strike/>
              <w:color w:val="auto"/>
              <w:szCs w:val="22"/>
            </w:rPr>
            <w:t>5)</w:t>
          </w:r>
          <w:r w:rsidRPr="000A74A9">
            <w:rPr>
              <w:rFonts w:eastAsia="Calibri"/>
              <w:color w:val="auto"/>
              <w:szCs w:val="22"/>
              <w:u w:val="single"/>
            </w:rPr>
            <w:t>(4)</w:t>
          </w:r>
          <w:r w:rsidRPr="000A74A9">
            <w:rPr>
              <w:rFonts w:eastAsia="Calibri"/>
              <w:color w:val="auto"/>
              <w:szCs w:val="22"/>
            </w:rPr>
            <w:t xml:space="preserve"> South Carolina Wildlife and Marine Resources Commission, formerly provided for at Section 50-3-10, et seq.</w:t>
          </w:r>
        </w:p>
        <w:p w14:paraId="0E68917B" w14:textId="77777777" w:rsidR="000A74A9" w:rsidRPr="000A74A9" w:rsidRDefault="000A74A9" w:rsidP="000A74A9">
          <w:pPr>
            <w:rPr>
              <w:rFonts w:eastAsia="Calibri"/>
              <w:color w:val="auto"/>
              <w:szCs w:val="22"/>
            </w:rPr>
          </w:pPr>
          <w:bookmarkStart w:id="1181" w:name="bs_num_227_e749d5046"/>
          <w:r w:rsidRPr="000A74A9">
            <w:rPr>
              <w:rFonts w:eastAsia="Calibri"/>
              <w:color w:val="auto"/>
              <w:szCs w:val="22"/>
            </w:rPr>
            <w:tab/>
            <w:t>S</w:t>
          </w:r>
          <w:bookmarkEnd w:id="1181"/>
          <w:r w:rsidRPr="000A74A9">
            <w:rPr>
              <w:rFonts w:eastAsia="Calibri"/>
              <w:color w:val="auto"/>
              <w:szCs w:val="22"/>
            </w:rPr>
            <w:t>ECTION 227.</w:t>
          </w:r>
          <w:r w:rsidRPr="000A74A9">
            <w:rPr>
              <w:rFonts w:eastAsia="Calibri"/>
              <w:color w:val="auto"/>
              <w:szCs w:val="22"/>
            </w:rPr>
            <w:tab/>
          </w:r>
          <w:bookmarkStart w:id="1182" w:name="dl_fa9515ead"/>
          <w:r w:rsidRPr="000A74A9">
            <w:rPr>
              <w:rFonts w:eastAsia="Calibri"/>
              <w:color w:val="auto"/>
              <w:szCs w:val="22"/>
            </w:rPr>
            <w:t>C</w:t>
          </w:r>
          <w:bookmarkEnd w:id="1182"/>
          <w:r w:rsidRPr="000A74A9">
            <w:rPr>
              <w:rFonts w:eastAsia="Calibri"/>
              <w:color w:val="auto"/>
              <w:szCs w:val="22"/>
            </w:rPr>
            <w:t>hapter 62, Title 48 of the S.C. Code is amended by adding:</w:t>
          </w:r>
        </w:p>
        <w:p w14:paraId="5CA1CE55" w14:textId="77777777" w:rsidR="000A74A9" w:rsidRPr="000A74A9" w:rsidRDefault="000A74A9" w:rsidP="000A74A9">
          <w:pPr>
            <w:rPr>
              <w:rFonts w:eastAsia="Calibri"/>
              <w:color w:val="auto"/>
              <w:szCs w:val="22"/>
            </w:rPr>
          </w:pPr>
          <w:r w:rsidRPr="000A74A9">
            <w:rPr>
              <w:rFonts w:eastAsia="Calibri"/>
              <w:color w:val="auto"/>
              <w:szCs w:val="22"/>
            </w:rPr>
            <w:tab/>
          </w:r>
          <w:bookmarkStart w:id="1183" w:name="ns_T1C30N140_2887e89c0"/>
          <w:bookmarkStart w:id="1184" w:name="ns_T1C30N140_57a639edb"/>
          <w:r w:rsidRPr="000A74A9">
            <w:rPr>
              <w:rFonts w:eastAsia="Calibri"/>
              <w:color w:val="auto"/>
              <w:szCs w:val="22"/>
            </w:rPr>
            <w:t>S</w:t>
          </w:r>
          <w:bookmarkEnd w:id="1183"/>
          <w:bookmarkEnd w:id="1184"/>
          <w:r w:rsidRPr="000A74A9">
            <w:rPr>
              <w:rFonts w:eastAsia="Calibri"/>
              <w:color w:val="auto"/>
              <w:szCs w:val="22"/>
            </w:rPr>
            <w:t>ection 1-30-140.</w:t>
          </w:r>
          <w:r w:rsidRPr="000A74A9">
            <w:rPr>
              <w:rFonts w:eastAsia="Calibri"/>
              <w:color w:val="auto"/>
              <w:szCs w:val="22"/>
            </w:rPr>
            <w:tab/>
            <w:t>(A) There is hereby created, within the executive branch of the state government, the Department of Public Health, headed by a director appointed by the Governor pursuant to Section 44-1-20. The divisions, offices, and programs of the Department of Health and Environmental Control performing functions, related to regulation and protection of the health prior to July 1, 2024,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46758AFD" w14:textId="77777777" w:rsidR="000A74A9" w:rsidRPr="000A74A9" w:rsidRDefault="000A74A9" w:rsidP="000A74A9">
          <w:pPr>
            <w:rPr>
              <w:rFonts w:eastAsia="Calibri"/>
              <w:color w:val="auto"/>
              <w:szCs w:val="22"/>
            </w:rPr>
          </w:pPr>
          <w:r w:rsidRPr="000A74A9">
            <w:rPr>
              <w:rFonts w:eastAsia="Calibri"/>
              <w:color w:val="auto"/>
              <w:szCs w:val="22"/>
            </w:rPr>
            <w:tab/>
          </w:r>
          <w:bookmarkStart w:id="1185" w:name="ss_T1C30N140SB_lv1_31bb5a05fI"/>
          <w:r w:rsidRPr="000A74A9">
            <w:rPr>
              <w:rFonts w:eastAsia="Calibri"/>
              <w:color w:val="auto"/>
              <w:szCs w:val="22"/>
            </w:rPr>
            <w:t>(</w:t>
          </w:r>
          <w:bookmarkEnd w:id="1185"/>
          <w:r w:rsidRPr="000A74A9">
            <w:rPr>
              <w:rFonts w:eastAsia="Calibri"/>
              <w:color w:val="auto"/>
              <w:szCs w:val="22"/>
            </w:rPr>
            <w:t>B) There is hereby created, within the executive branch of the state government, the Department of Environmental Services, headed by a director appointed by the Governor pursuant to Section 49-3-20.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2661EC45" w14:textId="77777777" w:rsidR="000A74A9" w:rsidRPr="000A74A9" w:rsidRDefault="000A74A9" w:rsidP="000A74A9">
          <w:pPr>
            <w:rPr>
              <w:rFonts w:eastAsia="Calibri"/>
              <w:color w:val="auto"/>
              <w:szCs w:val="22"/>
            </w:rPr>
          </w:pPr>
          <w:bookmarkStart w:id="1186" w:name="bs_num_228_dc2e85591"/>
          <w:r w:rsidRPr="000A74A9">
            <w:rPr>
              <w:rFonts w:eastAsia="Calibri"/>
              <w:color w:val="auto"/>
              <w:szCs w:val="22"/>
            </w:rPr>
            <w:tab/>
            <w:t>S</w:t>
          </w:r>
          <w:bookmarkEnd w:id="1186"/>
          <w:r w:rsidRPr="000A74A9">
            <w:rPr>
              <w:rFonts w:eastAsia="Calibri"/>
              <w:color w:val="auto"/>
              <w:szCs w:val="22"/>
            </w:rPr>
            <w:t>ECTION 228.</w:t>
          </w:r>
          <w:r w:rsidRPr="000A74A9">
            <w:rPr>
              <w:rFonts w:eastAsia="Calibri"/>
              <w:color w:val="auto"/>
              <w:szCs w:val="22"/>
            </w:rPr>
            <w:tab/>
          </w:r>
          <w:bookmarkStart w:id="1187" w:name="dl_1051c3c53"/>
          <w:r w:rsidRPr="000A74A9">
            <w:rPr>
              <w:rFonts w:eastAsia="Calibri"/>
              <w:color w:val="auto"/>
              <w:szCs w:val="22"/>
            </w:rPr>
            <w:t>S</w:t>
          </w:r>
          <w:bookmarkEnd w:id="1187"/>
          <w:r w:rsidRPr="000A74A9">
            <w:rPr>
              <w:rFonts w:eastAsia="Calibri"/>
              <w:color w:val="auto"/>
              <w:szCs w:val="22"/>
            </w:rPr>
            <w:t>ection 1-23-600(H) of the S.C. Code is amended to read:</w:t>
          </w:r>
        </w:p>
        <w:p w14:paraId="15B1DD2C" w14:textId="77777777" w:rsidR="000A74A9" w:rsidRPr="000A74A9" w:rsidRDefault="000A74A9" w:rsidP="000A74A9">
          <w:pPr>
            <w:rPr>
              <w:rFonts w:eastAsia="Calibri"/>
              <w:color w:val="auto"/>
              <w:szCs w:val="22"/>
            </w:rPr>
          </w:pPr>
          <w:bookmarkStart w:id="1188" w:name="cs_T1C23N600_c2d966d7b"/>
          <w:r w:rsidRPr="000A74A9">
            <w:rPr>
              <w:rFonts w:eastAsia="Calibri"/>
              <w:color w:val="auto"/>
              <w:szCs w:val="22"/>
            </w:rPr>
            <w:tab/>
          </w:r>
          <w:bookmarkStart w:id="1189" w:name="ss_T1C23N600SH_lv1_7b650dcc1"/>
          <w:bookmarkEnd w:id="1188"/>
          <w:r w:rsidRPr="000A74A9">
            <w:rPr>
              <w:rFonts w:eastAsia="Calibri"/>
              <w:color w:val="auto"/>
              <w:szCs w:val="22"/>
            </w:rPr>
            <w:t>(</w:t>
          </w:r>
          <w:bookmarkEnd w:id="1189"/>
          <w:r w:rsidRPr="000A74A9">
            <w:rPr>
              <w:rFonts w:eastAsia="Calibri"/>
              <w:color w:val="auto"/>
              <w:szCs w:val="22"/>
            </w:rPr>
            <w:t xml:space="preserve">H)(1) This subsection applies to </w:t>
          </w:r>
          <w:r w:rsidRPr="000A74A9">
            <w:rPr>
              <w:rFonts w:eastAsia="Calibri"/>
              <w:strike/>
              <w:color w:val="auto"/>
              <w:szCs w:val="22"/>
            </w:rPr>
            <w:t>timely requests for a contested case hearing pursuant to this section of</w:t>
          </w:r>
          <w:r w:rsidRPr="000A74A9">
            <w:rPr>
              <w:rFonts w:eastAsia="Calibri"/>
              <w:color w:val="auto"/>
              <w:szCs w:val="22"/>
              <w:u w:val="single"/>
            </w:rPr>
            <w:t>timely filed requests for a contested case hearing of</w:t>
          </w:r>
          <w:r w:rsidRPr="000A74A9">
            <w:rPr>
              <w:rFonts w:eastAsia="Calibri"/>
              <w:color w:val="auto"/>
              <w:szCs w:val="22"/>
            </w:rPr>
            <w:t xml:space="preserve"> decisions by </w:t>
          </w:r>
          <w:r w:rsidRPr="000A74A9">
            <w:rPr>
              <w:rFonts w:eastAsia="Calibri"/>
              <w:strike/>
              <w:color w:val="auto"/>
              <w:szCs w:val="22"/>
            </w:rPr>
            <w:t>departments governed by a board or commission authorized to exercise the sovereignty of the State</w:t>
          </w:r>
          <w:r w:rsidRPr="000A74A9">
            <w:rPr>
              <w:rFonts w:eastAsia="Calibri"/>
              <w:color w:val="auto"/>
              <w:szCs w:val="22"/>
              <w:u w:val="single"/>
            </w:rPr>
            <w:t>the Department of Environmental Services</w:t>
          </w:r>
          <w:r w:rsidRPr="000A74A9">
            <w:rPr>
              <w:rFonts w:eastAsia="Calibri"/>
              <w:color w:val="auto"/>
              <w:szCs w:val="22"/>
            </w:rPr>
            <w:t>.</w:t>
          </w:r>
          <w:r w:rsidRPr="000A74A9">
            <w:rPr>
              <w:rFonts w:eastAsia="Calibri"/>
              <w:color w:val="auto"/>
              <w:szCs w:val="22"/>
              <w:u w:val="single"/>
            </w:rPr>
            <w:t xml:space="preserve"> Emergency actions taken by the Department of Environmental Services pursuant to an applicable statute or regulation are not subject to the provisions of this subsection.</w:t>
          </w:r>
        </w:p>
        <w:p w14:paraId="637EAD1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190" w:name="ss_T1C23N600S2_lv2_b68e457f0I"/>
          <w:r w:rsidRPr="000A74A9">
            <w:rPr>
              <w:rFonts w:eastAsia="Calibri"/>
              <w:color w:val="auto"/>
              <w:szCs w:val="22"/>
            </w:rPr>
            <w:t>(</w:t>
          </w:r>
          <w:bookmarkEnd w:id="1190"/>
          <w:r w:rsidRPr="000A74A9">
            <w:rPr>
              <w:rFonts w:eastAsia="Calibri"/>
              <w:color w:val="auto"/>
              <w:szCs w:val="22"/>
            </w:rPr>
            <w:t>2)</w:t>
          </w:r>
          <w:bookmarkStart w:id="1191" w:name="ss_T1C23N600Sa_lv3_79d6f7d64I"/>
          <w:r w:rsidRPr="000A74A9">
            <w:rPr>
              <w:rFonts w:eastAsia="Calibri"/>
              <w:color w:val="auto"/>
              <w:szCs w:val="22"/>
              <w:u w:val="single"/>
            </w:rPr>
            <w:t>(</w:t>
          </w:r>
          <w:bookmarkEnd w:id="1191"/>
          <w:r w:rsidRPr="000A74A9">
            <w:rPr>
              <w:rFonts w:eastAsia="Calibri"/>
              <w:color w:val="auto"/>
              <w:szCs w:val="22"/>
              <w:u w:val="single"/>
            </w:rPr>
            <w:t>a)</w:t>
          </w:r>
          <w:r w:rsidRPr="000A74A9">
            <w:rPr>
              <w:rFonts w:eastAsia="Calibri"/>
              <w:color w:val="auto"/>
              <w:szCs w:val="22"/>
            </w:rPr>
            <w:t xml:space="preserve"> </w:t>
          </w:r>
          <w:r w:rsidRPr="000A74A9">
            <w:rPr>
              <w:rFonts w:eastAsia="Calibri"/>
              <w:strike/>
              <w:color w:val="auto"/>
              <w:szCs w:val="22"/>
            </w:rPr>
            <w:t>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w:t>
          </w:r>
          <w:r w:rsidRPr="000A74A9">
            <w:rPr>
              <w:rFonts w:eastAsia="Calibri"/>
              <w:color w:val="auto"/>
              <w:szCs w:val="22"/>
              <w:u w:val="single"/>
            </w:rPr>
            <w:t>A party seeking to stay a decision of the Department of Environmental Services during the pendency of contested case proceedings must request a stay with the request for a contested case hearing. The request shall automatically stay the decision until a hearing on the stay is heard and ruled upon by the Administrative Law Court.</w:t>
          </w:r>
          <w:r w:rsidRPr="000A74A9">
            <w:rPr>
              <w:rFonts w:eastAsia="Calibri"/>
              <w:color w:val="auto"/>
              <w:szCs w:val="22"/>
            </w:rPr>
            <w:t xml:space="preserve"> If the </w:t>
          </w:r>
          <w:r w:rsidRPr="000A74A9">
            <w:rPr>
              <w:rFonts w:eastAsia="Calibri"/>
              <w:strike/>
              <w:color w:val="auto"/>
              <w:szCs w:val="22"/>
            </w:rPr>
            <w:t>request is filed for a</w:t>
          </w:r>
          <w:r w:rsidRPr="000A74A9">
            <w:rPr>
              <w:rFonts w:eastAsia="Calibri"/>
              <w:color w:val="auto"/>
              <w:szCs w:val="22"/>
              <w:u w:val="single"/>
            </w:rPr>
            <w:t>decision is concerning a</w:t>
          </w:r>
          <w:r w:rsidRPr="000A74A9">
            <w:rPr>
              <w:rFonts w:eastAsia="Calibri"/>
              <w:color w:val="auto"/>
              <w:szCs w:val="22"/>
            </w:rPr>
            <w:t xml:space="preserve"> subsequent license related to issues substantially similar to those considered in a previously licensed matter,</w:t>
          </w:r>
          <w:r w:rsidRPr="000A74A9">
            <w:rPr>
              <w:rFonts w:eastAsia="Calibri"/>
              <w:color w:val="auto"/>
              <w:szCs w:val="22"/>
              <w:u w:val="single"/>
            </w:rPr>
            <w:t xml:space="preserve"> then</w:t>
          </w:r>
          <w:r w:rsidRPr="000A74A9">
            <w:rPr>
              <w:rFonts w:eastAsia="Calibri"/>
              <w:color w:val="auto"/>
              <w:szCs w:val="22"/>
            </w:rPr>
            <w:t xml:space="preserve"> the license </w:t>
          </w:r>
          <w:r w:rsidRPr="000A74A9">
            <w:rPr>
              <w:rFonts w:eastAsia="Calibri"/>
              <w:strike/>
              <w:color w:val="auto"/>
              <w:szCs w:val="22"/>
            </w:rPr>
            <w:t xml:space="preserve">may </w:t>
          </w:r>
          <w:r w:rsidRPr="000A74A9">
            <w:rPr>
              <w:rFonts w:eastAsia="Calibri"/>
              <w:color w:val="auto"/>
              <w:szCs w:val="22"/>
              <w:u w:val="single"/>
            </w:rPr>
            <w:t xml:space="preserve">is </w:t>
          </w:r>
          <w:r w:rsidRPr="000A74A9">
            <w:rPr>
              <w:rFonts w:eastAsia="Calibri"/>
              <w:color w:val="auto"/>
              <w:szCs w:val="22"/>
            </w:rPr>
            <w:t xml:space="preserve">not </w:t>
          </w:r>
          <w:r w:rsidRPr="000A74A9">
            <w:rPr>
              <w:rFonts w:eastAsia="Calibri"/>
              <w:strike/>
              <w:color w:val="auto"/>
              <w:szCs w:val="22"/>
            </w:rPr>
            <w:t xml:space="preserve">be </w:t>
          </w:r>
          <w:r w:rsidRPr="000A74A9">
            <w:rPr>
              <w:rFonts w:eastAsia="Calibri"/>
              <w:color w:val="auto"/>
              <w:szCs w:val="22"/>
            </w:rPr>
            <w:t>automatically</w:t>
          </w:r>
          <w:r w:rsidRPr="000A74A9">
            <w:rPr>
              <w:rFonts w:eastAsia="Calibri"/>
              <w:strike/>
              <w:color w:val="auto"/>
              <w:szCs w:val="22"/>
            </w:rPr>
            <w:t xml:space="preserve"> stayed by the filing of the request. If the requesting party asserts in the request that the issues are not substantially similar to those considered in a previously licensed matter, then the license must be stayed until further order of the Administrative Law Court</w:t>
          </w:r>
          <w:r w:rsidRPr="000A74A9">
            <w:rPr>
              <w:rFonts w:eastAsia="Calibri"/>
              <w:color w:val="auto"/>
              <w:szCs w:val="22"/>
            </w:rPr>
            <w:t>. Requests for contested case hearings challenging only the amount of fines or penalties must be considered not to affect those portions of such orders imposing substantive requirements.</w:t>
          </w:r>
        </w:p>
        <w:p w14:paraId="0DC3F9FF"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192" w:name="ss_T1C23N600Sb_lv3_28eff9734I"/>
          <w:r w:rsidRPr="000A74A9">
            <w:rPr>
              <w:rFonts w:eastAsia="Calibri"/>
              <w:color w:val="auto"/>
              <w:szCs w:val="22"/>
              <w:u w:val="single"/>
            </w:rPr>
            <w:t>(</w:t>
          </w:r>
          <w:bookmarkEnd w:id="1192"/>
          <w:r w:rsidRPr="000A74A9">
            <w:rPr>
              <w:rFonts w:eastAsia="Calibri"/>
              <w:color w:val="auto"/>
              <w:szCs w:val="22"/>
              <w:u w:val="single"/>
            </w:rPr>
            <w:t>b) Notwithstanding subitem (a), a request for a contested case hearing to challenge a non-emergency enforcement action or a new license or permit concerning hazardous waste automatically stay those decisions, regardless of whether a request for a stay is filed with the request for a contested case hearing. The automatic stay for those decisions must not be lifted until all judicial review is concluded and a final judicial decision is issued on the matter.</w:t>
          </w:r>
        </w:p>
        <w:p w14:paraId="325A518D"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(3) The general rule of item (2) does not stay emergency actions taken by an agency pursuant to an applicable statute or regulation.</w:t>
          </w:r>
        </w:p>
        <w:p w14:paraId="4DF7649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(4)</w:t>
          </w:r>
          <w:r w:rsidRPr="000A74A9">
            <w:rPr>
              <w:rFonts w:eastAsia="Calibri"/>
              <w:color w:val="auto"/>
              <w:szCs w:val="22"/>
              <w:u w:val="single"/>
            </w:rPr>
            <w:t>(3)</w:t>
          </w:r>
          <w:r w:rsidRPr="000A74A9">
            <w:rPr>
              <w:rFonts w:eastAsia="Calibri"/>
              <w:color w:val="auto"/>
              <w:szCs w:val="22"/>
            </w:rPr>
            <w:t xml:space="preserve">(a) </w:t>
          </w:r>
          <w:r w:rsidRPr="000A74A9">
            <w:rPr>
              <w:rFonts w:eastAsia="Calibri"/>
              <w:strike/>
              <w:color w:val="auto"/>
              <w:szCs w:val="22"/>
            </w:rPr>
            <w:t>Ninety days after a contested case is initiated before the Administrative Law Court,</w:t>
          </w:r>
          <w:r w:rsidRPr="000A74A9">
            <w:rPr>
              <w:rFonts w:eastAsia="Calibri"/>
              <w:color w:val="auto"/>
              <w:szCs w:val="22"/>
              <w:u w:val="single"/>
            </w:rPr>
            <w:t>If</w:t>
          </w:r>
          <w:r w:rsidRPr="000A74A9">
            <w:rPr>
              <w:rFonts w:eastAsia="Calibri"/>
              <w:color w:val="auto"/>
              <w:szCs w:val="22"/>
            </w:rPr>
            <w:t xml:space="preserve"> a party </w:t>
          </w:r>
          <w:r w:rsidRPr="000A74A9">
            <w:rPr>
              <w:rFonts w:eastAsia="Calibri"/>
              <w:strike/>
              <w:color w:val="auto"/>
              <w:szCs w:val="22"/>
            </w:rPr>
            <w:t>may move before the presiding administrative law judge to lift the stay imposed pursuant to this subsection or for a determination of the applicability of the automatic stay. A</w:t>
          </w:r>
          <w:r w:rsidRPr="000A74A9">
            <w:rPr>
              <w:rFonts w:eastAsia="Calibri"/>
              <w:color w:val="auto"/>
              <w:szCs w:val="22"/>
              <w:u w:val="single"/>
            </w:rPr>
            <w:t>files a request for a stay with its request for a contested case hearing, then a</w:t>
          </w:r>
          <w:r w:rsidRPr="000A74A9">
            <w:rPr>
              <w:rFonts w:eastAsia="Calibri"/>
              <w:color w:val="auto"/>
              <w:szCs w:val="22"/>
            </w:rPr>
            <w:t xml:space="preserve"> hearing </w:t>
          </w:r>
          <w:r w:rsidRPr="000A74A9">
            <w:rPr>
              <w:rFonts w:eastAsia="Calibri"/>
              <w:color w:val="auto"/>
              <w:szCs w:val="22"/>
              <w:u w:val="single"/>
            </w:rPr>
            <w:t xml:space="preserve">on the request for an automatic stay </w:t>
          </w:r>
          <w:r w:rsidRPr="000A74A9">
            <w:rPr>
              <w:rFonts w:eastAsia="Calibri"/>
              <w:color w:val="auto"/>
              <w:szCs w:val="22"/>
            </w:rPr>
            <w:t xml:space="preserve">must be held within </w:t>
          </w:r>
          <w:r w:rsidRPr="000A74A9">
            <w:rPr>
              <w:rFonts w:eastAsia="Calibri"/>
              <w:strike/>
              <w:color w:val="auto"/>
              <w:szCs w:val="22"/>
            </w:rPr>
            <w:t xml:space="preserve">thirty </w:t>
          </w:r>
          <w:r w:rsidRPr="000A74A9">
            <w:rPr>
              <w:rFonts w:eastAsia="Calibri"/>
              <w:color w:val="auto"/>
              <w:szCs w:val="22"/>
              <w:u w:val="single"/>
            </w:rPr>
            <w:t xml:space="preserve">sixty </w:t>
          </w:r>
          <w:r w:rsidRPr="000A74A9">
            <w:rPr>
              <w:rFonts w:eastAsia="Calibri"/>
              <w:color w:val="auto"/>
              <w:szCs w:val="22"/>
            </w:rPr>
            <w:t xml:space="preserve">days after </w:t>
          </w:r>
          <w:r w:rsidRPr="000A74A9">
            <w:rPr>
              <w:rFonts w:eastAsia="Calibri"/>
              <w:strike/>
              <w:color w:val="auto"/>
              <w:szCs w:val="22"/>
            </w:rPr>
            <w:t>any party files a motion with the court and serves the motion upon the parties</w:t>
          </w:r>
          <w:r w:rsidRPr="000A74A9">
            <w:rPr>
              <w:rFonts w:eastAsia="Calibri"/>
              <w:color w:val="auto"/>
              <w:szCs w:val="22"/>
              <w:u w:val="single"/>
            </w:rPr>
            <w:t>the request for a contested case hearing is filed</w:t>
          </w:r>
          <w:r w:rsidRPr="000A74A9">
            <w:rPr>
              <w:rFonts w:eastAsia="Calibri"/>
              <w:color w:val="auto"/>
              <w:szCs w:val="22"/>
            </w:rPr>
            <w:t>.</w:t>
          </w:r>
          <w:r w:rsidRPr="000A74A9">
            <w:rPr>
              <w:rFonts w:eastAsia="Calibri"/>
              <w:color w:val="auto"/>
              <w:szCs w:val="22"/>
              <w:u w:val="single"/>
            </w:rPr>
            <w:t xml:space="preserve"> The automatic stay shall remain in effect until the Administrative Law Court makes a determination about whether to continue the automatic stay.</w:t>
          </w:r>
          <w:r w:rsidRPr="000A74A9">
            <w:rPr>
              <w:rFonts w:eastAsia="Calibri"/>
              <w:color w:val="auto"/>
              <w:szCs w:val="22"/>
            </w:rPr>
            <w:t xml:space="preserve"> The court shall </w:t>
          </w:r>
          <w:r w:rsidRPr="000A74A9">
            <w:rPr>
              <w:rFonts w:eastAsia="Calibri"/>
              <w:strike/>
              <w:color w:val="auto"/>
              <w:szCs w:val="22"/>
            </w:rPr>
            <w:t xml:space="preserve">lift </w:t>
          </w:r>
          <w:r w:rsidRPr="000A74A9">
            <w:rPr>
              <w:rFonts w:eastAsia="Calibri"/>
              <w:color w:val="auto"/>
              <w:szCs w:val="22"/>
              <w:u w:val="single"/>
            </w:rPr>
            <w:t xml:space="preserve">continue </w:t>
          </w:r>
          <w:r w:rsidRPr="000A74A9">
            <w:rPr>
              <w:rFonts w:eastAsia="Calibri"/>
              <w:color w:val="auto"/>
              <w:szCs w:val="22"/>
            </w:rPr>
            <w:t xml:space="preserve">the </w:t>
          </w:r>
          <w:r w:rsidRPr="000A74A9">
            <w:rPr>
              <w:rFonts w:eastAsia="Calibri"/>
              <w:color w:val="auto"/>
              <w:szCs w:val="22"/>
              <w:u w:val="single"/>
            </w:rPr>
            <w:t xml:space="preserve">automatic </w:t>
          </w:r>
          <w:r w:rsidRPr="000A74A9">
            <w:rPr>
              <w:rFonts w:eastAsia="Calibri"/>
              <w:color w:val="auto"/>
              <w:szCs w:val="22"/>
            </w:rPr>
            <w:t xml:space="preserve">stay </w:t>
          </w:r>
          <w:r w:rsidRPr="000A74A9">
            <w:rPr>
              <w:rFonts w:eastAsia="Calibri"/>
              <w:strike/>
              <w:color w:val="auto"/>
              <w:szCs w:val="22"/>
            </w:rPr>
            <w:t xml:space="preserve">unless </w:t>
          </w:r>
          <w:r w:rsidRPr="000A74A9">
            <w:rPr>
              <w:rFonts w:eastAsia="Calibri"/>
              <w:color w:val="auto"/>
              <w:szCs w:val="22"/>
              <w:u w:val="single"/>
            </w:rPr>
            <w:t xml:space="preserve">if </w:t>
          </w:r>
          <w:r w:rsidRPr="000A74A9">
            <w:rPr>
              <w:rFonts w:eastAsia="Calibri"/>
              <w:color w:val="auto"/>
              <w:szCs w:val="22"/>
            </w:rPr>
            <w:t xml:space="preserve">the </w:t>
          </w:r>
          <w:r w:rsidRPr="000A74A9">
            <w:rPr>
              <w:rFonts w:eastAsia="Calibri"/>
              <w:color w:val="auto"/>
              <w:szCs w:val="22"/>
              <w:u w:val="single"/>
            </w:rPr>
            <w:t xml:space="preserve">moving </w:t>
          </w:r>
          <w:r w:rsidRPr="000A74A9">
            <w:rPr>
              <w:rFonts w:eastAsia="Calibri"/>
              <w:color w:val="auto"/>
              <w:szCs w:val="22"/>
            </w:rPr>
            <w:t>party</w:t>
          </w:r>
          <w:r w:rsidRPr="000A74A9">
            <w:rPr>
              <w:rFonts w:eastAsia="Calibri"/>
              <w:color w:val="auto"/>
              <w:szCs w:val="22"/>
              <w:u w:val="single"/>
            </w:rPr>
            <w:t xml:space="preserve"> shows</w:t>
          </w:r>
          <w:r w:rsidRPr="000A74A9">
            <w:rPr>
              <w:rFonts w:eastAsia="Calibri"/>
              <w:strike/>
              <w:color w:val="auto"/>
              <w:szCs w:val="22"/>
            </w:rPr>
            <w:t xml:space="preserve"> that requested a contested case hearing proves</w:t>
          </w:r>
          <w:r w:rsidRPr="000A74A9">
            <w:rPr>
              <w:rFonts w:eastAsia="Calibri"/>
              <w:color w:val="auto"/>
              <w:szCs w:val="22"/>
            </w:rPr>
            <w:t xml:space="preserve">:  (i) the likelihood of irreparable harm if the </w:t>
          </w:r>
          <w:r w:rsidRPr="000A74A9">
            <w:rPr>
              <w:rFonts w:eastAsia="Calibri"/>
              <w:color w:val="auto"/>
              <w:szCs w:val="22"/>
              <w:u w:val="single"/>
            </w:rPr>
            <w:t xml:space="preserve">automatic </w:t>
          </w:r>
          <w:r w:rsidRPr="000A74A9">
            <w:rPr>
              <w:rFonts w:eastAsia="Calibri"/>
              <w:color w:val="auto"/>
              <w:szCs w:val="22"/>
            </w:rPr>
            <w:t xml:space="preserve">stay is lifted, (ii) the substantial likelihood that the </w:t>
          </w:r>
          <w:r w:rsidRPr="000A74A9">
            <w:rPr>
              <w:rFonts w:eastAsia="Calibri"/>
              <w:color w:val="auto"/>
              <w:szCs w:val="22"/>
              <w:u w:val="single"/>
            </w:rPr>
            <w:t xml:space="preserve">moving </w:t>
          </w:r>
          <w:r w:rsidRPr="000A74A9">
            <w:rPr>
              <w:rFonts w:eastAsia="Calibri"/>
              <w:color w:val="auto"/>
              <w:szCs w:val="22"/>
            </w:rPr>
            <w:t xml:space="preserve">party </w:t>
          </w:r>
          <w:r w:rsidRPr="000A74A9">
            <w:rPr>
              <w:rFonts w:eastAsia="Calibri"/>
              <w:strike/>
              <w:color w:val="auto"/>
              <w:szCs w:val="22"/>
            </w:rPr>
            <w:t xml:space="preserve">requesting the contested case and stay </w:t>
          </w:r>
          <w:r w:rsidRPr="000A74A9">
            <w:rPr>
              <w:rFonts w:eastAsia="Calibri"/>
              <w:color w:val="auto"/>
              <w:szCs w:val="22"/>
            </w:rPr>
            <w:t xml:space="preserve">will succeed on the merits of the case, (iii) the balance of equities weigh in favor of continuing the </w:t>
          </w:r>
          <w:r w:rsidRPr="000A74A9">
            <w:rPr>
              <w:rFonts w:eastAsia="Calibri"/>
              <w:color w:val="auto"/>
              <w:szCs w:val="22"/>
              <w:u w:val="single"/>
            </w:rPr>
            <w:t xml:space="preserve">automatic </w:t>
          </w:r>
          <w:r w:rsidRPr="000A74A9">
            <w:rPr>
              <w:rFonts w:eastAsia="Calibri"/>
              <w:color w:val="auto"/>
              <w:szCs w:val="22"/>
            </w:rPr>
            <w:t>stay, and (iv) continuing the</w:t>
          </w:r>
          <w:r w:rsidRPr="000A74A9">
            <w:rPr>
              <w:rFonts w:eastAsia="Calibri"/>
              <w:color w:val="auto"/>
              <w:szCs w:val="22"/>
              <w:u w:val="single"/>
            </w:rPr>
            <w:t xml:space="preserve"> automatic</w:t>
          </w:r>
          <w:r w:rsidRPr="000A74A9">
            <w:rPr>
              <w:rFonts w:eastAsia="Calibri"/>
              <w:color w:val="auto"/>
              <w:szCs w:val="22"/>
            </w:rPr>
            <w:t xml:space="preserve"> stay serves the public interest. The judge must issue an order no later than </w:t>
          </w:r>
          <w:r w:rsidRPr="000A74A9">
            <w:rPr>
              <w:rFonts w:eastAsia="Calibri"/>
              <w:strike/>
              <w:color w:val="auto"/>
              <w:szCs w:val="22"/>
            </w:rPr>
            <w:t xml:space="preserve">fifteen </w:t>
          </w:r>
          <w:r w:rsidRPr="000A74A9">
            <w:rPr>
              <w:rFonts w:eastAsia="Calibri"/>
              <w:color w:val="auto"/>
              <w:szCs w:val="22"/>
              <w:u w:val="single"/>
            </w:rPr>
            <w:t xml:space="preserve">thirty </w:t>
          </w:r>
          <w:r w:rsidRPr="000A74A9">
            <w:rPr>
              <w:rFonts w:eastAsia="Calibri"/>
              <w:color w:val="auto"/>
              <w:szCs w:val="22"/>
            </w:rPr>
            <w:t xml:space="preserve">business days after the hearing is concluded. If the </w:t>
          </w:r>
          <w:r w:rsidRPr="000A74A9">
            <w:rPr>
              <w:rFonts w:eastAsia="Calibri"/>
              <w:color w:val="auto"/>
              <w:szCs w:val="22"/>
              <w:u w:val="single"/>
            </w:rPr>
            <w:t xml:space="preserve">automatic </w:t>
          </w:r>
          <w:r w:rsidRPr="000A74A9">
            <w:rPr>
              <w:rFonts w:eastAsia="Calibri"/>
              <w:color w:val="auto"/>
              <w:szCs w:val="22"/>
            </w:rPr>
            <w:t xml:space="preserve">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w:t>
          </w:r>
          <w:r w:rsidRPr="000A74A9">
            <w:rPr>
              <w:rFonts w:eastAsia="Calibri"/>
              <w:color w:val="auto"/>
              <w:szCs w:val="22"/>
              <w:u w:val="single"/>
            </w:rPr>
            <w:t xml:space="preserve">new </w:t>
          </w:r>
          <w:r w:rsidRPr="000A74A9">
            <w:rPr>
              <w:rFonts w:eastAsia="Calibri"/>
              <w:color w:val="auto"/>
              <w:szCs w:val="22"/>
            </w:rPr>
            <w:t>permit or license involving hazardous waste as defined in Section 44-56-20(6</w:t>
          </w:r>
          <w:r w:rsidRPr="000A74A9">
            <w:rPr>
              <w:rFonts w:eastAsia="Calibri"/>
              <w:strike/>
              <w:color w:val="auto"/>
              <w:szCs w:val="22"/>
            </w:rPr>
            <w:t xml:space="preserve">), </w:t>
          </w:r>
          <w:r w:rsidRPr="000A74A9">
            <w:rPr>
              <w:rFonts w:eastAsia="Calibri"/>
              <w:color w:val="auto"/>
              <w:szCs w:val="22"/>
              <w:u w:val="single"/>
            </w:rPr>
            <w:t xml:space="preserve">). </w:t>
          </w:r>
          <w:r w:rsidRPr="000A74A9">
            <w:rPr>
              <w:rFonts w:eastAsia="Calibri"/>
              <w:strike/>
              <w:color w:val="auto"/>
              <w:szCs w:val="22"/>
            </w:rPr>
            <w:t>and a stay in such a contested case must not be lifted until the contested case is concluded and the Administrative Law Court has filed its final order in the matter.</w:t>
          </w:r>
        </w:p>
        <w:p w14:paraId="26DBC56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14:paraId="58320A7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(5)</w:t>
          </w:r>
          <w:r w:rsidRPr="000A74A9">
            <w:rPr>
              <w:rFonts w:eastAsia="Calibri"/>
              <w:color w:val="auto"/>
              <w:szCs w:val="22"/>
              <w:u w:val="single"/>
            </w:rPr>
            <w:t>(4)</w:t>
          </w:r>
          <w:r w:rsidRPr="000A74A9">
            <w:rPr>
              <w:rFonts w:eastAsia="Calibri"/>
              <w:color w:val="auto"/>
              <w:szCs w:val="22"/>
            </w:rPr>
            <w:t xml:space="preserve"> A final decision issued by the Administrative Law Court in a contested case may not be stayed except by order of the Administrative Law Court or the Court of Appeals</w:t>
          </w:r>
          <w:r w:rsidRPr="000A74A9">
            <w:rPr>
              <w:rFonts w:eastAsia="Calibri"/>
              <w:color w:val="auto"/>
              <w:szCs w:val="22"/>
              <w:u w:val="single"/>
            </w:rPr>
            <w:t xml:space="preserve"> or the Supreme Court</w:t>
          </w:r>
          <w:r w:rsidRPr="000A74A9">
            <w:rPr>
              <w:rFonts w:eastAsia="Calibri"/>
              <w:color w:val="auto"/>
              <w:szCs w:val="22"/>
            </w:rPr>
            <w:t>.</w:t>
          </w:r>
        </w:p>
        <w:p w14:paraId="12C85A9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(6)</w:t>
          </w:r>
          <w:r w:rsidRPr="000A74A9">
            <w:rPr>
              <w:rFonts w:eastAsia="Calibri"/>
              <w:color w:val="auto"/>
              <w:szCs w:val="22"/>
              <w:u w:val="single"/>
            </w:rPr>
            <w:t>(5)</w:t>
          </w:r>
          <w:r w:rsidRPr="000A74A9">
            <w:rPr>
              <w:rFonts w:eastAsia="Calibri"/>
              <w:color w:val="auto"/>
              <w:szCs w:val="22"/>
            </w:rPr>
            <w:t xml:space="preserve"> Nothing contained in this subsection constitutes a limitation on the authority of the Administrative Law Court to impose a stay as otherwise provided by statute or by rule of court.</w:t>
          </w:r>
        </w:p>
        <w:p w14:paraId="2B4800CA" w14:textId="77777777" w:rsidR="000A74A9" w:rsidRPr="000A74A9" w:rsidRDefault="000A74A9" w:rsidP="000A74A9">
          <w:pPr>
            <w:rPr>
              <w:rFonts w:eastAsia="Calibri"/>
              <w:color w:val="auto"/>
              <w:szCs w:val="22"/>
            </w:rPr>
          </w:pPr>
          <w:bookmarkStart w:id="1193" w:name="bs_num_229_c0100f34e"/>
          <w:r w:rsidRPr="000A74A9">
            <w:rPr>
              <w:rFonts w:eastAsia="Calibri"/>
              <w:color w:val="auto"/>
              <w:szCs w:val="22"/>
            </w:rPr>
            <w:tab/>
            <w:t>S</w:t>
          </w:r>
          <w:bookmarkEnd w:id="1193"/>
          <w:r w:rsidRPr="000A74A9">
            <w:rPr>
              <w:rFonts w:eastAsia="Calibri"/>
              <w:color w:val="auto"/>
              <w:szCs w:val="22"/>
            </w:rPr>
            <w:t>ECTION 229.</w:t>
          </w:r>
          <w:r w:rsidRPr="000A74A9">
            <w:rPr>
              <w:rFonts w:eastAsia="Calibri"/>
              <w:color w:val="auto"/>
              <w:szCs w:val="22"/>
            </w:rPr>
            <w:tab/>
          </w:r>
          <w:bookmarkStart w:id="1194" w:name="dl_18dab901e"/>
          <w:r w:rsidRPr="000A74A9">
            <w:rPr>
              <w:rFonts w:eastAsia="Calibri"/>
              <w:color w:val="auto"/>
              <w:szCs w:val="22"/>
            </w:rPr>
            <w:t>S</w:t>
          </w:r>
          <w:bookmarkEnd w:id="1194"/>
          <w:r w:rsidRPr="000A74A9">
            <w:rPr>
              <w:rFonts w:eastAsia="Calibri"/>
              <w:color w:val="auto"/>
              <w:szCs w:val="22"/>
            </w:rPr>
            <w:t>ection 24-9-20 of the S.C. Code is amended to read:</w:t>
          </w:r>
        </w:p>
        <w:p w14:paraId="04530620" w14:textId="77777777" w:rsidR="000A74A9" w:rsidRPr="000A74A9" w:rsidRDefault="000A74A9" w:rsidP="000A74A9">
          <w:pPr>
            <w:rPr>
              <w:rFonts w:eastAsia="Calibri"/>
              <w:color w:val="auto"/>
              <w:szCs w:val="22"/>
            </w:rPr>
          </w:pPr>
          <w:r w:rsidRPr="000A74A9">
            <w:rPr>
              <w:rFonts w:eastAsia="Calibri"/>
              <w:color w:val="auto"/>
              <w:szCs w:val="22"/>
            </w:rPr>
            <w:tab/>
          </w:r>
          <w:bookmarkStart w:id="1195" w:name="cs_T24C9N20_be6fee4bc"/>
          <w:r w:rsidRPr="000A74A9">
            <w:rPr>
              <w:rFonts w:eastAsia="Calibri"/>
              <w:color w:val="auto"/>
              <w:szCs w:val="22"/>
            </w:rPr>
            <w:t>S</w:t>
          </w:r>
          <w:bookmarkEnd w:id="1195"/>
          <w:r w:rsidRPr="000A74A9">
            <w:rPr>
              <w:rFonts w:eastAsia="Calibri"/>
              <w:color w:val="auto"/>
              <w:szCs w:val="22"/>
            </w:rPr>
            <w:t>ection 24-9-20.</w:t>
          </w:r>
          <w:r w:rsidRPr="000A74A9">
            <w:rPr>
              <w:rFonts w:eastAsia="Calibri"/>
              <w:color w:val="auto"/>
              <w:szCs w:val="22"/>
            </w:rPr>
            <w:tab/>
            <w:t xml:space="preserve">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w:t>
          </w:r>
          <w:r w:rsidRPr="000A74A9">
            <w:rPr>
              <w:rFonts w:eastAsia="Calibri"/>
              <w:strike/>
              <w:color w:val="auto"/>
              <w:szCs w:val="22"/>
            </w:rPr>
            <w:t>Health and Environmental Control</w:t>
          </w:r>
          <w:r w:rsidRPr="000A74A9">
            <w:rPr>
              <w:rFonts w:eastAsia="Calibri"/>
              <w:color w:val="auto"/>
              <w:szCs w:val="22"/>
              <w:u w:val="single"/>
            </w:rPr>
            <w:t>Agriculture</w:t>
          </w:r>
          <w:r w:rsidRPr="000A74A9">
            <w:rPr>
              <w:rFonts w:eastAsia="Calibri"/>
              <w:color w:val="auto"/>
              <w:szCs w:val="22"/>
            </w:rPr>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0A74A9">
            <w:rPr>
              <w:rFonts w:eastAsia="Calibri"/>
              <w:strike/>
              <w:color w:val="auto"/>
              <w:szCs w:val="22"/>
            </w:rPr>
            <w:t>Health and Environmental Control</w:t>
          </w:r>
          <w:r w:rsidRPr="000A74A9">
            <w:rPr>
              <w:rFonts w:eastAsia="Calibri"/>
              <w:color w:val="auto"/>
              <w:szCs w:val="22"/>
              <w:u w:val="single"/>
            </w:rPr>
            <w:t>Agriculture</w:t>
          </w:r>
          <w:r w:rsidRPr="000A74A9">
            <w:rPr>
              <w:rFonts w:eastAsia="Calibri"/>
              <w:color w:val="auto"/>
              <w:szCs w:val="22"/>
            </w:rPr>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14:paraId="001EAAB5" w14:textId="77777777" w:rsidR="000A74A9" w:rsidRPr="000A74A9" w:rsidRDefault="000A74A9" w:rsidP="000A74A9">
          <w:pPr>
            <w:rPr>
              <w:rFonts w:eastAsia="Calibri"/>
              <w:color w:val="auto"/>
              <w:szCs w:val="22"/>
            </w:rPr>
          </w:pPr>
          <w:bookmarkStart w:id="1196" w:name="bs_num_230_de87cfe76"/>
          <w:r w:rsidRPr="000A74A9">
            <w:rPr>
              <w:rFonts w:eastAsia="Calibri"/>
              <w:color w:val="auto"/>
              <w:szCs w:val="22"/>
            </w:rPr>
            <w:tab/>
            <w:t>S</w:t>
          </w:r>
          <w:bookmarkEnd w:id="1196"/>
          <w:r w:rsidRPr="000A74A9">
            <w:rPr>
              <w:rFonts w:eastAsia="Calibri"/>
              <w:color w:val="auto"/>
              <w:szCs w:val="22"/>
            </w:rPr>
            <w:t>ECTION 230.</w:t>
          </w:r>
          <w:r w:rsidRPr="000A74A9">
            <w:rPr>
              <w:rFonts w:eastAsia="Calibri"/>
              <w:color w:val="auto"/>
              <w:szCs w:val="22"/>
            </w:rPr>
            <w:tab/>
          </w:r>
          <w:bookmarkStart w:id="1197" w:name="dl_46b4c00a4"/>
          <w:r w:rsidRPr="000A74A9">
            <w:rPr>
              <w:rFonts w:eastAsia="Calibri"/>
              <w:color w:val="auto"/>
              <w:szCs w:val="22"/>
            </w:rPr>
            <w:t>S</w:t>
          </w:r>
          <w:bookmarkEnd w:id="1197"/>
          <w:r w:rsidRPr="000A74A9">
            <w:rPr>
              <w:rFonts w:eastAsia="Calibri"/>
              <w:color w:val="auto"/>
              <w:szCs w:val="22"/>
            </w:rPr>
            <w:t>ection 39-37-120 of the S.C. Code is amended to read:</w:t>
          </w:r>
        </w:p>
        <w:p w14:paraId="33879442" w14:textId="77777777" w:rsidR="000A74A9" w:rsidRPr="000A74A9" w:rsidRDefault="000A74A9" w:rsidP="000A74A9">
          <w:pPr>
            <w:rPr>
              <w:rFonts w:eastAsia="Calibri"/>
              <w:color w:val="auto"/>
              <w:szCs w:val="22"/>
            </w:rPr>
          </w:pPr>
          <w:r w:rsidRPr="000A74A9">
            <w:rPr>
              <w:rFonts w:eastAsia="Calibri"/>
              <w:color w:val="auto"/>
              <w:szCs w:val="22"/>
            </w:rPr>
            <w:tab/>
          </w:r>
          <w:bookmarkStart w:id="1198" w:name="cs_T39C37N120_9703ff877"/>
          <w:r w:rsidRPr="000A74A9">
            <w:rPr>
              <w:rFonts w:eastAsia="Calibri"/>
              <w:color w:val="auto"/>
              <w:szCs w:val="22"/>
            </w:rPr>
            <w:t>S</w:t>
          </w:r>
          <w:bookmarkEnd w:id="1198"/>
          <w:r w:rsidRPr="000A74A9">
            <w:rPr>
              <w:rFonts w:eastAsia="Calibri"/>
              <w:color w:val="auto"/>
              <w:szCs w:val="22"/>
            </w:rPr>
            <w:t>ection 39-37-120.</w:t>
          </w:r>
          <w:r w:rsidRPr="000A74A9">
            <w:rPr>
              <w:rFonts w:eastAsia="Calibri"/>
              <w:color w:val="auto"/>
              <w:szCs w:val="22"/>
            </w:rPr>
            <w:tab/>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w:t>
          </w:r>
          <w:r w:rsidRPr="000A74A9">
            <w:rPr>
              <w:rFonts w:eastAsia="Calibri"/>
              <w:strike/>
              <w:color w:val="auto"/>
              <w:szCs w:val="22"/>
            </w:rPr>
            <w:t>Health and Environmental Control</w:t>
          </w:r>
          <w:r w:rsidRPr="000A74A9">
            <w:rPr>
              <w:rFonts w:eastAsia="Calibri"/>
              <w:color w:val="auto"/>
              <w:szCs w:val="22"/>
              <w:u w:val="single"/>
            </w:rPr>
            <w:t>Agriculture</w:t>
          </w:r>
          <w:r w:rsidRPr="000A74A9">
            <w:rPr>
              <w:rFonts w:eastAsia="Calibri"/>
              <w:color w:val="auto"/>
              <w:szCs w:val="22"/>
            </w:rPr>
            <w:t xml:space="preserve">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w:t>
          </w:r>
          <w:r w:rsidRPr="000A74A9">
            <w:rPr>
              <w:rFonts w:eastAsia="Calibri"/>
              <w:strike/>
              <w:color w:val="auto"/>
              <w:szCs w:val="22"/>
            </w:rPr>
            <w:t xml:space="preserve">Department </w:t>
          </w:r>
          <w:r w:rsidRPr="000A74A9">
            <w:rPr>
              <w:rFonts w:eastAsia="Calibri"/>
              <w:color w:val="auto"/>
              <w:szCs w:val="22"/>
              <w:u w:val="single"/>
            </w:rPr>
            <w:t xml:space="preserve">department </w:t>
          </w:r>
          <w:r w:rsidRPr="000A74A9">
            <w:rPr>
              <w:rFonts w:eastAsia="Calibri"/>
              <w:color w:val="auto"/>
              <w:szCs w:val="22"/>
            </w:rPr>
            <w:t>and shall have the force of law.</w:t>
          </w:r>
        </w:p>
        <w:p w14:paraId="734F6BC9" w14:textId="77777777" w:rsidR="000A74A9" w:rsidRPr="000A74A9" w:rsidRDefault="000A74A9" w:rsidP="000A74A9">
          <w:pPr>
            <w:rPr>
              <w:rFonts w:eastAsia="Calibri"/>
              <w:color w:val="auto"/>
              <w:szCs w:val="22"/>
            </w:rPr>
          </w:pPr>
          <w:bookmarkStart w:id="1199" w:name="bs_num_231_f19c59578"/>
          <w:r w:rsidRPr="000A74A9">
            <w:rPr>
              <w:rFonts w:eastAsia="Calibri"/>
              <w:color w:val="auto"/>
              <w:szCs w:val="22"/>
            </w:rPr>
            <w:tab/>
            <w:t>S</w:t>
          </w:r>
          <w:bookmarkEnd w:id="1199"/>
          <w:r w:rsidRPr="000A74A9">
            <w:rPr>
              <w:rFonts w:eastAsia="Calibri"/>
              <w:color w:val="auto"/>
              <w:szCs w:val="22"/>
            </w:rPr>
            <w:t>ECTION 231.</w:t>
          </w:r>
          <w:r w:rsidRPr="000A74A9">
            <w:rPr>
              <w:rFonts w:eastAsia="Calibri"/>
              <w:color w:val="auto"/>
              <w:szCs w:val="22"/>
            </w:rPr>
            <w:tab/>
          </w:r>
          <w:bookmarkStart w:id="1200" w:name="dl_fc1bf8b13"/>
          <w:r w:rsidRPr="000A74A9">
            <w:rPr>
              <w:rFonts w:eastAsia="Calibri"/>
              <w:color w:val="auto"/>
              <w:szCs w:val="22"/>
            </w:rPr>
            <w:t>S</w:t>
          </w:r>
          <w:bookmarkEnd w:id="1200"/>
          <w:r w:rsidRPr="000A74A9">
            <w:rPr>
              <w:rFonts w:eastAsia="Calibri"/>
              <w:color w:val="auto"/>
              <w:szCs w:val="22"/>
            </w:rPr>
            <w:t>ection 13-7-50 of the S.C. Code is amended to read:</w:t>
          </w:r>
        </w:p>
        <w:p w14:paraId="48E6F501" w14:textId="77777777" w:rsidR="000A74A9" w:rsidRPr="000A74A9" w:rsidRDefault="000A74A9" w:rsidP="000A74A9">
          <w:pPr>
            <w:rPr>
              <w:rFonts w:eastAsia="Calibri"/>
              <w:color w:val="auto"/>
              <w:szCs w:val="22"/>
            </w:rPr>
          </w:pPr>
          <w:r w:rsidRPr="000A74A9">
            <w:rPr>
              <w:rFonts w:eastAsia="Calibri"/>
              <w:color w:val="auto"/>
              <w:szCs w:val="22"/>
            </w:rPr>
            <w:tab/>
          </w:r>
          <w:bookmarkStart w:id="1201" w:name="cs_T13C7N50_837f4c60f"/>
          <w:r w:rsidRPr="000A74A9">
            <w:rPr>
              <w:rFonts w:eastAsia="Calibri"/>
              <w:color w:val="auto"/>
              <w:szCs w:val="22"/>
            </w:rPr>
            <w:t>S</w:t>
          </w:r>
          <w:bookmarkEnd w:id="1201"/>
          <w:r w:rsidRPr="000A74A9">
            <w:rPr>
              <w:rFonts w:eastAsia="Calibri"/>
              <w:color w:val="auto"/>
              <w:szCs w:val="22"/>
            </w:rPr>
            <w:t>ection 13-7-50.</w:t>
          </w:r>
          <w:r w:rsidRPr="000A74A9">
            <w:rPr>
              <w:rFonts w:eastAsia="Calibri"/>
              <w:color w:val="auto"/>
              <w:szCs w:val="22"/>
            </w:rPr>
            <w:tab/>
          </w:r>
          <w:r w:rsidRPr="000A74A9">
            <w:rPr>
              <w:rFonts w:eastAsia="Calibri"/>
              <w:color w:val="auto"/>
              <w:szCs w:val="22"/>
              <w:u w:val="single"/>
            </w:rPr>
            <w:t xml:space="preserve">(A) </w:t>
          </w:r>
          <w:r w:rsidRPr="000A74A9">
            <w:rPr>
              <w:rFonts w:eastAsia="Calibri"/>
              <w:color w:val="auto"/>
              <w:szCs w:val="22"/>
            </w:rPr>
            <w:t>Whenever the Department</w:t>
          </w:r>
          <w:r w:rsidRPr="000A74A9">
            <w:rPr>
              <w:rFonts w:eastAsia="Calibri"/>
              <w:color w:val="auto"/>
              <w:szCs w:val="22"/>
              <w:u w:val="single"/>
            </w:rPr>
            <w:t xml:space="preserve"> of Environmental Services</w:t>
          </w:r>
          <w:r w:rsidRPr="000A74A9">
            <w:rPr>
              <w:rFonts w:eastAsia="Calibri"/>
              <w:color w:val="auto"/>
              <w:szCs w:val="22"/>
            </w:rPr>
            <w:t xml:space="preserve"> finds that an emergency, as hereinabove defined, exists requiring immediate action to protect the public health and safety the </w:t>
          </w:r>
          <w:r w:rsidRPr="000A74A9">
            <w:rPr>
              <w:rFonts w:eastAsia="Calibri"/>
              <w:strike/>
              <w:color w:val="auto"/>
              <w:szCs w:val="22"/>
            </w:rPr>
            <w:t xml:space="preserve">Department </w:t>
          </w:r>
          <w:r w:rsidRPr="000A74A9">
            <w:rPr>
              <w:rFonts w:eastAsia="Calibri"/>
              <w:color w:val="auto"/>
              <w:szCs w:val="22"/>
              <w:u w:val="single"/>
            </w:rPr>
            <w:t xml:space="preserve">department </w:t>
          </w:r>
          <w:r w:rsidRPr="000A74A9">
            <w:rPr>
              <w:rFonts w:eastAsia="Calibri"/>
              <w:color w:val="auto"/>
              <w:szCs w:val="22"/>
            </w:rPr>
            <w:t>may, without notice or hearing, issue an order reciting the existence of such emergency and requiring that such action be taken as is necessary to meet the emergency.  Notwithstanding any other provision of law, such order shall be effective immediately.</w:t>
          </w:r>
        </w:p>
        <w:p w14:paraId="5F521249" w14:textId="77777777" w:rsidR="000A74A9" w:rsidRPr="000A74A9" w:rsidRDefault="000A74A9" w:rsidP="000A74A9">
          <w:pPr>
            <w:rPr>
              <w:rFonts w:eastAsia="Calibri"/>
              <w:color w:val="auto"/>
              <w:szCs w:val="22"/>
            </w:rPr>
          </w:pPr>
          <w:r w:rsidRPr="000A74A9">
            <w:rPr>
              <w:rFonts w:eastAsia="Calibri"/>
              <w:color w:val="auto"/>
              <w:szCs w:val="22"/>
            </w:rPr>
            <w:tab/>
          </w:r>
          <w:bookmarkStart w:id="1202" w:name="ss_T13C7N50SB_lv1_6c4289191I"/>
          <w:r w:rsidRPr="000A74A9">
            <w:rPr>
              <w:rFonts w:eastAsia="Calibri"/>
              <w:color w:val="auto"/>
              <w:szCs w:val="22"/>
              <w:u w:val="single"/>
            </w:rPr>
            <w:t>(</w:t>
          </w:r>
          <w:bookmarkEnd w:id="1202"/>
          <w:r w:rsidRPr="000A74A9">
            <w:rPr>
              <w:rFonts w:eastAsia="Calibri"/>
              <w:color w:val="auto"/>
              <w:szCs w:val="22"/>
              <w:u w:val="single"/>
            </w:rPr>
            <w:t xml:space="preserve">B) </w:t>
          </w:r>
          <w:r w:rsidRPr="000A74A9">
            <w:rPr>
              <w:rFonts w:eastAsia="Calibri"/>
              <w:color w:val="auto"/>
              <w:szCs w:val="22"/>
            </w:rPr>
            <w:t xml:space="preserve">Any person to whom such order is directed shall comply therewith immediately, but on application to the </w:t>
          </w:r>
          <w:r w:rsidRPr="000A74A9">
            <w:rPr>
              <w:rFonts w:eastAsia="Calibri"/>
              <w:strike/>
              <w:color w:val="auto"/>
              <w:szCs w:val="22"/>
            </w:rPr>
            <w:t xml:space="preserve">Department </w:t>
          </w:r>
          <w:r w:rsidRPr="000A74A9">
            <w:rPr>
              <w:rFonts w:eastAsia="Calibri"/>
              <w:color w:val="auto"/>
              <w:szCs w:val="22"/>
              <w:u w:val="single"/>
            </w:rPr>
            <w:t xml:space="preserve">department </w:t>
          </w:r>
          <w:r w:rsidRPr="000A74A9">
            <w:rPr>
              <w:rFonts w:eastAsia="Calibri"/>
              <w:color w:val="auto"/>
              <w:szCs w:val="22"/>
            </w:rPr>
            <w:t>shall be afforded a hearing within thirty days.  On the basis of such hearing, the emergency order shall be continued, modified or revoked within thirty days after such hearing.</w:t>
          </w:r>
        </w:p>
        <w:p w14:paraId="6A945C13" w14:textId="77777777" w:rsidR="000A74A9" w:rsidRPr="000A74A9" w:rsidRDefault="000A74A9" w:rsidP="000A74A9">
          <w:pPr>
            <w:rPr>
              <w:rFonts w:eastAsia="Calibri"/>
              <w:color w:val="auto"/>
              <w:szCs w:val="22"/>
            </w:rPr>
          </w:pPr>
          <w:bookmarkStart w:id="1203" w:name="bs_num_232_dfaf0ded6"/>
          <w:r w:rsidRPr="000A74A9">
            <w:rPr>
              <w:rFonts w:eastAsia="Calibri"/>
              <w:color w:val="auto"/>
              <w:szCs w:val="22"/>
            </w:rPr>
            <w:tab/>
            <w:t>S</w:t>
          </w:r>
          <w:bookmarkEnd w:id="1203"/>
          <w:r w:rsidRPr="000A74A9">
            <w:rPr>
              <w:rFonts w:eastAsia="Calibri"/>
              <w:color w:val="auto"/>
              <w:szCs w:val="22"/>
            </w:rPr>
            <w:t>ECTION 232.</w:t>
          </w:r>
          <w:r w:rsidRPr="000A74A9">
            <w:rPr>
              <w:rFonts w:eastAsia="Calibri"/>
              <w:color w:val="auto"/>
              <w:szCs w:val="22"/>
            </w:rPr>
            <w:tab/>
          </w:r>
          <w:bookmarkStart w:id="1204" w:name="dl_1e6766f53"/>
          <w:r w:rsidRPr="000A74A9">
            <w:rPr>
              <w:rFonts w:eastAsia="Calibri"/>
              <w:color w:val="auto"/>
              <w:szCs w:val="22"/>
            </w:rPr>
            <w:t>S</w:t>
          </w:r>
          <w:bookmarkEnd w:id="1204"/>
          <w:r w:rsidRPr="000A74A9">
            <w:rPr>
              <w:rFonts w:eastAsia="Calibri"/>
              <w:color w:val="auto"/>
              <w:szCs w:val="22"/>
            </w:rPr>
            <w:t>ection 40-25-20(1) of the S.C. Code is amended to read:</w:t>
          </w:r>
        </w:p>
        <w:p w14:paraId="589D31C6" w14:textId="77777777" w:rsidR="000A74A9" w:rsidRPr="000A74A9" w:rsidRDefault="000A74A9" w:rsidP="000A74A9">
          <w:pPr>
            <w:rPr>
              <w:rFonts w:eastAsia="Calibri"/>
              <w:color w:val="auto"/>
              <w:szCs w:val="22"/>
            </w:rPr>
          </w:pPr>
          <w:bookmarkStart w:id="1205" w:name="cs_T40C25N20_414bd7db9"/>
          <w:r w:rsidRPr="000A74A9">
            <w:rPr>
              <w:rFonts w:eastAsia="Calibri"/>
              <w:color w:val="auto"/>
              <w:szCs w:val="22"/>
            </w:rPr>
            <w:tab/>
          </w:r>
          <w:bookmarkStart w:id="1206" w:name="ss_T40C25N20S1_lv1_50436a6ae"/>
          <w:bookmarkEnd w:id="1205"/>
          <w:r w:rsidRPr="000A74A9">
            <w:rPr>
              <w:rFonts w:eastAsia="Calibri"/>
              <w:color w:val="auto"/>
              <w:szCs w:val="22"/>
            </w:rPr>
            <w:t>(</w:t>
          </w:r>
          <w:bookmarkEnd w:id="1206"/>
          <w:r w:rsidRPr="000A74A9">
            <w:rPr>
              <w:rFonts w:eastAsia="Calibri"/>
              <w:color w:val="auto"/>
              <w:szCs w:val="22"/>
            </w:rPr>
            <w:t xml:space="preserve">1) “Department” means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w:t>
          </w:r>
        </w:p>
        <w:p w14:paraId="218B4FD9" w14:textId="77777777" w:rsidR="000A74A9" w:rsidRPr="000A74A9" w:rsidRDefault="000A74A9" w:rsidP="000A74A9">
          <w:pPr>
            <w:rPr>
              <w:rFonts w:eastAsia="Calibri"/>
              <w:color w:val="auto"/>
              <w:szCs w:val="22"/>
            </w:rPr>
          </w:pPr>
          <w:bookmarkStart w:id="1207" w:name="bs_num_233_3fbf7d0c7"/>
          <w:r w:rsidRPr="000A74A9">
            <w:rPr>
              <w:rFonts w:eastAsia="Calibri"/>
              <w:color w:val="auto"/>
              <w:szCs w:val="22"/>
            </w:rPr>
            <w:tab/>
            <w:t>S</w:t>
          </w:r>
          <w:bookmarkEnd w:id="1207"/>
          <w:r w:rsidRPr="000A74A9">
            <w:rPr>
              <w:rFonts w:eastAsia="Calibri"/>
              <w:color w:val="auto"/>
              <w:szCs w:val="22"/>
            </w:rPr>
            <w:t>ECTION 233.</w:t>
          </w:r>
          <w:r w:rsidRPr="000A74A9">
            <w:rPr>
              <w:rFonts w:eastAsia="Calibri"/>
              <w:color w:val="auto"/>
              <w:szCs w:val="22"/>
            </w:rPr>
            <w:tab/>
          </w:r>
          <w:bookmarkStart w:id="1208" w:name="dl_67f70b9c8"/>
          <w:r w:rsidRPr="000A74A9">
            <w:rPr>
              <w:rFonts w:eastAsia="Calibri"/>
              <w:color w:val="auto"/>
              <w:szCs w:val="22"/>
            </w:rPr>
            <w:t>S</w:t>
          </w:r>
          <w:bookmarkEnd w:id="1208"/>
          <w:r w:rsidRPr="000A74A9">
            <w:rPr>
              <w:rFonts w:eastAsia="Calibri"/>
              <w:color w:val="auto"/>
              <w:szCs w:val="22"/>
            </w:rPr>
            <w:t>ections 6-19-30 through 6-19-40 of the S.C. Code are amended to read:</w:t>
          </w:r>
        </w:p>
        <w:p w14:paraId="78830647" w14:textId="77777777" w:rsidR="000A74A9" w:rsidRPr="000A74A9" w:rsidRDefault="000A74A9" w:rsidP="000A74A9">
          <w:pPr>
            <w:rPr>
              <w:rFonts w:eastAsia="Calibri"/>
              <w:color w:val="auto"/>
              <w:szCs w:val="22"/>
            </w:rPr>
          </w:pPr>
          <w:r w:rsidRPr="000A74A9">
            <w:rPr>
              <w:rFonts w:eastAsia="Calibri"/>
              <w:color w:val="auto"/>
              <w:szCs w:val="22"/>
            </w:rPr>
            <w:tab/>
          </w:r>
          <w:bookmarkStart w:id="1209" w:name="cs_T6C19N30_9a1ad80ba"/>
          <w:r w:rsidRPr="000A74A9">
            <w:rPr>
              <w:rFonts w:eastAsia="Calibri"/>
              <w:color w:val="auto"/>
              <w:szCs w:val="22"/>
            </w:rPr>
            <w:t>S</w:t>
          </w:r>
          <w:bookmarkEnd w:id="1209"/>
          <w:r w:rsidRPr="000A74A9">
            <w:rPr>
              <w:rFonts w:eastAsia="Calibri"/>
              <w:color w:val="auto"/>
              <w:szCs w:val="22"/>
            </w:rPr>
            <w:t>ection 6-19-30.</w:t>
          </w:r>
          <w:r w:rsidRPr="000A74A9">
            <w:rPr>
              <w:rFonts w:eastAsia="Calibri"/>
              <w:color w:val="auto"/>
              <w:szCs w:val="22"/>
            </w:rPr>
            <w:tab/>
            <w:t xml:space="preserve">The fund for such grants must be from either revenue-sharing trust funds or from general appropriations to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xml:space="preserve">,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14:paraId="5594D8D0" w14:textId="77777777" w:rsidR="000A74A9" w:rsidRPr="000A74A9" w:rsidRDefault="000A74A9" w:rsidP="000A74A9">
          <w:pPr>
            <w:rPr>
              <w:rFonts w:eastAsia="Calibri"/>
              <w:color w:val="auto"/>
              <w:szCs w:val="22"/>
            </w:rPr>
          </w:pPr>
          <w:r w:rsidRPr="000A74A9">
            <w:rPr>
              <w:rFonts w:eastAsia="Calibri"/>
              <w:color w:val="auto"/>
              <w:szCs w:val="22"/>
            </w:rPr>
            <w:tab/>
          </w:r>
          <w:bookmarkStart w:id="1210" w:name="cs_T6C19N35_ce5378c6f"/>
          <w:r w:rsidRPr="000A74A9">
            <w:rPr>
              <w:rFonts w:eastAsia="Calibri"/>
              <w:color w:val="auto"/>
              <w:szCs w:val="22"/>
            </w:rPr>
            <w:t>S</w:t>
          </w:r>
          <w:bookmarkEnd w:id="1210"/>
          <w:r w:rsidRPr="000A74A9">
            <w:rPr>
              <w:rFonts w:eastAsia="Calibri"/>
              <w:color w:val="auto"/>
              <w:szCs w:val="22"/>
            </w:rPr>
            <w:t>ection 6-19-35.</w:t>
          </w:r>
          <w:r w:rsidRPr="000A74A9">
            <w:rPr>
              <w:rFonts w:eastAsia="Calibri"/>
              <w:color w:val="auto"/>
              <w:szCs w:val="22"/>
            </w:rPr>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14:paraId="4A4E89B1" w14:textId="77777777" w:rsidR="000A74A9" w:rsidRPr="000A74A9" w:rsidRDefault="000A74A9" w:rsidP="000A74A9">
          <w:pPr>
            <w:rPr>
              <w:rFonts w:eastAsia="Calibri"/>
              <w:color w:val="auto"/>
              <w:szCs w:val="22"/>
            </w:rPr>
          </w:pPr>
          <w:r w:rsidRPr="000A74A9">
            <w:rPr>
              <w:rFonts w:eastAsia="Calibri"/>
              <w:color w:val="auto"/>
              <w:szCs w:val="22"/>
            </w:rPr>
            <w:tab/>
          </w:r>
          <w:bookmarkStart w:id="1211" w:name="ss_T6C19N35S1_lv1_d16ee4870"/>
          <w:r w:rsidRPr="000A74A9">
            <w:rPr>
              <w:rFonts w:eastAsia="Calibri"/>
              <w:color w:val="auto"/>
              <w:szCs w:val="22"/>
            </w:rPr>
            <w:t>(</w:t>
          </w:r>
          <w:bookmarkEnd w:id="1211"/>
          <w:r w:rsidRPr="000A74A9">
            <w:rPr>
              <w:rFonts w:eastAsia="Calibri"/>
              <w:color w:val="auto"/>
              <w:szCs w:val="22"/>
            </w:rPr>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14:paraId="420514E1" w14:textId="77777777" w:rsidR="000A74A9" w:rsidRPr="000A74A9" w:rsidRDefault="000A74A9" w:rsidP="000A74A9">
          <w:pPr>
            <w:rPr>
              <w:rFonts w:eastAsia="Calibri"/>
              <w:color w:val="auto"/>
              <w:szCs w:val="22"/>
            </w:rPr>
          </w:pPr>
          <w:r w:rsidRPr="000A74A9">
            <w:rPr>
              <w:rFonts w:eastAsia="Calibri"/>
              <w:color w:val="auto"/>
              <w:szCs w:val="22"/>
            </w:rPr>
            <w:tab/>
          </w:r>
          <w:bookmarkStart w:id="1212" w:name="ss_T6C19N35S2_lv1_462d20432"/>
          <w:r w:rsidRPr="000A74A9">
            <w:rPr>
              <w:rFonts w:eastAsia="Calibri"/>
              <w:color w:val="auto"/>
              <w:szCs w:val="22"/>
            </w:rPr>
            <w:t>(</w:t>
          </w:r>
          <w:bookmarkEnd w:id="1212"/>
          <w:r w:rsidRPr="000A74A9">
            <w:rPr>
              <w:rFonts w:eastAsia="Calibri"/>
              <w:color w:val="auto"/>
              <w:szCs w:val="22"/>
            </w:rPr>
            <w:t xml:space="preserve">2)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upon approval of the advisory committee, by a memorandum of understanding entered into with other funding agencies, designate one of such agencies, including itself, to administer or supervise any portion of a project funded under this act.</w:t>
          </w:r>
        </w:p>
        <w:p w14:paraId="57FEE3D0" w14:textId="77777777" w:rsidR="000A74A9" w:rsidRPr="000A74A9" w:rsidRDefault="000A74A9" w:rsidP="000A74A9">
          <w:pPr>
            <w:rPr>
              <w:rFonts w:eastAsia="Calibri"/>
              <w:color w:val="auto"/>
              <w:szCs w:val="22"/>
            </w:rPr>
          </w:pPr>
          <w:r w:rsidRPr="000A74A9">
            <w:rPr>
              <w:rFonts w:eastAsia="Calibri"/>
              <w:color w:val="auto"/>
              <w:szCs w:val="22"/>
            </w:rPr>
            <w:tab/>
          </w:r>
          <w:bookmarkStart w:id="1213" w:name="cs_T6C19N40_fc67428fa"/>
          <w:r w:rsidRPr="000A74A9">
            <w:rPr>
              <w:rFonts w:eastAsia="Calibri"/>
              <w:color w:val="auto"/>
              <w:szCs w:val="22"/>
            </w:rPr>
            <w:t>S</w:t>
          </w:r>
          <w:bookmarkEnd w:id="1213"/>
          <w:r w:rsidRPr="000A74A9">
            <w:rPr>
              <w:rFonts w:eastAsia="Calibri"/>
              <w:color w:val="auto"/>
              <w:szCs w:val="22"/>
            </w:rPr>
            <w:t>ection 6-19-40.</w:t>
          </w:r>
          <w:r w:rsidRPr="000A74A9">
            <w:rPr>
              <w:rFonts w:eastAsia="Calibri"/>
              <w:color w:val="auto"/>
              <w:szCs w:val="22"/>
            </w:rPr>
            <w:tab/>
          </w:r>
          <w:bookmarkStart w:id="1214" w:name="ss_T6C19N40Sa_lv1_319c43918"/>
          <w:r w:rsidRPr="000A74A9">
            <w:rPr>
              <w:rFonts w:eastAsia="Calibri"/>
              <w:color w:val="auto"/>
              <w:szCs w:val="22"/>
            </w:rPr>
            <w:t>(</w:t>
          </w:r>
          <w:bookmarkEnd w:id="1214"/>
          <w:r w:rsidRPr="000A74A9">
            <w:rPr>
              <w:rFonts w:eastAsia="Calibri"/>
              <w:color w:val="auto"/>
              <w:szCs w:val="22"/>
            </w:rPr>
            <w:t xml:space="preserve">a) Application for a grant hereunder may be made to the advisory committee and accompanied by an application to the primary financial source and processed by the Department of Health and Environmental Control.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14:paraId="687687D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preliminary engineering costs study;</w:t>
          </w:r>
        </w:p>
        <w:p w14:paraId="2647194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bonded indebtedness of the district, authority or community;</w:t>
          </w:r>
        </w:p>
        <w:p w14:paraId="10A28E0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financial conditions of the district, authority or community;</w:t>
          </w:r>
        </w:p>
        <w:p w14:paraId="472F10A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costs per connection;</w:t>
          </w:r>
        </w:p>
        <w:p w14:paraId="739E073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(5) economic level in the district, area or community;</w:t>
          </w:r>
        </w:p>
        <w:p w14:paraId="1088C10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(6) ratio of contracted users to potential users which shall not be less than sixty-seven percent;</w:t>
          </w:r>
        </w:p>
        <w:p w14:paraId="6962B602"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(7) conformity to overall State, regional or local plans;</w:t>
          </w:r>
        </w:p>
        <w:p w14:paraId="0AED63F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(8) operation and maintenance costs identified and proper replacement costs;</w:t>
          </w:r>
        </w:p>
        <w:p w14:paraId="5020AA2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(9) amount of connection charges and minimum user charges;  and</w:t>
          </w:r>
        </w:p>
        <w:p w14:paraId="102CBFE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(10) sustaining costs of rural water and sewer systems.</w:t>
          </w:r>
        </w:p>
        <w:p w14:paraId="1FCB1F65" w14:textId="77777777" w:rsidR="000A74A9" w:rsidRPr="000A74A9" w:rsidRDefault="000A74A9" w:rsidP="000A74A9">
          <w:pPr>
            <w:rPr>
              <w:rFonts w:eastAsia="Calibri"/>
              <w:color w:val="auto"/>
              <w:szCs w:val="22"/>
            </w:rPr>
          </w:pPr>
          <w:r w:rsidRPr="000A74A9">
            <w:rPr>
              <w:rFonts w:eastAsia="Calibri"/>
              <w:color w:val="auto"/>
              <w:szCs w:val="22"/>
            </w:rPr>
            <w:tab/>
          </w:r>
          <w:bookmarkStart w:id="1215" w:name="ss_T6C19N40Sb_lv1_abedd36eb"/>
          <w:r w:rsidRPr="000A74A9">
            <w:rPr>
              <w:rFonts w:eastAsia="Calibri"/>
              <w:color w:val="auto"/>
              <w:szCs w:val="22"/>
            </w:rPr>
            <w:t>(</w:t>
          </w:r>
          <w:bookmarkEnd w:id="1215"/>
          <w:r w:rsidRPr="000A74A9">
            <w:rPr>
              <w:rFonts w:eastAsia="Calibri"/>
              <w:color w:val="auto"/>
              <w:szCs w:val="22"/>
            </w:rPr>
            <w:t>b) No funds shall be dispensed until the applicant furnishes evidence of a commitment from the primary financial source.</w:t>
          </w:r>
        </w:p>
        <w:p w14:paraId="4E801FAF" w14:textId="77777777" w:rsidR="000A74A9" w:rsidRPr="000A74A9" w:rsidRDefault="000A74A9" w:rsidP="000A74A9">
          <w:pPr>
            <w:rPr>
              <w:rFonts w:eastAsia="Calibri"/>
              <w:color w:val="auto"/>
              <w:szCs w:val="22"/>
            </w:rPr>
          </w:pPr>
          <w:bookmarkStart w:id="1216" w:name="bs_num_234_bdedd39b7"/>
          <w:r w:rsidRPr="000A74A9">
            <w:rPr>
              <w:rFonts w:eastAsia="Calibri"/>
              <w:color w:val="auto"/>
              <w:szCs w:val="22"/>
            </w:rPr>
            <w:tab/>
            <w:t>S</w:t>
          </w:r>
          <w:bookmarkEnd w:id="1216"/>
          <w:r w:rsidRPr="000A74A9">
            <w:rPr>
              <w:rFonts w:eastAsia="Calibri"/>
              <w:color w:val="auto"/>
              <w:szCs w:val="22"/>
            </w:rPr>
            <w:t>ECTION 234.</w:t>
          </w:r>
          <w:r w:rsidRPr="000A74A9">
            <w:rPr>
              <w:rFonts w:eastAsia="Calibri"/>
              <w:color w:val="auto"/>
              <w:szCs w:val="22"/>
            </w:rPr>
            <w:tab/>
          </w:r>
          <w:bookmarkStart w:id="1217" w:name="dl_8a72c3b43"/>
          <w:r w:rsidRPr="000A74A9">
            <w:rPr>
              <w:rFonts w:eastAsia="Calibri"/>
              <w:color w:val="auto"/>
              <w:szCs w:val="22"/>
            </w:rPr>
            <w:t>S</w:t>
          </w:r>
          <w:bookmarkEnd w:id="1217"/>
          <w:r w:rsidRPr="000A74A9">
            <w:rPr>
              <w:rFonts w:eastAsia="Calibri"/>
              <w:color w:val="auto"/>
              <w:szCs w:val="22"/>
            </w:rPr>
            <w:t>ection 56-35-50(B) of the S.C. Code is amended to read:</w:t>
          </w:r>
        </w:p>
        <w:p w14:paraId="244C6D0B" w14:textId="77777777" w:rsidR="000A74A9" w:rsidRPr="000A74A9" w:rsidRDefault="000A74A9" w:rsidP="000A74A9">
          <w:pPr>
            <w:rPr>
              <w:rFonts w:eastAsia="Calibri"/>
              <w:color w:val="auto"/>
              <w:szCs w:val="22"/>
            </w:rPr>
          </w:pPr>
          <w:bookmarkStart w:id="1218" w:name="cs_T56C35N50_d87d7babf"/>
          <w:r w:rsidRPr="000A74A9">
            <w:rPr>
              <w:rFonts w:eastAsia="Calibri"/>
              <w:color w:val="auto"/>
              <w:szCs w:val="22"/>
            </w:rPr>
            <w:tab/>
          </w:r>
          <w:bookmarkStart w:id="1219" w:name="ss_T56C35N50SB_lv1_075076104"/>
          <w:bookmarkEnd w:id="1218"/>
          <w:r w:rsidRPr="000A74A9">
            <w:rPr>
              <w:rFonts w:eastAsia="Calibri"/>
              <w:color w:val="auto"/>
              <w:szCs w:val="22"/>
            </w:rPr>
            <w:t>(</w:t>
          </w:r>
          <w:bookmarkEnd w:id="1219"/>
          <w:r w:rsidRPr="000A74A9">
            <w:rPr>
              <w:rFonts w:eastAsia="Calibri"/>
              <w:color w:val="auto"/>
              <w:szCs w:val="22"/>
            </w:rPr>
            <w:t xml:space="preserve">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twenty-eight days, as specified on the citation, no assessments may be added to the original fine pursuant to this section. The fine may be deposited with the arresting officer or a person the Department of Public Safety may designate. Within forty-five days of collection, fifty dollars of the monies collected by the Department of Public Safety must be forwarded to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for deposit in the Diesel Idling Reduction Fund, twenty-five dollars of the monies collected must be deposited into an account to be used by the Department of Public Safety's State Transport Police Division in support of the Idling Restrictions for Commercial Diesel Vehicles program which at the end of a fiscal year does not lapse to the general fund, but is instead carried forward to the succeeding fiscal year.</w:t>
          </w:r>
        </w:p>
        <w:p w14:paraId="23000B20" w14:textId="77777777" w:rsidR="000A74A9" w:rsidRPr="000A74A9" w:rsidRDefault="000A74A9" w:rsidP="000A74A9">
          <w:pPr>
            <w:rPr>
              <w:rFonts w:eastAsia="Calibri"/>
              <w:color w:val="auto"/>
              <w:szCs w:val="22"/>
            </w:rPr>
          </w:pPr>
          <w:bookmarkStart w:id="1220" w:name="bs_num_235_a7b2aacfb"/>
          <w:r w:rsidRPr="000A74A9">
            <w:rPr>
              <w:rFonts w:eastAsia="Calibri"/>
              <w:color w:val="auto"/>
              <w:szCs w:val="22"/>
            </w:rPr>
            <w:tab/>
            <w:t>S</w:t>
          </w:r>
          <w:bookmarkEnd w:id="1220"/>
          <w:r w:rsidRPr="000A74A9">
            <w:rPr>
              <w:rFonts w:eastAsia="Calibri"/>
              <w:color w:val="auto"/>
              <w:szCs w:val="22"/>
            </w:rPr>
            <w:t>ECTION 235.</w:t>
          </w:r>
          <w:r w:rsidRPr="000A74A9">
            <w:rPr>
              <w:rFonts w:eastAsia="Calibri"/>
              <w:color w:val="auto"/>
              <w:szCs w:val="22"/>
            </w:rPr>
            <w:tab/>
          </w:r>
          <w:bookmarkStart w:id="1221" w:name="dl_7f0008afa"/>
          <w:r w:rsidRPr="000A74A9">
            <w:rPr>
              <w:rFonts w:eastAsia="Calibri"/>
              <w:color w:val="auto"/>
              <w:szCs w:val="22"/>
            </w:rPr>
            <w:t>S</w:t>
          </w:r>
          <w:bookmarkEnd w:id="1221"/>
          <w:r w:rsidRPr="000A74A9">
            <w:rPr>
              <w:rFonts w:eastAsia="Calibri"/>
              <w:color w:val="auto"/>
              <w:szCs w:val="22"/>
            </w:rPr>
            <w:t>ection 56-35-60 of the S.C. Code is amended to read:</w:t>
          </w:r>
        </w:p>
        <w:p w14:paraId="53B79314" w14:textId="77777777" w:rsidR="000A74A9" w:rsidRPr="000A74A9" w:rsidRDefault="000A74A9" w:rsidP="000A74A9">
          <w:pPr>
            <w:rPr>
              <w:rFonts w:eastAsia="Calibri"/>
              <w:color w:val="auto"/>
              <w:szCs w:val="22"/>
            </w:rPr>
          </w:pPr>
          <w:r w:rsidRPr="000A74A9">
            <w:rPr>
              <w:rFonts w:eastAsia="Calibri"/>
              <w:color w:val="auto"/>
              <w:szCs w:val="22"/>
            </w:rPr>
            <w:tab/>
          </w:r>
          <w:bookmarkStart w:id="1222" w:name="cs_T56C35N60_03617edd5"/>
          <w:r w:rsidRPr="000A74A9">
            <w:rPr>
              <w:rFonts w:eastAsia="Calibri"/>
              <w:color w:val="auto"/>
              <w:szCs w:val="22"/>
            </w:rPr>
            <w:t>S</w:t>
          </w:r>
          <w:bookmarkEnd w:id="1222"/>
          <w:r w:rsidRPr="000A74A9">
            <w:rPr>
              <w:rFonts w:eastAsia="Calibri"/>
              <w:color w:val="auto"/>
              <w:szCs w:val="22"/>
            </w:rPr>
            <w:t>ection 56-35-60.</w:t>
          </w:r>
          <w:r w:rsidRPr="000A74A9">
            <w:rPr>
              <w:rFonts w:eastAsia="Calibri"/>
              <w:color w:val="auto"/>
              <w:szCs w:val="22"/>
            </w:rPr>
            <w:tab/>
          </w:r>
          <w:bookmarkStart w:id="1223" w:name="ss_T56C35N60SA_lv1_347ad4b24"/>
          <w:r w:rsidRPr="000A74A9">
            <w:rPr>
              <w:rFonts w:eastAsia="Calibri"/>
              <w:color w:val="auto"/>
              <w:szCs w:val="22"/>
            </w:rPr>
            <w:t>(</w:t>
          </w:r>
          <w:bookmarkEnd w:id="1223"/>
          <w:r w:rsidRPr="000A74A9">
            <w:rPr>
              <w:rFonts w:eastAsia="Calibri"/>
              <w:color w:val="auto"/>
              <w:szCs w:val="22"/>
            </w:rPr>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w:t>
          </w:r>
        </w:p>
        <w:p w14:paraId="449258E8" w14:textId="77777777" w:rsidR="000A74A9" w:rsidRPr="000A74A9" w:rsidRDefault="000A74A9" w:rsidP="000A74A9">
          <w:pPr>
            <w:rPr>
              <w:rFonts w:eastAsia="Calibri"/>
              <w:color w:val="auto"/>
              <w:szCs w:val="22"/>
            </w:rPr>
          </w:pPr>
          <w:r w:rsidRPr="000A74A9">
            <w:rPr>
              <w:rFonts w:eastAsia="Calibri"/>
              <w:color w:val="auto"/>
              <w:szCs w:val="22"/>
            </w:rPr>
            <w:tab/>
          </w:r>
          <w:bookmarkStart w:id="1224" w:name="ss_T56C35N60SB_lv1_9178d5c37"/>
          <w:r w:rsidRPr="000A74A9">
            <w:rPr>
              <w:rFonts w:eastAsia="Calibri"/>
              <w:color w:val="auto"/>
              <w:szCs w:val="22"/>
            </w:rPr>
            <w:t>(</w:t>
          </w:r>
          <w:bookmarkEnd w:id="1224"/>
          <w:r w:rsidRPr="000A74A9">
            <w:rPr>
              <w:rFonts w:eastAsia="Calibri"/>
              <w:color w:val="auto"/>
              <w:szCs w:val="22"/>
            </w:rPr>
            <w:t xml:space="preserve">B)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as funds become available, may develop and operate an idling awareness program that promotes the benefits of idling reductions. The program must encourage businesses and vehicle operators to develop practices to reduce idling.</w:t>
          </w:r>
        </w:p>
        <w:p w14:paraId="3D6992AD" w14:textId="77777777" w:rsidR="000A74A9" w:rsidRPr="000A74A9" w:rsidRDefault="000A74A9" w:rsidP="000A74A9">
          <w:pPr>
            <w:rPr>
              <w:rFonts w:eastAsia="Calibri"/>
              <w:color w:val="auto"/>
              <w:szCs w:val="22"/>
            </w:rPr>
          </w:pPr>
          <w:bookmarkStart w:id="1225" w:name="bs_num_236_77a93e0d1"/>
          <w:r w:rsidRPr="000A74A9">
            <w:rPr>
              <w:rFonts w:eastAsia="Calibri"/>
              <w:color w:val="auto"/>
              <w:szCs w:val="22"/>
            </w:rPr>
            <w:tab/>
            <w:t>S</w:t>
          </w:r>
          <w:bookmarkEnd w:id="1225"/>
          <w:r w:rsidRPr="000A74A9">
            <w:rPr>
              <w:rFonts w:eastAsia="Calibri"/>
              <w:color w:val="auto"/>
              <w:szCs w:val="22"/>
            </w:rPr>
            <w:t>ECTION 236.</w:t>
          </w:r>
          <w:r w:rsidRPr="000A74A9">
            <w:rPr>
              <w:rFonts w:eastAsia="Calibri"/>
              <w:color w:val="auto"/>
              <w:szCs w:val="22"/>
            </w:rPr>
            <w:tab/>
          </w:r>
          <w:bookmarkStart w:id="1226" w:name="dl_1c697b374"/>
          <w:r w:rsidRPr="000A74A9">
            <w:rPr>
              <w:rFonts w:eastAsia="Calibri"/>
              <w:color w:val="auto"/>
              <w:szCs w:val="22"/>
            </w:rPr>
            <w:t>S</w:t>
          </w:r>
          <w:bookmarkEnd w:id="1226"/>
          <w:r w:rsidRPr="000A74A9">
            <w:rPr>
              <w:rFonts w:eastAsia="Calibri"/>
              <w:color w:val="auto"/>
              <w:szCs w:val="22"/>
            </w:rPr>
            <w:t>ection 56-35-80 of the S.C. Code is amended to read:</w:t>
          </w:r>
        </w:p>
        <w:p w14:paraId="162CBAE3" w14:textId="77777777" w:rsidR="000A74A9" w:rsidRPr="000A74A9" w:rsidRDefault="000A74A9" w:rsidP="000A74A9">
          <w:pPr>
            <w:rPr>
              <w:rFonts w:eastAsia="Calibri"/>
              <w:color w:val="auto"/>
              <w:szCs w:val="22"/>
            </w:rPr>
          </w:pPr>
          <w:r w:rsidRPr="000A74A9">
            <w:rPr>
              <w:rFonts w:eastAsia="Calibri"/>
              <w:color w:val="auto"/>
              <w:szCs w:val="22"/>
            </w:rPr>
            <w:tab/>
          </w:r>
          <w:bookmarkStart w:id="1227" w:name="cs_T56C35N80_a1c2d8816"/>
          <w:r w:rsidRPr="000A74A9">
            <w:rPr>
              <w:rFonts w:eastAsia="Calibri"/>
              <w:color w:val="auto"/>
              <w:szCs w:val="22"/>
            </w:rPr>
            <w:t>S</w:t>
          </w:r>
          <w:bookmarkEnd w:id="1227"/>
          <w:r w:rsidRPr="000A74A9">
            <w:rPr>
              <w:rFonts w:eastAsia="Calibri"/>
              <w:color w:val="auto"/>
              <w:szCs w:val="22"/>
            </w:rPr>
            <w:t>ection 56-35-80.</w:t>
          </w:r>
          <w:r w:rsidRPr="000A74A9">
            <w:rPr>
              <w:rFonts w:eastAsia="Calibri"/>
              <w:color w:val="auto"/>
              <w:szCs w:val="22"/>
            </w:rPr>
            <w:tab/>
            <w:t xml:space="preserve">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promulgate regulations to administer and enforce the provisions of this chapter.</w:t>
          </w:r>
        </w:p>
        <w:p w14:paraId="4D0A473E" w14:textId="77777777" w:rsidR="000A74A9" w:rsidRPr="000A74A9" w:rsidRDefault="000A74A9" w:rsidP="000A74A9">
          <w:pPr>
            <w:rPr>
              <w:rFonts w:eastAsia="Calibri"/>
              <w:color w:val="auto"/>
              <w:szCs w:val="22"/>
            </w:rPr>
          </w:pPr>
          <w:bookmarkStart w:id="1228" w:name="bs_num_237_58793836e"/>
          <w:r w:rsidRPr="000A74A9">
            <w:rPr>
              <w:rFonts w:eastAsia="Calibri"/>
              <w:color w:val="auto"/>
              <w:szCs w:val="22"/>
            </w:rPr>
            <w:tab/>
            <w:t>S</w:t>
          </w:r>
          <w:bookmarkEnd w:id="1228"/>
          <w:r w:rsidRPr="000A74A9">
            <w:rPr>
              <w:rFonts w:eastAsia="Calibri"/>
              <w:color w:val="auto"/>
              <w:szCs w:val="22"/>
            </w:rPr>
            <w:t>ECTION 237.</w:t>
          </w:r>
          <w:r w:rsidRPr="000A74A9">
            <w:rPr>
              <w:rFonts w:eastAsia="Calibri"/>
              <w:color w:val="auto"/>
              <w:szCs w:val="22"/>
            </w:rPr>
            <w:tab/>
          </w:r>
          <w:bookmarkStart w:id="1229" w:name="dl_3c3d158ce"/>
          <w:r w:rsidRPr="000A74A9">
            <w:rPr>
              <w:rFonts w:eastAsia="Calibri"/>
              <w:color w:val="auto"/>
              <w:szCs w:val="22"/>
            </w:rPr>
            <w:t>S</w:t>
          </w:r>
          <w:bookmarkEnd w:id="1229"/>
          <w:r w:rsidRPr="000A74A9">
            <w:rPr>
              <w:rFonts w:eastAsia="Calibri"/>
              <w:color w:val="auto"/>
              <w:szCs w:val="22"/>
            </w:rPr>
            <w:t>ections 3-5-40 through 3-5-60 of the S.C. Code are amended to read:</w:t>
          </w:r>
        </w:p>
        <w:p w14:paraId="1E5BF8E1" w14:textId="77777777" w:rsidR="000A74A9" w:rsidRPr="000A74A9" w:rsidRDefault="000A74A9" w:rsidP="000A74A9">
          <w:pPr>
            <w:rPr>
              <w:rFonts w:eastAsia="Calibri"/>
              <w:color w:val="auto"/>
              <w:szCs w:val="22"/>
            </w:rPr>
          </w:pPr>
          <w:r w:rsidRPr="000A74A9">
            <w:rPr>
              <w:rFonts w:eastAsia="Calibri"/>
              <w:color w:val="auto"/>
              <w:szCs w:val="22"/>
            </w:rPr>
            <w:tab/>
          </w:r>
          <w:bookmarkStart w:id="1230" w:name="cs_T3C5N40_48d14c40e"/>
          <w:r w:rsidRPr="000A74A9">
            <w:rPr>
              <w:rFonts w:eastAsia="Calibri"/>
              <w:color w:val="auto"/>
              <w:szCs w:val="22"/>
            </w:rPr>
            <w:t>S</w:t>
          </w:r>
          <w:bookmarkEnd w:id="1230"/>
          <w:r w:rsidRPr="000A74A9">
            <w:rPr>
              <w:rFonts w:eastAsia="Calibri"/>
              <w:color w:val="auto"/>
              <w:szCs w:val="22"/>
            </w:rPr>
            <w:t>ection 3-5-40.</w:t>
          </w:r>
          <w:r w:rsidRPr="000A74A9">
            <w:rPr>
              <w:rFonts w:eastAsia="Calibri"/>
              <w:color w:val="auto"/>
              <w:szCs w:val="22"/>
            </w:rPr>
            <w:tab/>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14:paraId="4967A408" w14:textId="77777777" w:rsidR="000A74A9" w:rsidRPr="000A74A9" w:rsidRDefault="000A74A9" w:rsidP="000A74A9">
          <w:pPr>
            <w:rPr>
              <w:rFonts w:eastAsia="Calibri"/>
              <w:color w:val="auto"/>
              <w:szCs w:val="22"/>
            </w:rPr>
          </w:pPr>
          <w:r w:rsidRPr="000A74A9">
            <w:rPr>
              <w:rFonts w:eastAsia="Calibri"/>
              <w:color w:val="auto"/>
              <w:szCs w:val="22"/>
            </w:rPr>
            <w:tab/>
          </w:r>
          <w:bookmarkStart w:id="1231" w:name="cs_T3C5N50_1cebfb2bb"/>
          <w:r w:rsidRPr="000A74A9">
            <w:rPr>
              <w:rFonts w:eastAsia="Calibri"/>
              <w:color w:val="auto"/>
              <w:szCs w:val="22"/>
            </w:rPr>
            <w:t>S</w:t>
          </w:r>
          <w:bookmarkEnd w:id="1231"/>
          <w:r w:rsidRPr="000A74A9">
            <w:rPr>
              <w:rFonts w:eastAsia="Calibri"/>
              <w:color w:val="auto"/>
              <w:szCs w:val="22"/>
            </w:rPr>
            <w:t>ection 3-5-50.</w:t>
          </w:r>
          <w:r w:rsidRPr="000A74A9">
            <w:rPr>
              <w:rFonts w:eastAsia="Calibri"/>
              <w:color w:val="auto"/>
              <w:szCs w:val="22"/>
            </w:rPr>
            <w:tab/>
            <w:t xml:space="preserve">If for any reason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is unable to secure any rights-of-way and spoil disposal area upon, across, or through any such land, including submerged lands, property, or rights, by voluntary agreement with the owner,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acting for and on behalf of the State may condemn it.</w:t>
          </w:r>
        </w:p>
        <w:p w14:paraId="280CAE02" w14:textId="77777777" w:rsidR="000A74A9" w:rsidRPr="000A74A9" w:rsidRDefault="000A74A9" w:rsidP="000A74A9">
          <w:pPr>
            <w:rPr>
              <w:rFonts w:eastAsia="Calibri"/>
              <w:color w:val="auto"/>
              <w:szCs w:val="22"/>
            </w:rPr>
          </w:pPr>
          <w:r w:rsidRPr="000A74A9">
            <w:rPr>
              <w:rFonts w:eastAsia="Calibri"/>
              <w:color w:val="auto"/>
              <w:szCs w:val="22"/>
            </w:rPr>
            <w:tab/>
          </w:r>
          <w:bookmarkStart w:id="1232" w:name="cs_T3C5N60_19f8e3a60"/>
          <w:r w:rsidRPr="000A74A9">
            <w:rPr>
              <w:rFonts w:eastAsia="Calibri"/>
              <w:color w:val="auto"/>
              <w:szCs w:val="22"/>
            </w:rPr>
            <w:t>S</w:t>
          </w:r>
          <w:bookmarkEnd w:id="1232"/>
          <w:r w:rsidRPr="000A74A9">
            <w:rPr>
              <w:rFonts w:eastAsia="Calibri"/>
              <w:color w:val="auto"/>
              <w:szCs w:val="22"/>
            </w:rPr>
            <w:t>ection 3-5-60.</w:t>
          </w:r>
          <w:r w:rsidRPr="000A74A9">
            <w:rPr>
              <w:rFonts w:eastAsia="Calibri"/>
              <w:color w:val="auto"/>
              <w:szCs w:val="22"/>
            </w:rPr>
            <w:tab/>
            <w:t xml:space="preserve">If the United States Government shall so determine, it may condemn and use all lands, including submerged lands, property and property rights which may be needed for the purposes set forth in Section 3-5-40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pay all expenses of such condemnation proceedings and any award that may be made thereunder out of any monies appropriated for such purposes.</w:t>
          </w:r>
        </w:p>
        <w:p w14:paraId="097C5A2C" w14:textId="77777777" w:rsidR="000A74A9" w:rsidRPr="000A74A9" w:rsidRDefault="000A74A9" w:rsidP="000A74A9">
          <w:pPr>
            <w:rPr>
              <w:rFonts w:eastAsia="Calibri"/>
              <w:color w:val="auto"/>
              <w:szCs w:val="22"/>
            </w:rPr>
          </w:pPr>
          <w:bookmarkStart w:id="1233" w:name="bs_num_238_03919f82a"/>
          <w:r w:rsidRPr="000A74A9">
            <w:rPr>
              <w:rFonts w:eastAsia="Calibri"/>
              <w:color w:val="auto"/>
              <w:szCs w:val="22"/>
            </w:rPr>
            <w:tab/>
            <w:t>S</w:t>
          </w:r>
          <w:bookmarkEnd w:id="1233"/>
          <w:r w:rsidRPr="000A74A9">
            <w:rPr>
              <w:rFonts w:eastAsia="Calibri"/>
              <w:color w:val="auto"/>
              <w:szCs w:val="22"/>
            </w:rPr>
            <w:t>ECTION 238.</w:t>
          </w:r>
          <w:r w:rsidRPr="000A74A9">
            <w:rPr>
              <w:rFonts w:eastAsia="Calibri"/>
              <w:color w:val="auto"/>
              <w:szCs w:val="22"/>
            </w:rPr>
            <w:tab/>
          </w:r>
          <w:bookmarkStart w:id="1234" w:name="dl_232ddf18b"/>
          <w:r w:rsidRPr="000A74A9">
            <w:rPr>
              <w:rFonts w:eastAsia="Calibri"/>
              <w:color w:val="auto"/>
              <w:szCs w:val="22"/>
            </w:rPr>
            <w:t>S</w:t>
          </w:r>
          <w:bookmarkEnd w:id="1234"/>
          <w:r w:rsidRPr="000A74A9">
            <w:rPr>
              <w:rFonts w:eastAsia="Calibri"/>
              <w:color w:val="auto"/>
              <w:szCs w:val="22"/>
            </w:rPr>
            <w:t>ection 3-5-80 of the S.C. Code is amended to read:</w:t>
          </w:r>
        </w:p>
        <w:p w14:paraId="029BFC7D" w14:textId="77777777" w:rsidR="000A74A9" w:rsidRPr="000A74A9" w:rsidRDefault="000A74A9" w:rsidP="000A74A9">
          <w:pPr>
            <w:rPr>
              <w:rFonts w:eastAsia="Calibri"/>
              <w:color w:val="auto"/>
              <w:szCs w:val="22"/>
            </w:rPr>
          </w:pPr>
          <w:r w:rsidRPr="000A74A9">
            <w:rPr>
              <w:rFonts w:eastAsia="Calibri"/>
              <w:color w:val="auto"/>
              <w:szCs w:val="22"/>
            </w:rPr>
            <w:tab/>
          </w:r>
          <w:bookmarkStart w:id="1235" w:name="cs_T3C5N80_bfb651ad9"/>
          <w:r w:rsidRPr="000A74A9">
            <w:rPr>
              <w:rFonts w:eastAsia="Calibri"/>
              <w:color w:val="auto"/>
              <w:szCs w:val="22"/>
            </w:rPr>
            <w:t>S</w:t>
          </w:r>
          <w:bookmarkEnd w:id="1235"/>
          <w:r w:rsidRPr="000A74A9">
            <w:rPr>
              <w:rFonts w:eastAsia="Calibri"/>
              <w:color w:val="auto"/>
              <w:szCs w:val="22"/>
            </w:rPr>
            <w:t>ection 3-5-80.</w:t>
          </w:r>
          <w:r w:rsidRPr="000A74A9">
            <w:rPr>
              <w:rFonts w:eastAsia="Calibri"/>
              <w:color w:val="auto"/>
              <w:szCs w:val="22"/>
            </w:rPr>
            <w:tab/>
            <w:t xml:space="preserve">For the purpose of determining the lands, easements and property necessary for the uses herein set out,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14:paraId="35320B39" w14:textId="77777777" w:rsidR="000A74A9" w:rsidRPr="000A74A9" w:rsidRDefault="000A74A9" w:rsidP="000A74A9">
          <w:pPr>
            <w:rPr>
              <w:rFonts w:eastAsia="Calibri"/>
              <w:color w:val="auto"/>
              <w:szCs w:val="22"/>
            </w:rPr>
          </w:pPr>
          <w:bookmarkStart w:id="1236" w:name="bs_num_239_f72e35185"/>
          <w:r w:rsidRPr="000A74A9">
            <w:rPr>
              <w:rFonts w:eastAsia="Calibri"/>
              <w:color w:val="auto"/>
              <w:szCs w:val="22"/>
            </w:rPr>
            <w:tab/>
            <w:t>S</w:t>
          </w:r>
          <w:bookmarkEnd w:id="1236"/>
          <w:r w:rsidRPr="000A74A9">
            <w:rPr>
              <w:rFonts w:eastAsia="Calibri"/>
              <w:color w:val="auto"/>
              <w:szCs w:val="22"/>
            </w:rPr>
            <w:t>ECTION 239.</w:t>
          </w:r>
          <w:r w:rsidRPr="000A74A9">
            <w:rPr>
              <w:rFonts w:eastAsia="Calibri"/>
              <w:color w:val="auto"/>
              <w:szCs w:val="22"/>
            </w:rPr>
            <w:tab/>
          </w:r>
          <w:bookmarkStart w:id="1237" w:name="dl_683b677e9"/>
          <w:r w:rsidRPr="000A74A9">
            <w:rPr>
              <w:rFonts w:eastAsia="Calibri"/>
              <w:color w:val="auto"/>
              <w:szCs w:val="22"/>
            </w:rPr>
            <w:t>S</w:t>
          </w:r>
          <w:bookmarkEnd w:id="1237"/>
          <w:r w:rsidRPr="000A74A9">
            <w:rPr>
              <w:rFonts w:eastAsia="Calibri"/>
              <w:color w:val="auto"/>
              <w:szCs w:val="22"/>
            </w:rPr>
            <w:t>ection 3-5-100 of the S.C. Code is amended to read:</w:t>
          </w:r>
        </w:p>
        <w:p w14:paraId="5BE54BF2" w14:textId="77777777" w:rsidR="000A74A9" w:rsidRPr="000A74A9" w:rsidRDefault="000A74A9" w:rsidP="000A74A9">
          <w:pPr>
            <w:rPr>
              <w:rFonts w:eastAsia="Calibri"/>
              <w:color w:val="auto"/>
              <w:szCs w:val="22"/>
            </w:rPr>
          </w:pPr>
          <w:r w:rsidRPr="000A74A9">
            <w:rPr>
              <w:rFonts w:eastAsia="Calibri"/>
              <w:color w:val="auto"/>
              <w:szCs w:val="22"/>
            </w:rPr>
            <w:tab/>
          </w:r>
          <w:bookmarkStart w:id="1238" w:name="cs_T3C5N100_dd3b369a4"/>
          <w:r w:rsidRPr="000A74A9">
            <w:rPr>
              <w:rFonts w:eastAsia="Calibri"/>
              <w:color w:val="auto"/>
              <w:szCs w:val="22"/>
            </w:rPr>
            <w:t>S</w:t>
          </w:r>
          <w:bookmarkEnd w:id="1238"/>
          <w:r w:rsidRPr="000A74A9">
            <w:rPr>
              <w:rFonts w:eastAsia="Calibri"/>
              <w:color w:val="auto"/>
              <w:szCs w:val="22"/>
            </w:rPr>
            <w:t>ection 3-5-100.</w:t>
          </w:r>
          <w:r w:rsidRPr="000A74A9">
            <w:rPr>
              <w:rFonts w:eastAsia="Calibri"/>
              <w:color w:val="auto"/>
              <w:szCs w:val="22"/>
            </w:rPr>
            <w:tab/>
            <w:t xml:space="preserve">If any of the lands or property, the use of which is acquired for the rights-of-way and spoil disposal areas has been leased by the South Carolina Department of Natural Resources to any person for the cultivation and gathering of oysters, the Department of Natural Resources shall substitute for the leased areas lying within the rights-of-way and spoil disposal areas other equal areas lying without the rights-of-way and spoil disposal areas that also are suitable for the cultivation and gathering of oysters.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may reimburse the person for any direct actual losses resulting from the transfer of leased oyster beds.  If for any reason the Department of Natural Resources is unable to reach an agreement with the owner of the leased oyster beds,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acting for the State, may condemn the rights and property of the lessees in the leased areas.</w:t>
          </w:r>
        </w:p>
        <w:p w14:paraId="069F6347" w14:textId="77777777" w:rsidR="000A74A9" w:rsidRPr="000A74A9" w:rsidRDefault="000A74A9" w:rsidP="000A74A9">
          <w:pPr>
            <w:rPr>
              <w:rFonts w:eastAsia="Calibri"/>
              <w:color w:val="auto"/>
              <w:szCs w:val="22"/>
            </w:rPr>
          </w:pPr>
          <w:bookmarkStart w:id="1239" w:name="bs_num_240_6cb7f7932"/>
          <w:r w:rsidRPr="000A74A9">
            <w:rPr>
              <w:rFonts w:eastAsia="Calibri"/>
              <w:color w:val="auto"/>
              <w:szCs w:val="22"/>
            </w:rPr>
            <w:tab/>
            <w:t>S</w:t>
          </w:r>
          <w:bookmarkEnd w:id="1239"/>
          <w:r w:rsidRPr="000A74A9">
            <w:rPr>
              <w:rFonts w:eastAsia="Calibri"/>
              <w:color w:val="auto"/>
              <w:szCs w:val="22"/>
            </w:rPr>
            <w:t>ECTION 240.</w:t>
          </w:r>
          <w:r w:rsidRPr="000A74A9">
            <w:rPr>
              <w:rFonts w:eastAsia="Calibri"/>
              <w:color w:val="auto"/>
              <w:szCs w:val="22"/>
            </w:rPr>
            <w:tab/>
          </w:r>
          <w:bookmarkStart w:id="1240" w:name="dl_c26dfc321"/>
          <w:r w:rsidRPr="000A74A9">
            <w:rPr>
              <w:rFonts w:eastAsia="Calibri"/>
              <w:color w:val="auto"/>
              <w:szCs w:val="22"/>
            </w:rPr>
            <w:t>S</w:t>
          </w:r>
          <w:bookmarkEnd w:id="1240"/>
          <w:r w:rsidRPr="000A74A9">
            <w:rPr>
              <w:rFonts w:eastAsia="Calibri"/>
              <w:color w:val="auto"/>
              <w:szCs w:val="22"/>
            </w:rPr>
            <w:t>ections 3-5-120 through 3-5-130 of the S.C. Code are amended to read:</w:t>
          </w:r>
        </w:p>
        <w:p w14:paraId="2BB03E89" w14:textId="77777777" w:rsidR="000A74A9" w:rsidRPr="000A74A9" w:rsidRDefault="000A74A9" w:rsidP="000A74A9">
          <w:pPr>
            <w:rPr>
              <w:rFonts w:eastAsia="Calibri"/>
              <w:color w:val="auto"/>
              <w:szCs w:val="22"/>
            </w:rPr>
          </w:pPr>
          <w:r w:rsidRPr="000A74A9">
            <w:rPr>
              <w:rFonts w:eastAsia="Calibri"/>
              <w:color w:val="auto"/>
              <w:szCs w:val="22"/>
            </w:rPr>
            <w:tab/>
          </w:r>
          <w:bookmarkStart w:id="1241" w:name="cs_T3C5N120_d77f69320"/>
          <w:r w:rsidRPr="000A74A9">
            <w:rPr>
              <w:rFonts w:eastAsia="Calibri"/>
              <w:color w:val="auto"/>
              <w:szCs w:val="22"/>
            </w:rPr>
            <w:t>S</w:t>
          </w:r>
          <w:bookmarkEnd w:id="1241"/>
          <w:r w:rsidRPr="000A74A9">
            <w:rPr>
              <w:rFonts w:eastAsia="Calibri"/>
              <w:color w:val="auto"/>
              <w:szCs w:val="22"/>
            </w:rPr>
            <w:t>ection 3-5-120.</w:t>
          </w:r>
          <w:r w:rsidRPr="000A74A9">
            <w:rPr>
              <w:rFonts w:eastAsia="Calibri"/>
              <w:color w:val="auto"/>
              <w:szCs w:val="22"/>
            </w:rPr>
            <w:tab/>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to survey such oyster beds and oysters and to determine the extent and amount of such damage.  Upon any such application,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may subpoena witnesses to assist in the determination of such facts.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must afford the owner of the alleged damaged oyster beds and oysters and the person alleged to have caused the damage an opportunity to be heard.</w:t>
          </w:r>
        </w:p>
        <w:p w14:paraId="235BD9E6" w14:textId="77777777" w:rsidR="000A74A9" w:rsidRPr="000A74A9" w:rsidRDefault="000A74A9" w:rsidP="000A74A9">
          <w:pPr>
            <w:rPr>
              <w:rFonts w:eastAsia="Calibri"/>
              <w:color w:val="auto"/>
              <w:szCs w:val="22"/>
            </w:rPr>
          </w:pPr>
          <w:r w:rsidRPr="000A74A9">
            <w:rPr>
              <w:rFonts w:eastAsia="Calibri"/>
              <w:color w:val="auto"/>
              <w:szCs w:val="22"/>
            </w:rPr>
            <w:tab/>
          </w:r>
          <w:bookmarkStart w:id="1242" w:name="cs_T3C5N130_6208771b9"/>
          <w:r w:rsidRPr="000A74A9">
            <w:rPr>
              <w:rFonts w:eastAsia="Calibri"/>
              <w:color w:val="auto"/>
              <w:szCs w:val="22"/>
            </w:rPr>
            <w:t>S</w:t>
          </w:r>
          <w:bookmarkEnd w:id="1242"/>
          <w:r w:rsidRPr="000A74A9">
            <w:rPr>
              <w:rFonts w:eastAsia="Calibri"/>
              <w:color w:val="auto"/>
              <w:szCs w:val="22"/>
            </w:rPr>
            <w:t>ection 3-5-130.</w:t>
          </w:r>
          <w:r w:rsidRPr="000A74A9">
            <w:rPr>
              <w:rFonts w:eastAsia="Calibri"/>
              <w:color w:val="auto"/>
              <w:szCs w:val="22"/>
            </w:rPr>
            <w:tab/>
            <w:t xml:space="preserve">Staff of the Coastal Division of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make a determination of the amount of actual damage.</w:t>
          </w:r>
        </w:p>
        <w:p w14:paraId="15C31503" w14:textId="77777777" w:rsidR="000A74A9" w:rsidRPr="000A74A9" w:rsidRDefault="000A74A9" w:rsidP="000A74A9">
          <w:pPr>
            <w:rPr>
              <w:rFonts w:eastAsia="Calibri"/>
              <w:color w:val="auto"/>
              <w:szCs w:val="22"/>
            </w:rPr>
          </w:pPr>
          <w:bookmarkStart w:id="1243" w:name="bs_num_241_ace576e48"/>
          <w:r w:rsidRPr="000A74A9">
            <w:rPr>
              <w:rFonts w:eastAsia="Calibri"/>
              <w:color w:val="auto"/>
              <w:szCs w:val="22"/>
            </w:rPr>
            <w:tab/>
            <w:t>S</w:t>
          </w:r>
          <w:bookmarkEnd w:id="1243"/>
          <w:r w:rsidRPr="000A74A9">
            <w:rPr>
              <w:rFonts w:eastAsia="Calibri"/>
              <w:color w:val="auto"/>
              <w:szCs w:val="22"/>
            </w:rPr>
            <w:t>ECTION 241.</w:t>
          </w:r>
          <w:r w:rsidRPr="000A74A9">
            <w:rPr>
              <w:rFonts w:eastAsia="Calibri"/>
              <w:color w:val="auto"/>
              <w:szCs w:val="22"/>
            </w:rPr>
            <w:tab/>
          </w:r>
          <w:bookmarkStart w:id="1244" w:name="dl_a6291c3f7"/>
          <w:r w:rsidRPr="000A74A9">
            <w:rPr>
              <w:rFonts w:eastAsia="Calibri"/>
              <w:color w:val="auto"/>
              <w:szCs w:val="22"/>
            </w:rPr>
            <w:t>S</w:t>
          </w:r>
          <w:bookmarkEnd w:id="1244"/>
          <w:r w:rsidRPr="000A74A9">
            <w:rPr>
              <w:rFonts w:eastAsia="Calibri"/>
              <w:color w:val="auto"/>
              <w:szCs w:val="22"/>
            </w:rPr>
            <w:t>ections 3-5-150 through 3-5-160 of the S.C. Code are amended to read:</w:t>
          </w:r>
        </w:p>
        <w:p w14:paraId="7809E05D" w14:textId="77777777" w:rsidR="000A74A9" w:rsidRPr="000A74A9" w:rsidRDefault="000A74A9" w:rsidP="000A74A9">
          <w:pPr>
            <w:rPr>
              <w:rFonts w:eastAsia="Calibri"/>
              <w:color w:val="auto"/>
              <w:szCs w:val="22"/>
            </w:rPr>
          </w:pPr>
          <w:r w:rsidRPr="000A74A9">
            <w:rPr>
              <w:rFonts w:eastAsia="Calibri"/>
              <w:color w:val="auto"/>
              <w:szCs w:val="22"/>
            </w:rPr>
            <w:tab/>
          </w:r>
          <w:bookmarkStart w:id="1245" w:name="cs_T3C5N150_cc68c6bd0"/>
          <w:r w:rsidRPr="000A74A9">
            <w:rPr>
              <w:rFonts w:eastAsia="Calibri"/>
              <w:color w:val="auto"/>
              <w:szCs w:val="22"/>
            </w:rPr>
            <w:t>S</w:t>
          </w:r>
          <w:bookmarkEnd w:id="1245"/>
          <w:r w:rsidRPr="000A74A9">
            <w:rPr>
              <w:rFonts w:eastAsia="Calibri"/>
              <w:color w:val="auto"/>
              <w:szCs w:val="22"/>
            </w:rPr>
            <w:t>ection 3-5-150.</w:t>
          </w:r>
          <w:r w:rsidRPr="000A74A9">
            <w:rPr>
              <w:rFonts w:eastAsia="Calibri"/>
              <w:color w:val="auto"/>
              <w:szCs w:val="22"/>
            </w:rPr>
            <w:tab/>
            <w:t xml:space="preserve">Upon the filing with the clerk of court of any such award there shall be added thereto as a part thereof the costs of the survey held to determine the damage resulting in such award.  Such costs shall be repaid to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by the person against whom the award is given.  If it shall be finally determined that no damage has been done the cost of the survey shall be paid by the person requesting the survey.</w:t>
          </w:r>
        </w:p>
        <w:p w14:paraId="2DF14C8B" w14:textId="77777777" w:rsidR="000A74A9" w:rsidRPr="000A74A9" w:rsidRDefault="000A74A9" w:rsidP="000A74A9">
          <w:pPr>
            <w:rPr>
              <w:rFonts w:eastAsia="Calibri"/>
              <w:color w:val="auto"/>
              <w:szCs w:val="22"/>
            </w:rPr>
          </w:pPr>
          <w:r w:rsidRPr="000A74A9">
            <w:rPr>
              <w:rFonts w:eastAsia="Calibri"/>
              <w:color w:val="auto"/>
              <w:szCs w:val="22"/>
            </w:rPr>
            <w:tab/>
          </w:r>
          <w:bookmarkStart w:id="1246" w:name="cs_T3C5N160_964b3ca03"/>
          <w:r w:rsidRPr="000A74A9">
            <w:rPr>
              <w:rFonts w:eastAsia="Calibri"/>
              <w:color w:val="auto"/>
              <w:szCs w:val="22"/>
            </w:rPr>
            <w:t>S</w:t>
          </w:r>
          <w:bookmarkEnd w:id="1246"/>
          <w:r w:rsidRPr="000A74A9">
            <w:rPr>
              <w:rFonts w:eastAsia="Calibri"/>
              <w:color w:val="auto"/>
              <w:szCs w:val="22"/>
            </w:rPr>
            <w:t>ection 3-5-160.</w:t>
          </w:r>
          <w:r w:rsidRPr="000A74A9">
            <w:rPr>
              <w:rFonts w:eastAsia="Calibri"/>
              <w:color w:val="auto"/>
              <w:szCs w:val="22"/>
            </w:rPr>
            <w:tab/>
            <w:t xml:space="preserve">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shall account for all monies recovered under the provisions of Sections 3-5-110 to 3-5-150 to the State Treasurer.</w:t>
          </w:r>
        </w:p>
        <w:p w14:paraId="1D12349C" w14:textId="77777777" w:rsidR="000A74A9" w:rsidRPr="000A74A9" w:rsidRDefault="000A74A9" w:rsidP="000A74A9">
          <w:pPr>
            <w:rPr>
              <w:rFonts w:eastAsia="Calibri"/>
              <w:color w:val="auto"/>
              <w:szCs w:val="22"/>
            </w:rPr>
          </w:pPr>
          <w:bookmarkStart w:id="1247" w:name="bs_num_242_d7200e7a4"/>
          <w:r w:rsidRPr="000A74A9">
            <w:rPr>
              <w:rFonts w:eastAsia="Calibri"/>
              <w:color w:val="auto"/>
              <w:szCs w:val="22"/>
            </w:rPr>
            <w:tab/>
            <w:t>S</w:t>
          </w:r>
          <w:bookmarkEnd w:id="1247"/>
          <w:r w:rsidRPr="000A74A9">
            <w:rPr>
              <w:rFonts w:eastAsia="Calibri"/>
              <w:color w:val="auto"/>
              <w:szCs w:val="22"/>
            </w:rPr>
            <w:t>ECTION 242.</w:t>
          </w:r>
          <w:r w:rsidRPr="000A74A9">
            <w:rPr>
              <w:rFonts w:eastAsia="Calibri"/>
              <w:color w:val="auto"/>
              <w:szCs w:val="22"/>
            </w:rPr>
            <w:tab/>
          </w:r>
          <w:bookmarkStart w:id="1248" w:name="dl_541e5c0b9"/>
          <w:r w:rsidRPr="000A74A9">
            <w:rPr>
              <w:rFonts w:eastAsia="Calibri"/>
              <w:color w:val="auto"/>
              <w:szCs w:val="22"/>
            </w:rPr>
            <w:t>S</w:t>
          </w:r>
          <w:bookmarkEnd w:id="1248"/>
          <w:r w:rsidRPr="000A74A9">
            <w:rPr>
              <w:rFonts w:eastAsia="Calibri"/>
              <w:color w:val="auto"/>
              <w:szCs w:val="22"/>
            </w:rPr>
            <w:t>ection 3-5-190 of the S.C. Code is amended to read:</w:t>
          </w:r>
        </w:p>
        <w:p w14:paraId="5E78FC6B" w14:textId="77777777" w:rsidR="000A74A9" w:rsidRPr="000A74A9" w:rsidRDefault="000A74A9" w:rsidP="000A74A9">
          <w:pPr>
            <w:rPr>
              <w:rFonts w:eastAsia="Calibri"/>
              <w:color w:val="auto"/>
              <w:szCs w:val="22"/>
            </w:rPr>
          </w:pPr>
          <w:r w:rsidRPr="000A74A9">
            <w:rPr>
              <w:rFonts w:eastAsia="Calibri"/>
              <w:color w:val="auto"/>
              <w:szCs w:val="22"/>
            </w:rPr>
            <w:tab/>
          </w:r>
          <w:bookmarkStart w:id="1249" w:name="cs_T3C5N190_5eeb71f12"/>
          <w:r w:rsidRPr="000A74A9">
            <w:rPr>
              <w:rFonts w:eastAsia="Calibri"/>
              <w:color w:val="auto"/>
              <w:szCs w:val="22"/>
            </w:rPr>
            <w:t>S</w:t>
          </w:r>
          <w:bookmarkEnd w:id="1249"/>
          <w:r w:rsidRPr="000A74A9">
            <w:rPr>
              <w:rFonts w:eastAsia="Calibri"/>
              <w:color w:val="auto"/>
              <w:szCs w:val="22"/>
            </w:rPr>
            <w:t>ection 3-5-190.</w:t>
          </w:r>
          <w:r w:rsidRPr="000A74A9">
            <w:rPr>
              <w:rFonts w:eastAsia="Calibri"/>
              <w:color w:val="auto"/>
              <w:szCs w:val="22"/>
            </w:rPr>
            <w:tab/>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Control</w:t>
          </w:r>
          <w:r w:rsidRPr="000A74A9">
            <w:rPr>
              <w:rFonts w:eastAsia="Calibri"/>
              <w:color w:val="auto"/>
              <w:szCs w:val="22"/>
              <w:u w:val="single"/>
            </w:rPr>
            <w:t>Services</w:t>
          </w:r>
          <w:r w:rsidRPr="000A74A9">
            <w:rPr>
              <w:rFonts w:eastAsia="Calibri"/>
              <w:color w:val="auto"/>
              <w:szCs w:val="22"/>
            </w:rPr>
            <w:t>,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14:paraId="6278741A" w14:textId="77777777" w:rsidR="000A74A9" w:rsidRPr="000A74A9" w:rsidRDefault="000A74A9" w:rsidP="000A74A9">
          <w:pPr>
            <w:rPr>
              <w:rFonts w:eastAsia="Calibri"/>
              <w:color w:val="auto"/>
              <w:szCs w:val="22"/>
            </w:rPr>
          </w:pPr>
          <w:bookmarkStart w:id="1250" w:name="bs_num_243_ddbb41588"/>
          <w:r w:rsidRPr="000A74A9">
            <w:rPr>
              <w:rFonts w:eastAsia="Calibri"/>
              <w:color w:val="auto"/>
              <w:szCs w:val="22"/>
            </w:rPr>
            <w:tab/>
            <w:t>S</w:t>
          </w:r>
          <w:bookmarkEnd w:id="1250"/>
          <w:r w:rsidRPr="000A74A9">
            <w:rPr>
              <w:rFonts w:eastAsia="Calibri"/>
              <w:color w:val="auto"/>
              <w:szCs w:val="22"/>
            </w:rPr>
            <w:t>ECTION 243.</w:t>
          </w:r>
          <w:r w:rsidRPr="000A74A9">
            <w:rPr>
              <w:rFonts w:eastAsia="Calibri"/>
              <w:color w:val="auto"/>
              <w:szCs w:val="22"/>
            </w:rPr>
            <w:tab/>
          </w:r>
          <w:bookmarkStart w:id="1251" w:name="dl_391c40f7b"/>
          <w:r w:rsidRPr="000A74A9">
            <w:rPr>
              <w:rFonts w:eastAsia="Calibri"/>
              <w:color w:val="auto"/>
              <w:szCs w:val="22"/>
            </w:rPr>
            <w:t>S</w:t>
          </w:r>
          <w:bookmarkEnd w:id="1251"/>
          <w:r w:rsidRPr="000A74A9">
            <w:rPr>
              <w:rFonts w:eastAsia="Calibri"/>
              <w:color w:val="auto"/>
              <w:szCs w:val="22"/>
            </w:rPr>
            <w:t>ections 3-5-320 through 3-5-340 of the S.C. Code are amended to read:</w:t>
          </w:r>
        </w:p>
        <w:p w14:paraId="420B047A" w14:textId="77777777" w:rsidR="000A74A9" w:rsidRPr="000A74A9" w:rsidRDefault="000A74A9" w:rsidP="000A74A9">
          <w:pPr>
            <w:rPr>
              <w:rFonts w:eastAsia="Calibri"/>
              <w:color w:val="auto"/>
              <w:szCs w:val="22"/>
            </w:rPr>
          </w:pPr>
          <w:r w:rsidRPr="000A74A9">
            <w:rPr>
              <w:rFonts w:eastAsia="Calibri"/>
              <w:color w:val="auto"/>
              <w:szCs w:val="22"/>
            </w:rPr>
            <w:tab/>
          </w:r>
          <w:bookmarkStart w:id="1252" w:name="cs_T3C5N320_13bd136b6"/>
          <w:r w:rsidRPr="000A74A9">
            <w:rPr>
              <w:rFonts w:eastAsia="Calibri"/>
              <w:color w:val="auto"/>
              <w:szCs w:val="22"/>
            </w:rPr>
            <w:t>S</w:t>
          </w:r>
          <w:bookmarkEnd w:id="1252"/>
          <w:r w:rsidRPr="000A74A9">
            <w:rPr>
              <w:rFonts w:eastAsia="Calibri"/>
              <w:color w:val="auto"/>
              <w:szCs w:val="22"/>
            </w:rPr>
            <w:t>ection 3-5-320.</w:t>
          </w:r>
          <w:r w:rsidRPr="000A74A9">
            <w:rPr>
              <w:rFonts w:eastAsia="Calibri"/>
              <w:color w:val="auto"/>
              <w:szCs w:val="22"/>
            </w:rPr>
            <w:tab/>
            <w:t xml:space="preserve">If the title to any part of the lands required by the United States Government for the construction of the aforesaid inland waterway from the North Carolina-South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acting for and on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14:paraId="3BB79FE7" w14:textId="77777777" w:rsidR="000A74A9" w:rsidRPr="000A74A9" w:rsidRDefault="000A74A9" w:rsidP="000A74A9">
          <w:pPr>
            <w:rPr>
              <w:rFonts w:eastAsia="Calibri"/>
              <w:color w:val="auto"/>
              <w:szCs w:val="22"/>
            </w:rPr>
          </w:pPr>
          <w:r w:rsidRPr="000A74A9">
            <w:rPr>
              <w:rFonts w:eastAsia="Calibri"/>
              <w:color w:val="auto"/>
              <w:szCs w:val="22"/>
            </w:rPr>
            <w:tab/>
          </w:r>
          <w:bookmarkStart w:id="1253" w:name="cs_T3C5N330_b872103cd"/>
          <w:r w:rsidRPr="000A74A9">
            <w:rPr>
              <w:rFonts w:eastAsia="Calibri"/>
              <w:color w:val="auto"/>
              <w:szCs w:val="22"/>
            </w:rPr>
            <w:t>S</w:t>
          </w:r>
          <w:bookmarkEnd w:id="1253"/>
          <w:r w:rsidRPr="000A74A9">
            <w:rPr>
              <w:rFonts w:eastAsia="Calibri"/>
              <w:color w:val="auto"/>
              <w:szCs w:val="22"/>
            </w:rPr>
            <w:t>ection 3-5-330.</w:t>
          </w:r>
          <w:r w:rsidRPr="000A74A9">
            <w:rPr>
              <w:rFonts w:eastAsia="Calibri"/>
              <w:color w:val="auto"/>
              <w:szCs w:val="22"/>
            </w:rPr>
            <w:tab/>
            <w:t xml:space="preserve">If for any reason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 xml:space="preserve">is unable to secure the right-of-way upon, across, or through the property by voluntary agreement with the owner,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acting for the State, may condemn the right-of-way.  The Governor and the Secretary of State shall promptly execute a deed for the condemned property to the United States.</w:t>
          </w:r>
        </w:p>
        <w:p w14:paraId="0E7E23C2" w14:textId="77777777" w:rsidR="000A74A9" w:rsidRPr="000A74A9" w:rsidRDefault="000A74A9" w:rsidP="000A74A9">
          <w:pPr>
            <w:rPr>
              <w:rFonts w:eastAsia="Calibri"/>
              <w:color w:val="auto"/>
              <w:szCs w:val="22"/>
            </w:rPr>
          </w:pPr>
          <w:r w:rsidRPr="000A74A9">
            <w:rPr>
              <w:rFonts w:eastAsia="Calibri"/>
              <w:color w:val="auto"/>
              <w:szCs w:val="22"/>
            </w:rPr>
            <w:tab/>
          </w:r>
          <w:bookmarkStart w:id="1254" w:name="cs_T3C5N340_91a1f0816"/>
          <w:r w:rsidRPr="000A74A9">
            <w:rPr>
              <w:rFonts w:eastAsia="Calibri"/>
              <w:color w:val="auto"/>
              <w:szCs w:val="22"/>
            </w:rPr>
            <w:t>S</w:t>
          </w:r>
          <w:bookmarkEnd w:id="1254"/>
          <w:r w:rsidRPr="000A74A9">
            <w:rPr>
              <w:rFonts w:eastAsia="Calibri"/>
              <w:color w:val="auto"/>
              <w:szCs w:val="22"/>
            </w:rPr>
            <w:t>ection 3-5-340.</w:t>
          </w:r>
          <w:r w:rsidRPr="000A74A9">
            <w:rPr>
              <w:rFonts w:eastAsia="Calibri"/>
              <w:color w:val="auto"/>
              <w:szCs w:val="22"/>
            </w:rPr>
            <w:tab/>
            <w:t xml:space="preserve">If the United States Government shall so determine, it may condemn and use all lands and property which may be needed for the purposes set forth in Section 3-5-310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may pay all expenses of the condemnation proceedings and any award that may be made thereunder out of any moneys appropriated or which may be appropriated for such purposes.</w:t>
          </w:r>
        </w:p>
        <w:p w14:paraId="182E7DDB" w14:textId="77777777" w:rsidR="000A74A9" w:rsidRPr="000A74A9" w:rsidRDefault="000A74A9" w:rsidP="000A74A9">
          <w:pPr>
            <w:rPr>
              <w:rFonts w:eastAsia="Calibri"/>
              <w:color w:val="auto"/>
              <w:szCs w:val="22"/>
            </w:rPr>
          </w:pPr>
          <w:bookmarkStart w:id="1255" w:name="bs_num_244_bae82940f"/>
          <w:r w:rsidRPr="000A74A9">
            <w:rPr>
              <w:rFonts w:eastAsia="Calibri"/>
              <w:color w:val="auto"/>
              <w:szCs w:val="22"/>
            </w:rPr>
            <w:tab/>
            <w:t>S</w:t>
          </w:r>
          <w:bookmarkEnd w:id="1255"/>
          <w:r w:rsidRPr="000A74A9">
            <w:rPr>
              <w:rFonts w:eastAsia="Calibri"/>
              <w:color w:val="auto"/>
              <w:szCs w:val="22"/>
            </w:rPr>
            <w:t>ECTION 244.</w:t>
          </w:r>
          <w:r w:rsidRPr="000A74A9">
            <w:rPr>
              <w:rFonts w:eastAsia="Calibri"/>
              <w:color w:val="auto"/>
              <w:szCs w:val="22"/>
            </w:rPr>
            <w:tab/>
          </w:r>
          <w:bookmarkStart w:id="1256" w:name="dl_c566a123b"/>
          <w:r w:rsidRPr="000A74A9">
            <w:rPr>
              <w:rFonts w:eastAsia="Calibri"/>
              <w:color w:val="auto"/>
              <w:szCs w:val="22"/>
            </w:rPr>
            <w:t>S</w:t>
          </w:r>
          <w:bookmarkEnd w:id="1256"/>
          <w:r w:rsidRPr="000A74A9">
            <w:rPr>
              <w:rFonts w:eastAsia="Calibri"/>
              <w:color w:val="auto"/>
              <w:szCs w:val="22"/>
            </w:rPr>
            <w:t>ection 3-5-360 of the S.C. Code is amended to read:</w:t>
          </w:r>
        </w:p>
        <w:p w14:paraId="4A9EECC3" w14:textId="77777777" w:rsidR="000A74A9" w:rsidRPr="000A74A9" w:rsidRDefault="000A74A9" w:rsidP="000A74A9">
          <w:pPr>
            <w:rPr>
              <w:rFonts w:eastAsia="Calibri"/>
              <w:color w:val="auto"/>
              <w:szCs w:val="22"/>
            </w:rPr>
          </w:pPr>
          <w:r w:rsidRPr="000A74A9">
            <w:rPr>
              <w:rFonts w:eastAsia="Calibri"/>
              <w:color w:val="auto"/>
              <w:szCs w:val="22"/>
            </w:rPr>
            <w:tab/>
          </w:r>
          <w:bookmarkStart w:id="1257" w:name="cs_T3C5N360_52bf64627"/>
          <w:r w:rsidRPr="000A74A9">
            <w:rPr>
              <w:rFonts w:eastAsia="Calibri"/>
              <w:color w:val="auto"/>
              <w:szCs w:val="22"/>
            </w:rPr>
            <w:t>S</w:t>
          </w:r>
          <w:bookmarkEnd w:id="1257"/>
          <w:r w:rsidRPr="000A74A9">
            <w:rPr>
              <w:rFonts w:eastAsia="Calibri"/>
              <w:color w:val="auto"/>
              <w:szCs w:val="22"/>
            </w:rPr>
            <w:t>ection 3-5-360.</w:t>
          </w:r>
          <w:r w:rsidRPr="000A74A9">
            <w:rPr>
              <w:rFonts w:eastAsia="Calibri"/>
              <w:color w:val="auto"/>
              <w:szCs w:val="22"/>
            </w:rPr>
            <w:tab/>
            <w:t xml:space="preserve">For the purpose of determining the lands and property necessary for the uses herein set out the Department of </w:t>
          </w:r>
          <w:r w:rsidRPr="000A74A9">
            <w:rPr>
              <w:rFonts w:eastAsia="Calibri"/>
              <w:strike/>
              <w:color w:val="auto"/>
              <w:szCs w:val="22"/>
            </w:rPr>
            <w:t xml:space="preserve">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14:paraId="4DEDC324" w14:textId="77777777" w:rsidR="000A74A9" w:rsidRPr="000A74A9" w:rsidRDefault="000A74A9" w:rsidP="000A74A9">
          <w:pPr>
            <w:rPr>
              <w:rFonts w:eastAsia="Calibri"/>
              <w:color w:val="auto"/>
              <w:szCs w:val="22"/>
            </w:rPr>
          </w:pPr>
          <w:bookmarkStart w:id="1258" w:name="bs_num_245_c00a3f756"/>
          <w:r w:rsidRPr="000A74A9">
            <w:rPr>
              <w:rFonts w:eastAsia="Calibri"/>
              <w:color w:val="auto"/>
              <w:szCs w:val="22"/>
            </w:rPr>
            <w:tab/>
            <w:t>S</w:t>
          </w:r>
          <w:bookmarkEnd w:id="1258"/>
          <w:r w:rsidRPr="000A74A9">
            <w:rPr>
              <w:rFonts w:eastAsia="Calibri"/>
              <w:color w:val="auto"/>
              <w:szCs w:val="22"/>
            </w:rPr>
            <w:t>ECTION 245.</w:t>
          </w:r>
          <w:r w:rsidRPr="000A74A9">
            <w:rPr>
              <w:rFonts w:eastAsia="Calibri"/>
              <w:color w:val="auto"/>
              <w:szCs w:val="22"/>
            </w:rPr>
            <w:tab/>
            <w:t xml:space="preserve"> </w:t>
          </w:r>
          <w:bookmarkStart w:id="1259" w:name="up_0317b278"/>
          <w:r w:rsidRPr="000A74A9">
            <w:rPr>
              <w:rFonts w:eastAsia="Calibri"/>
              <w:color w:val="auto"/>
              <w:szCs w:val="22"/>
            </w:rPr>
            <w:t>(</w:t>
          </w:r>
          <w:bookmarkEnd w:id="1259"/>
          <w:r w:rsidRPr="000A74A9">
            <w:rPr>
              <w:rFonts w:eastAsia="Calibri"/>
              <w:color w:val="auto"/>
              <w:szCs w:val="22"/>
            </w:rPr>
            <w:t>A) This SECTION is effective upon approval of the Governor.</w:t>
          </w:r>
        </w:p>
        <w:p w14:paraId="35640ECD" w14:textId="77777777" w:rsidR="000A74A9" w:rsidRPr="000A74A9" w:rsidRDefault="000A74A9" w:rsidP="000A74A9">
          <w:pPr>
            <w:rPr>
              <w:rFonts w:eastAsia="Calibri"/>
              <w:color w:val="auto"/>
              <w:szCs w:val="22"/>
            </w:rPr>
          </w:pPr>
          <w:r w:rsidRPr="000A74A9">
            <w:rPr>
              <w:rFonts w:eastAsia="Calibri"/>
              <w:color w:val="auto"/>
              <w:szCs w:val="22"/>
            </w:rPr>
            <w:tab/>
          </w:r>
          <w:bookmarkStart w:id="1260" w:name="up_149e5c04"/>
          <w:r w:rsidRPr="000A74A9">
            <w:rPr>
              <w:rFonts w:eastAsia="Calibri"/>
              <w:color w:val="auto"/>
              <w:szCs w:val="22"/>
            </w:rPr>
            <w:t>(</w:t>
          </w:r>
          <w:bookmarkEnd w:id="1260"/>
          <w:r w:rsidRPr="000A74A9">
            <w:rPr>
              <w:rFonts w:eastAsia="Calibri"/>
              <w:color w:val="auto"/>
              <w:szCs w:val="22"/>
            </w:rPr>
            <w:t xml:space="preserve">B) There is created the South Carolina Health Optimization Task Force, whose purpose is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the Department of Mental Health, the Department of Alcohol and Other Drug Abuse Services, the Department of Disabilities and Special Needs, and the Department on Aging. </w:t>
          </w:r>
        </w:p>
        <w:p w14:paraId="5A989654" w14:textId="77777777" w:rsidR="000A74A9" w:rsidRPr="000A74A9" w:rsidRDefault="000A74A9" w:rsidP="000A74A9">
          <w:pPr>
            <w:rPr>
              <w:rFonts w:eastAsia="Calibri"/>
              <w:color w:val="auto"/>
              <w:szCs w:val="22"/>
            </w:rPr>
          </w:pPr>
          <w:r w:rsidRPr="000A74A9">
            <w:rPr>
              <w:rFonts w:eastAsia="Calibri"/>
              <w:color w:val="auto"/>
              <w:szCs w:val="22"/>
            </w:rPr>
            <w:tab/>
          </w:r>
          <w:bookmarkStart w:id="1261" w:name="up_22ff4c86"/>
          <w:bookmarkStart w:id="1262" w:name="up_7fa75a517I"/>
          <w:bookmarkStart w:id="1263" w:name="up_a8848a157I"/>
          <w:r w:rsidRPr="000A74A9">
            <w:rPr>
              <w:rFonts w:eastAsia="Calibri"/>
              <w:color w:val="auto"/>
              <w:szCs w:val="22"/>
            </w:rPr>
            <w:t>(</w:t>
          </w:r>
          <w:bookmarkEnd w:id="1261"/>
          <w:bookmarkEnd w:id="1262"/>
          <w:bookmarkEnd w:id="1263"/>
          <w:r w:rsidRPr="000A74A9">
            <w:rPr>
              <w:rFonts w:eastAsia="Calibri"/>
              <w:color w:val="auto"/>
              <w:szCs w:val="22"/>
            </w:rPr>
            <w:t>C) The task force shall consider reorganizations or mergers of existing health agencies, as well as the establishment of any new health agencies, the purpose of any structural change being an improved service delivery model to an identifiable specific population, as well as the aggregate population of the State.</w:t>
          </w:r>
        </w:p>
        <w:p w14:paraId="2ACBF5C6" w14:textId="77777777" w:rsidR="000A74A9" w:rsidRPr="000A74A9" w:rsidRDefault="000A74A9" w:rsidP="000A74A9">
          <w:pPr>
            <w:rPr>
              <w:rFonts w:eastAsia="Calibri"/>
              <w:color w:val="auto"/>
              <w:szCs w:val="22"/>
            </w:rPr>
          </w:pPr>
          <w:r w:rsidRPr="000A74A9">
            <w:rPr>
              <w:rFonts w:eastAsia="Calibri"/>
              <w:color w:val="auto"/>
              <w:szCs w:val="22"/>
            </w:rPr>
            <w:tab/>
          </w:r>
          <w:bookmarkStart w:id="1264" w:name="up_2ab1141e"/>
          <w:r w:rsidRPr="000A74A9">
            <w:rPr>
              <w:rFonts w:eastAsia="Calibri"/>
              <w:color w:val="auto"/>
              <w:szCs w:val="22"/>
            </w:rPr>
            <w:t>(</w:t>
          </w:r>
          <w:bookmarkEnd w:id="1264"/>
          <w:r w:rsidRPr="000A74A9">
            <w:rPr>
              <w:rFonts w:eastAsia="Calibri"/>
              <w:color w:val="auto"/>
              <w:szCs w:val="22"/>
            </w:rPr>
            <w:t>D) The task force will be composed of three members of the Senate appointed by the President, three members of the House of Representatives appointed by the Speaker and one member appointed by the Governor.  The three members from each legislative body shall select the co chairs.  The task force will utilize the staff of the Senate Medical Affairs Committee and the House  Medical, Military, Public and Municipal Affairs Committee.</w:t>
          </w:r>
        </w:p>
        <w:p w14:paraId="6DA07DED" w14:textId="77777777" w:rsidR="000A74A9" w:rsidRPr="000A74A9" w:rsidRDefault="000A74A9" w:rsidP="000A74A9">
          <w:pPr>
            <w:rPr>
              <w:rFonts w:eastAsia="Calibri"/>
              <w:color w:val="auto"/>
              <w:szCs w:val="22"/>
            </w:rPr>
          </w:pPr>
          <w:r w:rsidRPr="000A74A9">
            <w:rPr>
              <w:rFonts w:eastAsia="Calibri"/>
              <w:color w:val="auto"/>
              <w:szCs w:val="22"/>
            </w:rPr>
            <w:tab/>
          </w:r>
          <w:bookmarkStart w:id="1265" w:name="up_3fbaf88e"/>
          <w:bookmarkStart w:id="1266" w:name="up_b4674110cI"/>
          <w:bookmarkStart w:id="1267" w:name="up_0953c7716I"/>
          <w:r w:rsidRPr="000A74A9">
            <w:rPr>
              <w:rFonts w:eastAsia="Calibri"/>
              <w:color w:val="auto"/>
              <w:szCs w:val="22"/>
            </w:rPr>
            <w:t>(</w:t>
          </w:r>
          <w:bookmarkEnd w:id="1265"/>
          <w:bookmarkEnd w:id="1266"/>
          <w:bookmarkEnd w:id="1267"/>
          <w:r w:rsidRPr="000A74A9">
            <w:rPr>
              <w:rFonts w:eastAsia="Calibri"/>
              <w:color w:val="auto"/>
              <w:szCs w:val="22"/>
            </w:rPr>
            <w:t>E) The task force shall retain a third party, independent, expert consultant or consultants to advise the study committee and issue its own opinion as to what measures studied, if any, benefit South Carolina. They must advise on the benefits of each course of action and also must make their recommendation to the task force. They must be selected by the co chairs of the task force. Engagements procured under this provision are exempt from the South Carolina Procurement Code.</w:t>
          </w:r>
        </w:p>
        <w:p w14:paraId="410BD480" w14:textId="77777777" w:rsidR="000A74A9" w:rsidRPr="000A74A9" w:rsidRDefault="000A74A9" w:rsidP="000A74A9">
          <w:pPr>
            <w:rPr>
              <w:rFonts w:eastAsia="Calibri"/>
              <w:color w:val="auto"/>
              <w:szCs w:val="22"/>
            </w:rPr>
          </w:pPr>
          <w:r w:rsidRPr="000A74A9">
            <w:rPr>
              <w:rFonts w:eastAsia="Calibri"/>
              <w:color w:val="auto"/>
              <w:szCs w:val="22"/>
            </w:rPr>
            <w:tab/>
          </w:r>
          <w:bookmarkStart w:id="1268" w:name="up_47a860f4"/>
          <w:r w:rsidRPr="000A74A9">
            <w:rPr>
              <w:rFonts w:eastAsia="Calibri"/>
              <w:color w:val="auto"/>
              <w:szCs w:val="22"/>
            </w:rPr>
            <w:t>(</w:t>
          </w:r>
          <w:bookmarkEnd w:id="1268"/>
          <w:r w:rsidRPr="000A74A9">
            <w:rPr>
              <w:rFonts w:eastAsia="Calibri"/>
              <w:color w:val="auto"/>
              <w:szCs w:val="22"/>
            </w:rPr>
            <w:t>F) A final report of the work of the task force shall include draft legislation and shall be submitted to the General Assembly and the Governor by January 15, 2024.  The South Carolina Health Optimization Task Force shall dissolve and terminate upon the submission of its final report.</w:t>
          </w:r>
        </w:p>
        <w:p w14:paraId="7DE3FF73" w14:textId="77777777" w:rsidR="000A74A9" w:rsidRPr="000A74A9" w:rsidRDefault="000A74A9" w:rsidP="000A74A9">
          <w:pPr>
            <w:rPr>
              <w:rFonts w:eastAsia="Calibri"/>
              <w:color w:val="auto"/>
              <w:szCs w:val="22"/>
            </w:rPr>
          </w:pPr>
          <w:bookmarkStart w:id="1269" w:name="bs_num_246_a1a36f08c"/>
          <w:r w:rsidRPr="000A74A9">
            <w:rPr>
              <w:rFonts w:eastAsia="Calibri"/>
              <w:color w:val="auto"/>
              <w:szCs w:val="22"/>
            </w:rPr>
            <w:tab/>
            <w:t>S</w:t>
          </w:r>
          <w:bookmarkEnd w:id="1269"/>
          <w:r w:rsidRPr="000A74A9">
            <w:rPr>
              <w:rFonts w:eastAsia="Calibri"/>
              <w:color w:val="auto"/>
              <w:szCs w:val="22"/>
            </w:rPr>
            <w:t>ECTION 246.</w:t>
          </w:r>
          <w:r w:rsidRPr="000A74A9">
            <w:rPr>
              <w:rFonts w:eastAsia="Calibri"/>
              <w:color w:val="auto"/>
              <w:szCs w:val="22"/>
            </w:rPr>
            <w:tab/>
          </w:r>
          <w:bookmarkStart w:id="1270" w:name="up_42bedd37cI"/>
          <w:bookmarkStart w:id="1271" w:name="up_ce1250d3cI"/>
          <w:r w:rsidRPr="000A74A9">
            <w:rPr>
              <w:rFonts w:eastAsia="Calibri"/>
              <w:color w:val="auto"/>
              <w:szCs w:val="22"/>
            </w:rPr>
            <w:t>S</w:t>
          </w:r>
          <w:bookmarkEnd w:id="1270"/>
          <w:bookmarkEnd w:id="1271"/>
          <w:r w:rsidRPr="000A74A9">
            <w:rPr>
              <w:rFonts w:eastAsia="Calibri"/>
              <w:color w:val="auto"/>
              <w:szCs w:val="22"/>
            </w:rPr>
            <w:t>ections 1-30-45, 44-11-30, and 44-11-40 of the S.C. Code are repealed.</w:t>
          </w:r>
        </w:p>
        <w:p w14:paraId="2ECBCD86" w14:textId="77777777" w:rsidR="000A74A9" w:rsidRPr="000A74A9" w:rsidRDefault="000A74A9" w:rsidP="000A74A9">
          <w:pPr>
            <w:rPr>
              <w:rFonts w:eastAsia="Calibri"/>
              <w:color w:val="auto"/>
              <w:szCs w:val="22"/>
            </w:rPr>
          </w:pPr>
          <w:bookmarkStart w:id="1272" w:name="bs_num_247_7117b950b"/>
          <w:r w:rsidRPr="000A74A9">
            <w:rPr>
              <w:rFonts w:eastAsia="Calibri"/>
              <w:color w:val="auto"/>
              <w:szCs w:val="22"/>
            </w:rPr>
            <w:tab/>
            <w:t>S</w:t>
          </w:r>
          <w:bookmarkEnd w:id="1272"/>
          <w:r w:rsidRPr="000A74A9">
            <w:rPr>
              <w:rFonts w:eastAsia="Calibri"/>
              <w:color w:val="auto"/>
              <w:szCs w:val="22"/>
            </w:rPr>
            <w:t>ECTION 247.</w:t>
          </w:r>
          <w:r w:rsidRPr="000A74A9">
            <w:rPr>
              <w:rFonts w:eastAsia="Calibri"/>
              <w:color w:val="auto"/>
              <w:szCs w:val="22"/>
            </w:rPr>
            <w:tab/>
            <w:t xml:space="preserve"> </w:t>
          </w:r>
          <w:bookmarkStart w:id="1273" w:name="up_510ed740"/>
          <w:r w:rsidRPr="000A74A9">
            <w:rPr>
              <w:rFonts w:eastAsia="Calibri"/>
              <w:color w:val="auto"/>
              <w:szCs w:val="22"/>
            </w:rPr>
            <w:t>(</w:t>
          </w:r>
          <w:bookmarkEnd w:id="1273"/>
          <w:r w:rsidRPr="000A74A9">
            <w:rPr>
              <w:rFonts w:eastAsia="Calibri"/>
              <w:color w:val="auto"/>
              <w:szCs w:val="22"/>
            </w:rPr>
            <w:t>A) The Code Commissioner is directed to change all references to the “Department of Health and Environmental Control” in Chapters 3, 5, 6, 7, 8, 9, 20, 29, 30, 31, 32, 33, 34, 35, 36, 37, 38, 39, 40, 41, 44, 49, 52, 53, 61, 63, 69, 70, 74, 78, 80, 81, 99, 113, 115, 117, 122, 125, 128, and 130 of Title 44 of the S.C. Code to the “Department of Public Health”.</w:t>
          </w:r>
        </w:p>
        <w:p w14:paraId="5B985323" w14:textId="77777777" w:rsidR="000A74A9" w:rsidRPr="000A74A9" w:rsidRDefault="000A74A9" w:rsidP="000A74A9">
          <w:pPr>
            <w:rPr>
              <w:rFonts w:eastAsia="Calibri"/>
              <w:color w:val="auto"/>
              <w:szCs w:val="22"/>
            </w:rPr>
          </w:pPr>
          <w:r w:rsidRPr="000A74A9">
            <w:rPr>
              <w:rFonts w:eastAsia="Calibri"/>
              <w:color w:val="auto"/>
              <w:szCs w:val="22"/>
            </w:rPr>
            <w:tab/>
          </w:r>
          <w:bookmarkStart w:id="1274" w:name="up_5824b1bc"/>
          <w:r w:rsidRPr="000A74A9">
            <w:rPr>
              <w:rFonts w:eastAsia="Calibri"/>
              <w:color w:val="auto"/>
              <w:szCs w:val="22"/>
            </w:rPr>
            <w:t>(</w:t>
          </w:r>
          <w:bookmarkEnd w:id="1274"/>
          <w:r w:rsidRPr="000A74A9">
            <w:rPr>
              <w:rFonts w:eastAsia="Calibri"/>
              <w:color w:val="auto"/>
              <w:szCs w:val="22"/>
            </w:rPr>
            <w:t>B)</w:t>
          </w:r>
          <w:r w:rsidRPr="000A74A9">
            <w:rPr>
              <w:rFonts w:eastAsia="Calibri"/>
              <w:color w:val="auto"/>
              <w:szCs w:val="22"/>
            </w:rPr>
            <w:tab/>
          </w:r>
          <w:bookmarkStart w:id="1275" w:name="up_8216d2695I"/>
          <w:r w:rsidRPr="000A74A9">
            <w:rPr>
              <w:rFonts w:eastAsia="Calibri"/>
              <w:color w:val="auto"/>
              <w:szCs w:val="22"/>
            </w:rPr>
            <w:t>T</w:t>
          </w:r>
          <w:bookmarkEnd w:id="1275"/>
          <w:r w:rsidRPr="000A74A9">
            <w:rPr>
              <w:rFonts w:eastAsia="Calibri"/>
              <w:color w:val="auto"/>
              <w:szCs w:val="22"/>
            </w:rPr>
            <w:t>he Code Commissioner is directed to change all references to “DHEC” in Chapter 4, Title 44 of the S.C. Code to “department”.</w:t>
          </w:r>
        </w:p>
        <w:p w14:paraId="7DBA4E29" w14:textId="77777777" w:rsidR="000A74A9" w:rsidRPr="000A74A9" w:rsidRDefault="000A74A9" w:rsidP="000A74A9">
          <w:pPr>
            <w:rPr>
              <w:rFonts w:eastAsia="Calibri"/>
              <w:color w:val="auto"/>
              <w:szCs w:val="22"/>
            </w:rPr>
          </w:pPr>
          <w:r w:rsidRPr="000A74A9">
            <w:rPr>
              <w:rFonts w:eastAsia="Calibri"/>
              <w:color w:val="auto"/>
              <w:szCs w:val="22"/>
            </w:rPr>
            <w:tab/>
          </w:r>
          <w:bookmarkStart w:id="1276" w:name="up_66eb1056"/>
          <w:r w:rsidRPr="000A74A9">
            <w:rPr>
              <w:rFonts w:eastAsia="Calibri"/>
              <w:color w:val="auto"/>
              <w:szCs w:val="22"/>
            </w:rPr>
            <w:t>(</w:t>
          </w:r>
          <w:bookmarkEnd w:id="1276"/>
          <w:r w:rsidRPr="000A74A9">
            <w:rPr>
              <w:rFonts w:eastAsia="Calibri"/>
              <w:color w:val="auto"/>
              <w:szCs w:val="22"/>
            </w:rPr>
            <w:t>C) The Code Commissioner is directed to change all references to the “Department of Health and Environmental Control” in Chapter 55, Title 44 of the S.C. Code to the “Department of Environmental Services”.</w:t>
          </w:r>
        </w:p>
        <w:p w14:paraId="6F558309" w14:textId="77777777" w:rsidR="000A74A9" w:rsidRPr="000A74A9" w:rsidRDefault="000A74A9" w:rsidP="000A74A9">
          <w:pPr>
            <w:rPr>
              <w:rFonts w:eastAsia="Calibri"/>
              <w:color w:val="auto"/>
              <w:szCs w:val="22"/>
            </w:rPr>
          </w:pPr>
          <w:bookmarkStart w:id="1277" w:name="bs_num_248_70a77fca2"/>
          <w:r w:rsidRPr="000A74A9">
            <w:rPr>
              <w:rFonts w:eastAsia="Calibri"/>
              <w:color w:val="auto"/>
              <w:szCs w:val="22"/>
            </w:rPr>
            <w:tab/>
            <w:t>S</w:t>
          </w:r>
          <w:bookmarkEnd w:id="1277"/>
          <w:r w:rsidRPr="000A74A9">
            <w:rPr>
              <w:rFonts w:eastAsia="Calibri"/>
              <w:color w:val="auto"/>
              <w:szCs w:val="22"/>
            </w:rPr>
            <w:t>ECTION 248.</w:t>
          </w:r>
          <w:r w:rsidRPr="000A74A9">
            <w:rPr>
              <w:rFonts w:eastAsia="Calibri"/>
              <w:color w:val="auto"/>
              <w:szCs w:val="22"/>
            </w:rPr>
            <w:tab/>
          </w:r>
          <w:bookmarkStart w:id="1278" w:name="up_e80f44a83I"/>
          <w:bookmarkStart w:id="1279" w:name="up_b24cd80b2I"/>
          <w:r w:rsidRPr="000A74A9">
            <w:rPr>
              <w:rFonts w:eastAsia="Calibri"/>
              <w:color w:val="auto"/>
              <w:szCs w:val="22"/>
            </w:rPr>
            <w:t>M</w:t>
          </w:r>
          <w:bookmarkEnd w:id="1278"/>
          <w:bookmarkEnd w:id="1279"/>
          <w:r w:rsidRPr="000A74A9">
            <w:rPr>
              <w:rFonts w:eastAsia="Calibri"/>
              <w:color w:val="auto"/>
              <w:szCs w:val="22"/>
            </w:rPr>
            <w:t>onthly progress reports on the transfer and consolidation of state agencies as directed by this act by the Department of Administration shall be issued to the Chairmen of the Senate Finance Committee, Senate Medical Affairs Committee, Senate Agriculture and Natural Resources Committee, House Ways and Means Committee, House Medical, Military, Public and Municipal Affairs Committee, and House Agriculture, Natural Resources and Environmental Affairs Committee.  Reports must include a summation of material progress and the expenditures made relevant to the current report, an overview of tasks yet to be accomplished, the associated estimated expenditures, and a projected timeline for completion of those tasks and the entire transfer and consolidation of state agencies as directed by this act. The report also must include information from the receiving agencies regarding the absorption of the transferring agencies and their organization within the receiving agencies. Notwithstanding any of the above, final completion, as directed by this act, shall occur no later than June 30, 2024.</w:t>
          </w:r>
        </w:p>
        <w:p w14:paraId="3E90F21F" w14:textId="77777777" w:rsidR="000A74A9" w:rsidRPr="000A74A9" w:rsidRDefault="000A74A9" w:rsidP="000A74A9">
          <w:pPr>
            <w:rPr>
              <w:rFonts w:eastAsia="Calibri"/>
              <w:color w:val="auto"/>
              <w:szCs w:val="22"/>
            </w:rPr>
          </w:pPr>
          <w:r w:rsidRPr="000A74A9">
            <w:rPr>
              <w:rFonts w:eastAsia="Calibri"/>
              <w:color w:val="auto"/>
              <w:szCs w:val="22"/>
            </w:rPr>
            <w:tab/>
          </w:r>
          <w:bookmarkStart w:id="1280" w:name="up_8d1d2e6aaI"/>
          <w:r w:rsidRPr="000A74A9">
            <w:rPr>
              <w:rFonts w:eastAsia="Calibri"/>
              <w:color w:val="auto"/>
              <w:szCs w:val="22"/>
            </w:rPr>
            <w:t>S</w:t>
          </w:r>
          <w:bookmarkEnd w:id="1280"/>
          <w:r w:rsidRPr="000A74A9">
            <w:rPr>
              <w:rFonts w:eastAsia="Calibri"/>
              <w:color w:val="auto"/>
              <w:szCs w:val="22"/>
            </w:rPr>
            <w:t>ubject to sufficient appropriations for the requirements of this SECTION, the Department of Administration shall procure the necessary experts, consultants, and advisors to conduct annual studies of and provide reports on the effectiveness and efficiency of the services provided by both the Department of Public Health and the Department of Environmental Services for the duration provided for in this SECTION. The studies shall include a review of, among other things, the organizational structure, the financial performance, and use of funding, including grant funding, the adequacy of staffing and other personnel issues, and the services provided as they relate to the mission of each agency. In performing the studies, the experts, consultants, and advisors procured by the Department of Administration shall receive input from the stakeholders and clients of each agency. The experts, consultants, and advisors procured by the Department of Administration shall prepare reports detailing the findings of the studies with recommendations necessary for increased operational efficiencies and effectiveness, and for the maximization of resource utilization. Beginning on the effective date of this act, the experts, consultants, and advisors procured by the Department of Administration shall perform the annual studies for a period of five years and issue reports based on the studies to the Chairmen of the Senate Finance Committee, the Senate Medical Affairs Committee, the Senate and Natural Resources Committee, the House Ways and Means Committee, the House Medical, Military, Public and Municipal Affairs Committee, and the House Agriculture, Natural Resources and Environmental Affairs Committee. The initial report shall be due on September 30, 2025 with succeeding reports due each September 30</w:t>
          </w:r>
          <w:r w:rsidRPr="000A74A9">
            <w:rPr>
              <w:rFonts w:eastAsia="Calibri"/>
              <w:color w:val="auto"/>
              <w:szCs w:val="22"/>
              <w:vertAlign w:val="superscript"/>
            </w:rPr>
            <w:t>th</w:t>
          </w:r>
          <w:r w:rsidRPr="000A74A9">
            <w:rPr>
              <w:rFonts w:eastAsia="Calibri"/>
              <w:color w:val="auto"/>
              <w:szCs w:val="22"/>
            </w:rPr>
            <w:t xml:space="preserve"> thereafter through September 30, 2029.</w:t>
          </w:r>
        </w:p>
        <w:p w14:paraId="59A560DB" w14:textId="77777777" w:rsidR="000A74A9" w:rsidRPr="000A74A9" w:rsidRDefault="000A74A9" w:rsidP="000A74A9">
          <w:pPr>
            <w:rPr>
              <w:rFonts w:eastAsia="Calibri"/>
              <w:color w:val="auto"/>
              <w:szCs w:val="22"/>
            </w:rPr>
          </w:pPr>
          <w:r w:rsidRPr="000A74A9">
            <w:rPr>
              <w:rFonts w:eastAsia="Calibri"/>
              <w:color w:val="auto"/>
              <w:szCs w:val="22"/>
            </w:rPr>
            <w:tab/>
          </w:r>
          <w:bookmarkStart w:id="1281" w:name="up_d9343269bI"/>
          <w:bookmarkStart w:id="1282" w:name="up_72a373809I"/>
          <w:r w:rsidRPr="000A74A9">
            <w:rPr>
              <w:rFonts w:eastAsia="Calibri"/>
              <w:color w:val="auto"/>
              <w:szCs w:val="22"/>
            </w:rPr>
            <w:t>P</w:t>
          </w:r>
          <w:bookmarkEnd w:id="1281"/>
          <w:bookmarkEnd w:id="1282"/>
          <w:r w:rsidRPr="000A74A9">
            <w:rPr>
              <w:rFonts w:eastAsia="Calibri"/>
              <w:color w:val="auto"/>
              <w:szCs w:val="22"/>
            </w:rPr>
            <w:t>rocurements by the Department of Administration of all experts, consultants, and advisors pursuant to and required by this SECTION are exempt from the purchasing procedures of the South Carolina Consolidated Procurement Code in Chapter 35, Title 11 of the S.C. Code. Procurements made by the Department of Administration pursuant to this SECTION shall be made with as much competition as practicable under the circumstances. If requested by the Executive Director of the Department of Administration, staff from the State Fiscal Accountability Authority’s Procurement Division shall assist in procuring the necessary services. If needed, the Department of Administration may used the experts, consultants, and advisors procured pursuant to this SECTION to assist in performing the duties otherwise specified in this act.</w:t>
          </w:r>
        </w:p>
        <w:p w14:paraId="3881AA58" w14:textId="77777777" w:rsidR="000A74A9" w:rsidRPr="000A74A9" w:rsidRDefault="000A74A9" w:rsidP="000A74A9">
          <w:pPr>
            <w:rPr>
              <w:rFonts w:eastAsia="Calibri"/>
              <w:color w:val="auto"/>
              <w:szCs w:val="22"/>
            </w:rPr>
          </w:pPr>
          <w:bookmarkStart w:id="1283" w:name="bs_num_249_3ac897239"/>
          <w:r w:rsidRPr="000A74A9">
            <w:rPr>
              <w:rFonts w:eastAsia="Calibri"/>
              <w:color w:val="auto"/>
              <w:szCs w:val="22"/>
            </w:rPr>
            <w:tab/>
            <w:t>S</w:t>
          </w:r>
          <w:bookmarkEnd w:id="1283"/>
          <w:r w:rsidRPr="000A74A9">
            <w:rPr>
              <w:rFonts w:eastAsia="Calibri"/>
              <w:color w:val="auto"/>
              <w:szCs w:val="22"/>
            </w:rPr>
            <w:t>ECTION 249.</w:t>
          </w:r>
          <w:r w:rsidRPr="000A74A9">
            <w:rPr>
              <w:rFonts w:eastAsia="Calibri"/>
              <w:color w:val="auto"/>
              <w:szCs w:val="22"/>
            </w:rPr>
            <w:tab/>
            <w:t xml:space="preserve"> </w:t>
          </w:r>
          <w:bookmarkStart w:id="1284" w:name="up_7591fdf4"/>
          <w:r w:rsidRPr="000A74A9">
            <w:rPr>
              <w:rFonts w:eastAsia="Calibri"/>
              <w:color w:val="auto"/>
              <w:szCs w:val="22"/>
            </w:rPr>
            <w:t>(</w:t>
          </w:r>
          <w:bookmarkEnd w:id="1284"/>
          <w:r w:rsidRPr="000A74A9">
            <w:rPr>
              <w:rFonts w:eastAsia="Calibri"/>
              <w:color w:val="auto"/>
              <w:szCs w:val="22"/>
            </w:rPr>
            <w:t>A)(1) Beginning July 1, 2024, the Director of the Department of Health and Environmental Control shall serve as the interim Director of the Department of Public Health. The interim director is subject to removal by the Governor pursuant to Section 1 3 240.</w:t>
          </w:r>
        </w:p>
        <w:p w14:paraId="6170C45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285" w:name="up_7e9bb494"/>
          <w:r w:rsidRPr="000A74A9">
            <w:rPr>
              <w:rFonts w:eastAsia="Calibri"/>
              <w:color w:val="auto"/>
              <w:szCs w:val="22"/>
            </w:rPr>
            <w:t>(</w:t>
          </w:r>
          <w:bookmarkEnd w:id="1285"/>
          <w:r w:rsidRPr="000A74A9">
            <w:rPr>
              <w:rFonts w:eastAsia="Calibri"/>
              <w:color w:val="auto"/>
              <w:szCs w:val="22"/>
            </w:rPr>
            <w:t>2) Beginning July 1, 2024, and until the initial director of the Department of Environmental Services is appointed and qualifies, the Director of the Division of Environmental Affairs of the Department of Health and Environmental Control shall serve as the interim Director of the Department of Environmental Services. The interim director is subject to removal by the Governor pursuant to Section 1-3-240.</w:t>
          </w:r>
        </w:p>
        <w:p w14:paraId="3E2822CE" w14:textId="77777777" w:rsidR="000A74A9" w:rsidRPr="000A74A9" w:rsidRDefault="000A74A9" w:rsidP="000A74A9">
          <w:pPr>
            <w:rPr>
              <w:rFonts w:eastAsia="Calibri"/>
              <w:color w:val="auto"/>
              <w:szCs w:val="22"/>
            </w:rPr>
          </w:pPr>
          <w:r w:rsidRPr="000A74A9">
            <w:rPr>
              <w:rFonts w:eastAsia="Calibri"/>
              <w:color w:val="auto"/>
              <w:szCs w:val="22"/>
            </w:rPr>
            <w:tab/>
          </w:r>
          <w:bookmarkStart w:id="1286" w:name="up_8b281388"/>
          <w:bookmarkStart w:id="1287" w:name="up_9fd344830I"/>
          <w:bookmarkStart w:id="1288" w:name="up_f5ded95d5I"/>
          <w:r w:rsidRPr="000A74A9">
            <w:rPr>
              <w:rFonts w:eastAsia="Calibri"/>
              <w:color w:val="auto"/>
              <w:szCs w:val="22"/>
            </w:rPr>
            <w:t>(</w:t>
          </w:r>
          <w:bookmarkEnd w:id="1286"/>
          <w:bookmarkEnd w:id="1287"/>
          <w:bookmarkEnd w:id="1288"/>
          <w:r w:rsidRPr="000A74A9">
            <w:rPr>
              <w:rFonts w:eastAsia="Calibri"/>
              <w:color w:val="auto"/>
              <w:szCs w:val="22"/>
            </w:rPr>
            <w:t>B) When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and real and personal property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24CC0856" w14:textId="77777777" w:rsidR="000A74A9" w:rsidRPr="000A74A9" w:rsidRDefault="000A74A9" w:rsidP="000A74A9">
          <w:pPr>
            <w:rPr>
              <w:rFonts w:eastAsia="Calibri"/>
              <w:color w:val="auto"/>
              <w:szCs w:val="22"/>
            </w:rPr>
          </w:pPr>
          <w:r w:rsidRPr="000A74A9">
            <w:rPr>
              <w:rFonts w:eastAsia="Calibri"/>
              <w:color w:val="auto"/>
              <w:szCs w:val="22"/>
            </w:rPr>
            <w:tab/>
          </w:r>
          <w:bookmarkStart w:id="1289" w:name="up_9fdb0e2a"/>
          <w:r w:rsidRPr="000A74A9">
            <w:rPr>
              <w:rFonts w:eastAsia="Calibri"/>
              <w:color w:val="auto"/>
              <w:szCs w:val="22"/>
            </w:rPr>
            <w:t>(</w:t>
          </w:r>
          <w:bookmarkEnd w:id="1289"/>
          <w:r w:rsidRPr="000A74A9">
            <w:rPr>
              <w:rFonts w:eastAsia="Calibri"/>
              <w:color w:val="auto"/>
              <w:szCs w:val="22"/>
            </w:rPr>
            <w:t xml:space="preserve">C)(1)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t>
          </w:r>
        </w:p>
        <w:p w14:paraId="42689A5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290" w:name="up_aca5e92c"/>
          <w:r w:rsidRPr="000A74A9">
            <w:rPr>
              <w:rFonts w:eastAsia="Calibri"/>
              <w:color w:val="auto"/>
              <w:szCs w:val="22"/>
            </w:rPr>
            <w:t>(</w:t>
          </w:r>
          <w:bookmarkEnd w:id="1290"/>
          <w:r w:rsidRPr="000A74A9">
            <w:rPr>
              <w:rFonts w:eastAsia="Calibri"/>
              <w:color w:val="auto"/>
              <w:szCs w:val="22"/>
            </w:rPr>
            <w:t>2) When powers and duties of the Department of Health and Environmental Control are transferred to and devolved upon another department, agency, or subdivision thereof, the power and duty to promulgate regulations is also transferred to and devolved upon that department, agency, or subdivision thereof.</w:t>
          </w:r>
        </w:p>
        <w:p w14:paraId="41F6DACB" w14:textId="77777777" w:rsidR="000A74A9" w:rsidRPr="000A74A9" w:rsidRDefault="000A74A9" w:rsidP="000A74A9">
          <w:pPr>
            <w:rPr>
              <w:rFonts w:eastAsia="Calibri"/>
              <w:color w:val="auto"/>
              <w:szCs w:val="22"/>
            </w:rPr>
          </w:pPr>
          <w:r w:rsidRPr="000A74A9">
            <w:rPr>
              <w:rFonts w:eastAsia="Calibri"/>
              <w:color w:val="auto"/>
              <w:szCs w:val="22"/>
            </w:rPr>
            <w:tab/>
          </w:r>
          <w:bookmarkStart w:id="1291" w:name="up_b9f2ce74"/>
          <w:r w:rsidRPr="000A74A9">
            <w:rPr>
              <w:rFonts w:eastAsia="Calibri"/>
              <w:color w:val="auto"/>
              <w:szCs w:val="22"/>
            </w:rPr>
            <w:t>(</w:t>
          </w:r>
          <w:bookmarkEnd w:id="1291"/>
          <w:r w:rsidRPr="000A74A9">
            <w:rPr>
              <w:rFonts w:eastAsia="Calibri"/>
              <w:color w:val="auto"/>
              <w:szCs w:val="22"/>
            </w:rPr>
            <w:t xml:space="preserve">D)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 </w:t>
          </w:r>
        </w:p>
        <w:p w14:paraId="36348500" w14:textId="77777777" w:rsidR="000A74A9" w:rsidRPr="000A74A9" w:rsidRDefault="000A74A9" w:rsidP="000A74A9">
          <w:pPr>
            <w:rPr>
              <w:rFonts w:eastAsia="Calibri"/>
              <w:color w:val="auto"/>
              <w:szCs w:val="22"/>
            </w:rPr>
          </w:pPr>
          <w:r w:rsidRPr="000A74A9">
            <w:rPr>
              <w:rFonts w:eastAsia="Calibri"/>
              <w:color w:val="auto"/>
              <w:szCs w:val="22"/>
            </w:rPr>
            <w:tab/>
          </w:r>
          <w:bookmarkStart w:id="1292" w:name="up_c22f635e"/>
          <w:bookmarkStart w:id="1293" w:name="up_35fa96a4dI"/>
          <w:bookmarkStart w:id="1294" w:name="up_b68003aa0I"/>
          <w:r w:rsidRPr="000A74A9">
            <w:rPr>
              <w:rFonts w:eastAsia="Calibri"/>
              <w:color w:val="auto"/>
              <w:szCs w:val="22"/>
            </w:rPr>
            <w:t>(</w:t>
          </w:r>
          <w:bookmarkEnd w:id="1292"/>
          <w:bookmarkEnd w:id="1293"/>
          <w:bookmarkEnd w:id="1294"/>
          <w:r w:rsidRPr="000A74A9">
            <w:rPr>
              <w:rFonts w:eastAsia="Calibri"/>
              <w:color w:val="auto"/>
              <w:szCs w:val="22"/>
            </w:rPr>
            <w:t xml:space="preserve">E) Employees or personnel of agencies, departments, entities, or public officials, or sections, divisions, or portions thereof, transferred to or made a part of another agency, department, division, or official pursuant to the terms of this act shall continue to occupy the same office locations and facilities which they now occupy to the greatest extent possible. The rent and physical plant operating costs of these offices and facilities, if any, shall continue to be paid by the transferring agency, department, entity, or official formerly employing these personnel to the greatest extent possible.  The records and files of the agencies that formerly employed these personnel shall continue to remain the property of these transferring agencies, except that these personnel shall have complete access to these records and files in the performance of their duties as new employees of the receiving agency. </w:t>
          </w:r>
        </w:p>
        <w:p w14:paraId="17DF1004" w14:textId="77777777" w:rsidR="000A74A9" w:rsidRPr="000A74A9" w:rsidRDefault="000A74A9" w:rsidP="000A74A9">
          <w:pPr>
            <w:rPr>
              <w:rFonts w:eastAsia="Calibri"/>
              <w:color w:val="auto"/>
              <w:szCs w:val="22"/>
            </w:rPr>
          </w:pPr>
          <w:r w:rsidRPr="000A74A9">
            <w:rPr>
              <w:rFonts w:eastAsia="Calibri"/>
              <w:color w:val="auto"/>
              <w:szCs w:val="22"/>
            </w:rPr>
            <w:tab/>
          </w:r>
          <w:bookmarkStart w:id="1295" w:name="up_cace2860"/>
          <w:r w:rsidRPr="000A74A9">
            <w:rPr>
              <w:rFonts w:eastAsia="Calibri"/>
              <w:color w:val="auto"/>
              <w:szCs w:val="22"/>
            </w:rPr>
            <w:t>(</w:t>
          </w:r>
          <w:bookmarkEnd w:id="1295"/>
          <w:r w:rsidRPr="000A74A9">
            <w:rPr>
              <w:rFonts w:eastAsia="Calibri"/>
              <w:color w:val="auto"/>
              <w:szCs w:val="22"/>
            </w:rPr>
            <w:t xml:space="preserve">F)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 </w:t>
          </w:r>
        </w:p>
        <w:p w14:paraId="63763A13" w14:textId="77777777" w:rsidR="000A74A9" w:rsidRPr="000A74A9" w:rsidRDefault="000A74A9" w:rsidP="000A74A9">
          <w:pPr>
            <w:rPr>
              <w:rFonts w:eastAsia="Calibri"/>
              <w:color w:val="auto"/>
              <w:szCs w:val="22"/>
            </w:rPr>
          </w:pPr>
          <w:r w:rsidRPr="000A74A9">
            <w:rPr>
              <w:rFonts w:eastAsia="Calibri"/>
              <w:color w:val="auto"/>
              <w:szCs w:val="22"/>
            </w:rPr>
            <w:tab/>
          </w:r>
          <w:bookmarkStart w:id="1296" w:name="up_d4d45d66"/>
          <w:bookmarkStart w:id="1297" w:name="up_6a951059bI"/>
          <w:bookmarkStart w:id="1298" w:name="up_c302d2bc9I"/>
          <w:r w:rsidRPr="000A74A9">
            <w:rPr>
              <w:rFonts w:eastAsia="Calibri"/>
              <w:color w:val="auto"/>
              <w:szCs w:val="22"/>
            </w:rPr>
            <w:t>(</w:t>
          </w:r>
          <w:bookmarkEnd w:id="1296"/>
          <w:bookmarkEnd w:id="1297"/>
          <w:bookmarkEnd w:id="1298"/>
          <w:r w:rsidRPr="000A74A9">
            <w:rPr>
              <w:rFonts w:eastAsia="Calibri"/>
              <w:color w:val="auto"/>
              <w:szCs w:val="22"/>
            </w:rPr>
            <w:t xml:space="preserve">G) When the functions of former agencies have been devolved on more than one department or departmental division, the general support services of the former agency must be transferred to the restructured departments or departmental divisions as provided by the General Assembly in the annual general appropriations act. </w:t>
          </w:r>
        </w:p>
        <w:p w14:paraId="499ED5D3" w14:textId="77777777" w:rsidR="000A74A9" w:rsidRPr="000A74A9" w:rsidRDefault="000A74A9" w:rsidP="000A74A9">
          <w:pPr>
            <w:rPr>
              <w:rFonts w:eastAsia="Calibri"/>
              <w:color w:val="auto"/>
              <w:szCs w:val="22"/>
            </w:rPr>
          </w:pPr>
          <w:r w:rsidRPr="000A74A9">
            <w:rPr>
              <w:rFonts w:eastAsia="Calibri"/>
              <w:color w:val="auto"/>
              <w:szCs w:val="22"/>
            </w:rPr>
            <w:tab/>
          </w:r>
          <w:bookmarkStart w:id="1299" w:name="up_dd6bd6de"/>
          <w:r w:rsidRPr="000A74A9">
            <w:rPr>
              <w:rFonts w:eastAsia="Calibri"/>
              <w:color w:val="auto"/>
              <w:szCs w:val="22"/>
            </w:rPr>
            <w:t>(</w:t>
          </w:r>
          <w:bookmarkEnd w:id="1299"/>
          <w:r w:rsidRPr="000A74A9">
            <w:rPr>
              <w:rFonts w:eastAsia="Calibri"/>
              <w:color w:val="auto"/>
              <w:szCs w:val="22"/>
            </w:rPr>
            <w:t>H)(1) The Code Commissioner of the Legislative Council is directed to change or correct all references to the agencies, divisions, and programs thereof in the S.C. Code to reflect the transfers of authority and responsibility as provided in this act. References to the agencies, divisions, and programs thereof in the S.C. Code or other provisions of law are considered to be and must be construed to mean appropriate references.</w:t>
          </w:r>
        </w:p>
        <w:p w14:paraId="6D7DE135"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300" w:name="up_e5d02b40"/>
          <w:r w:rsidRPr="000A74A9">
            <w:rPr>
              <w:rFonts w:eastAsia="Calibri"/>
              <w:color w:val="auto"/>
              <w:szCs w:val="22"/>
            </w:rPr>
            <w:t>(</w:t>
          </w:r>
          <w:bookmarkEnd w:id="1300"/>
          <w:r w:rsidRPr="000A74A9">
            <w:rPr>
              <w:rFonts w:eastAsia="Calibri"/>
              <w:color w:val="auto"/>
              <w:szCs w:val="22"/>
            </w:rPr>
            <w:t>2) By July 1, 2024, the Code Commissioner shall prepare and deliver a report to the President of the Senate and the Speaker of the House of Representatives concerning appropriate and conforming changes to the S.C. Code Laws reflecting the provisions of this act relating to the government restructuring described in item (1). The affected agencies shall coordinate with the Code Commissioner for purposes of preparing the report.</w:t>
          </w:r>
        </w:p>
        <w:p w14:paraId="11359B21" w14:textId="77777777" w:rsidR="000A74A9" w:rsidRPr="000A74A9" w:rsidRDefault="000A74A9" w:rsidP="000A74A9">
          <w:pPr>
            <w:rPr>
              <w:rFonts w:eastAsia="Calibri"/>
              <w:color w:val="auto"/>
              <w:szCs w:val="22"/>
            </w:rPr>
          </w:pPr>
          <w:r w:rsidRPr="000A74A9">
            <w:rPr>
              <w:rFonts w:eastAsia="Calibri"/>
              <w:color w:val="auto"/>
              <w:szCs w:val="22"/>
            </w:rPr>
            <w:tab/>
          </w:r>
          <w:bookmarkStart w:id="1301" w:name="up_f2a0836a"/>
          <w:r w:rsidRPr="000A74A9">
            <w:rPr>
              <w:rFonts w:eastAsia="Calibri"/>
              <w:color w:val="auto"/>
              <w:szCs w:val="22"/>
            </w:rPr>
            <w:t>(</w:t>
          </w:r>
          <w:bookmarkEnd w:id="1301"/>
          <w:r w:rsidRPr="000A74A9">
            <w:rPr>
              <w:rFonts w:eastAsia="Calibri"/>
              <w:color w:val="auto"/>
              <w:szCs w:val="22"/>
            </w:rPr>
            <w:t xml:space="preserve">I) The Code Commissioner of the Legislative Council shall cause the changes to the S.C. Code as contained in this act to be printed in replacement volumes or in cumulative supplements as he considers practical and economical. </w:t>
          </w:r>
        </w:p>
        <w:p w14:paraId="508CF19E" w14:textId="77777777" w:rsidR="000A74A9" w:rsidRPr="000A74A9" w:rsidRDefault="000A74A9" w:rsidP="000A74A9">
          <w:pPr>
            <w:rPr>
              <w:rFonts w:eastAsia="Calibri"/>
              <w:color w:val="auto"/>
              <w:szCs w:val="22"/>
            </w:rPr>
          </w:pPr>
          <w:bookmarkStart w:id="1302" w:name="bs_num_250_a3dca57ef"/>
          <w:bookmarkStart w:id="1303" w:name="savings_c1633de63"/>
          <w:r w:rsidRPr="000A74A9">
            <w:rPr>
              <w:rFonts w:eastAsia="Calibri"/>
              <w:color w:val="auto"/>
              <w:szCs w:val="22"/>
            </w:rPr>
            <w:tab/>
            <w:t>S</w:t>
          </w:r>
          <w:bookmarkEnd w:id="1302"/>
          <w:r w:rsidRPr="000A74A9">
            <w:rPr>
              <w:rFonts w:eastAsia="Calibri"/>
              <w:color w:val="auto"/>
              <w:szCs w:val="22"/>
            </w:rPr>
            <w:t>ECTION 250.</w:t>
          </w:r>
          <w:r w:rsidRPr="000A74A9">
            <w:rPr>
              <w:rFonts w:eastAsia="Calibri"/>
              <w:color w:val="auto"/>
              <w:szCs w:val="22"/>
            </w:rPr>
            <w:tab/>
          </w:r>
          <w:bookmarkStart w:id="1304" w:name="up_164339b1fI"/>
          <w:bookmarkStart w:id="1305" w:name="up_3f560b5d3I"/>
          <w:bookmarkEnd w:id="1303"/>
          <w:r w:rsidRPr="000A74A9">
            <w:rPr>
              <w:rFonts w:eastAsia="Calibri"/>
              <w:color w:val="auto"/>
              <w:szCs w:val="22"/>
            </w:rPr>
            <w:t>T</w:t>
          </w:r>
          <w:bookmarkEnd w:id="1304"/>
          <w:bookmarkEnd w:id="1305"/>
          <w:r w:rsidRPr="000A74A9">
            <w:rPr>
              <w:rFonts w:eastAsia="Calibri"/>
              <w:color w:val="auto"/>
              <w:szCs w:val="22"/>
            </w:rPr>
            <w: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4A1E0FD1" w14:textId="77777777" w:rsidR="000A74A9" w:rsidRPr="000A74A9" w:rsidRDefault="000A74A9" w:rsidP="000A74A9">
          <w:pPr>
            <w:rPr>
              <w:rFonts w:eastAsia="Calibri"/>
              <w:color w:val="auto"/>
              <w:szCs w:val="22"/>
            </w:rPr>
          </w:pPr>
          <w:bookmarkStart w:id="1306" w:name="bs_num_251_f606cb9b8"/>
          <w:bookmarkStart w:id="1307" w:name="severability_70e7ce782"/>
          <w:r w:rsidRPr="000A74A9">
            <w:rPr>
              <w:rFonts w:eastAsia="Calibri"/>
              <w:color w:val="auto"/>
              <w:szCs w:val="22"/>
            </w:rPr>
            <w:tab/>
            <w:t>S</w:t>
          </w:r>
          <w:bookmarkEnd w:id="1306"/>
          <w:r w:rsidRPr="000A74A9">
            <w:rPr>
              <w:rFonts w:eastAsia="Calibri"/>
              <w:color w:val="auto"/>
              <w:szCs w:val="22"/>
            </w:rPr>
            <w:t>ECTION 251.</w:t>
          </w:r>
          <w:r w:rsidRPr="000A74A9">
            <w:rPr>
              <w:rFonts w:eastAsia="Calibri"/>
              <w:color w:val="auto"/>
              <w:szCs w:val="22"/>
            </w:rPr>
            <w:tab/>
          </w:r>
          <w:bookmarkEnd w:id="1307"/>
          <w:r w:rsidRPr="000A74A9">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E51A175" w14:textId="77777777" w:rsidR="000A74A9" w:rsidRPr="000A74A9" w:rsidRDefault="000A74A9" w:rsidP="000A74A9">
          <w:pPr>
            <w:rPr>
              <w:rFonts w:eastAsia="Calibri"/>
              <w:color w:val="auto"/>
              <w:szCs w:val="22"/>
            </w:rPr>
          </w:pPr>
          <w:bookmarkStart w:id="1308" w:name="bs_num_252_6df376392"/>
          <w:bookmarkStart w:id="1309" w:name="eff_date_section_0ccb30330"/>
          <w:r w:rsidRPr="000A74A9">
            <w:rPr>
              <w:rFonts w:eastAsia="Calibri"/>
              <w:color w:val="auto"/>
              <w:szCs w:val="22"/>
            </w:rPr>
            <w:tab/>
            <w:t>S</w:t>
          </w:r>
          <w:bookmarkEnd w:id="1308"/>
          <w:r w:rsidRPr="000A74A9">
            <w:rPr>
              <w:rFonts w:eastAsia="Calibri"/>
              <w:color w:val="auto"/>
              <w:szCs w:val="22"/>
            </w:rPr>
            <w:t>ECTION 252.</w:t>
          </w:r>
          <w:r w:rsidRPr="000A74A9">
            <w:rPr>
              <w:rFonts w:eastAsia="Calibri"/>
              <w:color w:val="auto"/>
              <w:szCs w:val="22"/>
            </w:rPr>
            <w:tab/>
          </w:r>
          <w:bookmarkStart w:id="1310" w:name="up_fb27a07c"/>
          <w:bookmarkEnd w:id="1309"/>
          <w:r w:rsidRPr="000A74A9">
            <w:rPr>
              <w:rFonts w:eastAsia="Calibri"/>
              <w:color w:val="auto"/>
              <w:szCs w:val="22"/>
            </w:rPr>
            <w:t>(</w:t>
          </w:r>
          <w:bookmarkEnd w:id="1310"/>
          <w:r w:rsidRPr="000A74A9">
            <w:rPr>
              <w:rFonts w:eastAsia="Calibri"/>
              <w:color w:val="auto"/>
              <w:szCs w:val="22"/>
            </w:rPr>
            <w:t>A) The provisions contained in SECTION 4 of this act relating to South Carolina Veterans Homes go into effect on July 1, 2024, for the veterans homes for which the Department of Mental health has a service contract with a third party provider as of May 1, 2023. The provisions contained in SECTION 4 of this act relating to South Carolina Veterans Homes go into effect on July 1, 2025, for the veterans homes for which the Department of Mental Health does not have a service contract with a third party provider as of May 1, 2023.</w:t>
          </w:r>
        </w:p>
        <w:p w14:paraId="1CAC1239" w14:textId="77777777" w:rsidR="000A74A9" w:rsidRPr="000A74A9" w:rsidRDefault="000A74A9" w:rsidP="000A74A9">
          <w:pPr>
            <w:rPr>
              <w:rFonts w:eastAsia="Calibri"/>
              <w:color w:val="auto"/>
              <w:szCs w:val="22"/>
            </w:rPr>
          </w:pPr>
          <w:r w:rsidRPr="000A74A9">
            <w:rPr>
              <w:rFonts w:eastAsia="Calibri"/>
              <w:color w:val="auto"/>
              <w:szCs w:val="22"/>
            </w:rPr>
            <w:tab/>
          </w:r>
          <w:bookmarkStart w:id="1311" w:name="up_0592c1cc"/>
          <w:r w:rsidRPr="000A74A9">
            <w:rPr>
              <w:rFonts w:eastAsia="Calibri"/>
              <w:color w:val="auto"/>
              <w:szCs w:val="22"/>
            </w:rPr>
            <w:t>(</w:t>
          </w:r>
          <w:bookmarkEnd w:id="1311"/>
          <w:r w:rsidRPr="000A74A9">
            <w:rPr>
              <w:rFonts w:eastAsia="Calibri"/>
              <w:color w:val="auto"/>
              <w:szCs w:val="22"/>
            </w:rPr>
            <w:t>B) SECTION 248 and SECTION 249 of this act, and any other directives in this act pertaining to the Department of Administration’s duties to facilitate the transfer and consolidation of state agencies as directed by this act, take effect upon the approval of the Governor.</w:t>
          </w:r>
        </w:p>
        <w:p w14:paraId="1043CCFB" w14:textId="77777777" w:rsidR="000A74A9" w:rsidRPr="000A74A9" w:rsidRDefault="000A74A9" w:rsidP="000A74A9">
          <w:pPr>
            <w:rPr>
              <w:rFonts w:eastAsia="Calibri"/>
              <w:color w:val="auto"/>
              <w:szCs w:val="22"/>
            </w:rPr>
          </w:pPr>
          <w:r w:rsidRPr="000A74A9">
            <w:rPr>
              <w:rFonts w:eastAsia="Calibri"/>
              <w:color w:val="auto"/>
              <w:szCs w:val="22"/>
            </w:rPr>
            <w:tab/>
          </w:r>
          <w:bookmarkStart w:id="1312" w:name="up_0e12c84c"/>
          <w:r w:rsidRPr="000A74A9">
            <w:rPr>
              <w:rFonts w:eastAsia="Calibri"/>
              <w:color w:val="auto"/>
              <w:szCs w:val="22"/>
            </w:rPr>
            <w:t>(</w:t>
          </w:r>
          <w:bookmarkEnd w:id="1312"/>
          <w:r w:rsidRPr="000A74A9">
            <w:rPr>
              <w:rFonts w:eastAsia="Calibri"/>
              <w:color w:val="auto"/>
              <w:szCs w:val="22"/>
            </w:rPr>
            <w:t>C) The remainder of this  act takes effect on July 1, 2024.</w:t>
          </w:r>
        </w:p>
        <w:bookmarkEnd w:id="20" w:displacedByCustomXml="next"/>
      </w:sdtContent>
    </w:sdt>
    <w:p w14:paraId="141B7C79" w14:textId="77777777" w:rsidR="000A74A9" w:rsidRPr="000A74A9" w:rsidRDefault="000A74A9" w:rsidP="000A74A9">
      <w:pPr>
        <w:rPr>
          <w:color w:val="auto"/>
          <w:szCs w:val="28"/>
        </w:rPr>
      </w:pPr>
      <w:r w:rsidRPr="000A74A9">
        <w:rPr>
          <w:color w:val="auto"/>
          <w:szCs w:val="28"/>
        </w:rPr>
        <w:tab/>
        <w:t>Renumber sections to conform.</w:t>
      </w:r>
    </w:p>
    <w:p w14:paraId="7D82E5C6" w14:textId="77777777" w:rsidR="000A74A9" w:rsidRPr="000A74A9" w:rsidRDefault="000A74A9" w:rsidP="000A74A9">
      <w:pPr>
        <w:rPr>
          <w:color w:val="auto"/>
          <w:szCs w:val="28"/>
        </w:rPr>
      </w:pPr>
      <w:r w:rsidRPr="000A74A9">
        <w:rPr>
          <w:color w:val="auto"/>
          <w:szCs w:val="28"/>
        </w:rPr>
        <w:tab/>
        <w:t>Amend title to conform.</w:t>
      </w:r>
    </w:p>
    <w:p w14:paraId="21B5E97F" w14:textId="77777777" w:rsidR="000A74A9" w:rsidRPr="000A74A9" w:rsidRDefault="000A74A9" w:rsidP="000A74A9">
      <w:pPr>
        <w:rPr>
          <w:sz w:val="20"/>
        </w:rPr>
      </w:pPr>
    </w:p>
    <w:p w14:paraId="5ACB7DAF" w14:textId="77777777" w:rsidR="000A74A9" w:rsidRPr="000A74A9" w:rsidRDefault="000A74A9" w:rsidP="000A74A9">
      <w:pPr>
        <w:rPr>
          <w:color w:val="auto"/>
          <w:szCs w:val="28"/>
        </w:rPr>
      </w:pPr>
      <w:r w:rsidRPr="000A74A9">
        <w:rPr>
          <w:color w:val="auto"/>
          <w:szCs w:val="28"/>
        </w:rPr>
        <w:tab/>
        <w:t>Senator DAVIS explained the amendment.</w:t>
      </w:r>
    </w:p>
    <w:p w14:paraId="4BA18687" w14:textId="77777777" w:rsidR="000A74A9" w:rsidRPr="000A74A9" w:rsidRDefault="000A74A9" w:rsidP="000A74A9">
      <w:pPr>
        <w:rPr>
          <w:color w:val="auto"/>
          <w:szCs w:val="28"/>
        </w:rPr>
      </w:pPr>
    </w:p>
    <w:p w14:paraId="0EB2CEB9" w14:textId="77777777" w:rsidR="000A74A9" w:rsidRPr="000A74A9" w:rsidRDefault="000A74A9" w:rsidP="000A74A9">
      <w:pPr>
        <w:rPr>
          <w:color w:val="auto"/>
          <w:szCs w:val="28"/>
        </w:rPr>
      </w:pPr>
      <w:r w:rsidRPr="000A74A9">
        <w:rPr>
          <w:color w:val="auto"/>
          <w:szCs w:val="28"/>
        </w:rPr>
        <w:tab/>
        <w:t>The amendment was adopted.</w:t>
      </w:r>
    </w:p>
    <w:p w14:paraId="7CB15556" w14:textId="77777777" w:rsidR="000A74A9" w:rsidRPr="000A74A9" w:rsidRDefault="000A74A9" w:rsidP="000A74A9">
      <w:pPr>
        <w:rPr>
          <w:color w:val="auto"/>
          <w:szCs w:val="28"/>
        </w:rPr>
      </w:pPr>
    </w:p>
    <w:p w14:paraId="3A23C50B" w14:textId="77777777" w:rsidR="000A74A9" w:rsidRPr="000A74A9" w:rsidRDefault="000A74A9" w:rsidP="000A74A9">
      <w:pPr>
        <w:rPr>
          <w:color w:val="auto"/>
          <w:szCs w:val="28"/>
        </w:rPr>
      </w:pPr>
      <w:r w:rsidRPr="000A74A9">
        <w:rPr>
          <w:color w:val="auto"/>
          <w:szCs w:val="28"/>
        </w:rPr>
        <w:tab/>
        <w:t>Senator CORBIN proposed the following amendment  (SR-399.KM0031S), which was withdrawn:</w:t>
      </w:r>
    </w:p>
    <w:p w14:paraId="094B1A21" w14:textId="77777777" w:rsidR="000A74A9" w:rsidRPr="000A74A9" w:rsidRDefault="000A74A9" w:rsidP="000A74A9">
      <w:pPr>
        <w:rPr>
          <w:color w:val="auto"/>
          <w:szCs w:val="28"/>
        </w:rPr>
      </w:pPr>
      <w:r w:rsidRPr="000A74A9">
        <w:rPr>
          <w:color w:val="auto"/>
          <w:szCs w:val="28"/>
        </w:rPr>
        <w:tab/>
        <w:t>Amend the bill, as and if amended, by adding an appropriately numbered new SECTIONS to read:</w:t>
      </w:r>
    </w:p>
    <w:p w14:paraId="21362361" w14:textId="77777777" w:rsidR="000A74A9" w:rsidRPr="000A74A9" w:rsidRDefault="000A74A9" w:rsidP="000A74A9">
      <w:pPr>
        <w:rPr>
          <w:color w:val="auto"/>
          <w:szCs w:val="28"/>
        </w:rPr>
      </w:pPr>
      <w:r w:rsidRPr="000A74A9">
        <w:rPr>
          <w:color w:val="auto"/>
          <w:szCs w:val="28"/>
        </w:rPr>
        <w:t>SECTION __.</w:t>
      </w:r>
      <w:r w:rsidRPr="000A74A9">
        <w:rPr>
          <w:color w:val="auto"/>
          <w:szCs w:val="28"/>
        </w:rPr>
        <w:tab/>
        <w:t>Section 44-4-120 of the S.C. Code is amended to read:</w:t>
      </w:r>
    </w:p>
    <w:p w14:paraId="34F80D57" w14:textId="77777777" w:rsidR="000A74A9" w:rsidRPr="000A74A9" w:rsidRDefault="000A74A9" w:rsidP="000A74A9">
      <w:pPr>
        <w:rPr>
          <w:color w:val="auto"/>
          <w:szCs w:val="28"/>
        </w:rPr>
      </w:pPr>
      <w:r w:rsidRPr="000A74A9">
        <w:rPr>
          <w:color w:val="auto"/>
          <w:szCs w:val="28"/>
        </w:rPr>
        <w:tab/>
        <w:t>The purposes of this act are:</w:t>
      </w:r>
    </w:p>
    <w:p w14:paraId="2B2498ED" w14:textId="77777777" w:rsidR="000A74A9" w:rsidRPr="000A74A9" w:rsidRDefault="000A74A9" w:rsidP="000A74A9">
      <w:pPr>
        <w:rPr>
          <w:color w:val="auto"/>
          <w:szCs w:val="28"/>
        </w:rPr>
      </w:pPr>
      <w:r w:rsidRPr="000A74A9">
        <w:rPr>
          <w:color w:val="auto"/>
          <w:szCs w:val="28"/>
        </w:rPr>
        <w:tab/>
        <w:t>(1) to authorize the collection of data and records</w:t>
      </w:r>
      <w:r w:rsidRPr="000A74A9">
        <w:rPr>
          <w:strike/>
          <w:color w:val="auto"/>
          <w:szCs w:val="28"/>
        </w:rPr>
        <w:t>, the control of property, the management of persons, and access to communications as may be strictly</w:t>
      </w:r>
      <w:r w:rsidRPr="000A74A9">
        <w:rPr>
          <w:color w:val="auto"/>
          <w:szCs w:val="28"/>
        </w:rPr>
        <w:t xml:space="preserve"> necessary to accomplish the purposes of this act;</w:t>
      </w:r>
    </w:p>
    <w:p w14:paraId="360B792A" w14:textId="77777777" w:rsidR="000A74A9" w:rsidRPr="000A74A9" w:rsidRDefault="000A74A9" w:rsidP="000A74A9">
      <w:pPr>
        <w:rPr>
          <w:color w:val="auto"/>
          <w:szCs w:val="28"/>
        </w:rPr>
      </w:pPr>
      <w:r w:rsidRPr="000A74A9">
        <w:rPr>
          <w:color w:val="auto"/>
          <w:szCs w:val="28"/>
        </w:rPr>
        <w:tab/>
        <w:t xml:space="preserve">(2) to facilitate the early detection of a qualifying health event or public health emergency, and allow for immediate investigation of such an emergency </w:t>
      </w:r>
      <w:r w:rsidRPr="000A74A9">
        <w:rPr>
          <w:strike/>
          <w:color w:val="auto"/>
          <w:szCs w:val="28"/>
        </w:rPr>
        <w:t>by granting access to individuals' health information under specified circumstances</w:t>
      </w:r>
      <w:r w:rsidRPr="000A74A9">
        <w:rPr>
          <w:color w:val="auto"/>
          <w:szCs w:val="28"/>
        </w:rPr>
        <w:t>;</w:t>
      </w:r>
    </w:p>
    <w:p w14:paraId="71341B85" w14:textId="77777777" w:rsidR="000A74A9" w:rsidRPr="000A74A9" w:rsidRDefault="000A74A9" w:rsidP="000A74A9">
      <w:pPr>
        <w:rPr>
          <w:color w:val="auto"/>
          <w:szCs w:val="28"/>
        </w:rPr>
      </w:pPr>
      <w:r w:rsidRPr="000A74A9">
        <w:rPr>
          <w:color w:val="auto"/>
          <w:szCs w:val="28"/>
        </w:rPr>
        <w:tab/>
        <w:t>(3) to grant state officials the authority to use and appropriate property as necessary for the care, treatment, and housing of patients, and for the destruction or decontamination of contaminated materials;</w:t>
      </w:r>
    </w:p>
    <w:p w14:paraId="7710A04B" w14:textId="77777777" w:rsidR="000A74A9" w:rsidRPr="000A74A9" w:rsidRDefault="000A74A9" w:rsidP="000A74A9">
      <w:pPr>
        <w:rPr>
          <w:color w:val="auto"/>
          <w:szCs w:val="28"/>
        </w:rPr>
      </w:pPr>
      <w:r w:rsidRPr="000A74A9">
        <w:rPr>
          <w:color w:val="auto"/>
          <w:szCs w:val="28"/>
        </w:rPr>
        <w:tab/>
        <w:t>(4) to grant state officials the authority to provide care and treatment to persons who are ill or who have been exposed to infection</w:t>
      </w:r>
      <w:r w:rsidRPr="000A74A9">
        <w:rPr>
          <w:strike/>
          <w:color w:val="auto"/>
          <w:szCs w:val="28"/>
        </w:rPr>
        <w:t>, and to separate affected individuals from the population at large for the purpose of interrupting the transmission of infectious disease</w:t>
      </w:r>
      <w:r w:rsidRPr="000A74A9">
        <w:rPr>
          <w:color w:val="auto"/>
          <w:szCs w:val="28"/>
        </w:rPr>
        <w:t>;</w:t>
      </w:r>
    </w:p>
    <w:p w14:paraId="53E25B80" w14:textId="77777777" w:rsidR="000A74A9" w:rsidRPr="000A74A9" w:rsidRDefault="000A74A9" w:rsidP="000A74A9">
      <w:pPr>
        <w:rPr>
          <w:color w:val="auto"/>
          <w:szCs w:val="28"/>
        </w:rPr>
      </w:pPr>
      <w:r w:rsidRPr="000A74A9">
        <w:rPr>
          <w:color w:val="auto"/>
          <w:szCs w:val="28"/>
        </w:rPr>
        <w:tab/>
        <w:t>(5) to ensure that the needs of infected or exposed persons will be addressed to the fullest extent possible</w:t>
      </w:r>
      <w:r w:rsidRPr="000A74A9">
        <w:rPr>
          <w:strike/>
          <w:color w:val="auto"/>
          <w:szCs w:val="28"/>
        </w:rPr>
        <w:t>, given the primary goal of controlling serious health threats</w:t>
      </w:r>
      <w:r w:rsidRPr="000A74A9">
        <w:rPr>
          <w:color w:val="auto"/>
          <w:szCs w:val="28"/>
        </w:rPr>
        <w:t>;</w:t>
      </w:r>
    </w:p>
    <w:p w14:paraId="2DDD19E3" w14:textId="77777777" w:rsidR="000A74A9" w:rsidRPr="000A74A9" w:rsidRDefault="000A74A9" w:rsidP="000A74A9">
      <w:pPr>
        <w:rPr>
          <w:color w:val="auto"/>
          <w:szCs w:val="28"/>
        </w:rPr>
      </w:pPr>
      <w:r w:rsidRPr="000A74A9">
        <w:rPr>
          <w:color w:val="auto"/>
          <w:szCs w:val="28"/>
        </w:rPr>
        <w:tab/>
        <w:t xml:space="preserve">(6) to provide state officials with the ability to prevent, detect, manage, and contain emergency health threats without </w:t>
      </w:r>
      <w:r w:rsidRPr="000A74A9">
        <w:rPr>
          <w:strike/>
          <w:color w:val="auto"/>
          <w:szCs w:val="28"/>
        </w:rPr>
        <w:t>unduly</w:t>
      </w:r>
      <w:r w:rsidRPr="000A74A9">
        <w:rPr>
          <w:color w:val="auto"/>
          <w:szCs w:val="28"/>
        </w:rPr>
        <w:t xml:space="preserve"> interfering with civil rights and liberties; and</w:t>
      </w:r>
    </w:p>
    <w:p w14:paraId="1636F1E2" w14:textId="77777777" w:rsidR="000A74A9" w:rsidRPr="000A74A9" w:rsidRDefault="000A74A9" w:rsidP="000A74A9">
      <w:pPr>
        <w:rPr>
          <w:color w:val="auto"/>
          <w:szCs w:val="28"/>
        </w:rPr>
      </w:pPr>
      <w:r w:rsidRPr="000A74A9">
        <w:rPr>
          <w:color w:val="auto"/>
          <w:szCs w:val="28"/>
        </w:rPr>
        <w:tab/>
        <w:t>(7) to require the development of a comprehensive plan to provide for a coordinated, appropriate response in the event of a public health emergency.</w:t>
      </w:r>
    </w:p>
    <w:p w14:paraId="54EA2B77" w14:textId="77777777" w:rsidR="000A74A9" w:rsidRPr="000A74A9" w:rsidRDefault="000A74A9" w:rsidP="000A74A9">
      <w:pPr>
        <w:rPr>
          <w:color w:val="auto"/>
          <w:szCs w:val="28"/>
        </w:rPr>
      </w:pPr>
      <w:r w:rsidRPr="000A74A9">
        <w:rPr>
          <w:color w:val="auto"/>
          <w:szCs w:val="28"/>
        </w:rPr>
        <w:tab/>
        <w:t>SECTION</w:t>
      </w:r>
      <w:r w:rsidRPr="000A74A9">
        <w:rPr>
          <w:color w:val="auto"/>
          <w:szCs w:val="28"/>
        </w:rPr>
        <w:tab/>
        <w:t>__.</w:t>
      </w:r>
      <w:r w:rsidRPr="000A74A9">
        <w:rPr>
          <w:color w:val="auto"/>
          <w:szCs w:val="28"/>
        </w:rPr>
        <w:tab/>
        <w:t>Article 3 and 5 of Chapter 4, Title 44 of the S.C. Code is amended to read:</w:t>
      </w:r>
    </w:p>
    <w:p w14:paraId="36924F32" w14:textId="77777777" w:rsidR="000A74A9" w:rsidRPr="000A74A9" w:rsidRDefault="000A74A9" w:rsidP="000A74A9">
      <w:pPr>
        <w:jc w:val="center"/>
        <w:rPr>
          <w:color w:val="auto"/>
          <w:szCs w:val="28"/>
        </w:rPr>
      </w:pPr>
      <w:r w:rsidRPr="000A74A9">
        <w:rPr>
          <w:color w:val="auto"/>
          <w:szCs w:val="28"/>
        </w:rPr>
        <w:t>ARTICLE 3</w:t>
      </w:r>
    </w:p>
    <w:p w14:paraId="25F4F846" w14:textId="77777777" w:rsidR="000A74A9" w:rsidRPr="000A74A9" w:rsidRDefault="000A74A9" w:rsidP="000A74A9">
      <w:pPr>
        <w:jc w:val="center"/>
        <w:rPr>
          <w:color w:val="auto"/>
          <w:szCs w:val="28"/>
        </w:rPr>
      </w:pPr>
      <w:r w:rsidRPr="000A74A9">
        <w:rPr>
          <w:color w:val="auto"/>
          <w:szCs w:val="28"/>
        </w:rPr>
        <w:t>Special Powers During State of Public Health Emergency: Control of Property</w:t>
      </w:r>
    </w:p>
    <w:p w14:paraId="41E5575E"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Section 44-4-300. 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14:paraId="165584FF"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(1) to close, direct and compel the evacuation of, or to decontaminate or cause to be decontaminated, any facility of which there is reasonable cause to believe that it may endanger the public health; and</w:t>
      </w:r>
    </w:p>
    <w:p w14:paraId="69DBE7ED"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(2) to decontaminate or cause to be decontaminated, any material of which there is reasonable cause to believe that it may endanger the public health.</w:t>
      </w:r>
    </w:p>
    <w:p w14:paraId="345D5F44"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Section 44-4-310.</w:t>
      </w:r>
      <w:r w:rsidRPr="000A74A9">
        <w:rPr>
          <w:strike/>
          <w:color w:val="auto"/>
          <w:szCs w:val="28"/>
        </w:rPr>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14:paraId="7D1C8A51" w14:textId="77777777" w:rsidR="000A74A9" w:rsidRPr="000A74A9" w:rsidRDefault="000A74A9" w:rsidP="000A74A9">
      <w:pPr>
        <w:rPr>
          <w:color w:val="auto"/>
          <w:szCs w:val="28"/>
        </w:rPr>
      </w:pPr>
      <w:r w:rsidRPr="000A74A9">
        <w:rPr>
          <w:color w:val="auto"/>
          <w:szCs w:val="28"/>
        </w:rPr>
        <w:tab/>
        <w:t>Section 44-4-320. (A) DHEC must coordinate with coroners, medical examiners, and funeral directors, for such period as the state of public health emergency exists, to exercise, in addition to existing powers, the following powers regarding the safe disposal of human remains:</w:t>
      </w:r>
    </w:p>
    <w:p w14:paraId="4AF344BB" w14:textId="77777777" w:rsidR="000A74A9" w:rsidRPr="000A74A9" w:rsidRDefault="000A74A9" w:rsidP="000A74A9">
      <w:pPr>
        <w:rPr>
          <w:color w:val="auto"/>
          <w:szCs w:val="28"/>
        </w:rPr>
      </w:pPr>
      <w:r w:rsidRPr="000A74A9">
        <w:rPr>
          <w:color w:val="auto"/>
          <w:szCs w:val="28"/>
        </w:rPr>
        <w:tab/>
      </w:r>
      <w:r w:rsidRPr="000A74A9">
        <w:rPr>
          <w:color w:val="auto"/>
          <w:szCs w:val="28"/>
        </w:rPr>
        <w:tab/>
        <w:t>(1) to take possession or control of any human remains which cannot be safely handled otherwise;</w:t>
      </w:r>
    </w:p>
    <w:p w14:paraId="71A084C9" w14:textId="77777777" w:rsidR="000A74A9" w:rsidRPr="000A74A9" w:rsidRDefault="000A74A9" w:rsidP="000A74A9">
      <w:pPr>
        <w:rPr>
          <w:color w:val="auto"/>
          <w:szCs w:val="28"/>
        </w:rPr>
      </w:pPr>
      <w:r w:rsidRPr="000A74A9">
        <w:rPr>
          <w:color w:val="auto"/>
          <w:szCs w:val="28"/>
        </w:rPr>
        <w:tab/>
      </w:r>
      <w:r w:rsidRPr="000A74A9">
        <w:rPr>
          <w:color w:val="auto"/>
          <w:szCs w:val="28"/>
        </w:rPr>
        <w:tab/>
        <w:t>(2) to order the disposal of human remains of a person who has died of an infectious disease through burial or cremation within twenty four hours after death;</w:t>
      </w:r>
    </w:p>
    <w:p w14:paraId="3612FE78" w14:textId="77777777" w:rsidR="000A74A9" w:rsidRPr="000A74A9" w:rsidRDefault="000A74A9" w:rsidP="000A74A9">
      <w:pPr>
        <w:rPr>
          <w:color w:val="auto"/>
          <w:szCs w:val="28"/>
        </w:rPr>
      </w:pPr>
      <w:r w:rsidRPr="000A74A9">
        <w:rPr>
          <w:color w:val="auto"/>
          <w:szCs w:val="28"/>
        </w:rPr>
        <w:tab/>
      </w:r>
      <w:r w:rsidRPr="000A74A9">
        <w:rPr>
          <w:color w:val="auto"/>
          <w:szCs w:val="28"/>
        </w:rPr>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14:paraId="11B9075B" w14:textId="77777777" w:rsidR="000A74A9" w:rsidRPr="000A74A9" w:rsidRDefault="000A74A9" w:rsidP="000A74A9">
      <w:pPr>
        <w:rPr>
          <w:color w:val="auto"/>
          <w:szCs w:val="28"/>
        </w:rPr>
      </w:pPr>
      <w:r w:rsidRPr="000A74A9">
        <w:rPr>
          <w:color w:val="auto"/>
          <w:szCs w:val="28"/>
        </w:rPr>
        <w:tab/>
      </w:r>
      <w:r w:rsidRPr="000A74A9">
        <w:rPr>
          <w:color w:val="auto"/>
          <w:szCs w:val="28"/>
        </w:rPr>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14:paraId="025BE5A9" w14:textId="77777777" w:rsidR="000A74A9" w:rsidRPr="000A74A9" w:rsidRDefault="000A74A9" w:rsidP="000A74A9">
      <w:pPr>
        <w:rPr>
          <w:color w:val="auto"/>
          <w:szCs w:val="28"/>
        </w:rPr>
      </w:pPr>
      <w:r w:rsidRPr="000A74A9">
        <w:rPr>
          <w:color w:val="auto"/>
          <w:szCs w:val="28"/>
        </w:rPr>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14:paraId="1A862F55" w14:textId="77777777" w:rsidR="000A74A9" w:rsidRPr="000A74A9" w:rsidRDefault="000A74A9" w:rsidP="000A74A9">
      <w:pPr>
        <w:rPr>
          <w:color w:val="auto"/>
          <w:szCs w:val="28"/>
        </w:rPr>
      </w:pPr>
      <w:r w:rsidRPr="000A74A9">
        <w:rPr>
          <w:color w:val="auto"/>
          <w:szCs w:val="28"/>
        </w:rPr>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14:paraId="28D2866E" w14:textId="77777777" w:rsidR="000A74A9" w:rsidRPr="000A74A9" w:rsidRDefault="000A74A9" w:rsidP="000A74A9">
      <w:pPr>
        <w:rPr>
          <w:color w:val="auto"/>
          <w:szCs w:val="28"/>
        </w:rPr>
      </w:pPr>
      <w:r w:rsidRPr="000A74A9">
        <w:rPr>
          <w:color w:val="auto"/>
          <w:szCs w:val="28"/>
        </w:rPr>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14:paraId="2F7BFD6F" w14:textId="77777777" w:rsidR="000A74A9" w:rsidRPr="000A74A9" w:rsidRDefault="000A74A9" w:rsidP="000A74A9">
      <w:pPr>
        <w:rPr>
          <w:color w:val="auto"/>
          <w:szCs w:val="28"/>
        </w:rPr>
      </w:pPr>
      <w:r w:rsidRPr="000A74A9">
        <w:rPr>
          <w:color w:val="auto"/>
          <w:szCs w:val="28"/>
        </w:rPr>
        <w:tab/>
        <w:t>Section 44-4-330. (A)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14:paraId="42B64C23" w14:textId="77777777" w:rsidR="000A74A9" w:rsidRPr="000A74A9" w:rsidRDefault="000A74A9" w:rsidP="000A74A9">
      <w:pPr>
        <w:rPr>
          <w:color w:val="auto"/>
          <w:szCs w:val="28"/>
        </w:rPr>
      </w:pPr>
      <w:r w:rsidRPr="000A74A9">
        <w:rPr>
          <w:color w:val="auto"/>
          <w:szCs w:val="28"/>
        </w:rPr>
        <w:tab/>
        <w:t>(B)</w:t>
      </w:r>
      <w:r w:rsidRPr="000A74A9">
        <w:rPr>
          <w:strike/>
          <w:color w:val="auto"/>
          <w:szCs w:val="28"/>
        </w:rPr>
        <w:t>(1)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14:paraId="6693B91F"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14:paraId="4C31D55E" w14:textId="77777777" w:rsidR="000A74A9" w:rsidRPr="000A74A9" w:rsidRDefault="000A74A9" w:rsidP="000A74A9">
      <w:pPr>
        <w:rPr>
          <w:color w:val="auto"/>
          <w:szCs w:val="28"/>
        </w:rPr>
      </w:pPr>
      <w:r w:rsidRPr="000A74A9">
        <w:rPr>
          <w:color w:val="auto"/>
          <w:szCs w:val="28"/>
        </w:rPr>
        <w:tab/>
      </w:r>
      <w:r w:rsidRPr="000A74A9">
        <w:rPr>
          <w:color w:val="auto"/>
          <w:szCs w:val="28"/>
        </w:rPr>
        <w:tab/>
      </w:r>
      <w:r w:rsidRPr="000A74A9">
        <w:rPr>
          <w:strike/>
          <w:color w:val="auto"/>
          <w:szCs w:val="28"/>
        </w:rPr>
        <w:t>(3)</w:t>
      </w:r>
      <w:r w:rsidRPr="000A74A9">
        <w:rPr>
          <w:color w:val="auto"/>
          <w:szCs w:val="28"/>
        </w:rPr>
        <w:t xml:space="preserve">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14:paraId="2ED361B3" w14:textId="77777777" w:rsidR="000A74A9" w:rsidRPr="000A74A9" w:rsidRDefault="000A74A9" w:rsidP="000A74A9">
      <w:pPr>
        <w:rPr>
          <w:color w:val="auto"/>
          <w:szCs w:val="28"/>
        </w:rPr>
      </w:pPr>
      <w:r w:rsidRPr="000A74A9">
        <w:rPr>
          <w:color w:val="auto"/>
          <w:szCs w:val="28"/>
        </w:rPr>
        <w:tab/>
        <w:t xml:space="preserve">Section 44-4-340. 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w:t>
      </w:r>
      <w:r w:rsidRPr="000A74A9">
        <w:rPr>
          <w:strike/>
          <w:color w:val="auto"/>
          <w:szCs w:val="28"/>
        </w:rPr>
        <w:t>or any such rules that may be developed by the courts for use during a state of public health emergency</w:t>
      </w:r>
      <w:r w:rsidRPr="000A74A9">
        <w:rPr>
          <w:color w:val="auto"/>
          <w:szCs w:val="28"/>
        </w:rPr>
        <w:t>. Any property acquired by DHEC through such proceedings must, after entry of the decree, be disposed of by destruction as the court may direct.</w:t>
      </w:r>
    </w:p>
    <w:p w14:paraId="7E57CEBD" w14:textId="77777777" w:rsidR="000A74A9" w:rsidRPr="000A74A9" w:rsidRDefault="000A74A9" w:rsidP="000A74A9">
      <w:pPr>
        <w:jc w:val="center"/>
        <w:rPr>
          <w:color w:val="auto"/>
          <w:szCs w:val="28"/>
        </w:rPr>
      </w:pPr>
      <w:r w:rsidRPr="000A74A9">
        <w:rPr>
          <w:color w:val="auto"/>
          <w:szCs w:val="28"/>
        </w:rPr>
        <w:tab/>
        <w:t>ARTICLE 5</w:t>
      </w:r>
    </w:p>
    <w:p w14:paraId="09A32A24" w14:textId="77777777" w:rsidR="000A74A9" w:rsidRPr="000A74A9" w:rsidRDefault="000A74A9" w:rsidP="000A74A9">
      <w:pPr>
        <w:jc w:val="center"/>
        <w:rPr>
          <w:color w:val="auto"/>
          <w:szCs w:val="28"/>
        </w:rPr>
      </w:pPr>
      <w:r w:rsidRPr="000A74A9">
        <w:rPr>
          <w:color w:val="auto"/>
          <w:szCs w:val="28"/>
        </w:rPr>
        <w:t>Special Powers During State of Public Health Emergency: Control of Persons</w:t>
      </w:r>
    </w:p>
    <w:p w14:paraId="539455C2"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Section 44-4-500. During a state of public health emergency, DHEC must use every available means to prevent the transmission of infectious disease and to ensure that all cases of infectious disease are subject to proper control and treatment.</w:t>
      </w:r>
    </w:p>
    <w:p w14:paraId="7CAAD388"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Section 44-4-510. (A)(1) During a state of public health emergency, DHEC may perform voluntary physical examinations or tests as necessary for the diagnosis or treatment of individuals.</w:t>
      </w:r>
    </w:p>
    <w:p w14:paraId="4082035D"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(2) DHEC may isolate or quarantine, pursuant to the sections of this act and its existing powers under Section 44 1 140, any person whose refusal of physical examination or testing results in uncertainty regarding whether he or she has been exposed to or is infected with a contagious or possibly contagious disease or otherwise poses a danger to public health.</w:t>
      </w:r>
    </w:p>
    <w:p w14:paraId="56C7E378"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(B)(1) Physical examinations or tests may be performed by any qualified person authorized to do so by DHEC.</w:t>
      </w:r>
    </w:p>
    <w:p w14:paraId="4D6E66E2"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(2) Physical examinations or tests must not be reasonably likely to result in serious harm to the affected individual.</w:t>
      </w:r>
    </w:p>
    <w:p w14:paraId="1F6DC259" w14:textId="77777777" w:rsidR="000A74A9" w:rsidRPr="000A74A9" w:rsidRDefault="000A74A9" w:rsidP="000A74A9">
      <w:pPr>
        <w:rPr>
          <w:color w:val="auto"/>
          <w:szCs w:val="28"/>
        </w:rPr>
      </w:pPr>
      <w:r w:rsidRPr="000A74A9">
        <w:rPr>
          <w:color w:val="auto"/>
          <w:szCs w:val="28"/>
        </w:rPr>
        <w:tab/>
        <w:t>Section 44-4-520. (A) During a state of public health emergency, DHEC may exercise the following emergency powers, in addition to its existing powers, over persons as necessary to address the public health emergency:</w:t>
      </w:r>
    </w:p>
    <w:p w14:paraId="50C5866E" w14:textId="77777777" w:rsidR="000A74A9" w:rsidRPr="000A74A9" w:rsidRDefault="000A74A9" w:rsidP="000A74A9">
      <w:pPr>
        <w:rPr>
          <w:color w:val="auto"/>
          <w:szCs w:val="28"/>
        </w:rPr>
      </w:pPr>
      <w:r w:rsidRPr="000A74A9">
        <w:rPr>
          <w:color w:val="auto"/>
          <w:szCs w:val="28"/>
        </w:rPr>
        <w:tab/>
      </w:r>
      <w:r w:rsidRPr="000A74A9">
        <w:rPr>
          <w:color w:val="auto"/>
          <w:szCs w:val="28"/>
        </w:rPr>
        <w:tab/>
        <w:t xml:space="preserve">(1) to vaccinate persons </w:t>
      </w:r>
      <w:r w:rsidRPr="000A74A9">
        <w:rPr>
          <w:color w:val="auto"/>
          <w:szCs w:val="28"/>
          <w:u w:val="single"/>
        </w:rPr>
        <w:t>on a voluntary basis</w:t>
      </w:r>
      <w:r w:rsidRPr="000A74A9">
        <w:rPr>
          <w:color w:val="auto"/>
          <w:szCs w:val="28"/>
        </w:rPr>
        <w:t xml:space="preserve"> as protection against infectious disease and to prevent the spread of contagious or possibly contagious disease;</w:t>
      </w:r>
    </w:p>
    <w:p w14:paraId="44C30958" w14:textId="77777777" w:rsidR="000A74A9" w:rsidRPr="000A74A9" w:rsidRDefault="000A74A9" w:rsidP="000A74A9">
      <w:pPr>
        <w:rPr>
          <w:color w:val="auto"/>
          <w:szCs w:val="28"/>
        </w:rPr>
      </w:pPr>
      <w:r w:rsidRPr="000A74A9">
        <w:rPr>
          <w:color w:val="auto"/>
          <w:szCs w:val="28"/>
        </w:rPr>
        <w:tab/>
      </w:r>
      <w:r w:rsidRPr="000A74A9">
        <w:rPr>
          <w:color w:val="auto"/>
          <w:szCs w:val="28"/>
        </w:rPr>
        <w:tab/>
        <w:t>(2) to treat persons exposed to or infected with disease; and</w:t>
      </w:r>
    </w:p>
    <w:p w14:paraId="094A5794" w14:textId="77777777" w:rsidR="000A74A9" w:rsidRPr="000A74A9" w:rsidRDefault="000A74A9" w:rsidP="000A74A9">
      <w:pPr>
        <w:rPr>
          <w:color w:val="auto"/>
          <w:szCs w:val="28"/>
        </w:rPr>
      </w:pPr>
      <w:r w:rsidRPr="000A74A9">
        <w:rPr>
          <w:color w:val="auto"/>
          <w:szCs w:val="28"/>
        </w:rPr>
        <w:tab/>
      </w:r>
      <w:r w:rsidRPr="000A74A9">
        <w:rPr>
          <w:color w:val="auto"/>
          <w:szCs w:val="28"/>
        </w:rPr>
        <w:tab/>
        <w:t xml:space="preserve">(3) to prevent the spread of contagious or possibly contagious disease, DHEC may </w:t>
      </w:r>
      <w:r w:rsidRPr="000A74A9">
        <w:rPr>
          <w:color w:val="auto"/>
          <w:szCs w:val="28"/>
          <w:u w:val="single"/>
        </w:rPr>
        <w:t>recommend isolation or quarantine for</w:t>
      </w:r>
      <w:r w:rsidRPr="000A74A9">
        <w:rPr>
          <w:color w:val="auto"/>
          <w:szCs w:val="28"/>
        </w:rPr>
        <w:t xml:space="preserve"> </w:t>
      </w:r>
      <w:r w:rsidRPr="000A74A9">
        <w:rPr>
          <w:strike/>
          <w:color w:val="auto"/>
          <w:szCs w:val="28"/>
        </w:rPr>
        <w:t>isolate or quarantine, pursuant to the applicable sections of this act,</w:t>
      </w:r>
      <w:r w:rsidRPr="000A74A9">
        <w:rPr>
          <w:color w:val="auto"/>
          <w:szCs w:val="28"/>
        </w:rPr>
        <w:t xml:space="preserve"> persons who are unable or unwilling for any reason (including, but not limited to, health, religion, or conscience) to undergo vaccination or treatment pursuant to this section.</w:t>
      </w:r>
    </w:p>
    <w:p w14:paraId="040E7DBE" w14:textId="77777777" w:rsidR="000A74A9" w:rsidRPr="000A74A9" w:rsidRDefault="000A74A9" w:rsidP="000A74A9">
      <w:pPr>
        <w:rPr>
          <w:color w:val="auto"/>
          <w:szCs w:val="28"/>
        </w:rPr>
      </w:pPr>
      <w:r w:rsidRPr="000A74A9">
        <w:rPr>
          <w:color w:val="auto"/>
          <w:szCs w:val="28"/>
        </w:rPr>
        <w:tab/>
        <w:t>(B) Vaccinations or treatment, or both, must be provided only to those individuals who agree to the vaccinations or treatment, or both.</w:t>
      </w:r>
    </w:p>
    <w:p w14:paraId="3AFAA59C" w14:textId="77777777" w:rsidR="000A74A9" w:rsidRPr="000A74A9" w:rsidRDefault="000A74A9" w:rsidP="000A74A9">
      <w:pPr>
        <w:rPr>
          <w:color w:val="auto"/>
          <w:szCs w:val="28"/>
        </w:rPr>
      </w:pPr>
      <w:r w:rsidRPr="000A74A9">
        <w:rPr>
          <w:color w:val="auto"/>
          <w:szCs w:val="28"/>
        </w:rPr>
        <w:tab/>
        <w:t>(C)(1) Vaccination may be performed by any qualified person authorized by DHEC.</w:t>
      </w:r>
    </w:p>
    <w:p w14:paraId="3CB0255E" w14:textId="77777777" w:rsidR="000A74A9" w:rsidRPr="000A74A9" w:rsidRDefault="000A74A9" w:rsidP="000A74A9">
      <w:pPr>
        <w:rPr>
          <w:color w:val="auto"/>
          <w:szCs w:val="28"/>
        </w:rPr>
      </w:pPr>
      <w:r w:rsidRPr="000A74A9">
        <w:rPr>
          <w:color w:val="auto"/>
          <w:szCs w:val="28"/>
        </w:rPr>
        <w:tab/>
      </w:r>
      <w:r w:rsidRPr="000A74A9">
        <w:rPr>
          <w:color w:val="auto"/>
          <w:szCs w:val="28"/>
        </w:rPr>
        <w:tab/>
        <w:t>(2) To be administered pursuant to this section, a vaccine must not be such as is reasonably likely to lead to serious harm to the affected individual.</w:t>
      </w:r>
    </w:p>
    <w:p w14:paraId="4C965CDE" w14:textId="77777777" w:rsidR="000A74A9" w:rsidRPr="000A74A9" w:rsidRDefault="000A74A9" w:rsidP="000A74A9">
      <w:pPr>
        <w:rPr>
          <w:color w:val="auto"/>
          <w:szCs w:val="28"/>
        </w:rPr>
      </w:pPr>
      <w:r w:rsidRPr="000A74A9">
        <w:rPr>
          <w:color w:val="auto"/>
          <w:szCs w:val="28"/>
        </w:rPr>
        <w:tab/>
        <w:t>(D)(1) Treatment must be administered by any qualified person authorized to do so by DHEC.</w:t>
      </w:r>
    </w:p>
    <w:p w14:paraId="3F7582B2" w14:textId="77777777" w:rsidR="000A74A9" w:rsidRPr="000A74A9" w:rsidRDefault="000A74A9" w:rsidP="000A74A9">
      <w:pPr>
        <w:rPr>
          <w:color w:val="auto"/>
          <w:szCs w:val="28"/>
        </w:rPr>
      </w:pPr>
      <w:r w:rsidRPr="000A74A9">
        <w:rPr>
          <w:color w:val="auto"/>
          <w:szCs w:val="28"/>
        </w:rPr>
        <w:tab/>
      </w:r>
      <w:r w:rsidRPr="000A74A9">
        <w:rPr>
          <w:color w:val="auto"/>
          <w:szCs w:val="28"/>
        </w:rPr>
        <w:tab/>
        <w:t>(2) Treatment must not be such as is reasonably likely to lead to serious harm to the affected individual.</w:t>
      </w:r>
    </w:p>
    <w:p w14:paraId="1A23BC89" w14:textId="77777777" w:rsidR="000A74A9" w:rsidRPr="000A74A9" w:rsidRDefault="000A74A9" w:rsidP="000A74A9">
      <w:pPr>
        <w:rPr>
          <w:color w:val="auto"/>
          <w:szCs w:val="28"/>
        </w:rPr>
      </w:pPr>
      <w:r w:rsidRPr="000A74A9">
        <w:rPr>
          <w:color w:val="auto"/>
          <w:szCs w:val="28"/>
        </w:rPr>
        <w:tab/>
        <w:t xml:space="preserve">Section 44-4-530. (A) During a public health emergency, DHEC may </w:t>
      </w:r>
      <w:r w:rsidRPr="000A74A9">
        <w:rPr>
          <w:color w:val="auto"/>
          <w:szCs w:val="28"/>
          <w:u w:val="single"/>
        </w:rPr>
        <w:t>recommend that an individual or groups of individuals</w:t>
      </w:r>
      <w:r w:rsidRPr="000A74A9">
        <w:rPr>
          <w:color w:val="auto"/>
          <w:szCs w:val="28"/>
        </w:rPr>
        <w:t xml:space="preserve"> isolate or quarantine </w:t>
      </w:r>
      <w:r w:rsidRPr="000A74A9">
        <w:rPr>
          <w:strike/>
          <w:color w:val="auto"/>
          <w:szCs w:val="28"/>
        </w:rPr>
        <w:t>an individual or groups of individuals</w:t>
      </w:r>
      <w:r w:rsidRPr="000A74A9">
        <w:rPr>
          <w:color w:val="auto"/>
          <w:szCs w:val="28"/>
        </w:rPr>
        <w:t xml:space="preserve">. </w:t>
      </w:r>
      <w:r w:rsidRPr="000A74A9">
        <w:rPr>
          <w:strike/>
          <w:color w:val="auto"/>
          <w:szCs w:val="28"/>
        </w:rPr>
        <w:t>This includes individuals or groups who have not been vaccinated, treated, tested, or examined pursuant to Sections 44 4 510 and 44 4 520. DHEC may also establish and maintain places of isolation and quarantine, and set rules and make orders.</w:t>
      </w:r>
    </w:p>
    <w:p w14:paraId="68048D63"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(B) DHEC must adhere to the following conditions and principles when isolating or quarantining individuals or groups of individuals:</w:t>
      </w:r>
    </w:p>
    <w:p w14:paraId="11B102F5"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(1) isolation and quarantine must be by the least restrictive means necessary to prevent the spread of a contagious or possibly contagious disease to others and may include, but are not limited to, confinement to private homes or other private and public premises;</w:t>
      </w:r>
    </w:p>
    <w:p w14:paraId="4ECB2B5F"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(2) individuals isolated because of objective evidence of infection or contagious disease must be confined separately from quarantined asymptomatic individuals;</w:t>
      </w:r>
    </w:p>
    <w:p w14:paraId="634BC875"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(3) the health status of isolated and quarantined individuals must be monitored regularly to determine if they require isolation or quarantine;</w:t>
      </w:r>
    </w:p>
    <w:p w14:paraId="6D560E63"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(4) if a quarantined individual becomes infected or is reasonably believed to be infected with a contagious or possibly contagious disease, he or she must be promptly removed to isolation;</w:t>
      </w:r>
    </w:p>
    <w:p w14:paraId="1972DCA9"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(5) isolated and quarantined individuals must be immediately released when they pose no substantial risk of transmitting a contagious or possibly contagious disease to others;</w:t>
      </w:r>
    </w:p>
    <w:p w14:paraId="6687FA10"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09911A46"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(7) premises used for isolation and quarantine must be maintained in a safe and hygienic manner and be designed to minimize the likelihood of further transmission of infection or other harms to persons isolated or quarantined; and</w:t>
      </w:r>
    </w:p>
    <w:p w14:paraId="1EA99678"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(8) to the extent possible, cultural and religious beliefs must be considered in addressing the needs of the individuals and establishing and maintaining isolation and quarantine premises.</w:t>
      </w:r>
    </w:p>
    <w:p w14:paraId="6AFE456B"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14:paraId="37BA132E"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(D)(1) DHEC may authorize physicians, health care workers, or others access to individuals in isolation or quarantine as necessary to meet the needs of isolated or quarantined individuals.</w:t>
      </w:r>
    </w:p>
    <w:p w14:paraId="787EA88B"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2E14DEB9"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(3) A person entering an isolation or quarantine premises with or without authorization of DHEC may be isolated or quarantined as provided for in this chapter.</w:t>
      </w:r>
    </w:p>
    <w:p w14:paraId="71B12D5B" w14:textId="77777777" w:rsidR="000A74A9" w:rsidRPr="000A74A9" w:rsidRDefault="000A74A9" w:rsidP="000A74A9">
      <w:pPr>
        <w:rPr>
          <w:color w:val="auto"/>
          <w:szCs w:val="28"/>
        </w:rPr>
      </w:pPr>
      <w:r w:rsidRPr="000A74A9">
        <w:rPr>
          <w:color w:val="auto"/>
          <w:szCs w:val="28"/>
        </w:rPr>
        <w:tab/>
      </w:r>
      <w:r w:rsidRPr="000A74A9">
        <w:rPr>
          <w:color w:val="auto"/>
          <w:szCs w:val="28"/>
        </w:rPr>
        <w:tab/>
      </w:r>
      <w:r w:rsidRPr="000A74A9">
        <w:rPr>
          <w:strike/>
          <w:color w:val="auto"/>
          <w:szCs w:val="28"/>
        </w:rPr>
        <w:t>(4) The public safety authority and other law enforcement officers may arrest, isolate, or quarantine an individual who is acting in violation of an isolation or quarantine order after the order is given to the individual pursuant to Section 44 4 540(B)(3) or after the individual is provided notice of the order. In a case where an individual is not the subject of an isolation or quarantine order under Section 44 4 540,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 4 530(D)(4).</w:t>
      </w:r>
    </w:p>
    <w:p w14:paraId="3525E735"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14:paraId="0A23AC81"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Section 44-4-540. (A) During a public health emergency, the isolation and quarantine of an individual or groups of individuals must be undertaken in accordance with the procedures provided in this section.</w:t>
      </w:r>
    </w:p>
    <w:p w14:paraId="159D98F2"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(B)(1) 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14:paraId="5A014BB6" w14:textId="77777777" w:rsidR="000A74A9" w:rsidRPr="000A74A9" w:rsidRDefault="000A74A9" w:rsidP="000A74A9">
      <w:pPr>
        <w:rPr>
          <w:color w:val="auto"/>
          <w:szCs w:val="28"/>
        </w:rPr>
      </w:pPr>
      <w:r w:rsidRPr="000A74A9">
        <w:rPr>
          <w:color w:val="auto"/>
          <w:szCs w:val="28"/>
        </w:rPr>
        <w:tab/>
      </w:r>
      <w:r w:rsidRPr="000A74A9">
        <w:rPr>
          <w:color w:val="auto"/>
          <w:szCs w:val="28"/>
        </w:rPr>
        <w:tab/>
      </w:r>
      <w:r w:rsidRPr="000A74A9">
        <w:rPr>
          <w:strike/>
          <w:color w:val="auto"/>
          <w:szCs w:val="28"/>
        </w:rPr>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7EC2701C"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(3) A copy of the emergency order must be given to the individual(s) or groups of individuals to be isolated or quarantined, or if impractical to be given to a group of individuals, it may be posted in a conspicuous place in the isolation or quarantine premises.</w:t>
      </w:r>
    </w:p>
    <w:p w14:paraId="0453F110"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(4) Within ten days after issuing the emergency order, DHEC must file a petition pursuant to subsection (C) of this section for a court order authorizing the continued isolation or quarantine of the isolated or quarantined individual or groups of individuals.</w:t>
      </w:r>
    </w:p>
    <w:p w14:paraId="2353B547"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(C)(1) DHEC may make a written petition to the trial court for an order authorizing the isolation or quarantine of an individual or groups of individuals.</w:t>
      </w:r>
    </w:p>
    <w:p w14:paraId="5D5E1CB0" w14:textId="77777777" w:rsidR="000A74A9" w:rsidRPr="000A74A9" w:rsidRDefault="000A74A9" w:rsidP="000A74A9">
      <w:pPr>
        <w:rPr>
          <w:color w:val="auto"/>
          <w:szCs w:val="28"/>
        </w:rPr>
      </w:pPr>
      <w:r w:rsidRPr="000A74A9">
        <w:rPr>
          <w:color w:val="auto"/>
          <w:szCs w:val="28"/>
        </w:rPr>
        <w:tab/>
      </w:r>
      <w:r w:rsidRPr="000A74A9">
        <w:rPr>
          <w:color w:val="auto"/>
          <w:szCs w:val="28"/>
        </w:rPr>
        <w:tab/>
      </w:r>
      <w:r w:rsidRPr="000A74A9">
        <w:rPr>
          <w:strike/>
          <w:color w:val="auto"/>
          <w:szCs w:val="28"/>
        </w:rPr>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 4 530(B);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14:paraId="7E7F791B"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(3) Notice to individuals or groups of individuals identified in the petition must be accomplished within twenty four hours in accordance with the South Carolina Rules of Civil Procedure. If notice by mail or fax is not possible, notice must be made by personal service.</w:t>
      </w:r>
    </w:p>
    <w:p w14:paraId="7B55F398"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2B6F18EA"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(5)(a) The court must grant the petition if, by a preponderance of the evidence, isolation or quarantine is shown to be reasonably necessary to prevent or limit the transmission of a contagious or possibly contagious disease.</w:t>
      </w:r>
    </w:p>
    <w:p w14:paraId="601B84E0"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color w:val="auto"/>
          <w:szCs w:val="28"/>
        </w:rPr>
        <w:tab/>
      </w:r>
      <w:r w:rsidRPr="000A74A9">
        <w:rPr>
          <w:strike/>
          <w:color w:val="auto"/>
          <w:szCs w:val="28"/>
        </w:rPr>
        <w:t>(b) An order authorizing isolation or quarantine may do so for a period not to exceed thirty days.</w:t>
      </w:r>
    </w:p>
    <w:p w14:paraId="1AC5643D"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color w:val="auto"/>
          <w:szCs w:val="28"/>
        </w:rPr>
        <w:tab/>
      </w:r>
      <w:r w:rsidRPr="000A74A9">
        <w:rPr>
          <w:strike/>
          <w:color w:val="auto"/>
          <w:szCs w:val="28"/>
        </w:rPr>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21A329FD"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color w:val="auto"/>
          <w:szCs w:val="28"/>
        </w:rPr>
        <w:tab/>
      </w:r>
      <w:r w:rsidRPr="000A74A9">
        <w:rPr>
          <w:strike/>
          <w:color w:val="auto"/>
          <w:szCs w:val="28"/>
        </w:rPr>
        <w:t>(d) Prior to the expiration of an order issued pursuant to this item, DHEC may move to continue the isolation or quarantine for additional periods not to exceed thirty days each. The court must consider the motion in accordance with standards set forth in this item.</w:t>
      </w:r>
    </w:p>
    <w:p w14:paraId="0B8EA0BC"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(D)(1) An individual or group of individuals isolated or quarantined pursuant to this act may apply to the trial court for an order to show cause why the individual or group of individuals should not be released. The court must rule on the application to show cause within forty eight hours of its filing. If the court grants the application, the court must schedule a hearing on the order to show cause within twenty four hours from issuance of the order to show cause. The issuance of the order to show cause does not stay or enjoin the isolation or quarantine order.</w:t>
      </w:r>
    </w:p>
    <w:p w14:paraId="79B90D42"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4B3E8953"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color w:val="auto"/>
          <w:szCs w:val="28"/>
        </w:rPr>
        <w:tab/>
      </w:r>
      <w:r w:rsidRPr="000A74A9">
        <w:rPr>
          <w:strike/>
          <w:color w:val="auto"/>
          <w:szCs w:val="28"/>
        </w:rPr>
        <w:t>(b) Upon receipt of a request under this subsection alleging extraordinary circumstances justifying the immediate granting of relief, the court must fix a date for hearing on the matters alleged not more than twenty four hours from receipt of the request.</w:t>
      </w:r>
    </w:p>
    <w:p w14:paraId="392701CE"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color w:val="auto"/>
          <w:szCs w:val="28"/>
        </w:rPr>
        <w:tab/>
      </w:r>
      <w:r w:rsidRPr="000A74A9">
        <w:rPr>
          <w:strike/>
          <w:color w:val="auto"/>
          <w:szCs w:val="28"/>
        </w:rPr>
        <w:t>(c) Otherwise, upon receipt of a request under this subsection, the court must fix a date for hearing on the matters alleged within five days from receipt of the request.</w:t>
      </w:r>
    </w:p>
    <w:p w14:paraId="287D0EB5"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14:paraId="60AA0B8C"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7689D2DF"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14:paraId="206BAD20"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5DDD5EB1"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(1) the number of individuals involved or to be affected is so large as to render individual participation impractical;</w:t>
      </w:r>
    </w:p>
    <w:p w14:paraId="1086A3BD"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(2) there are questions of law or fact common to the individual claims or rights to be determined;</w:t>
      </w:r>
    </w:p>
    <w:p w14:paraId="184451AB"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(3) the group claims or rights to be determined are typical of the affected individuals' claims or rights; and</w:t>
      </w:r>
    </w:p>
    <w:p w14:paraId="0FFDD5F4"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(4) the entire group will be adequately represented in the consolidation.</w:t>
      </w:r>
    </w:p>
    <w:p w14:paraId="1805BA66" w14:textId="77777777" w:rsidR="000A74A9" w:rsidRPr="000A74A9" w:rsidRDefault="000A74A9" w:rsidP="000A74A9">
      <w:pPr>
        <w:rPr>
          <w:strike/>
          <w:color w:val="auto"/>
          <w:szCs w:val="28"/>
        </w:rPr>
      </w:pPr>
      <w:r w:rsidRPr="000A74A9">
        <w:rPr>
          <w:color w:val="auto"/>
          <w:szCs w:val="28"/>
        </w:rPr>
        <w:tab/>
      </w:r>
      <w:r w:rsidRPr="000A74A9">
        <w:rPr>
          <w:strike/>
          <w:color w:val="auto"/>
          <w:szCs w:val="28"/>
        </w:rPr>
        <w:t>(H) Notwithstanding the provisions of subsection (A), prior to the Governor declaring a public health emergency, as defined in Section 44 4 130, the isolation and quarantine of an individual or groups of individuals pursuant to Section 44-1-80, 44-1-110, 44-1-140, 44-4-520, 44-4 530, or 44-4-540 must be undertaken in accordance with the procedures provided in this section.</w:t>
      </w:r>
    </w:p>
    <w:p w14:paraId="2ECC9CD8" w14:textId="77777777" w:rsidR="000A74A9" w:rsidRPr="000A74A9" w:rsidRDefault="000A74A9" w:rsidP="000A74A9">
      <w:pPr>
        <w:rPr>
          <w:color w:val="auto"/>
          <w:szCs w:val="28"/>
        </w:rPr>
      </w:pPr>
      <w:r w:rsidRPr="000A74A9">
        <w:rPr>
          <w:color w:val="auto"/>
          <w:szCs w:val="28"/>
        </w:rPr>
        <w:tab/>
        <w:t>Section 44-4-550. (A)(1)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14:paraId="7AA9D060" w14:textId="77777777" w:rsidR="000A74A9" w:rsidRPr="000A74A9" w:rsidRDefault="000A74A9" w:rsidP="000A74A9">
      <w:pPr>
        <w:rPr>
          <w:color w:val="auto"/>
          <w:szCs w:val="28"/>
        </w:rPr>
      </w:pPr>
      <w:r w:rsidRPr="000A74A9">
        <w:rPr>
          <w:color w:val="auto"/>
          <w:szCs w:val="28"/>
        </w:rPr>
        <w:tab/>
      </w:r>
      <w:r w:rsidRPr="000A74A9">
        <w:rPr>
          <w:color w:val="auto"/>
          <w:szCs w:val="28"/>
        </w:rPr>
        <w:tab/>
        <w:t>(2) Specimens shall be collected only from those individuals who agree to have specimens collected or who agree to have tests performed.</w:t>
      </w:r>
    </w:p>
    <w:p w14:paraId="5FABDEC5" w14:textId="77777777" w:rsidR="000A74A9" w:rsidRPr="000A74A9" w:rsidRDefault="000A74A9" w:rsidP="000A74A9">
      <w:pPr>
        <w:rPr>
          <w:color w:val="auto"/>
          <w:szCs w:val="28"/>
        </w:rPr>
      </w:pPr>
      <w:r w:rsidRPr="000A74A9">
        <w:rPr>
          <w:color w:val="auto"/>
          <w:szCs w:val="28"/>
        </w:rPr>
        <w:tab/>
      </w:r>
      <w:r w:rsidRPr="000A74A9">
        <w:rPr>
          <w:color w:val="auto"/>
          <w:szCs w:val="28"/>
        </w:rPr>
        <w:tab/>
        <w:t>(3) All specimens must be clearly marked.</w:t>
      </w:r>
    </w:p>
    <w:p w14:paraId="5F8E1AFC" w14:textId="77777777" w:rsidR="000A74A9" w:rsidRPr="000A74A9" w:rsidRDefault="000A74A9" w:rsidP="000A74A9">
      <w:pPr>
        <w:rPr>
          <w:color w:val="auto"/>
          <w:szCs w:val="28"/>
        </w:rPr>
      </w:pPr>
      <w:r w:rsidRPr="000A74A9">
        <w:rPr>
          <w:color w:val="auto"/>
          <w:szCs w:val="28"/>
        </w:rPr>
        <w:tab/>
      </w:r>
      <w:r w:rsidRPr="000A74A9">
        <w:rPr>
          <w:color w:val="auto"/>
          <w:szCs w:val="28"/>
        </w:rPr>
        <w:tab/>
        <w:t>(4) Specimen collection, handling, storage, and transport to the testing site must be performed in a manner that will reasonably preclude specimen contamination or adulteration and provide for the safe collection, storage, handling, and transport of the specimen.</w:t>
      </w:r>
    </w:p>
    <w:p w14:paraId="69AE1334" w14:textId="77777777" w:rsidR="000A74A9" w:rsidRPr="000A74A9" w:rsidRDefault="000A74A9" w:rsidP="000A74A9">
      <w:pPr>
        <w:rPr>
          <w:color w:val="auto"/>
          <w:szCs w:val="28"/>
        </w:rPr>
      </w:pPr>
      <w:r w:rsidRPr="000A74A9">
        <w:rPr>
          <w:color w:val="auto"/>
          <w:szCs w:val="28"/>
        </w:rPr>
        <w:tab/>
      </w:r>
      <w:r w:rsidRPr="000A74A9">
        <w:rPr>
          <w:color w:val="auto"/>
          <w:szCs w:val="28"/>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 site testing kits.</w:t>
      </w:r>
    </w:p>
    <w:p w14:paraId="5623B40A" w14:textId="77777777" w:rsidR="000A74A9" w:rsidRPr="000A74A9" w:rsidRDefault="000A74A9" w:rsidP="000A74A9">
      <w:pPr>
        <w:rPr>
          <w:color w:val="auto"/>
          <w:szCs w:val="28"/>
        </w:rPr>
      </w:pPr>
      <w:r w:rsidRPr="000A74A9">
        <w:rPr>
          <w:color w:val="auto"/>
          <w:szCs w:val="28"/>
        </w:rPr>
        <w:tab/>
        <w:t>(B) Any business, facility, or agency authorized to collect specimens or perform tests must provide such support as is reasonable and necessary to aid in a relevant criminal investigation.</w:t>
      </w:r>
    </w:p>
    <w:p w14:paraId="32BED107" w14:textId="77777777" w:rsidR="000A74A9" w:rsidRPr="000A74A9" w:rsidRDefault="000A74A9" w:rsidP="000A74A9">
      <w:pPr>
        <w:rPr>
          <w:color w:val="auto"/>
          <w:szCs w:val="28"/>
        </w:rPr>
      </w:pPr>
      <w:r w:rsidRPr="000A74A9">
        <w:rPr>
          <w:color w:val="auto"/>
          <w:szCs w:val="28"/>
        </w:rPr>
        <w:tab/>
        <w:t>Section 44-4-560. (A) Access to protected health information of persons who have participated in medical testing, treatment, vaccination, isolation, or quarantine programs or efforts by DHEC during a public health emergency is limited to those persons having a legitimate need to:</w:t>
      </w:r>
    </w:p>
    <w:p w14:paraId="5D65DAE0" w14:textId="77777777" w:rsidR="000A74A9" w:rsidRPr="000A74A9" w:rsidRDefault="000A74A9" w:rsidP="000A74A9">
      <w:pPr>
        <w:rPr>
          <w:color w:val="auto"/>
          <w:szCs w:val="28"/>
        </w:rPr>
      </w:pPr>
      <w:r w:rsidRPr="000A74A9">
        <w:rPr>
          <w:color w:val="auto"/>
          <w:szCs w:val="28"/>
        </w:rPr>
        <w:tab/>
      </w:r>
      <w:r w:rsidRPr="000A74A9">
        <w:rPr>
          <w:color w:val="auto"/>
          <w:szCs w:val="28"/>
        </w:rPr>
        <w:tab/>
        <w:t>(1) provide treatment to the individual who is the subject of the health information;</w:t>
      </w:r>
    </w:p>
    <w:p w14:paraId="278A9B58" w14:textId="77777777" w:rsidR="000A74A9" w:rsidRPr="000A74A9" w:rsidRDefault="000A74A9" w:rsidP="000A74A9">
      <w:pPr>
        <w:rPr>
          <w:color w:val="auto"/>
          <w:szCs w:val="28"/>
        </w:rPr>
      </w:pPr>
      <w:r w:rsidRPr="000A74A9">
        <w:rPr>
          <w:color w:val="auto"/>
          <w:szCs w:val="28"/>
        </w:rPr>
        <w:tab/>
      </w:r>
      <w:r w:rsidRPr="000A74A9">
        <w:rPr>
          <w:color w:val="auto"/>
          <w:szCs w:val="28"/>
        </w:rPr>
        <w:tab/>
        <w:t>(2) conduct epidemiological research; or</w:t>
      </w:r>
    </w:p>
    <w:p w14:paraId="0B763BE4" w14:textId="77777777" w:rsidR="000A74A9" w:rsidRPr="000A74A9" w:rsidRDefault="000A74A9" w:rsidP="000A74A9">
      <w:pPr>
        <w:rPr>
          <w:color w:val="auto"/>
          <w:szCs w:val="28"/>
        </w:rPr>
      </w:pPr>
      <w:r w:rsidRPr="000A74A9">
        <w:rPr>
          <w:color w:val="auto"/>
          <w:szCs w:val="28"/>
        </w:rPr>
        <w:tab/>
      </w:r>
      <w:r w:rsidRPr="000A74A9">
        <w:rPr>
          <w:color w:val="auto"/>
          <w:szCs w:val="28"/>
        </w:rPr>
        <w:tab/>
        <w:t>(3) investigate the causes of transmission.</w:t>
      </w:r>
    </w:p>
    <w:p w14:paraId="51E440CA" w14:textId="77777777" w:rsidR="000A74A9" w:rsidRPr="000A74A9" w:rsidRDefault="000A74A9" w:rsidP="000A74A9">
      <w:pPr>
        <w:rPr>
          <w:color w:val="auto"/>
          <w:szCs w:val="28"/>
        </w:rPr>
      </w:pPr>
      <w:r w:rsidRPr="000A74A9">
        <w:rPr>
          <w:color w:val="auto"/>
          <w:szCs w:val="28"/>
        </w:rPr>
        <w:tab/>
        <w:t>(B) Protected health information held by DHEC must not be disclosed to others without individual specific informed authorization except for disclosures made:</w:t>
      </w:r>
    </w:p>
    <w:p w14:paraId="3C96709B" w14:textId="77777777" w:rsidR="000A74A9" w:rsidRPr="000A74A9" w:rsidRDefault="000A74A9" w:rsidP="000A74A9">
      <w:pPr>
        <w:rPr>
          <w:color w:val="auto"/>
          <w:szCs w:val="28"/>
        </w:rPr>
      </w:pPr>
      <w:r w:rsidRPr="000A74A9">
        <w:rPr>
          <w:color w:val="auto"/>
          <w:szCs w:val="28"/>
        </w:rPr>
        <w:tab/>
      </w:r>
      <w:r w:rsidRPr="000A74A9">
        <w:rPr>
          <w:color w:val="auto"/>
          <w:szCs w:val="28"/>
        </w:rPr>
        <w:tab/>
        <w:t>(1) directly to the individual;</w:t>
      </w:r>
    </w:p>
    <w:p w14:paraId="726AC15F" w14:textId="77777777" w:rsidR="000A74A9" w:rsidRPr="000A74A9" w:rsidRDefault="000A74A9" w:rsidP="000A74A9">
      <w:pPr>
        <w:rPr>
          <w:color w:val="auto"/>
          <w:szCs w:val="28"/>
        </w:rPr>
      </w:pPr>
      <w:r w:rsidRPr="000A74A9">
        <w:rPr>
          <w:color w:val="auto"/>
          <w:szCs w:val="28"/>
        </w:rPr>
        <w:tab/>
      </w:r>
      <w:r w:rsidRPr="000A74A9">
        <w:rPr>
          <w:color w:val="auto"/>
          <w:szCs w:val="28"/>
        </w:rPr>
        <w:tab/>
        <w:t>(2) to the individual's immediate family members or life partners;</w:t>
      </w:r>
    </w:p>
    <w:p w14:paraId="04895C44" w14:textId="77777777" w:rsidR="000A74A9" w:rsidRPr="000A74A9" w:rsidRDefault="000A74A9" w:rsidP="000A74A9">
      <w:pPr>
        <w:rPr>
          <w:color w:val="auto"/>
          <w:szCs w:val="28"/>
        </w:rPr>
      </w:pPr>
      <w:r w:rsidRPr="000A74A9">
        <w:rPr>
          <w:color w:val="auto"/>
          <w:szCs w:val="28"/>
        </w:rPr>
        <w:tab/>
      </w:r>
      <w:r w:rsidRPr="000A74A9">
        <w:rPr>
          <w:color w:val="auto"/>
          <w:szCs w:val="28"/>
        </w:rPr>
        <w:tab/>
        <w:t>(3) to appropriate state or federal agencies or authorities when necessary to protect public health;</w:t>
      </w:r>
    </w:p>
    <w:p w14:paraId="24A54ED5" w14:textId="77777777" w:rsidR="000A74A9" w:rsidRPr="000A74A9" w:rsidRDefault="000A74A9" w:rsidP="000A74A9">
      <w:pPr>
        <w:rPr>
          <w:color w:val="auto"/>
          <w:szCs w:val="28"/>
          <w:u w:val="single"/>
        </w:rPr>
      </w:pPr>
      <w:r w:rsidRPr="000A74A9">
        <w:rPr>
          <w:color w:val="auto"/>
          <w:szCs w:val="28"/>
        </w:rPr>
        <w:tab/>
      </w:r>
      <w:r w:rsidRPr="000A74A9">
        <w:rPr>
          <w:color w:val="auto"/>
          <w:szCs w:val="28"/>
        </w:rPr>
        <w:tab/>
        <w:t xml:space="preserve">(4) to health care personnel where needed to protect the health or life of the individual who is the subject of the information; </w:t>
      </w:r>
      <w:r w:rsidRPr="000A74A9">
        <w:rPr>
          <w:color w:val="auto"/>
          <w:szCs w:val="28"/>
          <w:u w:val="single"/>
        </w:rPr>
        <w:t>or</w:t>
      </w:r>
    </w:p>
    <w:p w14:paraId="74CE08B5"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(5) pursuant to a court order or executive order of the Governor to avert a clear danger to an individual or the public health; or</w:t>
      </w:r>
    </w:p>
    <w:p w14:paraId="1F3104F6" w14:textId="77777777" w:rsidR="000A74A9" w:rsidRPr="000A74A9" w:rsidRDefault="000A74A9" w:rsidP="000A74A9">
      <w:pPr>
        <w:rPr>
          <w:color w:val="auto"/>
          <w:szCs w:val="28"/>
        </w:rPr>
      </w:pPr>
      <w:r w:rsidRPr="000A74A9">
        <w:rPr>
          <w:color w:val="auto"/>
          <w:szCs w:val="28"/>
        </w:rPr>
        <w:tab/>
      </w:r>
      <w:r w:rsidRPr="000A74A9">
        <w:rPr>
          <w:color w:val="auto"/>
          <w:szCs w:val="28"/>
        </w:rPr>
        <w:tab/>
      </w:r>
      <w:r w:rsidRPr="000A74A9">
        <w:rPr>
          <w:strike/>
          <w:color w:val="auto"/>
          <w:szCs w:val="28"/>
        </w:rPr>
        <w:t>(6)</w:t>
      </w:r>
      <w:r w:rsidRPr="000A74A9">
        <w:rPr>
          <w:color w:val="auto"/>
          <w:szCs w:val="28"/>
          <w:u w:val="single"/>
        </w:rPr>
        <w:t>(5)</w:t>
      </w:r>
      <w:r w:rsidRPr="000A74A9">
        <w:rPr>
          <w:color w:val="auto"/>
          <w:szCs w:val="28"/>
        </w:rPr>
        <w:t xml:space="preserve"> to coroners, medical examiners, or funeral directors or others dealing with human remains to identify a deceased individual or determine the manner or cause of death.</w:t>
      </w:r>
    </w:p>
    <w:p w14:paraId="369818ED" w14:textId="77777777" w:rsidR="000A74A9" w:rsidRPr="000A74A9" w:rsidRDefault="000A74A9" w:rsidP="000A74A9">
      <w:pPr>
        <w:rPr>
          <w:color w:val="auto"/>
          <w:szCs w:val="28"/>
        </w:rPr>
      </w:pPr>
      <w:r w:rsidRPr="000A74A9">
        <w:rPr>
          <w:color w:val="auto"/>
          <w:szCs w:val="28"/>
        </w:rPr>
        <w:tab/>
        <w:t>Section 44-4-570. (A)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0401017C" w14:textId="77777777" w:rsidR="000A74A9" w:rsidRPr="000A74A9" w:rsidRDefault="000A74A9" w:rsidP="000A74A9">
      <w:pPr>
        <w:rPr>
          <w:strike/>
          <w:color w:val="auto"/>
          <w:szCs w:val="28"/>
        </w:rPr>
      </w:pPr>
      <w:r w:rsidRPr="000A74A9">
        <w:rPr>
          <w:color w:val="auto"/>
          <w:szCs w:val="28"/>
        </w:rPr>
        <w:tab/>
      </w:r>
      <w:r w:rsidRPr="000A74A9">
        <w:rPr>
          <w:color w:val="auto"/>
          <w:szCs w:val="28"/>
        </w:rPr>
        <w:tab/>
      </w:r>
      <w:r w:rsidRPr="000A74A9">
        <w:rPr>
          <w:strike/>
          <w:color w:val="auto"/>
          <w:szCs w:val="28"/>
        </w:rPr>
        <w:t>(1) to require in state health care providers to assist in the performance of vaccination, treatment, examination, or testing of any individual as a condition of licensure, authorization, or the ability to continue to function as a health care provider in this State;</w:t>
      </w:r>
    </w:p>
    <w:p w14:paraId="35A2AD2B" w14:textId="77777777" w:rsidR="000A74A9" w:rsidRPr="000A74A9" w:rsidRDefault="000A74A9" w:rsidP="000A74A9">
      <w:pPr>
        <w:rPr>
          <w:color w:val="auto"/>
          <w:szCs w:val="28"/>
        </w:rPr>
      </w:pPr>
      <w:r w:rsidRPr="000A74A9">
        <w:rPr>
          <w:color w:val="auto"/>
          <w:szCs w:val="28"/>
        </w:rPr>
        <w:tab/>
      </w:r>
      <w:r w:rsidRPr="000A74A9">
        <w:rPr>
          <w:color w:val="auto"/>
          <w:szCs w:val="28"/>
        </w:rPr>
        <w:tab/>
      </w:r>
      <w:r w:rsidRPr="000A74A9">
        <w:rPr>
          <w:strike/>
          <w:color w:val="auto"/>
          <w:szCs w:val="28"/>
        </w:rPr>
        <w:t>(2)</w:t>
      </w:r>
      <w:r w:rsidRPr="000A74A9">
        <w:rPr>
          <w:color w:val="auto"/>
          <w:szCs w:val="28"/>
          <w:u w:val="single"/>
        </w:rPr>
        <w:t>(1)</w:t>
      </w:r>
      <w:r w:rsidRPr="000A74A9">
        <w:rPr>
          <w:color w:val="auto"/>
          <w:szCs w:val="28"/>
        </w:rPr>
        <w:t xml:space="preserve"> to accept the volunteer services of in-state and out-of-state health care providers consistent with Title 8, Chapter 25, to appoint such in state and out of state health care providers as emergency support function volunteers, and to prescribe the duties as may be reasonable and necessary for emergency response; and</w:t>
      </w:r>
    </w:p>
    <w:p w14:paraId="3CDA0A29" w14:textId="77777777" w:rsidR="000A74A9" w:rsidRPr="000A74A9" w:rsidRDefault="000A74A9" w:rsidP="000A74A9">
      <w:pPr>
        <w:rPr>
          <w:color w:val="auto"/>
          <w:szCs w:val="28"/>
        </w:rPr>
      </w:pPr>
      <w:r w:rsidRPr="000A74A9">
        <w:rPr>
          <w:color w:val="auto"/>
          <w:szCs w:val="28"/>
        </w:rPr>
        <w:tab/>
      </w:r>
      <w:r w:rsidRPr="000A74A9">
        <w:rPr>
          <w:color w:val="auto"/>
          <w:szCs w:val="28"/>
        </w:rPr>
        <w:tab/>
      </w:r>
      <w:r w:rsidRPr="000A74A9">
        <w:rPr>
          <w:strike/>
          <w:color w:val="auto"/>
          <w:szCs w:val="28"/>
        </w:rPr>
        <w:t>(3)</w:t>
      </w:r>
      <w:r w:rsidRPr="000A74A9">
        <w:rPr>
          <w:color w:val="auto"/>
          <w:szCs w:val="28"/>
          <w:u w:val="single"/>
        </w:rPr>
        <w:t>(2)</w:t>
      </w:r>
      <w:r w:rsidRPr="000A74A9">
        <w:rPr>
          <w:color w:val="auto"/>
          <w:szCs w:val="28"/>
        </w:rPr>
        <w:t xml:space="preserve"> to authorize the medical examiner or coroner to appoint and prescribe the duties of such emergency assistant medical examiners or coroners as may be required for the proper performance of the duties of the office.</w:t>
      </w:r>
    </w:p>
    <w:p w14:paraId="13C4A1EF" w14:textId="77777777" w:rsidR="000A74A9" w:rsidRPr="000A74A9" w:rsidRDefault="000A74A9" w:rsidP="000A74A9">
      <w:pPr>
        <w:rPr>
          <w:color w:val="auto"/>
          <w:szCs w:val="28"/>
        </w:rPr>
      </w:pPr>
      <w:r w:rsidRPr="000A74A9">
        <w:rPr>
          <w:color w:val="auto"/>
          <w:szCs w:val="28"/>
        </w:rPr>
        <w:tab/>
        <w:t>(B)(1) The appointment of in-state and out-of-state health care providers pursuant to this section may be for a limited or unlimited time but must not exceed the termination of the state of public health emergency. DHEC may terminate the in-state and out-of-state appointments at any time or for any reason provided that any termination will not jeopardize the health, safety, and welfare of the people of this State.</w:t>
      </w:r>
    </w:p>
    <w:p w14:paraId="79851BE5" w14:textId="77777777" w:rsidR="000A74A9" w:rsidRPr="000A74A9" w:rsidRDefault="000A74A9" w:rsidP="000A74A9">
      <w:pPr>
        <w:rPr>
          <w:color w:val="auto"/>
          <w:szCs w:val="28"/>
        </w:rPr>
      </w:pPr>
      <w:r w:rsidRPr="000A74A9">
        <w:rPr>
          <w:color w:val="auto"/>
          <w:szCs w:val="28"/>
        </w:rPr>
        <w:tab/>
      </w:r>
      <w:r w:rsidRPr="000A74A9">
        <w:rPr>
          <w:color w:val="auto"/>
          <w:szCs w:val="28"/>
        </w:rPr>
        <w:tab/>
        <w:t>(2) The appropriate licensing authority may waive any or all licensing requirements, permits, or fees required by law and applicable orders, rules, or regulations for health care providers from other jurisdictions to practice in this State.</w:t>
      </w:r>
    </w:p>
    <w:p w14:paraId="028C2ABD" w14:textId="77777777" w:rsidR="000A74A9" w:rsidRPr="000A74A9" w:rsidRDefault="000A74A9" w:rsidP="000A74A9">
      <w:pPr>
        <w:rPr>
          <w:color w:val="auto"/>
          <w:szCs w:val="28"/>
        </w:rPr>
      </w:pPr>
      <w:r w:rsidRPr="000A74A9">
        <w:rPr>
          <w:color w:val="auto"/>
          <w:szCs w:val="28"/>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56504297" w14:textId="77777777" w:rsidR="000A74A9" w:rsidRPr="000A74A9" w:rsidRDefault="000A74A9" w:rsidP="000A74A9">
      <w:pPr>
        <w:rPr>
          <w:color w:val="auto"/>
          <w:szCs w:val="28"/>
        </w:rPr>
      </w:pPr>
      <w:r w:rsidRPr="000A74A9">
        <w:rPr>
          <w:color w:val="auto"/>
          <w:szCs w:val="28"/>
        </w:rPr>
        <w:tab/>
      </w:r>
      <w:r w:rsidRPr="000A74A9">
        <w:rPr>
          <w:color w:val="auto"/>
          <w:szCs w:val="28"/>
        </w:rPr>
        <w:tab/>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601781F5" w14:textId="77777777" w:rsidR="000A74A9" w:rsidRPr="000A74A9" w:rsidRDefault="000A74A9" w:rsidP="000A74A9">
      <w:pPr>
        <w:rPr>
          <w:color w:val="auto"/>
          <w:szCs w:val="28"/>
        </w:rPr>
      </w:pPr>
      <w:r w:rsidRPr="000A74A9">
        <w:rPr>
          <w:color w:val="auto"/>
          <w:szCs w:val="28"/>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14:paraId="00E18274" w14:textId="77777777" w:rsidR="000A74A9" w:rsidRPr="000A74A9" w:rsidRDefault="000A74A9" w:rsidP="000A74A9">
      <w:pPr>
        <w:rPr>
          <w:color w:val="auto"/>
          <w:szCs w:val="28"/>
        </w:rPr>
      </w:pPr>
      <w:r w:rsidRPr="000A74A9">
        <w:rPr>
          <w:color w:val="auto"/>
          <w:szCs w:val="28"/>
        </w:rPr>
        <w:tab/>
      </w:r>
      <w:r w:rsidRPr="000A74A9">
        <w:rPr>
          <w:color w:val="auto"/>
          <w:szCs w:val="28"/>
        </w:rPr>
        <w:tab/>
        <w:t>(2) The medical examiner or coroner may waive any or all licensing requirements, permits, or fees required by law and applicable orders, rules, or regulations for the performance of these duties.</w:t>
      </w:r>
    </w:p>
    <w:p w14:paraId="66564593" w14:textId="77777777" w:rsidR="000A74A9" w:rsidRPr="000A74A9" w:rsidRDefault="000A74A9" w:rsidP="000A74A9">
      <w:pPr>
        <w:rPr>
          <w:color w:val="auto"/>
          <w:szCs w:val="28"/>
        </w:rPr>
      </w:pPr>
      <w:r w:rsidRPr="000A74A9">
        <w:rPr>
          <w:color w:val="auto"/>
          <w:szCs w:val="28"/>
        </w:rPr>
        <w:tab/>
      </w:r>
      <w:r w:rsidRPr="000A74A9">
        <w:rPr>
          <w:color w:val="auto"/>
          <w:szCs w:val="28"/>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16B80367" w14:textId="77777777" w:rsidR="000A74A9" w:rsidRPr="000A74A9" w:rsidRDefault="000A74A9" w:rsidP="000A74A9">
      <w:pPr>
        <w:rPr>
          <w:color w:val="auto"/>
          <w:szCs w:val="28"/>
        </w:rPr>
      </w:pPr>
      <w:r w:rsidRPr="000A74A9">
        <w:rPr>
          <w:color w:val="auto"/>
          <w:szCs w:val="28"/>
        </w:rPr>
        <w:tab/>
        <w:t>Renumber sections to conform.</w:t>
      </w:r>
    </w:p>
    <w:p w14:paraId="2C67540C" w14:textId="77777777" w:rsidR="000A74A9" w:rsidRPr="000A74A9" w:rsidRDefault="000A74A9" w:rsidP="000A74A9">
      <w:pPr>
        <w:rPr>
          <w:color w:val="auto"/>
          <w:szCs w:val="28"/>
        </w:rPr>
      </w:pPr>
      <w:r w:rsidRPr="000A74A9">
        <w:rPr>
          <w:color w:val="auto"/>
          <w:szCs w:val="28"/>
        </w:rPr>
        <w:tab/>
        <w:t>Amend title to conform.</w:t>
      </w:r>
    </w:p>
    <w:p w14:paraId="13100ABB" w14:textId="77777777" w:rsidR="000A74A9" w:rsidRPr="000A74A9" w:rsidRDefault="000A74A9" w:rsidP="000A74A9">
      <w:pPr>
        <w:rPr>
          <w:color w:val="auto"/>
          <w:szCs w:val="28"/>
        </w:rPr>
      </w:pPr>
    </w:p>
    <w:p w14:paraId="69786E84" w14:textId="77777777" w:rsidR="000A74A9" w:rsidRPr="000A74A9" w:rsidRDefault="000A74A9" w:rsidP="000A74A9">
      <w:pPr>
        <w:rPr>
          <w:color w:val="auto"/>
          <w:szCs w:val="28"/>
        </w:rPr>
      </w:pPr>
      <w:r w:rsidRPr="000A74A9">
        <w:rPr>
          <w:color w:val="auto"/>
          <w:szCs w:val="28"/>
        </w:rPr>
        <w:tab/>
        <w:t>Senator CORBIN explained the amendment.</w:t>
      </w:r>
    </w:p>
    <w:p w14:paraId="4C349BD6" w14:textId="77777777" w:rsidR="000A74A9" w:rsidRPr="000A74A9" w:rsidRDefault="000A74A9" w:rsidP="000A74A9">
      <w:pPr>
        <w:rPr>
          <w:color w:val="auto"/>
          <w:szCs w:val="28"/>
        </w:rPr>
      </w:pPr>
    </w:p>
    <w:p w14:paraId="194B5170" w14:textId="77777777" w:rsidR="000A74A9" w:rsidRPr="000A74A9" w:rsidRDefault="000A74A9" w:rsidP="000A74A9">
      <w:pPr>
        <w:rPr>
          <w:color w:val="auto"/>
          <w:szCs w:val="28"/>
        </w:rPr>
      </w:pPr>
      <w:r w:rsidRPr="000A74A9">
        <w:rPr>
          <w:color w:val="auto"/>
          <w:szCs w:val="28"/>
        </w:rPr>
        <w:tab/>
        <w:t>The amendment was withdrawn.</w:t>
      </w:r>
    </w:p>
    <w:p w14:paraId="797FF05A" w14:textId="77777777" w:rsidR="000A74A9" w:rsidRPr="000A74A9" w:rsidRDefault="000A74A9" w:rsidP="000A74A9">
      <w:pPr>
        <w:rPr>
          <w:color w:val="auto"/>
          <w:szCs w:val="28"/>
        </w:rPr>
      </w:pPr>
    </w:p>
    <w:p w14:paraId="3C34B584" w14:textId="77777777" w:rsidR="000A74A9" w:rsidRPr="000A74A9" w:rsidRDefault="000A74A9" w:rsidP="000A74A9">
      <w:r w:rsidRPr="000A74A9">
        <w:rPr>
          <w:szCs w:val="22"/>
        </w:rPr>
        <w:tab/>
      </w:r>
      <w:r w:rsidRPr="000A74A9">
        <w:t>Senators SETZLER, DAVIS and GAMBRELL proposed the following amendment  (SR-399.JG0052S)</w:t>
      </w:r>
      <w:r w:rsidRPr="000A74A9">
        <w:rPr>
          <w:snapToGrid w:val="0"/>
        </w:rPr>
        <w:t>, which was adopted</w:t>
      </w:r>
      <w:r w:rsidRPr="000A74A9">
        <w:t>:</w:t>
      </w:r>
    </w:p>
    <w:p w14:paraId="4D245681" w14:textId="77777777" w:rsidR="000A74A9" w:rsidRPr="000A74A9" w:rsidRDefault="000A74A9" w:rsidP="000A74A9">
      <w:pPr>
        <w:rPr>
          <w:color w:val="auto"/>
          <w:szCs w:val="28"/>
        </w:rPr>
      </w:pPr>
      <w:r w:rsidRPr="000A74A9">
        <w:rPr>
          <w:color w:val="auto"/>
          <w:szCs w:val="28"/>
        </w:rPr>
        <w:tab/>
        <w:t>Amend the bill, as and if amended, by deleting item (6) in Section 1.</w:t>
      </w:r>
    </w:p>
    <w:p w14:paraId="06176CA2" w14:textId="77777777" w:rsidR="000A74A9" w:rsidRPr="000A74A9" w:rsidRDefault="000A74A9" w:rsidP="000A74A9">
      <w:pPr>
        <w:rPr>
          <w:color w:val="auto"/>
          <w:szCs w:val="28"/>
        </w:rPr>
      </w:pPr>
      <w:r w:rsidRPr="000A74A9">
        <w:rPr>
          <w:color w:val="auto"/>
          <w:szCs w:val="28"/>
        </w:rPr>
        <w:tab/>
        <w:t xml:space="preserve">Amend the bill further by striking SECTION 201 and inserting: </w:t>
      </w:r>
    </w:p>
    <w:p w14:paraId="4BAF2731" w14:textId="77777777" w:rsidR="000A74A9" w:rsidRPr="000A74A9" w:rsidRDefault="000A74A9" w:rsidP="000A74A9">
      <w:pPr>
        <w:rPr>
          <w:color w:val="auto"/>
          <w:szCs w:val="28"/>
        </w:rPr>
      </w:pPr>
      <w:r w:rsidRPr="000A74A9">
        <w:rPr>
          <w:color w:val="auto"/>
          <w:szCs w:val="28"/>
        </w:rPr>
        <w:t>SECTION 201. Chapter 62, Title 48, of the S.C. Code is amended by adding:</w:t>
      </w:r>
    </w:p>
    <w:p w14:paraId="197F6050" w14:textId="32EA5A46" w:rsidR="000A74A9" w:rsidRPr="000A74A9" w:rsidRDefault="000A74A9" w:rsidP="000A74A9">
      <w:pPr>
        <w:rPr>
          <w:color w:val="auto"/>
          <w:szCs w:val="28"/>
        </w:rPr>
      </w:pPr>
      <w:r w:rsidRPr="000A74A9">
        <w:rPr>
          <w:color w:val="auto"/>
          <w:szCs w:val="28"/>
        </w:rPr>
        <w:t xml:space="preserve">Section 48-62-25. </w:t>
      </w:r>
      <w:r w:rsidRPr="000A74A9">
        <w:rPr>
          <w:bCs/>
          <w:color w:val="auto"/>
          <w:szCs w:val="28"/>
        </w:rPr>
        <w:t>Prior to entering into contracts to utilize funds appropriated or authorized by the General Assembly to acquire interests in land for natural resource protection, flood mitigation, or rural land preservation, including conservation easements, the Office of Resilience shall coordinate and collaborate with the South Carolina Conservation Bank to maximize the most cost-effective options available for the acquisition with the greatest public benefit. The Conservation Bank shall coordinate with the Office of Resilience to ensure that the funds are used for projects that support the agency’s objectives, the state’s broader conservation objectives, and that demonstrate a satisfactory degree of financial leverage, partnerships, and other indicators of quality as</w:t>
      </w:r>
      <w:r w:rsidR="00410A17">
        <w:rPr>
          <w:bCs/>
          <w:color w:val="auto"/>
          <w:szCs w:val="28"/>
        </w:rPr>
        <w:br/>
      </w:r>
      <w:r w:rsidR="00410A17">
        <w:rPr>
          <w:bCs/>
          <w:color w:val="auto"/>
          <w:szCs w:val="28"/>
        </w:rPr>
        <w:br/>
      </w:r>
      <w:r w:rsidRPr="000A74A9">
        <w:rPr>
          <w:bCs/>
          <w:color w:val="auto"/>
          <w:szCs w:val="28"/>
        </w:rPr>
        <w:t>determined by the South Carolina Conservation Bank and the Office of Resilience.</w:t>
      </w:r>
    </w:p>
    <w:p w14:paraId="469EAAEA" w14:textId="77777777" w:rsidR="000A74A9" w:rsidRPr="000A74A9" w:rsidRDefault="000A74A9" w:rsidP="000A74A9">
      <w:pPr>
        <w:rPr>
          <w:color w:val="auto"/>
          <w:szCs w:val="28"/>
        </w:rPr>
      </w:pPr>
      <w:r w:rsidRPr="000A74A9">
        <w:rPr>
          <w:color w:val="auto"/>
          <w:szCs w:val="28"/>
        </w:rPr>
        <w:tab/>
        <w:t>Renumber sections to conform.</w:t>
      </w:r>
    </w:p>
    <w:p w14:paraId="500FA248" w14:textId="77777777" w:rsidR="000A74A9" w:rsidRPr="000A74A9" w:rsidRDefault="000A74A9" w:rsidP="000A74A9">
      <w:pPr>
        <w:rPr>
          <w:color w:val="auto"/>
          <w:szCs w:val="28"/>
        </w:rPr>
      </w:pPr>
      <w:r w:rsidRPr="000A74A9">
        <w:rPr>
          <w:color w:val="auto"/>
          <w:szCs w:val="28"/>
        </w:rPr>
        <w:tab/>
        <w:t>Amend title to conform.</w:t>
      </w:r>
    </w:p>
    <w:p w14:paraId="02D184BE" w14:textId="77777777" w:rsidR="000A74A9" w:rsidRPr="000A74A9" w:rsidRDefault="000A74A9" w:rsidP="000A74A9">
      <w:pPr>
        <w:rPr>
          <w:color w:val="auto"/>
          <w:szCs w:val="28"/>
        </w:rPr>
      </w:pPr>
    </w:p>
    <w:p w14:paraId="3ADE25AB" w14:textId="77777777" w:rsidR="000A74A9" w:rsidRPr="000A74A9" w:rsidRDefault="000A74A9" w:rsidP="000A74A9">
      <w:pPr>
        <w:rPr>
          <w:color w:val="auto"/>
          <w:szCs w:val="28"/>
        </w:rPr>
      </w:pPr>
      <w:r w:rsidRPr="000A74A9">
        <w:rPr>
          <w:color w:val="auto"/>
          <w:szCs w:val="28"/>
        </w:rPr>
        <w:tab/>
        <w:t>Senator SETZLER explained the amendment.</w:t>
      </w:r>
    </w:p>
    <w:p w14:paraId="7757F73F" w14:textId="77777777" w:rsidR="000A74A9" w:rsidRPr="000A74A9" w:rsidRDefault="000A74A9" w:rsidP="000A74A9">
      <w:pPr>
        <w:rPr>
          <w:color w:val="auto"/>
          <w:szCs w:val="28"/>
        </w:rPr>
      </w:pPr>
    </w:p>
    <w:p w14:paraId="04B532D6" w14:textId="77777777" w:rsidR="000A74A9" w:rsidRPr="000A74A9" w:rsidRDefault="000A74A9" w:rsidP="000A74A9">
      <w:pPr>
        <w:rPr>
          <w:color w:val="auto"/>
          <w:szCs w:val="28"/>
        </w:rPr>
      </w:pPr>
      <w:r w:rsidRPr="000A74A9">
        <w:rPr>
          <w:color w:val="auto"/>
          <w:szCs w:val="28"/>
        </w:rPr>
        <w:tab/>
        <w:t>The amendment was adopted.</w:t>
      </w:r>
    </w:p>
    <w:p w14:paraId="366BF477" w14:textId="77777777" w:rsidR="000A74A9" w:rsidRPr="000A74A9" w:rsidRDefault="000A74A9" w:rsidP="000A74A9">
      <w:pPr>
        <w:rPr>
          <w:color w:val="auto"/>
          <w:szCs w:val="28"/>
        </w:rPr>
      </w:pPr>
    </w:p>
    <w:p w14:paraId="668E3FF6" w14:textId="08FD5BAC" w:rsidR="000A74A9" w:rsidRPr="000A74A9" w:rsidRDefault="000A74A9" w:rsidP="000A74A9">
      <w:pPr>
        <w:rPr>
          <w:color w:val="auto"/>
          <w:szCs w:val="28"/>
        </w:rPr>
      </w:pPr>
      <w:bookmarkStart w:id="1313" w:name="instruction_9f45bbc74"/>
      <w:r w:rsidRPr="000A74A9">
        <w:rPr>
          <w:color w:val="auto"/>
          <w:szCs w:val="28"/>
        </w:rPr>
        <w:tab/>
        <w:t>Senator DAVIS proposed the following amendment (LC-399.AHB0044S), which was withdrawn:</w:t>
      </w:r>
    </w:p>
    <w:p w14:paraId="7A38AC30" w14:textId="77777777" w:rsidR="000A74A9" w:rsidRPr="000A74A9" w:rsidRDefault="000A74A9" w:rsidP="000A74A9">
      <w:pPr>
        <w:rPr>
          <w:color w:val="auto"/>
          <w:szCs w:val="28"/>
        </w:rPr>
      </w:pPr>
      <w:r w:rsidRPr="000A74A9">
        <w:rPr>
          <w:color w:val="auto"/>
          <w:szCs w:val="28"/>
        </w:rPr>
        <w:tab/>
        <w:t>Amend the bill, as and if amended, SECTION 228, by striking Section 1-23-600(H)(3</w:t>
      </w:r>
      <w:bookmarkStart w:id="1314" w:name="ss_T1C23N600Sb_lv3_28eff9734"/>
      <w:r w:rsidRPr="000A74A9">
        <w:rPr>
          <w:color w:val="auto"/>
          <w:szCs w:val="28"/>
        </w:rPr>
        <w:t>)</w:t>
      </w:r>
      <w:r w:rsidRPr="000A74A9">
        <w:rPr>
          <w:color w:val="auto"/>
          <w:szCs w:val="28"/>
          <w:u w:val="single"/>
        </w:rPr>
        <w:t>(</w:t>
      </w:r>
      <w:bookmarkEnd w:id="1314"/>
      <w:r w:rsidRPr="000A74A9">
        <w:rPr>
          <w:color w:val="auto"/>
          <w:szCs w:val="28"/>
          <w:u w:val="single"/>
        </w:rPr>
        <w:t>a)</w:t>
      </w:r>
      <w:r w:rsidRPr="000A74A9">
        <w:rPr>
          <w:color w:val="auto"/>
          <w:szCs w:val="28"/>
        </w:rPr>
        <w:t xml:space="preserve"> and inserting:</w:t>
      </w:r>
    </w:p>
    <w:sdt>
      <w:sdtPr>
        <w:rPr>
          <w:rFonts w:eastAsia="Calibri"/>
          <w:color w:val="auto"/>
          <w:szCs w:val="22"/>
          <w:u w:val="single"/>
        </w:rPr>
        <w:alias w:val="Cannot be edited"/>
        <w:tag w:val="Cannot be edited"/>
        <w:id w:val="1002470668"/>
        <w:placeholder>
          <w:docPart w:val="DE8D65DEA78A409E9FFE9E03D7DE2320"/>
        </w:placeholder>
      </w:sdtPr>
      <w:sdtEndPr/>
      <w:sdtContent>
        <w:p w14:paraId="6B3295E3" w14:textId="2CF17F4B"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(4)</w:t>
          </w:r>
          <w:r w:rsidRPr="000A74A9">
            <w:rPr>
              <w:rFonts w:eastAsia="Calibri"/>
              <w:color w:val="auto"/>
              <w:szCs w:val="22"/>
              <w:u w:val="single"/>
            </w:rPr>
            <w:t>(3)</w:t>
          </w:r>
          <w:r w:rsidRPr="000A74A9">
            <w:rPr>
              <w:rFonts w:eastAsia="Calibri"/>
              <w:color w:val="auto"/>
              <w:szCs w:val="22"/>
            </w:rPr>
            <w:t xml:space="preserve">(a) </w:t>
          </w:r>
          <w:r w:rsidRPr="000A74A9">
            <w:rPr>
              <w:rFonts w:eastAsia="Calibri"/>
              <w:strike/>
              <w:color w:val="auto"/>
              <w:szCs w:val="22"/>
            </w:rPr>
            <w:t>Ninety days after a contested case is initiated before the Administrative Law Court,</w:t>
          </w:r>
          <w:r w:rsidRPr="000A74A9">
            <w:rPr>
              <w:rFonts w:eastAsia="Calibri"/>
              <w:color w:val="auto"/>
              <w:szCs w:val="22"/>
              <w:u w:val="single"/>
            </w:rPr>
            <w:t>If</w:t>
          </w:r>
          <w:r w:rsidRPr="000A74A9">
            <w:rPr>
              <w:rFonts w:eastAsia="Calibri"/>
              <w:color w:val="auto"/>
              <w:szCs w:val="22"/>
            </w:rPr>
            <w:t xml:space="preserve"> a party </w:t>
          </w:r>
          <w:r w:rsidRPr="000A74A9">
            <w:rPr>
              <w:rFonts w:eastAsia="Calibri"/>
              <w:strike/>
              <w:color w:val="auto"/>
              <w:szCs w:val="22"/>
            </w:rPr>
            <w:t>may move before the presiding administrative law judge to lift the stay imposed pursuant to this subsection or for a determination of the applicability of the automatic stay. A</w:t>
          </w:r>
          <w:r w:rsidRPr="000A74A9">
            <w:rPr>
              <w:rFonts w:eastAsia="Calibri"/>
              <w:color w:val="auto"/>
              <w:szCs w:val="22"/>
              <w:u w:val="single"/>
            </w:rPr>
            <w:t>files a request for a stay with its request for a contested case hearing, then a</w:t>
          </w:r>
          <w:r w:rsidRPr="000A74A9">
            <w:rPr>
              <w:rFonts w:eastAsia="Calibri"/>
              <w:color w:val="auto"/>
              <w:szCs w:val="22"/>
            </w:rPr>
            <w:t xml:space="preserve"> hearing </w:t>
          </w:r>
          <w:r w:rsidRPr="000A74A9">
            <w:rPr>
              <w:rFonts w:eastAsia="Calibri"/>
              <w:color w:val="auto"/>
              <w:szCs w:val="22"/>
              <w:u w:val="single"/>
            </w:rPr>
            <w:t xml:space="preserve">on the request for an automatic stay </w:t>
          </w:r>
          <w:r w:rsidRPr="000A74A9">
            <w:rPr>
              <w:rFonts w:eastAsia="Calibri"/>
              <w:color w:val="auto"/>
              <w:szCs w:val="22"/>
            </w:rPr>
            <w:t xml:space="preserve">must be held within thirty days after </w:t>
          </w:r>
          <w:r w:rsidRPr="000A74A9">
            <w:rPr>
              <w:rFonts w:eastAsia="Calibri"/>
              <w:strike/>
              <w:color w:val="auto"/>
              <w:szCs w:val="22"/>
            </w:rPr>
            <w:t>any party files a motion with the court and serves the motion upon the parties</w:t>
          </w:r>
          <w:r w:rsidRPr="000A74A9">
            <w:rPr>
              <w:rFonts w:eastAsia="Calibri"/>
              <w:color w:val="auto"/>
              <w:szCs w:val="22"/>
              <w:u w:val="single"/>
            </w:rPr>
            <w:t>discovery is completed</w:t>
          </w:r>
          <w:r w:rsidRPr="000A74A9">
            <w:rPr>
              <w:rFonts w:eastAsia="Calibri"/>
              <w:color w:val="auto"/>
              <w:szCs w:val="22"/>
            </w:rPr>
            <w:t>.</w:t>
          </w:r>
          <w:r w:rsidRPr="000A74A9">
            <w:rPr>
              <w:rFonts w:eastAsia="Calibri"/>
              <w:color w:val="auto"/>
              <w:szCs w:val="22"/>
              <w:u w:val="single"/>
            </w:rPr>
            <w:t xml:space="preserve"> The automatic stay shall remain in effect until the Administrative Law Court makes a determination about whether to continue the automatic stay.</w:t>
          </w:r>
          <w:r w:rsidRPr="000A74A9">
            <w:rPr>
              <w:rFonts w:eastAsia="Calibri"/>
              <w:color w:val="auto"/>
              <w:szCs w:val="22"/>
            </w:rPr>
            <w:t xml:space="preserve"> The court shall </w:t>
          </w:r>
          <w:r w:rsidRPr="000A74A9">
            <w:rPr>
              <w:rFonts w:eastAsia="Calibri"/>
              <w:strike/>
              <w:color w:val="auto"/>
              <w:szCs w:val="22"/>
            </w:rPr>
            <w:t xml:space="preserve">lift </w:t>
          </w:r>
          <w:r w:rsidRPr="000A74A9">
            <w:rPr>
              <w:rFonts w:eastAsia="Calibri"/>
              <w:color w:val="auto"/>
              <w:szCs w:val="22"/>
              <w:u w:val="single"/>
            </w:rPr>
            <w:t xml:space="preserve">continue </w:t>
          </w:r>
          <w:r w:rsidRPr="000A74A9">
            <w:rPr>
              <w:rFonts w:eastAsia="Calibri"/>
              <w:color w:val="auto"/>
              <w:szCs w:val="22"/>
            </w:rPr>
            <w:t xml:space="preserve">the </w:t>
          </w:r>
          <w:r w:rsidRPr="000A74A9">
            <w:rPr>
              <w:rFonts w:eastAsia="Calibri"/>
              <w:color w:val="auto"/>
              <w:szCs w:val="22"/>
              <w:u w:val="single"/>
            </w:rPr>
            <w:t xml:space="preserve">automatic </w:t>
          </w:r>
          <w:r w:rsidRPr="000A74A9">
            <w:rPr>
              <w:rFonts w:eastAsia="Calibri"/>
              <w:color w:val="auto"/>
              <w:szCs w:val="22"/>
            </w:rPr>
            <w:t xml:space="preserve">stay </w:t>
          </w:r>
          <w:r w:rsidRPr="000A74A9">
            <w:rPr>
              <w:rFonts w:eastAsia="Calibri"/>
              <w:strike/>
              <w:color w:val="auto"/>
              <w:szCs w:val="22"/>
            </w:rPr>
            <w:t xml:space="preserve">unless </w:t>
          </w:r>
          <w:r w:rsidRPr="000A74A9">
            <w:rPr>
              <w:rFonts w:eastAsia="Calibri"/>
              <w:color w:val="auto"/>
              <w:szCs w:val="22"/>
              <w:u w:val="single"/>
            </w:rPr>
            <w:t xml:space="preserve">if </w:t>
          </w:r>
          <w:r w:rsidRPr="000A74A9">
            <w:rPr>
              <w:rFonts w:eastAsia="Calibri"/>
              <w:color w:val="auto"/>
              <w:szCs w:val="22"/>
            </w:rPr>
            <w:t xml:space="preserve">the </w:t>
          </w:r>
          <w:r w:rsidRPr="000A74A9">
            <w:rPr>
              <w:rFonts w:eastAsia="Calibri"/>
              <w:color w:val="auto"/>
              <w:szCs w:val="22"/>
              <w:u w:val="single"/>
            </w:rPr>
            <w:t xml:space="preserve">moving </w:t>
          </w:r>
          <w:r w:rsidRPr="000A74A9">
            <w:rPr>
              <w:rFonts w:eastAsia="Calibri"/>
              <w:color w:val="auto"/>
              <w:szCs w:val="22"/>
            </w:rPr>
            <w:t>party</w:t>
          </w:r>
          <w:r w:rsidRPr="000A74A9">
            <w:rPr>
              <w:rFonts w:eastAsia="Calibri"/>
              <w:color w:val="auto"/>
              <w:szCs w:val="22"/>
              <w:u w:val="single"/>
            </w:rPr>
            <w:t xml:space="preserve"> shows</w:t>
          </w:r>
          <w:r w:rsidRPr="000A74A9">
            <w:rPr>
              <w:rFonts w:eastAsia="Calibri"/>
              <w:strike/>
              <w:color w:val="auto"/>
              <w:szCs w:val="22"/>
            </w:rPr>
            <w:t xml:space="preserve"> that requested a contested case hearing proves</w:t>
          </w:r>
          <w:r w:rsidRPr="000A74A9">
            <w:rPr>
              <w:rFonts w:eastAsia="Calibri"/>
              <w:color w:val="auto"/>
              <w:szCs w:val="22"/>
            </w:rPr>
            <w:t xml:space="preserve">:  (i) the likelihood of irreparable harm if the </w:t>
          </w:r>
          <w:r w:rsidRPr="000A74A9">
            <w:rPr>
              <w:rFonts w:eastAsia="Calibri"/>
              <w:color w:val="auto"/>
              <w:szCs w:val="22"/>
              <w:u w:val="single"/>
            </w:rPr>
            <w:t xml:space="preserve">automatic </w:t>
          </w:r>
          <w:r w:rsidRPr="000A74A9">
            <w:rPr>
              <w:rFonts w:eastAsia="Calibri"/>
              <w:color w:val="auto"/>
              <w:szCs w:val="22"/>
            </w:rPr>
            <w:t xml:space="preserve">stay is lifted, (ii) the substantial likelihood that the </w:t>
          </w:r>
          <w:r w:rsidRPr="000A74A9">
            <w:rPr>
              <w:rFonts w:eastAsia="Calibri"/>
              <w:color w:val="auto"/>
              <w:szCs w:val="22"/>
              <w:u w:val="single"/>
            </w:rPr>
            <w:t xml:space="preserve">moving </w:t>
          </w:r>
          <w:r w:rsidRPr="000A74A9">
            <w:rPr>
              <w:rFonts w:eastAsia="Calibri"/>
              <w:color w:val="auto"/>
              <w:szCs w:val="22"/>
            </w:rPr>
            <w:t xml:space="preserve">party </w:t>
          </w:r>
          <w:r w:rsidRPr="000A74A9">
            <w:rPr>
              <w:rFonts w:eastAsia="Calibri"/>
              <w:strike/>
              <w:color w:val="auto"/>
              <w:szCs w:val="22"/>
            </w:rPr>
            <w:t xml:space="preserve">requesting the contested case and stay </w:t>
          </w:r>
          <w:r w:rsidRPr="000A74A9">
            <w:rPr>
              <w:rFonts w:eastAsia="Calibri"/>
              <w:color w:val="auto"/>
              <w:szCs w:val="22"/>
            </w:rPr>
            <w:t xml:space="preserve">will succeed on the merits of the case, (iii) the balance of equities weigh in favor of continuing the </w:t>
          </w:r>
          <w:r w:rsidRPr="000A74A9">
            <w:rPr>
              <w:rFonts w:eastAsia="Calibri"/>
              <w:color w:val="auto"/>
              <w:szCs w:val="22"/>
              <w:u w:val="single"/>
            </w:rPr>
            <w:t xml:space="preserve">automatic </w:t>
          </w:r>
          <w:r w:rsidRPr="000A74A9">
            <w:rPr>
              <w:rFonts w:eastAsia="Calibri"/>
              <w:color w:val="auto"/>
              <w:szCs w:val="22"/>
            </w:rPr>
            <w:t>stay, and (iv) continuing the</w:t>
          </w:r>
          <w:r w:rsidRPr="000A74A9">
            <w:rPr>
              <w:rFonts w:eastAsia="Calibri"/>
              <w:color w:val="auto"/>
              <w:szCs w:val="22"/>
              <w:u w:val="single"/>
            </w:rPr>
            <w:t xml:space="preserve"> automatic</w:t>
          </w:r>
          <w:r w:rsidRPr="000A74A9">
            <w:rPr>
              <w:rFonts w:eastAsia="Calibri"/>
              <w:color w:val="auto"/>
              <w:szCs w:val="22"/>
            </w:rPr>
            <w:t xml:space="preserve"> stay serves the public interest. The judge must issue an order no later than </w:t>
          </w:r>
          <w:r w:rsidRPr="000A74A9">
            <w:rPr>
              <w:rFonts w:eastAsia="Calibri"/>
              <w:strike/>
              <w:color w:val="auto"/>
              <w:szCs w:val="22"/>
            </w:rPr>
            <w:t xml:space="preserve">fifteen </w:t>
          </w:r>
          <w:r w:rsidRPr="000A74A9">
            <w:rPr>
              <w:rFonts w:eastAsia="Calibri"/>
              <w:color w:val="auto"/>
              <w:szCs w:val="22"/>
              <w:u w:val="single"/>
            </w:rPr>
            <w:t xml:space="preserve">thirty </w:t>
          </w:r>
          <w:r w:rsidRPr="000A74A9">
            <w:rPr>
              <w:rFonts w:eastAsia="Calibri"/>
              <w:color w:val="auto"/>
              <w:szCs w:val="22"/>
            </w:rPr>
            <w:t xml:space="preserve">business days after the hearing is concluded. If the </w:t>
          </w:r>
          <w:r w:rsidRPr="000A74A9">
            <w:rPr>
              <w:rFonts w:eastAsia="Calibri"/>
              <w:color w:val="auto"/>
              <w:szCs w:val="22"/>
              <w:u w:val="single"/>
            </w:rPr>
            <w:t xml:space="preserve">automatic </w:t>
          </w:r>
          <w:r w:rsidRPr="000A74A9">
            <w:rPr>
              <w:rFonts w:eastAsia="Calibri"/>
              <w:color w:val="auto"/>
              <w:szCs w:val="22"/>
            </w:rPr>
            <w:t xml:space="preserve">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w:t>
          </w:r>
          <w:r w:rsidRPr="000A74A9">
            <w:rPr>
              <w:rFonts w:eastAsia="Calibri"/>
              <w:color w:val="auto"/>
              <w:szCs w:val="22"/>
              <w:u w:val="single"/>
            </w:rPr>
            <w:t xml:space="preserve">new </w:t>
          </w:r>
          <w:r w:rsidRPr="000A74A9">
            <w:rPr>
              <w:rFonts w:eastAsia="Calibri"/>
              <w:color w:val="auto"/>
              <w:szCs w:val="22"/>
            </w:rPr>
            <w:t>permit or license involving hazardous waste as defined in Section 44-56-20(6</w:t>
          </w:r>
          <w:r w:rsidRPr="000A74A9">
            <w:rPr>
              <w:rFonts w:eastAsia="Calibri"/>
              <w:strike/>
              <w:color w:val="auto"/>
              <w:szCs w:val="22"/>
            </w:rPr>
            <w:t xml:space="preserve">), </w:t>
          </w:r>
          <w:r w:rsidRPr="000A74A9">
            <w:rPr>
              <w:rFonts w:eastAsia="Calibri"/>
              <w:color w:val="auto"/>
              <w:szCs w:val="22"/>
              <w:u w:val="single"/>
            </w:rPr>
            <w:t xml:space="preserve">). </w:t>
          </w:r>
          <w:r w:rsidRPr="000A74A9">
            <w:rPr>
              <w:rFonts w:eastAsia="Calibri"/>
              <w:strike/>
              <w:color w:val="auto"/>
              <w:szCs w:val="22"/>
            </w:rPr>
            <w:t xml:space="preserve">and a stay in such a contested case must not be lifted until the </w:t>
          </w:r>
          <w:r w:rsidR="00410A17">
            <w:rPr>
              <w:rFonts w:eastAsia="Calibri"/>
              <w:strike/>
              <w:color w:val="auto"/>
              <w:szCs w:val="22"/>
            </w:rPr>
            <w:br/>
          </w:r>
          <w:r w:rsidR="00410A17">
            <w:rPr>
              <w:rFonts w:eastAsia="Calibri"/>
              <w:strike/>
              <w:color w:val="auto"/>
              <w:szCs w:val="22"/>
            </w:rPr>
            <w:br/>
          </w:r>
          <w:r w:rsidR="00410A17">
            <w:rPr>
              <w:rFonts w:eastAsia="Calibri"/>
              <w:strike/>
              <w:color w:val="auto"/>
              <w:szCs w:val="22"/>
            </w:rPr>
            <w:br/>
          </w:r>
          <w:r w:rsidRPr="000A74A9">
            <w:rPr>
              <w:rFonts w:eastAsia="Calibri"/>
              <w:strike/>
              <w:color w:val="auto"/>
              <w:szCs w:val="22"/>
            </w:rPr>
            <w:t>contested case is concluded and the Administrative Law Court has filed its final order in the matter.</w:t>
          </w:r>
          <w:r w:rsidRPr="000A74A9">
            <w:rPr>
              <w:rFonts w:eastAsia="Calibri"/>
              <w:color w:val="auto"/>
              <w:szCs w:val="22"/>
            </w:rPr>
            <w:tab/>
          </w:r>
        </w:p>
        <w:bookmarkEnd w:id="1313" w:displacedByCustomXml="next"/>
      </w:sdtContent>
    </w:sdt>
    <w:p w14:paraId="0EAD0766" w14:textId="77777777" w:rsidR="000A74A9" w:rsidRPr="000A74A9" w:rsidRDefault="000A74A9" w:rsidP="000A74A9">
      <w:pPr>
        <w:rPr>
          <w:rFonts w:eastAsia="Calibri"/>
          <w:color w:val="auto"/>
          <w:szCs w:val="22"/>
        </w:rPr>
      </w:pPr>
      <w:r w:rsidRPr="000A74A9">
        <w:rPr>
          <w:rFonts w:eastAsia="Calibri"/>
          <w:color w:val="auto"/>
          <w:szCs w:val="22"/>
        </w:rPr>
        <w:tab/>
        <w:t>Renumber sections to conform.</w:t>
      </w:r>
    </w:p>
    <w:p w14:paraId="1F01971E" w14:textId="77777777" w:rsidR="000A74A9" w:rsidRPr="000A74A9" w:rsidRDefault="000A74A9" w:rsidP="000A74A9">
      <w:pPr>
        <w:rPr>
          <w:color w:val="auto"/>
          <w:szCs w:val="28"/>
        </w:rPr>
      </w:pPr>
      <w:r w:rsidRPr="000A74A9">
        <w:rPr>
          <w:color w:val="auto"/>
          <w:szCs w:val="28"/>
        </w:rPr>
        <w:tab/>
        <w:t>Amend title to conform.</w:t>
      </w:r>
    </w:p>
    <w:p w14:paraId="1B0F232E" w14:textId="77777777" w:rsidR="000A74A9" w:rsidRPr="000A74A9" w:rsidRDefault="000A74A9" w:rsidP="000A74A9">
      <w:pPr>
        <w:rPr>
          <w:color w:val="auto"/>
          <w:szCs w:val="28"/>
        </w:rPr>
      </w:pPr>
    </w:p>
    <w:p w14:paraId="2EC567EA" w14:textId="77777777" w:rsidR="000A74A9" w:rsidRPr="000A74A9" w:rsidRDefault="000A74A9" w:rsidP="000A74A9">
      <w:pPr>
        <w:rPr>
          <w:color w:val="auto"/>
          <w:szCs w:val="28"/>
        </w:rPr>
      </w:pPr>
      <w:r w:rsidRPr="000A74A9">
        <w:rPr>
          <w:color w:val="auto"/>
          <w:szCs w:val="28"/>
        </w:rPr>
        <w:tab/>
        <w:t>Senator DAVIS explained the amendment.</w:t>
      </w:r>
    </w:p>
    <w:p w14:paraId="66304B6E" w14:textId="77777777" w:rsidR="000A74A9" w:rsidRPr="000A74A9" w:rsidRDefault="000A74A9" w:rsidP="000A74A9">
      <w:pPr>
        <w:rPr>
          <w:color w:val="auto"/>
          <w:szCs w:val="28"/>
        </w:rPr>
      </w:pPr>
    </w:p>
    <w:p w14:paraId="65CAA97A" w14:textId="77777777" w:rsidR="000A74A9" w:rsidRPr="000A74A9" w:rsidRDefault="000A74A9" w:rsidP="000A74A9">
      <w:pPr>
        <w:rPr>
          <w:color w:val="auto"/>
          <w:szCs w:val="28"/>
        </w:rPr>
      </w:pPr>
      <w:r w:rsidRPr="000A74A9">
        <w:rPr>
          <w:color w:val="auto"/>
          <w:szCs w:val="28"/>
        </w:rPr>
        <w:tab/>
        <w:t>The amendment was withdrawn.</w:t>
      </w:r>
    </w:p>
    <w:p w14:paraId="2AD4AA74" w14:textId="77777777" w:rsidR="000A74A9" w:rsidRPr="000A74A9" w:rsidRDefault="000A74A9" w:rsidP="000A74A9">
      <w:pPr>
        <w:rPr>
          <w:color w:val="auto"/>
          <w:szCs w:val="28"/>
        </w:rPr>
      </w:pPr>
    </w:p>
    <w:p w14:paraId="3B9BE4A8" w14:textId="7AB29685" w:rsidR="000A74A9" w:rsidRPr="000A74A9" w:rsidRDefault="000A74A9" w:rsidP="000A74A9">
      <w:r w:rsidRPr="000A74A9">
        <w:rPr>
          <w:szCs w:val="22"/>
        </w:rPr>
        <w:tab/>
      </w:r>
      <w:r w:rsidRPr="000A74A9">
        <w:t>Senator DAVIS proposed the following amendment (LC-399.VR0037S)</w:t>
      </w:r>
      <w:r w:rsidRPr="000A74A9">
        <w:rPr>
          <w:snapToGrid w:val="0"/>
        </w:rPr>
        <w:t>, which was adopted</w:t>
      </w:r>
      <w:r w:rsidRPr="000A74A9">
        <w:t>:</w:t>
      </w:r>
    </w:p>
    <w:p w14:paraId="669FC391" w14:textId="77777777" w:rsidR="000A74A9" w:rsidRPr="000A74A9" w:rsidRDefault="000A74A9" w:rsidP="000A74A9">
      <w:pPr>
        <w:rPr>
          <w:color w:val="auto"/>
          <w:szCs w:val="28"/>
        </w:rPr>
      </w:pPr>
      <w:r w:rsidRPr="000A74A9">
        <w:rPr>
          <w:color w:val="auto"/>
          <w:szCs w:val="28"/>
        </w:rPr>
        <w:tab/>
        <w:t xml:space="preserve">Amend the bill, as and if amended, SECTION 249, by striking (A)(1) and inserting: </w:t>
      </w:r>
    </w:p>
    <w:p w14:paraId="1A1E76E8" w14:textId="77777777" w:rsidR="000A74A9" w:rsidRPr="000A74A9" w:rsidRDefault="000A74A9" w:rsidP="000A74A9">
      <w:pPr>
        <w:rPr>
          <w:rFonts w:eastAsia="Calibri"/>
          <w:color w:val="auto"/>
          <w:szCs w:val="22"/>
        </w:rPr>
      </w:pPr>
      <w:r w:rsidRPr="000A74A9">
        <w:rPr>
          <w:rFonts w:eastAsia="Calibri"/>
          <w:color w:val="auto"/>
          <w:szCs w:val="22"/>
        </w:rPr>
        <w:t xml:space="preserve"> (A)(1) Beginning July 1, 2024, the Director of the Department of Health and Environmental Control shall serve as the interim Director of the Department of Public Health. The interim director is subject to removal by the Governor pursuant to Section 1-3-240(B).</w:t>
      </w:r>
    </w:p>
    <w:p w14:paraId="1DC464F8" w14:textId="77777777" w:rsidR="000A74A9" w:rsidRPr="000A74A9" w:rsidRDefault="000A74A9" w:rsidP="000A74A9">
      <w:pPr>
        <w:rPr>
          <w:color w:val="auto"/>
          <w:szCs w:val="28"/>
        </w:rPr>
      </w:pPr>
      <w:r w:rsidRPr="000A74A9">
        <w:rPr>
          <w:color w:val="auto"/>
          <w:szCs w:val="28"/>
        </w:rPr>
        <w:tab/>
        <w:t>Amend the bill further by adding a new SECTION to read:</w:t>
      </w:r>
    </w:p>
    <w:p w14:paraId="12624AE6" w14:textId="77777777" w:rsidR="000A74A9" w:rsidRPr="000A74A9" w:rsidRDefault="000A74A9" w:rsidP="000A74A9">
      <w:pPr>
        <w:rPr>
          <w:rFonts w:eastAsia="Calibri"/>
          <w:color w:val="auto"/>
          <w:szCs w:val="22"/>
        </w:rPr>
      </w:pPr>
      <w:r w:rsidRPr="000A74A9">
        <w:rPr>
          <w:rFonts w:eastAsia="Calibri"/>
          <w:color w:val="auto"/>
          <w:szCs w:val="22"/>
        </w:rPr>
        <w:t>SECTION X. (A)</w:t>
      </w:r>
      <w:r w:rsidRPr="000A74A9">
        <w:rPr>
          <w:rFonts w:eastAsia="Calibri"/>
          <w:color w:val="auto"/>
          <w:szCs w:val="22"/>
        </w:rPr>
        <w:tab/>
        <w:t xml:space="preserve">This SECTION is effective upon approval of the Governor. </w:t>
      </w:r>
    </w:p>
    <w:p w14:paraId="5FE013FF" w14:textId="77777777" w:rsidR="000A74A9" w:rsidRPr="000A74A9" w:rsidRDefault="000A74A9" w:rsidP="000A74A9">
      <w:pPr>
        <w:rPr>
          <w:rFonts w:eastAsia="Calibri"/>
          <w:color w:val="auto"/>
          <w:szCs w:val="22"/>
        </w:rPr>
      </w:pPr>
      <w:r w:rsidRPr="000A74A9">
        <w:rPr>
          <w:rFonts w:eastAsia="Calibri"/>
          <w:color w:val="auto"/>
          <w:szCs w:val="22"/>
        </w:rPr>
        <w:t>(B)</w:t>
      </w:r>
      <w:r w:rsidRPr="000A74A9">
        <w:rPr>
          <w:rFonts w:eastAsia="Calibri"/>
          <w:color w:val="auto"/>
          <w:szCs w:val="22"/>
        </w:rPr>
        <w:tab/>
        <w:t xml:space="preserve">Subject to sufficient appropriations for the requirements of this SECTION, 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326C118D" w14:textId="77777777" w:rsidR="000A74A9" w:rsidRPr="000A74A9" w:rsidRDefault="000A74A9" w:rsidP="000A74A9">
      <w:pPr>
        <w:rPr>
          <w:rFonts w:eastAsia="Calibri"/>
          <w:color w:val="auto"/>
          <w:szCs w:val="22"/>
        </w:rPr>
      </w:pPr>
      <w:r w:rsidRPr="000A74A9">
        <w:rPr>
          <w:rFonts w:eastAsia="Calibri"/>
          <w:color w:val="auto"/>
          <w:szCs w:val="22"/>
        </w:rPr>
        <w:t xml:space="preserve"> (C)</w:t>
      </w:r>
      <w:r w:rsidRPr="000A74A9">
        <w:rPr>
          <w:rFonts w:eastAsia="Calibri"/>
          <w:color w:val="auto"/>
          <w:szCs w:val="22"/>
        </w:rPr>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76EA27FC" w14:textId="77777777" w:rsidR="000A74A9" w:rsidRPr="000A74A9" w:rsidRDefault="000A74A9" w:rsidP="000A74A9">
      <w:pPr>
        <w:rPr>
          <w:rFonts w:eastAsia="Calibri"/>
          <w:color w:val="auto"/>
          <w:szCs w:val="22"/>
        </w:rPr>
      </w:pPr>
      <w:r w:rsidRPr="000A74A9">
        <w:rPr>
          <w:rFonts w:eastAsia="Calibri"/>
          <w:color w:val="auto"/>
          <w:szCs w:val="22"/>
        </w:rPr>
        <w:t>(D)</w:t>
      </w:r>
      <w:r w:rsidRPr="000A74A9">
        <w:rPr>
          <w:rFonts w:eastAsia="Calibri"/>
          <w:color w:val="auto"/>
          <w:szCs w:val="22"/>
        </w:rPr>
        <w:tab/>
        <w:t xml:space="preserve">The third-party experts, consultants, or advisors must make appropriate recommendations based on the analysis required pursuant to this section and the benefits of each recommendation. </w:t>
      </w:r>
    </w:p>
    <w:p w14:paraId="100CDF9E" w14:textId="77777777" w:rsidR="000A74A9" w:rsidRPr="000A74A9" w:rsidRDefault="000A74A9" w:rsidP="000A74A9">
      <w:pPr>
        <w:rPr>
          <w:rFonts w:eastAsia="Calibri"/>
          <w:color w:val="auto"/>
          <w:szCs w:val="22"/>
        </w:rPr>
      </w:pPr>
      <w:r w:rsidRPr="000A74A9">
        <w:rPr>
          <w:rFonts w:eastAsia="Calibri"/>
          <w:color w:val="auto"/>
          <w:szCs w:val="22"/>
        </w:rPr>
        <w:t>(E)</w:t>
      </w:r>
      <w:r w:rsidRPr="000A74A9">
        <w:rPr>
          <w:rFonts w:eastAsia="Calibri"/>
          <w:color w:val="auto"/>
          <w:szCs w:val="22"/>
        </w:rPr>
        <w:tab/>
        <w:t>The Department of Administration shall prepare a final report summarizing the aforementioned analysis and recommendations and shall submit the final report to the President of the Senate, the Speaker of the House of Representatives, the Chairman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1976 Code. If requested by the Executive Director of the Department of Administration, staff from the State Fiscal Accountability Authority's Procurement Services Division shall assist in procuring the necessary services.</w:t>
      </w:r>
    </w:p>
    <w:p w14:paraId="58EB679F" w14:textId="77777777" w:rsidR="000A74A9" w:rsidRPr="000A74A9" w:rsidRDefault="000A74A9" w:rsidP="000A74A9">
      <w:pPr>
        <w:rPr>
          <w:rFonts w:eastAsia="Calibri"/>
          <w:color w:val="auto"/>
          <w:szCs w:val="22"/>
        </w:rPr>
      </w:pPr>
      <w:r w:rsidRPr="000A74A9">
        <w:rPr>
          <w:rFonts w:eastAsia="Calibri"/>
          <w:color w:val="auto"/>
          <w:szCs w:val="22"/>
        </w:rPr>
        <w:t>(F) The Department of Health and Human Services shall give support to the Department of Administration in fulfilling the purposes of this SECTION.</w:t>
      </w:r>
    </w:p>
    <w:p w14:paraId="59F31394" w14:textId="77777777" w:rsidR="000A74A9" w:rsidRPr="000A74A9" w:rsidRDefault="000A74A9" w:rsidP="000A74A9">
      <w:pPr>
        <w:rPr>
          <w:rFonts w:eastAsia="Calibri"/>
          <w:color w:val="auto"/>
          <w:szCs w:val="22"/>
        </w:rPr>
      </w:pPr>
    </w:p>
    <w:p w14:paraId="5D430648" w14:textId="77777777" w:rsidR="000A74A9" w:rsidRPr="000A74A9" w:rsidRDefault="000A74A9" w:rsidP="000A74A9">
      <w:pPr>
        <w:rPr>
          <w:color w:val="auto"/>
          <w:szCs w:val="28"/>
        </w:rPr>
      </w:pPr>
      <w:r w:rsidRPr="000A74A9">
        <w:rPr>
          <w:color w:val="auto"/>
          <w:szCs w:val="28"/>
        </w:rPr>
        <w:tab/>
        <w:t>Senator DAVIS explained the amendment.</w:t>
      </w:r>
    </w:p>
    <w:p w14:paraId="6F54D91C" w14:textId="77777777" w:rsidR="000A74A9" w:rsidRPr="000A74A9" w:rsidRDefault="000A74A9" w:rsidP="000A74A9">
      <w:pPr>
        <w:rPr>
          <w:color w:val="auto"/>
          <w:szCs w:val="28"/>
        </w:rPr>
      </w:pPr>
    </w:p>
    <w:p w14:paraId="251A0906" w14:textId="77777777" w:rsidR="000A74A9" w:rsidRPr="000A74A9" w:rsidRDefault="000A74A9" w:rsidP="000A74A9">
      <w:pPr>
        <w:rPr>
          <w:color w:val="auto"/>
          <w:szCs w:val="28"/>
        </w:rPr>
      </w:pPr>
      <w:r w:rsidRPr="000A74A9">
        <w:rPr>
          <w:color w:val="auto"/>
          <w:szCs w:val="28"/>
        </w:rPr>
        <w:tab/>
        <w:t>The amendment was adopted.</w:t>
      </w:r>
    </w:p>
    <w:p w14:paraId="72D8FCC6" w14:textId="77777777" w:rsidR="000A74A9" w:rsidRPr="000A74A9" w:rsidRDefault="000A74A9" w:rsidP="000A74A9">
      <w:pPr>
        <w:rPr>
          <w:color w:val="auto"/>
          <w:szCs w:val="28"/>
        </w:rPr>
      </w:pPr>
    </w:p>
    <w:p w14:paraId="096630B8" w14:textId="7C892144" w:rsidR="000A74A9" w:rsidRPr="000A74A9" w:rsidRDefault="000A74A9" w:rsidP="000A74A9">
      <w:r w:rsidRPr="000A74A9">
        <w:rPr>
          <w:szCs w:val="22"/>
        </w:rPr>
        <w:tab/>
      </w:r>
      <w:r w:rsidRPr="000A74A9">
        <w:t>Senators DAVIS and HUTTO proposed the following amendment (LC-399.AHB0059S)</w:t>
      </w:r>
      <w:r w:rsidRPr="000A74A9">
        <w:rPr>
          <w:snapToGrid w:val="0"/>
        </w:rPr>
        <w:t>, which was adopted</w:t>
      </w:r>
      <w:r w:rsidRPr="000A74A9">
        <w:t>:</w:t>
      </w:r>
    </w:p>
    <w:p w14:paraId="3067AED4" w14:textId="77777777" w:rsidR="000A74A9" w:rsidRPr="000A74A9" w:rsidRDefault="000A74A9" w:rsidP="000A74A9">
      <w:pPr>
        <w:rPr>
          <w:color w:val="auto"/>
          <w:szCs w:val="28"/>
        </w:rPr>
      </w:pPr>
      <w:r w:rsidRPr="000A74A9">
        <w:rPr>
          <w:color w:val="auto"/>
          <w:szCs w:val="28"/>
        </w:rPr>
        <w:tab/>
        <w:t>Amend the bill, as and if amended, SECTION 5, by deleting Section 49-3-60(D)(2) and (3) and inserting:</w:t>
      </w:r>
    </w:p>
    <w:p w14:paraId="14AAC665" w14:textId="77777777" w:rsidR="000A74A9" w:rsidRPr="000A74A9" w:rsidRDefault="000A74A9" w:rsidP="000A74A9">
      <w:pPr>
        <w:rPr>
          <w:rFonts w:eastAsia="Calibri"/>
          <w:color w:val="auto"/>
          <w:sz w:val="28"/>
          <w:szCs w:val="22"/>
          <w:u w:val="single"/>
        </w:rPr>
      </w:pPr>
      <w:r w:rsidRPr="000A74A9">
        <w:rPr>
          <w:rFonts w:eastAsia="Calibri"/>
          <w:color w:val="auto"/>
          <w:szCs w:val="22"/>
          <w:u w:val="single"/>
        </w:rPr>
        <w:tab/>
      </w:r>
      <w:r w:rsidRPr="000A74A9">
        <w:rPr>
          <w:rFonts w:eastAsia="Calibri"/>
          <w:color w:val="auto"/>
          <w:szCs w:val="22"/>
          <w:u w:val="single"/>
        </w:rPr>
        <w:tab/>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7689E030"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226A86ED" w14:textId="77777777" w:rsidR="000A74A9" w:rsidRPr="000A74A9" w:rsidRDefault="000A74A9" w:rsidP="000A74A9">
      <w:pPr>
        <w:rPr>
          <w:color w:val="auto"/>
          <w:sz w:val="28"/>
          <w:szCs w:val="28"/>
        </w:rPr>
      </w:pPr>
      <w:r w:rsidRPr="000A74A9">
        <w:rPr>
          <w:color w:val="auto"/>
          <w:szCs w:val="28"/>
        </w:rPr>
        <w:tab/>
        <w:t>Amend the bill further, by deleting SECTION 228 and inserting:</w:t>
      </w:r>
    </w:p>
    <w:p w14:paraId="6BC704BE" w14:textId="77777777" w:rsidR="000A74A9" w:rsidRPr="000A74A9" w:rsidRDefault="000A74A9" w:rsidP="000A74A9">
      <w:pPr>
        <w:rPr>
          <w:color w:val="auto"/>
          <w:szCs w:val="28"/>
        </w:rPr>
      </w:pPr>
      <w:r w:rsidRPr="000A74A9">
        <w:rPr>
          <w:color w:val="auto"/>
          <w:szCs w:val="28"/>
        </w:rPr>
        <w:tab/>
        <w:t>SECTION 228. Section 1-23-600(H)(1) of the S.C. Code is amended to read:</w:t>
      </w:r>
    </w:p>
    <w:p w14:paraId="4D0DD446" w14:textId="77777777" w:rsidR="000A74A9" w:rsidRPr="000A74A9" w:rsidRDefault="000A74A9" w:rsidP="000A74A9">
      <w:pPr>
        <w:rPr>
          <w:rFonts w:eastAsia="Calibri"/>
          <w:color w:val="auto"/>
          <w:szCs w:val="22"/>
        </w:rPr>
      </w:pPr>
      <w:r w:rsidRPr="000A74A9">
        <w:rPr>
          <w:rFonts w:eastAsia="Calibri"/>
          <w:color w:val="auto"/>
          <w:szCs w:val="22"/>
        </w:rPr>
        <w:tab/>
        <w:t xml:space="preserve">(H)(1) This subsection applies to </w:t>
      </w:r>
      <w:r w:rsidRPr="000A74A9">
        <w:rPr>
          <w:rFonts w:eastAsia="Calibri"/>
          <w:strike/>
          <w:color w:val="auto"/>
          <w:szCs w:val="22"/>
        </w:rPr>
        <w:t>timely requests for a contested case hearing pursuant to this section of</w:t>
      </w:r>
      <w:r w:rsidRPr="000A74A9">
        <w:rPr>
          <w:rFonts w:eastAsia="Calibri"/>
          <w:color w:val="auto"/>
          <w:szCs w:val="22"/>
          <w:u w:val="single"/>
        </w:rPr>
        <w:t>timely filed requests for a contested case hearing of</w:t>
      </w:r>
      <w:r w:rsidRPr="000A74A9">
        <w:rPr>
          <w:rFonts w:eastAsia="Calibri"/>
          <w:color w:val="auto"/>
          <w:szCs w:val="22"/>
        </w:rPr>
        <w:t xml:space="preserve"> decisions by </w:t>
      </w:r>
      <w:r w:rsidRPr="000A74A9">
        <w:rPr>
          <w:rFonts w:eastAsia="Calibri"/>
          <w:strike/>
          <w:color w:val="auto"/>
          <w:szCs w:val="22"/>
        </w:rPr>
        <w:t>departments governed by a board or commission authorized to exercise the sovereignty of the State</w:t>
      </w:r>
      <w:r w:rsidRPr="000A74A9">
        <w:rPr>
          <w:rFonts w:eastAsia="Calibri"/>
          <w:color w:val="auto"/>
          <w:szCs w:val="22"/>
          <w:u w:val="single"/>
        </w:rPr>
        <w:t>the Department of Environmental Services</w:t>
      </w:r>
      <w:r w:rsidRPr="000A74A9">
        <w:rPr>
          <w:rFonts w:eastAsia="Calibri"/>
          <w:color w:val="auto"/>
          <w:szCs w:val="22"/>
        </w:rPr>
        <w:t>.</w:t>
      </w:r>
      <w:r w:rsidRPr="000A74A9">
        <w:rPr>
          <w:rFonts w:eastAsia="Calibri"/>
          <w:color w:val="auto"/>
          <w:szCs w:val="22"/>
          <w:u w:val="single"/>
        </w:rPr>
        <w:t xml:space="preserve"> Emergency actions taken by the Department of Environmental Services pursuant to an applicable statute or regulation are not subject to the provisions of this subsection.</w:t>
      </w:r>
    </w:p>
    <w:p w14:paraId="269566F6" w14:textId="77777777" w:rsidR="000A74A9" w:rsidRPr="000A74A9" w:rsidRDefault="000A74A9" w:rsidP="000A74A9">
      <w:pPr>
        <w:rPr>
          <w:color w:val="auto"/>
          <w:szCs w:val="28"/>
        </w:rPr>
      </w:pPr>
      <w:r w:rsidRPr="000A74A9">
        <w:rPr>
          <w:color w:val="auto"/>
          <w:szCs w:val="28"/>
        </w:rPr>
        <w:tab/>
        <w:t>Renumber sections to conform.</w:t>
      </w:r>
    </w:p>
    <w:p w14:paraId="4C9BA390" w14:textId="77777777" w:rsidR="000A74A9" w:rsidRDefault="000A74A9" w:rsidP="000A74A9">
      <w:pPr>
        <w:rPr>
          <w:color w:val="auto"/>
          <w:szCs w:val="28"/>
        </w:rPr>
      </w:pPr>
      <w:r w:rsidRPr="000A74A9">
        <w:rPr>
          <w:color w:val="auto"/>
          <w:szCs w:val="28"/>
        </w:rPr>
        <w:tab/>
        <w:t>Amend title to conform.</w:t>
      </w:r>
    </w:p>
    <w:p w14:paraId="49281D06" w14:textId="77777777" w:rsidR="00D127FA" w:rsidRPr="000A74A9" w:rsidRDefault="00D127FA" w:rsidP="000A74A9">
      <w:pPr>
        <w:rPr>
          <w:color w:val="auto"/>
          <w:szCs w:val="28"/>
        </w:rPr>
      </w:pPr>
    </w:p>
    <w:p w14:paraId="09DEADFF" w14:textId="77777777" w:rsidR="000A74A9" w:rsidRPr="000A74A9" w:rsidRDefault="000A74A9" w:rsidP="000A74A9">
      <w:pPr>
        <w:rPr>
          <w:color w:val="auto"/>
          <w:szCs w:val="28"/>
        </w:rPr>
      </w:pPr>
      <w:r w:rsidRPr="000A74A9">
        <w:rPr>
          <w:color w:val="auto"/>
          <w:szCs w:val="28"/>
        </w:rPr>
        <w:tab/>
        <w:t>Senator DAVIS explained the amendment.</w:t>
      </w:r>
    </w:p>
    <w:p w14:paraId="3EC5CB94" w14:textId="77777777" w:rsidR="000A74A9" w:rsidRPr="000A74A9" w:rsidRDefault="000A74A9" w:rsidP="000A74A9">
      <w:pPr>
        <w:rPr>
          <w:color w:val="auto"/>
          <w:szCs w:val="28"/>
        </w:rPr>
      </w:pPr>
    </w:p>
    <w:p w14:paraId="451FD298" w14:textId="77777777" w:rsidR="000A74A9" w:rsidRPr="000A74A9" w:rsidRDefault="000A74A9" w:rsidP="000A74A9">
      <w:pPr>
        <w:rPr>
          <w:color w:val="auto"/>
          <w:szCs w:val="28"/>
        </w:rPr>
      </w:pPr>
      <w:r w:rsidRPr="000A74A9">
        <w:rPr>
          <w:color w:val="auto"/>
          <w:szCs w:val="28"/>
        </w:rPr>
        <w:tab/>
        <w:t>The amendment was adopted.</w:t>
      </w:r>
    </w:p>
    <w:p w14:paraId="70DEE549" w14:textId="77777777" w:rsidR="000A74A9" w:rsidRPr="000A74A9" w:rsidRDefault="000A74A9" w:rsidP="000A74A9">
      <w:pPr>
        <w:rPr>
          <w:color w:val="auto"/>
          <w:szCs w:val="28"/>
        </w:rPr>
      </w:pPr>
    </w:p>
    <w:p w14:paraId="320F1A15" w14:textId="33CE25AA" w:rsidR="000A74A9" w:rsidRPr="000A74A9" w:rsidRDefault="000A74A9" w:rsidP="000A74A9">
      <w:bookmarkStart w:id="1315" w:name="instruction_ca9630acf"/>
      <w:r w:rsidRPr="000A74A9">
        <w:rPr>
          <w:szCs w:val="22"/>
        </w:rPr>
        <w:tab/>
      </w:r>
      <w:r w:rsidRPr="000A74A9">
        <w:t>Senator DAVIS proposed the following amendment (SR-399.KM0060S)</w:t>
      </w:r>
      <w:r w:rsidRPr="000A74A9">
        <w:rPr>
          <w:snapToGrid w:val="0"/>
        </w:rPr>
        <w:t>, which was adopted</w:t>
      </w:r>
      <w:r w:rsidRPr="000A74A9">
        <w:t>:</w:t>
      </w:r>
    </w:p>
    <w:p w14:paraId="08685526" w14:textId="77777777" w:rsidR="000A74A9" w:rsidRPr="000A74A9" w:rsidRDefault="000A74A9" w:rsidP="000A74A9">
      <w:pPr>
        <w:rPr>
          <w:color w:val="auto"/>
          <w:szCs w:val="28"/>
        </w:rPr>
      </w:pPr>
      <w:r w:rsidRPr="000A74A9">
        <w:rPr>
          <w:color w:val="auto"/>
          <w:szCs w:val="28"/>
        </w:rPr>
        <w:tab/>
        <w:t>Amend the bill, as and if amended, SECTION 2, by striking Section 44-1-100 and inserting:</w:t>
      </w:r>
    </w:p>
    <w:sdt>
      <w:sdtPr>
        <w:rPr>
          <w:rFonts w:eastAsia="Calibri"/>
          <w:color w:val="auto"/>
          <w:szCs w:val="22"/>
        </w:rPr>
        <w:alias w:val="Cannot be edited"/>
        <w:tag w:val="Cannot be edited"/>
        <w:id w:val="-339627338"/>
        <w:placeholder>
          <w:docPart w:val="11EB580FA188403BA8BF944BB2BBFF51"/>
        </w:placeholder>
      </w:sdtPr>
      <w:sdtEndPr/>
      <w:sdtContent>
        <w:p w14:paraId="25974B27" w14:textId="77777777" w:rsidR="000A74A9" w:rsidRPr="000A74A9" w:rsidRDefault="000A74A9" w:rsidP="000A74A9">
          <w:pPr>
            <w:rPr>
              <w:rFonts w:eastAsia="Calibri"/>
              <w:color w:val="auto"/>
              <w:szCs w:val="22"/>
            </w:rPr>
          </w:pPr>
          <w:r w:rsidRPr="000A74A9">
            <w:rPr>
              <w:rFonts w:eastAsia="Calibri"/>
              <w:color w:val="auto"/>
              <w:szCs w:val="22"/>
            </w:rPr>
            <w:tab/>
            <w:t>Section 44-1-100.</w:t>
          </w:r>
          <w:r w:rsidRPr="000A74A9">
            <w:rPr>
              <w:rFonts w:eastAsia="Calibri"/>
              <w:color w:val="auto"/>
              <w:szCs w:val="22"/>
            </w:rPr>
            <w:tab/>
            <w:t xml:space="preserve">All sheriffs and constables in the several counties of this State and police officers and health officers of cities and towns must aid and assist the Director of the Department of </w:t>
          </w:r>
          <w:r w:rsidRPr="000A74A9">
            <w:rPr>
              <w:rFonts w:eastAsia="Calibri"/>
              <w:color w:val="auto"/>
              <w:szCs w:val="22"/>
              <w:u w:val="single"/>
            </w:rPr>
            <w:t xml:space="preserve">Public </w:t>
          </w:r>
          <w:r w:rsidRPr="000A74A9">
            <w:rPr>
              <w:rFonts w:eastAsia="Calibri"/>
              <w:color w:val="auto"/>
              <w:szCs w:val="22"/>
            </w:rPr>
            <w:t>Health</w:t>
          </w:r>
          <w:r w:rsidRPr="000A74A9">
            <w:rPr>
              <w:rFonts w:eastAsia="Calibri"/>
              <w:strike/>
              <w:color w:val="auto"/>
              <w:szCs w:val="22"/>
            </w:rPr>
            <w:t xml:space="preserve"> and Environmental Control</w:t>
          </w:r>
          <w:r w:rsidRPr="000A74A9">
            <w:rPr>
              <w:rFonts w:eastAsia="Calibri"/>
              <w:color w:val="auto"/>
              <w:szCs w:val="22"/>
            </w:rPr>
            <w:t xml:space="preserve"> and must carry out and obey his orders, or those of the </w:t>
          </w:r>
          <w:r w:rsidRPr="000A74A9">
            <w:rPr>
              <w:rFonts w:eastAsia="Calibri"/>
              <w:strike/>
              <w:color w:val="auto"/>
              <w:szCs w:val="22"/>
            </w:rPr>
            <w:t>Department of Health and Environmental Control</w:t>
          </w:r>
          <w:r w:rsidRPr="000A74A9">
            <w:rPr>
              <w:rFonts w:eastAsia="Calibri"/>
              <w:color w:val="auto"/>
              <w:szCs w:val="22"/>
              <w:u w:val="single"/>
            </w:rPr>
            <w:t>department</w:t>
          </w:r>
          <w:r w:rsidRPr="000A74A9">
            <w:rPr>
              <w:rFonts w:eastAsia="Calibri"/>
              <w:color w:val="auto"/>
              <w:szCs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bookmarkEnd w:id="1315" w:displacedByCustomXml="next"/>
      </w:sdtContent>
    </w:sdt>
    <w:p w14:paraId="382AE16C" w14:textId="77777777" w:rsidR="000A74A9" w:rsidRPr="000A74A9" w:rsidRDefault="000A74A9" w:rsidP="000A74A9">
      <w:pPr>
        <w:rPr>
          <w:color w:val="auto"/>
          <w:szCs w:val="28"/>
        </w:rPr>
      </w:pPr>
      <w:r w:rsidRPr="000A74A9">
        <w:rPr>
          <w:color w:val="auto"/>
          <w:szCs w:val="28"/>
        </w:rPr>
        <w:tab/>
        <w:t>Amend</w:t>
      </w:r>
      <w:bookmarkStart w:id="1316" w:name="instruction_82ee8793b"/>
      <w:r w:rsidRPr="000A74A9">
        <w:rPr>
          <w:color w:val="auto"/>
          <w:szCs w:val="28"/>
        </w:rPr>
        <w:t xml:space="preserve"> the bill further, SECTION 60, by striking Section 44-56-160(A) and inserting:</w:t>
      </w:r>
    </w:p>
    <w:sdt>
      <w:sdtPr>
        <w:rPr>
          <w:rFonts w:eastAsia="Calibri"/>
          <w:color w:val="auto"/>
          <w:szCs w:val="22"/>
        </w:rPr>
        <w:alias w:val="Cannot be edited"/>
        <w:tag w:val="Cannot be edited"/>
        <w:id w:val="-551920407"/>
        <w:placeholder>
          <w:docPart w:val="11EB580FA188403BA8BF944BB2BBFF51"/>
        </w:placeholder>
      </w:sdtPr>
      <w:sdtEndPr/>
      <w:sdtContent>
        <w:p w14:paraId="6016C64C" w14:textId="77777777" w:rsidR="000A74A9" w:rsidRPr="000A74A9" w:rsidRDefault="000A74A9" w:rsidP="000A74A9">
          <w:pPr>
            <w:rPr>
              <w:rFonts w:eastAsia="Calibri"/>
              <w:color w:val="auto"/>
              <w:szCs w:val="22"/>
            </w:rPr>
          </w:pPr>
          <w:r w:rsidRPr="000A74A9">
            <w:rPr>
              <w:rFonts w:eastAsia="Calibri"/>
              <w:color w:val="auto"/>
              <w:szCs w:val="22"/>
            </w:rPr>
            <w:tab/>
            <w:t>(A) The Department of</w:t>
          </w:r>
          <w:r w:rsidRPr="000A74A9">
            <w:rPr>
              <w:rFonts w:eastAsia="Calibri"/>
              <w:strike/>
              <w:color w:val="auto"/>
              <w:szCs w:val="22"/>
            </w:rPr>
            <w:t xml:space="preserve"> Health and </w:t>
          </w:r>
          <w:r w:rsidRPr="000A74A9">
            <w:rPr>
              <w:rFonts w:eastAsia="Calibri"/>
              <w:color w:val="auto"/>
              <w:szCs w:val="22"/>
            </w:rPr>
            <w:t xml:space="preserve">Environmental </w:t>
          </w:r>
          <w:r w:rsidRPr="000A74A9">
            <w:rPr>
              <w:rFonts w:eastAsia="Calibri"/>
              <w:strike/>
              <w:color w:val="auto"/>
              <w:szCs w:val="22"/>
            </w:rPr>
            <w:t xml:space="preserve">Control </w:t>
          </w:r>
          <w:r w:rsidRPr="000A74A9">
            <w:rPr>
              <w:rFonts w:eastAsia="Calibri"/>
              <w:color w:val="auto"/>
              <w:szCs w:val="22"/>
              <w:u w:val="single"/>
            </w:rPr>
            <w:t xml:space="preserve">Services </w:t>
          </w:r>
          <w:r w:rsidRPr="000A74A9">
            <w:rPr>
              <w:rFonts w:eastAsia="Calibri"/>
              <w:color w:val="auto"/>
              <w:szCs w:val="22"/>
            </w:rPr>
            <w:t>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44-56-170 and 44-56-510 and annual appropriations which must be provided by the General Assembly.</w:t>
          </w:r>
        </w:p>
        <w:bookmarkEnd w:id="1316" w:displacedByCustomXml="next"/>
      </w:sdtContent>
    </w:sdt>
    <w:p w14:paraId="64C2382F" w14:textId="77777777" w:rsidR="000A74A9" w:rsidRPr="000A74A9" w:rsidRDefault="000A74A9" w:rsidP="000A74A9">
      <w:pPr>
        <w:rPr>
          <w:color w:val="auto"/>
          <w:szCs w:val="28"/>
        </w:rPr>
      </w:pPr>
      <w:r w:rsidRPr="000A74A9">
        <w:rPr>
          <w:color w:val="auto"/>
          <w:szCs w:val="28"/>
        </w:rPr>
        <w:tab/>
        <w:t>Amend</w:t>
      </w:r>
      <w:bookmarkStart w:id="1317" w:name="instruction_29feb76aa"/>
      <w:r w:rsidRPr="000A74A9">
        <w:rPr>
          <w:color w:val="auto"/>
          <w:szCs w:val="28"/>
        </w:rPr>
        <w:t xml:space="preserve"> the bill further, SECTION 211, by striking Section 49-6-30</w:t>
      </w:r>
      <w:r w:rsidRPr="000A74A9">
        <w:rPr>
          <w:strike/>
          <w:color w:val="auto"/>
          <w:szCs w:val="28"/>
        </w:rPr>
        <w:t>(3)</w:t>
      </w:r>
      <w:r w:rsidRPr="000A74A9">
        <w:rPr>
          <w:color w:val="auto"/>
          <w:szCs w:val="28"/>
          <w:u w:val="single"/>
        </w:rPr>
        <w:t>(3)</w:t>
      </w:r>
      <w:r w:rsidRPr="000A74A9">
        <w:rPr>
          <w:color w:val="auto"/>
          <w:szCs w:val="28"/>
        </w:rPr>
        <w:t xml:space="preserve"> and inserting:</w:t>
      </w:r>
    </w:p>
    <w:sdt>
      <w:sdtPr>
        <w:rPr>
          <w:rFonts w:eastAsia="Calibri"/>
          <w:color w:val="auto"/>
          <w:szCs w:val="22"/>
        </w:rPr>
        <w:alias w:val="Cannot be edited"/>
        <w:tag w:val="Cannot be edited"/>
        <w:id w:val="-2059621981"/>
        <w:placeholder>
          <w:docPart w:val="11EB580FA188403BA8BF944BB2BBFF51"/>
        </w:placeholder>
      </w:sdtPr>
      <w:sdtEndPr/>
      <w:sdtContent>
        <w:p w14:paraId="09F2567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strike/>
              <w:color w:val="auto"/>
              <w:szCs w:val="22"/>
            </w:rPr>
            <w:t>(3)</w:t>
          </w:r>
          <w:r w:rsidRPr="000A74A9">
            <w:rPr>
              <w:rFonts w:eastAsia="Calibri"/>
              <w:color w:val="auto"/>
              <w:szCs w:val="22"/>
              <w:u w:val="single"/>
            </w:rPr>
            <w:t xml:space="preserve">(3) </w:t>
          </w:r>
          <w:r w:rsidRPr="000A74A9">
            <w:rPr>
              <w:rFonts w:eastAsia="Calibri"/>
              <w:color w:val="auto"/>
              <w:szCs w:val="22"/>
            </w:rPr>
            <w:t xml:space="preserve">The representative of the Water Resources Division of the Department of </w:t>
          </w:r>
          <w:r w:rsidRPr="000A74A9">
            <w:rPr>
              <w:rFonts w:eastAsia="Calibri"/>
              <w:strike/>
              <w:color w:val="auto"/>
              <w:szCs w:val="22"/>
            </w:rPr>
            <w:t>Natural Resources</w:t>
          </w:r>
          <w:r w:rsidRPr="000A74A9">
            <w:rPr>
              <w:rFonts w:eastAsia="Calibri"/>
              <w:color w:val="auto"/>
              <w:szCs w:val="22"/>
              <w:u w:val="single"/>
            </w:rPr>
            <w:t>Environmental Services</w:t>
          </w:r>
          <w:r w:rsidRPr="006F7A44">
            <w:rPr>
              <w:rFonts w:eastAsia="Calibri"/>
              <w:color w:val="auto"/>
              <w:szCs w:val="22"/>
            </w:rPr>
            <w:t xml:space="preserve"> </w:t>
          </w:r>
          <w:r w:rsidRPr="000A74A9">
            <w:rPr>
              <w:rFonts w:eastAsia="Calibri"/>
              <w:color w:val="auto"/>
              <w:szCs w:val="22"/>
            </w:rPr>
            <w:t>shall serve as chairman of the council and shall be a voting member of the council.</w:t>
          </w:r>
        </w:p>
        <w:p w14:paraId="30EBE295" w14:textId="77777777" w:rsidR="000A74A9" w:rsidRPr="000A74A9" w:rsidRDefault="000A74A9" w:rsidP="000A74A9">
          <w:pPr>
            <w:rPr>
              <w:rFonts w:eastAsia="Calibri"/>
              <w:color w:val="auto"/>
              <w:szCs w:val="22"/>
            </w:rPr>
          </w:pPr>
          <w:r w:rsidRPr="000A74A9">
            <w:rPr>
              <w:rFonts w:eastAsia="Calibri"/>
              <w:color w:val="auto"/>
              <w:szCs w:val="22"/>
            </w:rPr>
            <w:tab/>
          </w:r>
          <w:bookmarkStart w:id="1318" w:name="ss_T49C6N30SB_lv2_0e5d14dbf"/>
          <w:r w:rsidRPr="000A74A9">
            <w:rPr>
              <w:rFonts w:eastAsia="Calibri"/>
              <w:color w:val="auto"/>
              <w:szCs w:val="22"/>
              <w:u w:val="single"/>
            </w:rPr>
            <w:t>(</w:t>
          </w:r>
          <w:bookmarkEnd w:id="1318"/>
          <w:r w:rsidRPr="000A74A9">
            <w:rPr>
              <w:rFonts w:eastAsia="Calibri"/>
              <w:color w:val="auto"/>
              <w:szCs w:val="22"/>
              <w:u w:val="single"/>
            </w:rPr>
            <w:t xml:space="preserve">B) </w:t>
          </w:r>
          <w:r w:rsidRPr="000A74A9">
            <w:rPr>
              <w:rFonts w:eastAsia="Calibri"/>
              <w:color w:val="auto"/>
              <w:szCs w:val="22"/>
            </w:rPr>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bookmarkEnd w:id="1317" w:displacedByCustomXml="next"/>
      </w:sdtContent>
    </w:sdt>
    <w:p w14:paraId="64602F51" w14:textId="77777777" w:rsidR="000A74A9" w:rsidRPr="000A74A9" w:rsidRDefault="000A74A9" w:rsidP="000A74A9">
      <w:pPr>
        <w:rPr>
          <w:color w:val="auto"/>
          <w:szCs w:val="28"/>
        </w:rPr>
      </w:pPr>
      <w:r w:rsidRPr="000A74A9">
        <w:rPr>
          <w:color w:val="auto"/>
          <w:szCs w:val="28"/>
        </w:rPr>
        <w:tab/>
        <w:t>Renumber sections to conform.</w:t>
      </w:r>
    </w:p>
    <w:p w14:paraId="59041150" w14:textId="77777777" w:rsidR="000A74A9" w:rsidRPr="000A74A9" w:rsidRDefault="000A74A9" w:rsidP="000A74A9">
      <w:pPr>
        <w:rPr>
          <w:color w:val="auto"/>
          <w:szCs w:val="28"/>
        </w:rPr>
      </w:pPr>
      <w:r w:rsidRPr="000A74A9">
        <w:rPr>
          <w:color w:val="auto"/>
          <w:szCs w:val="28"/>
        </w:rPr>
        <w:tab/>
        <w:t>Amend title to conform.</w:t>
      </w:r>
    </w:p>
    <w:p w14:paraId="0C191091" w14:textId="77777777" w:rsidR="000A74A9" w:rsidRPr="000A74A9" w:rsidRDefault="000A74A9" w:rsidP="000A74A9">
      <w:pPr>
        <w:rPr>
          <w:color w:val="auto"/>
          <w:szCs w:val="28"/>
        </w:rPr>
      </w:pPr>
    </w:p>
    <w:p w14:paraId="389D50BC" w14:textId="77777777" w:rsidR="000A74A9" w:rsidRPr="000A74A9" w:rsidRDefault="000A74A9" w:rsidP="000A74A9">
      <w:pPr>
        <w:rPr>
          <w:color w:val="auto"/>
          <w:szCs w:val="28"/>
        </w:rPr>
      </w:pPr>
      <w:r w:rsidRPr="000A74A9">
        <w:rPr>
          <w:color w:val="auto"/>
          <w:szCs w:val="28"/>
        </w:rPr>
        <w:tab/>
        <w:t>Senator DAVIS explained the amendment.</w:t>
      </w:r>
    </w:p>
    <w:p w14:paraId="062F0FC5" w14:textId="77777777" w:rsidR="000A74A9" w:rsidRPr="000A74A9" w:rsidRDefault="000A74A9" w:rsidP="000A74A9">
      <w:pPr>
        <w:rPr>
          <w:color w:val="auto"/>
          <w:szCs w:val="28"/>
        </w:rPr>
      </w:pPr>
    </w:p>
    <w:p w14:paraId="567CB961" w14:textId="77777777" w:rsidR="000A74A9" w:rsidRPr="000A74A9" w:rsidRDefault="000A74A9" w:rsidP="000A74A9">
      <w:pPr>
        <w:rPr>
          <w:color w:val="auto"/>
          <w:szCs w:val="28"/>
        </w:rPr>
      </w:pPr>
      <w:r w:rsidRPr="000A74A9">
        <w:rPr>
          <w:color w:val="auto"/>
          <w:szCs w:val="28"/>
        </w:rPr>
        <w:tab/>
        <w:t>The amendment was adopted.</w:t>
      </w:r>
    </w:p>
    <w:p w14:paraId="09E09CA7" w14:textId="77777777" w:rsidR="000A74A9" w:rsidRPr="000A74A9" w:rsidRDefault="000A74A9" w:rsidP="000A74A9">
      <w:pPr>
        <w:rPr>
          <w:color w:val="auto"/>
          <w:szCs w:val="28"/>
        </w:rPr>
      </w:pPr>
    </w:p>
    <w:p w14:paraId="08E6610D" w14:textId="77777777" w:rsidR="000A74A9" w:rsidRPr="000A74A9" w:rsidRDefault="000A74A9" w:rsidP="000A74A9">
      <w:pPr>
        <w:rPr>
          <w:color w:val="auto"/>
        </w:rPr>
      </w:pPr>
      <w:r w:rsidRPr="000A74A9">
        <w:rPr>
          <w:color w:val="auto"/>
          <w:szCs w:val="22"/>
        </w:rPr>
        <w:tab/>
      </w:r>
      <w:r w:rsidRPr="000A74A9">
        <w:rPr>
          <w:color w:val="auto"/>
        </w:rPr>
        <w:t>The question then being third reading of the Bill, as amended.</w:t>
      </w:r>
    </w:p>
    <w:p w14:paraId="0925F3E9" w14:textId="77777777" w:rsidR="000A74A9" w:rsidRPr="000A74A9" w:rsidRDefault="000A74A9" w:rsidP="000A74A9">
      <w:pPr>
        <w:rPr>
          <w:sz w:val="20"/>
        </w:rPr>
      </w:pPr>
    </w:p>
    <w:p w14:paraId="100AF05D" w14:textId="77777777" w:rsidR="000A74A9" w:rsidRPr="000A74A9" w:rsidRDefault="000A74A9" w:rsidP="000A74A9">
      <w:pPr>
        <w:rPr>
          <w:color w:val="auto"/>
        </w:rPr>
      </w:pPr>
      <w:r w:rsidRPr="000A74A9">
        <w:rPr>
          <w:color w:val="auto"/>
          <w:szCs w:val="22"/>
        </w:rPr>
        <w:tab/>
      </w:r>
      <w:r w:rsidRPr="000A74A9">
        <w:rPr>
          <w:color w:val="auto"/>
        </w:rPr>
        <w:t>The "ayes" and "nays" were demanded and taken, resulting as follows:</w:t>
      </w:r>
    </w:p>
    <w:p w14:paraId="0EB3D48A" w14:textId="77777777" w:rsidR="000A74A9" w:rsidRPr="000A74A9" w:rsidRDefault="000A74A9" w:rsidP="000A74A9">
      <w:pPr>
        <w:jc w:val="center"/>
        <w:rPr>
          <w:b/>
          <w:bCs/>
          <w:color w:val="auto"/>
        </w:rPr>
      </w:pPr>
      <w:r w:rsidRPr="000A74A9">
        <w:rPr>
          <w:b/>
          <w:bCs/>
          <w:color w:val="auto"/>
        </w:rPr>
        <w:t>Ayes 43; Nays 0</w:t>
      </w:r>
    </w:p>
    <w:p w14:paraId="23ED60D1" w14:textId="77777777" w:rsidR="000A74A9" w:rsidRPr="000A74A9" w:rsidRDefault="000A74A9" w:rsidP="000A74A9">
      <w:pPr>
        <w:rPr>
          <w:b/>
          <w:bCs/>
          <w:sz w:val="20"/>
        </w:rPr>
      </w:pPr>
    </w:p>
    <w:p w14:paraId="64A7EB9E" w14:textId="77777777" w:rsidR="000A74A9" w:rsidRPr="000A74A9" w:rsidRDefault="000A74A9" w:rsidP="000A74A9">
      <w:pPr>
        <w:tabs>
          <w:tab w:val="clear" w:pos="216"/>
          <w:tab w:val="clear" w:pos="432"/>
          <w:tab w:val="clear" w:pos="648"/>
          <w:tab w:val="left" w:pos="720"/>
        </w:tabs>
        <w:jc w:val="center"/>
        <w:rPr>
          <w:b/>
          <w:bCs/>
          <w:color w:val="auto"/>
        </w:rPr>
      </w:pPr>
      <w:r w:rsidRPr="000A74A9">
        <w:rPr>
          <w:b/>
          <w:bCs/>
          <w:color w:val="auto"/>
        </w:rPr>
        <w:t>AYES</w:t>
      </w:r>
    </w:p>
    <w:p w14:paraId="1907075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Adams</w:t>
      </w:r>
      <w:r w:rsidRPr="000A74A9">
        <w:rPr>
          <w:bCs/>
          <w:color w:val="auto"/>
        </w:rPr>
        <w:tab/>
        <w:t>Alexander</w:t>
      </w:r>
      <w:r w:rsidRPr="000A74A9">
        <w:rPr>
          <w:bCs/>
          <w:color w:val="auto"/>
        </w:rPr>
        <w:tab/>
        <w:t>Allen</w:t>
      </w:r>
    </w:p>
    <w:p w14:paraId="3DB20AA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Bennett</w:t>
      </w:r>
      <w:r w:rsidRPr="000A74A9">
        <w:rPr>
          <w:bCs/>
          <w:color w:val="auto"/>
        </w:rPr>
        <w:tab/>
        <w:t>Cash</w:t>
      </w:r>
      <w:r w:rsidRPr="000A74A9">
        <w:rPr>
          <w:bCs/>
          <w:color w:val="auto"/>
        </w:rPr>
        <w:tab/>
        <w:t>Climer</w:t>
      </w:r>
    </w:p>
    <w:p w14:paraId="72502F7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Corbin</w:t>
      </w:r>
      <w:r w:rsidRPr="000A74A9">
        <w:rPr>
          <w:bCs/>
          <w:color w:val="auto"/>
        </w:rPr>
        <w:tab/>
        <w:t>Cromer</w:t>
      </w:r>
      <w:r w:rsidRPr="000A74A9">
        <w:rPr>
          <w:bCs/>
          <w:color w:val="auto"/>
        </w:rPr>
        <w:tab/>
        <w:t>Davis</w:t>
      </w:r>
    </w:p>
    <w:p w14:paraId="0938DC6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Fanning</w:t>
      </w:r>
      <w:r w:rsidRPr="000A74A9">
        <w:rPr>
          <w:bCs/>
          <w:color w:val="auto"/>
        </w:rPr>
        <w:tab/>
        <w:t>Gambrell</w:t>
      </w:r>
      <w:r w:rsidRPr="000A74A9">
        <w:rPr>
          <w:bCs/>
          <w:color w:val="auto"/>
        </w:rPr>
        <w:tab/>
        <w:t>Garrett</w:t>
      </w:r>
    </w:p>
    <w:p w14:paraId="656CAAB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Grooms</w:t>
      </w:r>
      <w:r w:rsidRPr="000A74A9">
        <w:rPr>
          <w:bCs/>
          <w:color w:val="auto"/>
        </w:rPr>
        <w:tab/>
        <w:t>Gustafson</w:t>
      </w:r>
      <w:r w:rsidRPr="000A74A9">
        <w:rPr>
          <w:bCs/>
          <w:color w:val="auto"/>
        </w:rPr>
        <w:tab/>
        <w:t>Harpootlian</w:t>
      </w:r>
    </w:p>
    <w:p w14:paraId="14DF2BD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Hembree</w:t>
      </w:r>
      <w:r w:rsidRPr="000A74A9">
        <w:rPr>
          <w:bCs/>
          <w:color w:val="auto"/>
        </w:rPr>
        <w:tab/>
        <w:t>Hutto</w:t>
      </w:r>
      <w:r w:rsidRPr="000A74A9">
        <w:rPr>
          <w:bCs/>
          <w:color w:val="auto"/>
        </w:rPr>
        <w:tab/>
        <w:t>Jackson</w:t>
      </w:r>
    </w:p>
    <w:p w14:paraId="50A2AC4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i/>
          <w:color w:val="auto"/>
        </w:rPr>
        <w:t>Johnson, Kevin</w:t>
      </w:r>
      <w:r w:rsidRPr="000A74A9">
        <w:rPr>
          <w:bCs/>
          <w:i/>
          <w:color w:val="auto"/>
        </w:rPr>
        <w:tab/>
        <w:t>Johnson, Michael</w:t>
      </w:r>
      <w:r w:rsidRPr="000A74A9">
        <w:rPr>
          <w:bCs/>
          <w:i/>
          <w:color w:val="auto"/>
        </w:rPr>
        <w:tab/>
      </w:r>
      <w:r w:rsidRPr="000A74A9">
        <w:rPr>
          <w:bCs/>
          <w:color w:val="auto"/>
        </w:rPr>
        <w:t>Kimbrell</w:t>
      </w:r>
    </w:p>
    <w:p w14:paraId="0BB713D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Kimpson</w:t>
      </w:r>
      <w:r w:rsidRPr="000A74A9">
        <w:rPr>
          <w:bCs/>
          <w:color w:val="auto"/>
        </w:rPr>
        <w:tab/>
        <w:t>Loftis</w:t>
      </w:r>
      <w:r w:rsidRPr="000A74A9">
        <w:rPr>
          <w:bCs/>
          <w:color w:val="auto"/>
        </w:rPr>
        <w:tab/>
        <w:t>Malloy</w:t>
      </w:r>
    </w:p>
    <w:p w14:paraId="09807A2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Martin</w:t>
      </w:r>
      <w:r w:rsidRPr="000A74A9">
        <w:rPr>
          <w:bCs/>
          <w:color w:val="auto"/>
        </w:rPr>
        <w:tab/>
        <w:t>Massey</w:t>
      </w:r>
      <w:r w:rsidRPr="000A74A9">
        <w:rPr>
          <w:bCs/>
          <w:color w:val="auto"/>
        </w:rPr>
        <w:tab/>
        <w:t>Matthews</w:t>
      </w:r>
    </w:p>
    <w:p w14:paraId="20DB886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McElveen</w:t>
      </w:r>
      <w:r w:rsidRPr="000A74A9">
        <w:rPr>
          <w:bCs/>
          <w:color w:val="auto"/>
        </w:rPr>
        <w:tab/>
        <w:t>McLeod</w:t>
      </w:r>
      <w:r w:rsidRPr="000A74A9">
        <w:rPr>
          <w:bCs/>
          <w:color w:val="auto"/>
        </w:rPr>
        <w:tab/>
        <w:t>Peeler</w:t>
      </w:r>
    </w:p>
    <w:p w14:paraId="210CCDE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Rankin</w:t>
      </w:r>
      <w:r w:rsidRPr="000A74A9">
        <w:rPr>
          <w:bCs/>
          <w:color w:val="auto"/>
        </w:rPr>
        <w:tab/>
        <w:t>Reichenbach</w:t>
      </w:r>
      <w:r w:rsidRPr="000A74A9">
        <w:rPr>
          <w:bCs/>
          <w:color w:val="auto"/>
        </w:rPr>
        <w:tab/>
        <w:t>Rice</w:t>
      </w:r>
    </w:p>
    <w:p w14:paraId="0343114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Sabb</w:t>
      </w:r>
      <w:r w:rsidRPr="000A74A9">
        <w:rPr>
          <w:bCs/>
          <w:color w:val="auto"/>
        </w:rPr>
        <w:tab/>
        <w:t>Senn</w:t>
      </w:r>
      <w:r w:rsidRPr="000A74A9">
        <w:rPr>
          <w:bCs/>
          <w:color w:val="auto"/>
        </w:rPr>
        <w:tab/>
        <w:t>Setzler</w:t>
      </w:r>
    </w:p>
    <w:p w14:paraId="3EF975E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Shealy</w:t>
      </w:r>
      <w:r w:rsidRPr="000A74A9">
        <w:rPr>
          <w:bCs/>
          <w:color w:val="auto"/>
        </w:rPr>
        <w:tab/>
        <w:t>Stephens</w:t>
      </w:r>
      <w:r w:rsidRPr="000A74A9">
        <w:rPr>
          <w:bCs/>
          <w:color w:val="auto"/>
        </w:rPr>
        <w:tab/>
        <w:t>Talley</w:t>
      </w:r>
    </w:p>
    <w:p w14:paraId="032DEF5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Turner</w:t>
      </w:r>
      <w:r w:rsidRPr="000A74A9">
        <w:rPr>
          <w:bCs/>
          <w:color w:val="auto"/>
        </w:rPr>
        <w:tab/>
        <w:t>Verdin</w:t>
      </w:r>
      <w:r w:rsidRPr="000A74A9">
        <w:rPr>
          <w:bCs/>
          <w:color w:val="auto"/>
        </w:rPr>
        <w:tab/>
        <w:t>Williams</w:t>
      </w:r>
    </w:p>
    <w:p w14:paraId="1444098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0A74A9">
        <w:rPr>
          <w:bCs/>
          <w:color w:val="auto"/>
        </w:rPr>
        <w:t>Young</w:t>
      </w:r>
    </w:p>
    <w:p w14:paraId="112ED5A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4CC7C62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rPr>
      </w:pPr>
      <w:r w:rsidRPr="000A74A9">
        <w:rPr>
          <w:b/>
          <w:bCs/>
          <w:color w:val="auto"/>
        </w:rPr>
        <w:t>Total--43</w:t>
      </w:r>
    </w:p>
    <w:p w14:paraId="2708C4FE" w14:textId="77777777" w:rsidR="000A74A9" w:rsidRPr="000A74A9" w:rsidRDefault="000A74A9" w:rsidP="000A74A9">
      <w:pPr>
        <w:rPr>
          <w:bCs/>
          <w:sz w:val="20"/>
        </w:rPr>
      </w:pPr>
    </w:p>
    <w:p w14:paraId="167A186C" w14:textId="77777777" w:rsidR="000A74A9" w:rsidRPr="000A74A9" w:rsidRDefault="000A74A9" w:rsidP="000A74A9">
      <w:pPr>
        <w:tabs>
          <w:tab w:val="clear" w:pos="216"/>
          <w:tab w:val="clear" w:pos="432"/>
          <w:tab w:val="clear" w:pos="648"/>
          <w:tab w:val="left" w:pos="720"/>
        </w:tabs>
        <w:jc w:val="center"/>
        <w:rPr>
          <w:b/>
          <w:bCs/>
          <w:color w:val="auto"/>
        </w:rPr>
      </w:pPr>
      <w:r w:rsidRPr="000A74A9">
        <w:rPr>
          <w:b/>
          <w:bCs/>
          <w:color w:val="auto"/>
        </w:rPr>
        <w:t>NAYS</w:t>
      </w:r>
    </w:p>
    <w:p w14:paraId="65079A09" w14:textId="77777777" w:rsidR="000A74A9" w:rsidRPr="000A74A9" w:rsidRDefault="000A74A9" w:rsidP="000A74A9">
      <w:pPr>
        <w:tabs>
          <w:tab w:val="clear" w:pos="216"/>
          <w:tab w:val="clear" w:pos="432"/>
          <w:tab w:val="clear" w:pos="648"/>
          <w:tab w:val="left" w:pos="720"/>
        </w:tabs>
        <w:jc w:val="center"/>
        <w:rPr>
          <w:b/>
          <w:bCs/>
          <w:sz w:val="20"/>
        </w:rPr>
      </w:pPr>
    </w:p>
    <w:p w14:paraId="6FAD2AF3" w14:textId="77777777" w:rsidR="000A74A9" w:rsidRPr="000A74A9" w:rsidRDefault="000A74A9" w:rsidP="000A74A9">
      <w:pPr>
        <w:tabs>
          <w:tab w:val="clear" w:pos="216"/>
          <w:tab w:val="clear" w:pos="432"/>
          <w:tab w:val="clear" w:pos="648"/>
          <w:tab w:val="left" w:pos="720"/>
        </w:tabs>
        <w:jc w:val="center"/>
        <w:rPr>
          <w:b/>
          <w:bCs/>
          <w:color w:val="auto"/>
        </w:rPr>
      </w:pPr>
      <w:r w:rsidRPr="000A74A9">
        <w:rPr>
          <w:b/>
          <w:bCs/>
          <w:color w:val="auto"/>
        </w:rPr>
        <w:t>Total--0</w:t>
      </w:r>
    </w:p>
    <w:p w14:paraId="6155AAC1" w14:textId="77777777" w:rsidR="000A74A9" w:rsidRPr="000A74A9" w:rsidRDefault="000A74A9" w:rsidP="000A74A9">
      <w:pPr>
        <w:jc w:val="center"/>
        <w:rPr>
          <w:b/>
          <w:bCs/>
          <w:sz w:val="20"/>
        </w:rPr>
      </w:pPr>
    </w:p>
    <w:p w14:paraId="2E849F55" w14:textId="77777777" w:rsidR="000A74A9" w:rsidRPr="000A74A9" w:rsidRDefault="000A74A9" w:rsidP="000A74A9">
      <w:pPr>
        <w:rPr>
          <w:color w:val="auto"/>
        </w:rPr>
      </w:pPr>
      <w:r w:rsidRPr="000A74A9">
        <w:rPr>
          <w:color w:val="auto"/>
          <w:szCs w:val="22"/>
        </w:rPr>
        <w:tab/>
      </w:r>
      <w:r w:rsidRPr="000A74A9">
        <w:rPr>
          <w:color w:val="auto"/>
        </w:rPr>
        <w:t>There being no further amendments, the Bill, as amended, was read the third time, passed and ordered sent to the House.</w:t>
      </w:r>
    </w:p>
    <w:p w14:paraId="4D1F7D57" w14:textId="77777777" w:rsidR="000A74A9" w:rsidRPr="000A74A9" w:rsidRDefault="000A74A9" w:rsidP="000A74A9">
      <w:pPr>
        <w:tabs>
          <w:tab w:val="right" w:pos="8640"/>
        </w:tabs>
        <w:rPr>
          <w:sz w:val="20"/>
        </w:rPr>
      </w:pPr>
    </w:p>
    <w:p w14:paraId="4C1842A1" w14:textId="77777777" w:rsidR="000A74A9" w:rsidRPr="000A74A9" w:rsidRDefault="000A74A9" w:rsidP="000A74A9">
      <w:pPr>
        <w:jc w:val="center"/>
        <w:rPr>
          <w:b/>
          <w:bCs/>
        </w:rPr>
      </w:pPr>
      <w:r w:rsidRPr="000A74A9">
        <w:rPr>
          <w:b/>
          <w:bCs/>
        </w:rPr>
        <w:t>CARRIED OVER</w:t>
      </w:r>
    </w:p>
    <w:p w14:paraId="59C0F407" w14:textId="77777777" w:rsidR="000A74A9" w:rsidRPr="000A74A9" w:rsidRDefault="000A74A9" w:rsidP="000A74A9">
      <w:pPr>
        <w:suppressAutoHyphens/>
      </w:pPr>
      <w:r w:rsidRPr="000A74A9">
        <w:rPr>
          <w:b/>
          <w:bCs/>
          <w:szCs w:val="22"/>
        </w:rPr>
        <w:tab/>
      </w:r>
      <w:r w:rsidRPr="000A74A9">
        <w:t>S. 640</w:t>
      </w:r>
      <w:r w:rsidRPr="000A74A9">
        <w:fldChar w:fldCharType="begin"/>
      </w:r>
      <w:r w:rsidRPr="000A74A9">
        <w:instrText xml:space="preserve"> XE "S. 640" \b </w:instrText>
      </w:r>
      <w:r w:rsidRPr="000A74A9">
        <w:fldChar w:fldCharType="end"/>
      </w:r>
      <w:r w:rsidRPr="000A74A9">
        <w:t xml:space="preserve"> -- Agriculture and Natural Resources Committee:  </w:t>
      </w:r>
      <w:r w:rsidRPr="000A74A9">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5A5E8CB4" w14:textId="77777777" w:rsidR="000A74A9" w:rsidRPr="000A74A9" w:rsidRDefault="000A74A9" w:rsidP="000A74A9">
      <w:r w:rsidRPr="000A74A9">
        <w:rPr>
          <w:szCs w:val="22"/>
        </w:rPr>
        <w:tab/>
      </w:r>
      <w:r w:rsidRPr="000A74A9">
        <w:t>On motion of Senator CLIMER, the Resolution was carried over.</w:t>
      </w:r>
    </w:p>
    <w:p w14:paraId="7848BF43" w14:textId="77777777" w:rsidR="000A74A9" w:rsidRPr="000A74A9" w:rsidRDefault="000A74A9" w:rsidP="000A74A9">
      <w:pPr>
        <w:tabs>
          <w:tab w:val="right" w:pos="8640"/>
        </w:tabs>
        <w:rPr>
          <w:sz w:val="20"/>
        </w:rPr>
      </w:pPr>
    </w:p>
    <w:p w14:paraId="19DE606F" w14:textId="77777777" w:rsidR="000A74A9" w:rsidRPr="000A74A9" w:rsidRDefault="000A74A9" w:rsidP="000A74A9">
      <w:pPr>
        <w:jc w:val="center"/>
        <w:rPr>
          <w:b/>
          <w:bCs/>
          <w:color w:val="auto"/>
        </w:rPr>
      </w:pPr>
      <w:r w:rsidRPr="000A74A9">
        <w:rPr>
          <w:b/>
          <w:bCs/>
          <w:color w:val="auto"/>
        </w:rPr>
        <w:t>OBJECTION</w:t>
      </w:r>
    </w:p>
    <w:p w14:paraId="032635CE" w14:textId="77777777" w:rsidR="000A74A9" w:rsidRPr="000A74A9" w:rsidRDefault="000A74A9" w:rsidP="000A74A9">
      <w:pPr>
        <w:suppressAutoHyphens/>
      </w:pPr>
      <w:r w:rsidRPr="000A74A9">
        <w:rPr>
          <w:b/>
          <w:bCs/>
          <w:szCs w:val="22"/>
        </w:rPr>
        <w:tab/>
      </w:r>
      <w:r w:rsidRPr="000A74A9">
        <w:t>H. 3797</w:t>
      </w:r>
      <w:r w:rsidRPr="000A74A9">
        <w:fldChar w:fldCharType="begin"/>
      </w:r>
      <w:r w:rsidRPr="000A74A9">
        <w:instrText xml:space="preserve"> XE "H. 3797" \b </w:instrText>
      </w:r>
      <w:r w:rsidRPr="000A74A9">
        <w:fldChar w:fldCharType="end"/>
      </w:r>
      <w:r w:rsidRPr="000A74A9">
        <w:t xml:space="preserve"> -- Reps. B.J. Cox, G.M. Smith, Beach, W. Newton, Williams, McCravy, Long, Hixon, Taylor, Oremus, Blackwell, Erickson and Bradley:  </w:t>
      </w:r>
      <w:r w:rsidRPr="000A74A9">
        <w:rPr>
          <w:caps/>
          <w:szCs w:val="30"/>
        </w:rPr>
        <w:t>A BILL TO AMEND THE SOUTH CAROLINA CODE OF LAWS BY ENACTING THE “MILITARY TEMPORARY REMOTE SCHOOL ENROLLMENT ACT” BY ADDING SECTION 59</w:t>
      </w:r>
      <w:r w:rsidRPr="000A74A9">
        <w:rPr>
          <w:caps/>
          <w:szCs w:val="30"/>
        </w:rPr>
        <w:noBreakHyphen/>
        <w:t>63</w:t>
      </w:r>
      <w:r w:rsidRPr="000A74A9">
        <w:rPr>
          <w:caps/>
          <w:szCs w:val="30"/>
        </w:rPr>
        <w:noBreakHyphen/>
        <w:t>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6BEACB24" w14:textId="77777777" w:rsidR="000A74A9" w:rsidRPr="000A74A9" w:rsidRDefault="000A74A9" w:rsidP="000A74A9">
      <w:r w:rsidRPr="000A74A9">
        <w:rPr>
          <w:szCs w:val="22"/>
        </w:rPr>
        <w:tab/>
      </w:r>
      <w:r w:rsidRPr="000A74A9">
        <w:t>Senator HARPOOTLIAN objected to consideration of the Bill.</w:t>
      </w:r>
    </w:p>
    <w:p w14:paraId="298023D6" w14:textId="77777777" w:rsidR="000A74A9" w:rsidRPr="000A74A9" w:rsidRDefault="000A74A9" w:rsidP="000A74A9">
      <w:pPr>
        <w:tabs>
          <w:tab w:val="right" w:pos="8640"/>
        </w:tabs>
        <w:rPr>
          <w:sz w:val="20"/>
        </w:rPr>
      </w:pPr>
    </w:p>
    <w:p w14:paraId="33EB879C" w14:textId="77777777" w:rsidR="000A74A9" w:rsidRPr="000A74A9" w:rsidRDefault="000A74A9" w:rsidP="000A74A9">
      <w:pPr>
        <w:jc w:val="center"/>
        <w:rPr>
          <w:b/>
          <w:bCs/>
        </w:rPr>
      </w:pPr>
      <w:r w:rsidRPr="000A74A9">
        <w:rPr>
          <w:b/>
          <w:bCs/>
        </w:rPr>
        <w:t>RECOMMITTED</w:t>
      </w:r>
    </w:p>
    <w:p w14:paraId="6DBE2E5B" w14:textId="77777777" w:rsidR="000A74A9" w:rsidRPr="000A74A9" w:rsidRDefault="000A74A9" w:rsidP="000A74A9">
      <w:pPr>
        <w:suppressAutoHyphens/>
      </w:pPr>
      <w:r w:rsidRPr="000A74A9">
        <w:rPr>
          <w:szCs w:val="22"/>
        </w:rPr>
        <w:tab/>
      </w:r>
      <w:r w:rsidRPr="00182644">
        <w:rPr>
          <w:szCs w:val="22"/>
        </w:rPr>
        <w:t>S. 732</w:t>
      </w:r>
      <w:r w:rsidRPr="00182644">
        <w:rPr>
          <w:szCs w:val="22"/>
        </w:rPr>
        <w:fldChar w:fldCharType="begin"/>
      </w:r>
      <w:r w:rsidRPr="00182644">
        <w:rPr>
          <w:szCs w:val="22"/>
        </w:rPr>
        <w:instrText xml:space="preserve"> XE "S. 732" \b </w:instrText>
      </w:r>
      <w:r w:rsidRPr="00182644">
        <w:rPr>
          <w:szCs w:val="22"/>
        </w:rPr>
        <w:fldChar w:fldCharType="end"/>
      </w:r>
      <w:r w:rsidRPr="00182644">
        <w:rPr>
          <w:szCs w:val="22"/>
        </w:rPr>
        <w:t xml:space="preserve"> --</w:t>
      </w:r>
      <w:r w:rsidRPr="000A74A9">
        <w:t xml:space="preserve"> Education Committee:  </w:t>
      </w:r>
      <w:r w:rsidRPr="000A74A9">
        <w:rPr>
          <w:caps/>
          <w:szCs w:val="30"/>
        </w:rPr>
        <w:t>A JOINT RESOLUTION TO APPROVE REGULATIONS OF THE STATE BOARD OF EDUCATION, RELATING TO DEFINED PROGRAM, GRADES 9-12 AND GRADUATION REQUIREMENTS, DESIGNATED AS REGULATION DOCUMENT NUMBER 5130, PURSUANT TO THE PROVISIONS OF ARTICLE 1, CHAPTER 23, TITLE 1 OF THE SOUTH CAROLINA CODE OF LAWS.</w:t>
      </w:r>
    </w:p>
    <w:p w14:paraId="34054C39" w14:textId="2D128E89" w:rsidR="000A74A9" w:rsidRPr="000A74A9" w:rsidRDefault="000A74A9" w:rsidP="000A74A9">
      <w:r w:rsidRPr="000A74A9">
        <w:rPr>
          <w:szCs w:val="22"/>
        </w:rPr>
        <w:tab/>
      </w:r>
      <w:r w:rsidRPr="000A74A9">
        <w:t xml:space="preserve">On motion of Senator </w:t>
      </w:r>
      <w:r w:rsidR="00D127FA" w:rsidRPr="000A74A9">
        <w:t>HEMBREE</w:t>
      </w:r>
      <w:r w:rsidRPr="000A74A9">
        <w:t>, the Resolution was recommitted to the Committee on Education.</w:t>
      </w:r>
    </w:p>
    <w:p w14:paraId="4A4A0797" w14:textId="77777777" w:rsidR="000A74A9" w:rsidRPr="000A74A9" w:rsidRDefault="000A74A9" w:rsidP="000A74A9">
      <w:pPr>
        <w:tabs>
          <w:tab w:val="right" w:pos="8640"/>
        </w:tabs>
        <w:rPr>
          <w:sz w:val="20"/>
        </w:rPr>
      </w:pPr>
    </w:p>
    <w:p w14:paraId="15120061" w14:textId="77777777" w:rsidR="000A74A9" w:rsidRPr="000A74A9" w:rsidRDefault="000A74A9" w:rsidP="000A74A9">
      <w:pPr>
        <w:jc w:val="center"/>
        <w:rPr>
          <w:b/>
          <w:bCs/>
        </w:rPr>
      </w:pPr>
      <w:r w:rsidRPr="000A74A9">
        <w:rPr>
          <w:b/>
          <w:bCs/>
        </w:rPr>
        <w:t>COMMITTED</w:t>
      </w:r>
    </w:p>
    <w:p w14:paraId="6EA53884" w14:textId="77777777" w:rsidR="000A74A9" w:rsidRPr="000A74A9" w:rsidRDefault="000A74A9" w:rsidP="000A74A9">
      <w:pPr>
        <w:suppressAutoHyphens/>
      </w:pPr>
      <w:r w:rsidRPr="000A74A9">
        <w:rPr>
          <w:szCs w:val="22"/>
        </w:rPr>
        <w:tab/>
      </w:r>
      <w:r w:rsidRPr="00182644">
        <w:rPr>
          <w:szCs w:val="22"/>
        </w:rPr>
        <w:t>H. 3951</w:t>
      </w:r>
      <w:r w:rsidRPr="00182644">
        <w:rPr>
          <w:szCs w:val="22"/>
        </w:rPr>
        <w:fldChar w:fldCharType="begin"/>
      </w:r>
      <w:r w:rsidRPr="00182644">
        <w:rPr>
          <w:szCs w:val="22"/>
        </w:rPr>
        <w:instrText xml:space="preserve"> XE "H. 3951" \b </w:instrText>
      </w:r>
      <w:r w:rsidRPr="00182644">
        <w:rPr>
          <w:szCs w:val="22"/>
        </w:rPr>
        <w:fldChar w:fldCharType="end"/>
      </w:r>
      <w:r w:rsidRPr="00182644">
        <w:rPr>
          <w:szCs w:val="22"/>
        </w:rPr>
        <w:t xml:space="preserve"> --</w:t>
      </w:r>
      <w:r w:rsidRPr="000A74A9">
        <w:t xml:space="preserve"> Reps. Haddon, G.M. Smith, Bannister, Hiott, Ligon, Hixon, Leber, Erickson, Forrest, Brewer, Murphy, Robbins, Willis, Calhoon, Pope, Davis and M.M. Smith:  </w:t>
      </w:r>
      <w:r w:rsidRPr="000A74A9">
        <w:rPr>
          <w:caps/>
          <w:szCs w:val="30"/>
        </w:rPr>
        <w:t>A BILL TO AMEND THE SOUTH CAROLINA CODE OF LAWS BY ENACTING THE “WORKING AGRICULTURAL LANDS PRESERVATION ACT” BY ADDING CHAPTER 57 TO TITLE 46 SO AS TO DEFINE TERMS, ESTABLISH A COMMITTEE, AND OUTLINE PROGRAM CRITERIA, AMONG OTHER THINGS.</w:t>
      </w:r>
    </w:p>
    <w:p w14:paraId="53761165" w14:textId="77777777" w:rsidR="000A74A9" w:rsidRPr="000A74A9" w:rsidRDefault="000A74A9" w:rsidP="000A74A9">
      <w:r w:rsidRPr="000A74A9">
        <w:rPr>
          <w:szCs w:val="22"/>
        </w:rPr>
        <w:tab/>
      </w:r>
      <w:r w:rsidRPr="000A74A9">
        <w:t>On motion of Senator CLIMER, the Bill was committed to the Committee on Finance.</w:t>
      </w:r>
    </w:p>
    <w:p w14:paraId="738629D4" w14:textId="77777777" w:rsidR="000A74A9" w:rsidRPr="000A74A9" w:rsidRDefault="000A74A9" w:rsidP="000A74A9">
      <w:pPr>
        <w:tabs>
          <w:tab w:val="right" w:pos="8640"/>
        </w:tabs>
        <w:rPr>
          <w:sz w:val="20"/>
        </w:rPr>
      </w:pPr>
    </w:p>
    <w:p w14:paraId="7CFF978F" w14:textId="77777777" w:rsidR="000A74A9" w:rsidRPr="000A74A9" w:rsidRDefault="000A74A9" w:rsidP="000A74A9">
      <w:pPr>
        <w:jc w:val="center"/>
        <w:rPr>
          <w:b/>
          <w:bCs/>
        </w:rPr>
      </w:pPr>
      <w:r w:rsidRPr="000A74A9">
        <w:rPr>
          <w:b/>
          <w:bCs/>
        </w:rPr>
        <w:t>AMENDED, READ THE SECOND TIME</w:t>
      </w:r>
    </w:p>
    <w:p w14:paraId="7466385D" w14:textId="77777777" w:rsidR="000A74A9" w:rsidRPr="000A74A9" w:rsidRDefault="000A74A9" w:rsidP="000A74A9">
      <w:pPr>
        <w:suppressAutoHyphens/>
      </w:pPr>
      <w:r w:rsidRPr="000A74A9">
        <w:rPr>
          <w:b/>
          <w:bCs/>
          <w:szCs w:val="22"/>
        </w:rPr>
        <w:tab/>
      </w:r>
      <w:r w:rsidRPr="000A74A9">
        <w:t>S. 639</w:t>
      </w:r>
      <w:r w:rsidRPr="000A74A9">
        <w:fldChar w:fldCharType="begin"/>
      </w:r>
      <w:r w:rsidRPr="000A74A9">
        <w:instrText xml:space="preserve"> XE "S. 639" \b </w:instrText>
      </w:r>
      <w:r w:rsidRPr="000A74A9">
        <w:fldChar w:fldCharType="end"/>
      </w:r>
      <w:r w:rsidRPr="000A74A9">
        <w:t xml:space="preserve"> -- Senator Climer:  </w:t>
      </w:r>
      <w:r w:rsidRPr="000A74A9">
        <w:rPr>
          <w:caps/>
          <w:szCs w:val="30"/>
        </w:rPr>
        <w:t>A BILL TO AMEND THE SOUTH CAROLINA CODE OF LAWS BY AMENDING SECTION 7</w:t>
      </w:r>
      <w:r w:rsidRPr="000A74A9">
        <w:rPr>
          <w:caps/>
          <w:szCs w:val="30"/>
        </w:rPr>
        <w:noBreakHyphen/>
        <w:t>7</w:t>
      </w:r>
      <w:r w:rsidRPr="000A74A9">
        <w:rPr>
          <w:caps/>
          <w:szCs w:val="30"/>
        </w:rPr>
        <w:noBreakHyphen/>
        <w:t>530, RELATING TO DESIGNATION OF VOTING PRECINCTS IN YORK COUNTY, SO AS TO REDESIGNATE THE MAP NUMBER ON WHICH THESE PRECINCTS MAY BE FOUND ON FILE WITH THE REVENUE AND FISCAL AFFAIRS OFFICE.</w:t>
      </w:r>
    </w:p>
    <w:p w14:paraId="108D4BE3" w14:textId="77777777" w:rsidR="000A74A9" w:rsidRPr="000A74A9" w:rsidRDefault="000A74A9" w:rsidP="000A74A9">
      <w:pPr>
        <w:rPr>
          <w:color w:val="auto"/>
        </w:rPr>
      </w:pPr>
      <w:r w:rsidRPr="000A74A9">
        <w:rPr>
          <w:color w:val="auto"/>
          <w:szCs w:val="22"/>
        </w:rPr>
        <w:tab/>
      </w:r>
      <w:r w:rsidRPr="000A74A9">
        <w:rPr>
          <w:color w:val="auto"/>
        </w:rPr>
        <w:t>The Senate proceeded to the consideration of the Bill.</w:t>
      </w:r>
    </w:p>
    <w:p w14:paraId="17A4FFEF" w14:textId="77777777" w:rsidR="000A74A9" w:rsidRPr="000A74A9" w:rsidRDefault="000A74A9" w:rsidP="000A74A9">
      <w:pPr>
        <w:rPr>
          <w:b/>
          <w:bCs/>
          <w:sz w:val="20"/>
        </w:rPr>
      </w:pPr>
    </w:p>
    <w:p w14:paraId="2FFB3DB4" w14:textId="0687BD42" w:rsidR="000A74A9" w:rsidRPr="000A74A9" w:rsidRDefault="000A74A9" w:rsidP="000A74A9">
      <w:pPr>
        <w:rPr>
          <w:color w:val="auto"/>
          <w:szCs w:val="28"/>
        </w:rPr>
      </w:pPr>
      <w:bookmarkStart w:id="1319" w:name="instruction_ae20f8644"/>
      <w:r w:rsidRPr="000A74A9">
        <w:rPr>
          <w:color w:val="auto"/>
          <w:szCs w:val="28"/>
        </w:rPr>
        <w:tab/>
        <w:t>Senator CLIMER proposed the following amendment (LC-639.HDB0003S), which was adopted:</w:t>
      </w:r>
    </w:p>
    <w:p w14:paraId="547AFFFA" w14:textId="77777777" w:rsidR="000A74A9" w:rsidRPr="000A74A9" w:rsidRDefault="000A74A9" w:rsidP="000A74A9">
      <w:pPr>
        <w:rPr>
          <w:color w:val="auto"/>
          <w:szCs w:val="28"/>
        </w:rPr>
      </w:pPr>
      <w:r w:rsidRPr="000A74A9">
        <w:rPr>
          <w:color w:val="auto"/>
          <w:szCs w:val="28"/>
        </w:rPr>
        <w:tab/>
        <w:t>Amend the bill, as and if amended, by adding an appropriately numbered SECTION to read:</w:t>
      </w:r>
    </w:p>
    <w:bookmarkStart w:id="1320" w:name="bs_num_10001_b257c2addD" w:displacedByCustomXml="next"/>
    <w:sdt>
      <w:sdtPr>
        <w:rPr>
          <w:rFonts w:eastAsia="Calibri"/>
          <w:color w:val="auto"/>
          <w:szCs w:val="22"/>
        </w:rPr>
        <w:alias w:val="Cannot be edited"/>
        <w:tag w:val="Cannot be edited"/>
        <w:id w:val="-358361153"/>
        <w:placeholder>
          <w:docPart w:val="A75E3654C1C24627AADF5AFEAA2667BC"/>
        </w:placeholder>
      </w:sdtPr>
      <w:sdtEndPr/>
      <w:sdtContent>
        <w:p w14:paraId="0DBAEEA4" w14:textId="77777777" w:rsidR="000A74A9" w:rsidRPr="000A74A9" w:rsidRDefault="000A74A9" w:rsidP="000A74A9">
          <w:pPr>
            <w:rPr>
              <w:rFonts w:eastAsia="Calibri"/>
              <w:color w:val="auto"/>
              <w:szCs w:val="22"/>
            </w:rPr>
          </w:pPr>
          <w:r w:rsidRPr="000A74A9">
            <w:rPr>
              <w:rFonts w:eastAsia="Calibri"/>
              <w:color w:val="auto"/>
              <w:szCs w:val="22"/>
            </w:rPr>
            <w:t>S</w:t>
          </w:r>
          <w:bookmarkEnd w:id="1320"/>
          <w:r w:rsidRPr="000A74A9">
            <w:rPr>
              <w:rFonts w:eastAsia="Calibri"/>
              <w:color w:val="auto"/>
              <w:szCs w:val="22"/>
            </w:rPr>
            <w:t>ECTION X.</w:t>
          </w:r>
          <w:r w:rsidRPr="000A74A9">
            <w:rPr>
              <w:rFonts w:eastAsia="Calibri"/>
              <w:color w:val="auto"/>
              <w:szCs w:val="22"/>
            </w:rPr>
            <w:tab/>
          </w:r>
          <w:bookmarkStart w:id="1321" w:name="dl_8998e645cD"/>
          <w:r w:rsidRPr="000A74A9">
            <w:rPr>
              <w:rFonts w:eastAsia="Calibri"/>
              <w:color w:val="auto"/>
              <w:szCs w:val="22"/>
            </w:rPr>
            <w:t>S</w:t>
          </w:r>
          <w:bookmarkEnd w:id="1321"/>
          <w:r w:rsidRPr="000A74A9">
            <w:rPr>
              <w:rFonts w:eastAsia="Calibri"/>
              <w:color w:val="auto"/>
              <w:szCs w:val="22"/>
            </w:rPr>
            <w:t>ection 7-7-530(A) of the S.C. Code is amended to read:</w:t>
          </w:r>
        </w:p>
        <w:p w14:paraId="5761D4BB" w14:textId="77777777" w:rsidR="000A74A9" w:rsidRPr="000A74A9" w:rsidRDefault="000A74A9" w:rsidP="000A74A9">
          <w:pPr>
            <w:rPr>
              <w:rFonts w:eastAsia="Calibri"/>
              <w:color w:val="auto"/>
              <w:szCs w:val="22"/>
            </w:rPr>
          </w:pPr>
          <w:bookmarkStart w:id="1322" w:name="cs_T7C7N530_74898ad32D"/>
          <w:r w:rsidRPr="000A74A9">
            <w:rPr>
              <w:rFonts w:eastAsia="Calibri"/>
              <w:color w:val="auto"/>
              <w:szCs w:val="22"/>
            </w:rPr>
            <w:tab/>
          </w:r>
          <w:bookmarkStart w:id="1323" w:name="ss_T7C7N530SA_lv1_3d5c8650dD"/>
          <w:bookmarkEnd w:id="1322"/>
          <w:r w:rsidRPr="000A74A9">
            <w:rPr>
              <w:rFonts w:eastAsia="Calibri"/>
              <w:color w:val="auto"/>
              <w:szCs w:val="22"/>
            </w:rPr>
            <w:t>(</w:t>
          </w:r>
          <w:bookmarkEnd w:id="1323"/>
          <w:r w:rsidRPr="000A74A9">
            <w:rPr>
              <w:rFonts w:eastAsia="Calibri"/>
              <w:color w:val="auto"/>
              <w:szCs w:val="22"/>
            </w:rPr>
            <w:t>A) In York County there are the following voting precincts:</w:t>
          </w:r>
        </w:p>
        <w:p w14:paraId="5F2AEAE4" w14:textId="77777777" w:rsidR="000A74A9" w:rsidRPr="000A74A9" w:rsidRDefault="000A74A9" w:rsidP="000A74A9">
          <w:pPr>
            <w:rPr>
              <w:rFonts w:eastAsia="Calibri"/>
              <w:color w:val="auto"/>
              <w:szCs w:val="22"/>
            </w:rPr>
          </w:pPr>
          <w:r w:rsidRPr="000A74A9">
            <w:rPr>
              <w:rFonts w:eastAsia="Calibri"/>
              <w:color w:val="auto"/>
              <w:szCs w:val="22"/>
            </w:rPr>
            <w:tab/>
            <w:t>Adnah</w:t>
          </w:r>
        </w:p>
        <w:p w14:paraId="0C820852" w14:textId="77777777" w:rsidR="000A74A9" w:rsidRPr="000A74A9" w:rsidRDefault="000A74A9" w:rsidP="000A74A9">
          <w:pPr>
            <w:rPr>
              <w:rFonts w:eastAsia="Calibri"/>
              <w:color w:val="auto"/>
              <w:szCs w:val="22"/>
            </w:rPr>
          </w:pPr>
          <w:r w:rsidRPr="000A74A9">
            <w:rPr>
              <w:rFonts w:eastAsia="Calibri"/>
              <w:color w:val="auto"/>
              <w:szCs w:val="22"/>
            </w:rPr>
            <w:tab/>
            <w:t>Airport</w:t>
          </w:r>
        </w:p>
        <w:p w14:paraId="7385DCF2" w14:textId="77777777" w:rsidR="000A74A9" w:rsidRPr="000A74A9" w:rsidRDefault="000A74A9" w:rsidP="000A74A9">
          <w:pPr>
            <w:rPr>
              <w:rFonts w:eastAsia="Calibri"/>
              <w:color w:val="auto"/>
              <w:szCs w:val="22"/>
            </w:rPr>
          </w:pPr>
          <w:r w:rsidRPr="000A74A9">
            <w:rPr>
              <w:rFonts w:eastAsia="Calibri"/>
              <w:color w:val="auto"/>
              <w:szCs w:val="22"/>
            </w:rPr>
            <w:tab/>
            <w:t>Allison Creek</w:t>
          </w:r>
        </w:p>
        <w:p w14:paraId="717A21BA" w14:textId="77777777" w:rsidR="000A74A9" w:rsidRPr="000A74A9" w:rsidRDefault="000A74A9" w:rsidP="000A74A9">
          <w:pPr>
            <w:rPr>
              <w:rFonts w:eastAsia="Calibri"/>
              <w:color w:val="auto"/>
              <w:szCs w:val="22"/>
            </w:rPr>
          </w:pPr>
          <w:r w:rsidRPr="000A74A9">
            <w:rPr>
              <w:rFonts w:eastAsia="Calibri"/>
              <w:color w:val="auto"/>
              <w:szCs w:val="22"/>
            </w:rPr>
            <w:tab/>
            <w:t>Anderson Road</w:t>
          </w:r>
        </w:p>
        <w:p w14:paraId="756CD979" w14:textId="77777777" w:rsidR="000A74A9" w:rsidRPr="000A74A9" w:rsidRDefault="000A74A9" w:rsidP="000A74A9">
          <w:pPr>
            <w:rPr>
              <w:rFonts w:eastAsia="Calibri"/>
              <w:color w:val="auto"/>
              <w:szCs w:val="22"/>
            </w:rPr>
          </w:pPr>
          <w:r w:rsidRPr="000A74A9">
            <w:rPr>
              <w:rFonts w:eastAsia="Calibri"/>
              <w:color w:val="auto"/>
              <w:szCs w:val="22"/>
            </w:rPr>
            <w:tab/>
            <w:t>Baxter</w:t>
          </w:r>
        </w:p>
        <w:p w14:paraId="6BDFEF5D" w14:textId="77777777" w:rsidR="000A74A9" w:rsidRPr="000A74A9" w:rsidRDefault="000A74A9" w:rsidP="000A74A9">
          <w:pPr>
            <w:rPr>
              <w:rFonts w:eastAsia="Calibri"/>
              <w:color w:val="auto"/>
              <w:szCs w:val="22"/>
            </w:rPr>
          </w:pPr>
          <w:r w:rsidRPr="000A74A9">
            <w:rPr>
              <w:rFonts w:eastAsia="Calibri"/>
              <w:color w:val="auto"/>
              <w:szCs w:val="22"/>
            </w:rPr>
            <w:tab/>
            <w:t>Bethany</w:t>
          </w:r>
        </w:p>
        <w:p w14:paraId="08EEBF18" w14:textId="77777777" w:rsidR="000A74A9" w:rsidRPr="000A74A9" w:rsidRDefault="000A74A9" w:rsidP="000A74A9">
          <w:pPr>
            <w:rPr>
              <w:rFonts w:eastAsia="Calibri"/>
              <w:color w:val="auto"/>
              <w:szCs w:val="22"/>
            </w:rPr>
          </w:pPr>
          <w:r w:rsidRPr="000A74A9">
            <w:rPr>
              <w:rFonts w:eastAsia="Calibri"/>
              <w:color w:val="auto"/>
              <w:szCs w:val="22"/>
            </w:rPr>
            <w:tab/>
            <w:t>Bethel</w:t>
          </w:r>
        </w:p>
        <w:p w14:paraId="4A25BC62" w14:textId="77777777" w:rsidR="000A74A9" w:rsidRPr="000A74A9" w:rsidRDefault="000A74A9" w:rsidP="000A74A9">
          <w:pPr>
            <w:rPr>
              <w:rFonts w:eastAsia="Calibri"/>
              <w:color w:val="auto"/>
              <w:szCs w:val="22"/>
            </w:rPr>
          </w:pPr>
          <w:r w:rsidRPr="000A74A9">
            <w:rPr>
              <w:rFonts w:eastAsia="Calibri"/>
              <w:color w:val="auto"/>
              <w:szCs w:val="22"/>
            </w:rPr>
            <w:tab/>
            <w:t>Bethel School</w:t>
          </w:r>
        </w:p>
        <w:p w14:paraId="24B8CC14" w14:textId="77777777" w:rsidR="000A74A9" w:rsidRPr="000A74A9" w:rsidRDefault="000A74A9" w:rsidP="000A74A9">
          <w:pPr>
            <w:rPr>
              <w:rFonts w:eastAsia="Calibri"/>
              <w:color w:val="auto"/>
              <w:szCs w:val="22"/>
            </w:rPr>
          </w:pPr>
          <w:r w:rsidRPr="000A74A9">
            <w:rPr>
              <w:rFonts w:eastAsia="Calibri"/>
              <w:color w:val="auto"/>
              <w:szCs w:val="22"/>
            </w:rPr>
            <w:tab/>
            <w:t>Bowling Green</w:t>
          </w:r>
        </w:p>
        <w:p w14:paraId="6079D1E3" w14:textId="77777777" w:rsidR="000A74A9" w:rsidRPr="000A74A9" w:rsidRDefault="000A74A9" w:rsidP="000A74A9">
          <w:pPr>
            <w:rPr>
              <w:rFonts w:eastAsia="Calibri"/>
              <w:color w:val="auto"/>
              <w:szCs w:val="22"/>
            </w:rPr>
          </w:pPr>
          <w:r w:rsidRPr="000A74A9">
            <w:rPr>
              <w:rFonts w:eastAsia="Calibri"/>
              <w:color w:val="auto"/>
              <w:szCs w:val="22"/>
            </w:rPr>
            <w:tab/>
            <w:t>Bullocks Creek</w:t>
          </w:r>
        </w:p>
        <w:p w14:paraId="3C75DB44" w14:textId="77777777" w:rsidR="000A74A9" w:rsidRPr="000A74A9" w:rsidRDefault="000A74A9" w:rsidP="000A74A9">
          <w:pPr>
            <w:rPr>
              <w:rFonts w:eastAsia="Calibri"/>
              <w:color w:val="auto"/>
              <w:szCs w:val="22"/>
            </w:rPr>
          </w:pPr>
          <w:r w:rsidRPr="000A74A9">
            <w:rPr>
              <w:rFonts w:eastAsia="Calibri"/>
              <w:color w:val="auto"/>
              <w:szCs w:val="22"/>
            </w:rPr>
            <w:tab/>
            <w:t>Cannon Mill</w:t>
          </w:r>
        </w:p>
        <w:p w14:paraId="10698577" w14:textId="77777777" w:rsidR="000A74A9" w:rsidRPr="000A74A9" w:rsidRDefault="000A74A9" w:rsidP="000A74A9">
          <w:pPr>
            <w:rPr>
              <w:rFonts w:eastAsia="Calibri"/>
              <w:color w:val="auto"/>
              <w:szCs w:val="22"/>
            </w:rPr>
          </w:pPr>
          <w:r w:rsidRPr="000A74A9">
            <w:rPr>
              <w:rFonts w:eastAsia="Calibri"/>
              <w:color w:val="auto"/>
              <w:szCs w:val="22"/>
            </w:rPr>
            <w:tab/>
            <w:t>Carolina</w:t>
          </w:r>
        </w:p>
        <w:p w14:paraId="3B31DDD4" w14:textId="77777777" w:rsidR="000A74A9" w:rsidRPr="000A74A9" w:rsidRDefault="000A74A9" w:rsidP="000A74A9">
          <w:pPr>
            <w:rPr>
              <w:rFonts w:eastAsia="Calibri"/>
              <w:color w:val="auto"/>
              <w:szCs w:val="22"/>
            </w:rPr>
          </w:pPr>
          <w:r w:rsidRPr="000A74A9">
            <w:rPr>
              <w:rFonts w:eastAsia="Calibri"/>
              <w:color w:val="auto"/>
              <w:szCs w:val="22"/>
            </w:rPr>
            <w:tab/>
            <w:t>Catawba</w:t>
          </w:r>
        </w:p>
        <w:p w14:paraId="0317DF51" w14:textId="77777777" w:rsidR="000A74A9" w:rsidRPr="000A74A9" w:rsidRDefault="000A74A9" w:rsidP="000A74A9">
          <w:pPr>
            <w:rPr>
              <w:rFonts w:eastAsia="Calibri"/>
              <w:color w:val="auto"/>
              <w:szCs w:val="22"/>
            </w:rPr>
          </w:pPr>
          <w:r w:rsidRPr="000A74A9">
            <w:rPr>
              <w:rFonts w:eastAsia="Calibri"/>
              <w:color w:val="auto"/>
              <w:szCs w:val="22"/>
            </w:rPr>
            <w:tab/>
            <w:t>Celanese</w:t>
          </w:r>
        </w:p>
        <w:p w14:paraId="45DEDCF9" w14:textId="77777777" w:rsidR="000A74A9" w:rsidRPr="000A74A9" w:rsidRDefault="000A74A9" w:rsidP="000A74A9">
          <w:pPr>
            <w:rPr>
              <w:rFonts w:eastAsia="Calibri"/>
              <w:color w:val="auto"/>
              <w:szCs w:val="22"/>
            </w:rPr>
          </w:pPr>
          <w:r w:rsidRPr="000A74A9">
            <w:rPr>
              <w:rFonts w:eastAsia="Calibri"/>
              <w:color w:val="auto"/>
              <w:szCs w:val="22"/>
            </w:rPr>
            <w:tab/>
            <w:t>Clover</w:t>
          </w:r>
        </w:p>
        <w:p w14:paraId="11D01F4B" w14:textId="77777777" w:rsidR="000A74A9" w:rsidRPr="000A74A9" w:rsidRDefault="000A74A9" w:rsidP="000A74A9">
          <w:pPr>
            <w:rPr>
              <w:rFonts w:eastAsia="Calibri"/>
              <w:color w:val="auto"/>
              <w:szCs w:val="22"/>
            </w:rPr>
          </w:pPr>
          <w:r w:rsidRPr="000A74A9">
            <w:rPr>
              <w:rFonts w:eastAsia="Calibri"/>
              <w:color w:val="auto"/>
              <w:szCs w:val="22"/>
            </w:rPr>
            <w:tab/>
            <w:t>Cotton Belt</w:t>
          </w:r>
        </w:p>
        <w:p w14:paraId="784D3AC3" w14:textId="77777777" w:rsidR="000A74A9" w:rsidRPr="000A74A9" w:rsidRDefault="000A74A9" w:rsidP="000A74A9">
          <w:pPr>
            <w:rPr>
              <w:rFonts w:eastAsia="Calibri"/>
              <w:color w:val="auto"/>
              <w:szCs w:val="22"/>
            </w:rPr>
          </w:pPr>
          <w:r w:rsidRPr="000A74A9">
            <w:rPr>
              <w:rFonts w:eastAsia="Calibri"/>
              <w:color w:val="auto"/>
              <w:szCs w:val="22"/>
            </w:rPr>
            <w:tab/>
            <w:t>Crescent</w:t>
          </w:r>
        </w:p>
        <w:p w14:paraId="45D445B9" w14:textId="77777777" w:rsidR="000A74A9" w:rsidRPr="000A74A9" w:rsidRDefault="000A74A9" w:rsidP="000A74A9">
          <w:pPr>
            <w:rPr>
              <w:rFonts w:eastAsia="Calibri"/>
              <w:color w:val="auto"/>
              <w:szCs w:val="22"/>
            </w:rPr>
          </w:pPr>
          <w:r w:rsidRPr="000A74A9">
            <w:rPr>
              <w:rFonts w:eastAsia="Calibri"/>
              <w:color w:val="auto"/>
              <w:szCs w:val="22"/>
            </w:rPr>
            <w:tab/>
            <w:t>Delphia</w:t>
          </w:r>
        </w:p>
        <w:p w14:paraId="7B839FD9" w14:textId="77777777" w:rsidR="000A74A9" w:rsidRPr="000A74A9" w:rsidRDefault="000A74A9" w:rsidP="000A74A9">
          <w:pPr>
            <w:rPr>
              <w:rFonts w:eastAsia="Calibri"/>
              <w:color w:val="auto"/>
              <w:szCs w:val="22"/>
            </w:rPr>
          </w:pPr>
          <w:r w:rsidRPr="000A74A9">
            <w:rPr>
              <w:rFonts w:eastAsia="Calibri"/>
              <w:color w:val="auto"/>
              <w:szCs w:val="22"/>
            </w:rPr>
            <w:tab/>
            <w:t>Dobys Bridge</w:t>
          </w:r>
        </w:p>
        <w:p w14:paraId="03983947" w14:textId="77777777" w:rsidR="000A74A9" w:rsidRPr="000A74A9" w:rsidRDefault="000A74A9" w:rsidP="000A74A9">
          <w:pPr>
            <w:rPr>
              <w:rFonts w:eastAsia="Calibri"/>
              <w:color w:val="auto"/>
              <w:szCs w:val="22"/>
            </w:rPr>
          </w:pPr>
          <w:r w:rsidRPr="000A74A9">
            <w:rPr>
              <w:rFonts w:eastAsia="Calibri"/>
              <w:color w:val="auto"/>
              <w:szCs w:val="22"/>
            </w:rPr>
            <w:tab/>
            <w:t>Ebenezer</w:t>
          </w:r>
        </w:p>
        <w:p w14:paraId="01DA0C93" w14:textId="77777777" w:rsidR="000A74A9" w:rsidRPr="000A74A9" w:rsidRDefault="000A74A9" w:rsidP="000A74A9">
          <w:pPr>
            <w:rPr>
              <w:rFonts w:eastAsia="Calibri"/>
              <w:color w:val="auto"/>
              <w:szCs w:val="22"/>
            </w:rPr>
          </w:pPr>
          <w:r w:rsidRPr="000A74A9">
            <w:rPr>
              <w:rFonts w:eastAsia="Calibri"/>
              <w:color w:val="auto"/>
              <w:szCs w:val="22"/>
            </w:rPr>
            <w:tab/>
            <w:t>Ebinport</w:t>
          </w:r>
        </w:p>
        <w:p w14:paraId="25210439" w14:textId="77777777" w:rsidR="000A74A9" w:rsidRPr="000A74A9" w:rsidRDefault="000A74A9" w:rsidP="000A74A9">
          <w:pPr>
            <w:rPr>
              <w:rFonts w:eastAsia="Calibri"/>
              <w:color w:val="auto"/>
              <w:szCs w:val="22"/>
            </w:rPr>
          </w:pPr>
          <w:r w:rsidRPr="000A74A9">
            <w:rPr>
              <w:rFonts w:eastAsia="Calibri"/>
              <w:color w:val="auto"/>
              <w:szCs w:val="22"/>
            </w:rPr>
            <w:tab/>
            <w:t>Edgewood</w:t>
          </w:r>
        </w:p>
        <w:p w14:paraId="7EABC79C" w14:textId="77777777" w:rsidR="000A74A9" w:rsidRPr="000A74A9" w:rsidRDefault="000A74A9" w:rsidP="000A74A9">
          <w:pPr>
            <w:rPr>
              <w:rFonts w:eastAsia="Calibri"/>
              <w:color w:val="auto"/>
              <w:szCs w:val="22"/>
            </w:rPr>
          </w:pPr>
          <w:r w:rsidRPr="000A74A9">
            <w:rPr>
              <w:rFonts w:eastAsia="Calibri"/>
              <w:color w:val="auto"/>
              <w:szCs w:val="22"/>
            </w:rPr>
            <w:tab/>
            <w:t>Fairgrounds</w:t>
          </w:r>
        </w:p>
        <w:p w14:paraId="1F15B8C4" w14:textId="77777777" w:rsidR="000A74A9" w:rsidRPr="000A74A9" w:rsidRDefault="000A74A9" w:rsidP="000A74A9">
          <w:pPr>
            <w:rPr>
              <w:rFonts w:eastAsia="Calibri"/>
              <w:color w:val="auto"/>
              <w:szCs w:val="22"/>
            </w:rPr>
          </w:pPr>
          <w:r w:rsidRPr="000A74A9">
            <w:rPr>
              <w:rFonts w:eastAsia="Calibri"/>
              <w:color w:val="auto"/>
              <w:szCs w:val="22"/>
            </w:rPr>
            <w:tab/>
            <w:t>Ferry Branch</w:t>
          </w:r>
        </w:p>
        <w:p w14:paraId="1F5DEBE1" w14:textId="77777777" w:rsidR="000A74A9" w:rsidRPr="000A74A9" w:rsidRDefault="000A74A9" w:rsidP="000A74A9">
          <w:pPr>
            <w:rPr>
              <w:rFonts w:eastAsia="Calibri"/>
              <w:color w:val="auto"/>
              <w:szCs w:val="22"/>
            </w:rPr>
          </w:pPr>
          <w:r w:rsidRPr="000A74A9">
            <w:rPr>
              <w:rFonts w:eastAsia="Calibri"/>
              <w:color w:val="auto"/>
              <w:szCs w:val="22"/>
            </w:rPr>
            <w:tab/>
          </w:r>
          <w:bookmarkStart w:id="1324" w:name="up_6cc17aea6I"/>
          <w:r w:rsidRPr="000A74A9">
            <w:rPr>
              <w:rFonts w:eastAsia="Calibri"/>
              <w:color w:val="auto"/>
              <w:szCs w:val="22"/>
            </w:rPr>
            <w:t>F</w:t>
          </w:r>
          <w:bookmarkEnd w:id="1324"/>
          <w:r w:rsidRPr="000A74A9">
            <w:rPr>
              <w:rFonts w:eastAsia="Calibri"/>
              <w:color w:val="auto"/>
              <w:szCs w:val="22"/>
            </w:rPr>
            <w:t>ewell Park</w:t>
          </w:r>
        </w:p>
        <w:p w14:paraId="712EE4D0" w14:textId="77777777" w:rsidR="000A74A9" w:rsidRPr="000A74A9" w:rsidRDefault="000A74A9" w:rsidP="000A74A9">
          <w:pPr>
            <w:rPr>
              <w:rFonts w:eastAsia="Calibri"/>
              <w:color w:val="auto"/>
              <w:szCs w:val="22"/>
            </w:rPr>
          </w:pPr>
          <w:r w:rsidRPr="00E8641D">
            <w:rPr>
              <w:rFonts w:eastAsia="Calibri"/>
              <w:color w:val="auto"/>
              <w:szCs w:val="22"/>
            </w:rPr>
            <w:tab/>
          </w:r>
          <w:bookmarkStart w:id="1325" w:name="up_e784e0a1aI"/>
          <w:r w:rsidRPr="000A74A9">
            <w:rPr>
              <w:rFonts w:eastAsia="Calibri"/>
              <w:color w:val="auto"/>
              <w:szCs w:val="22"/>
              <w:u w:val="single"/>
            </w:rPr>
            <w:t>F</w:t>
          </w:r>
          <w:bookmarkEnd w:id="1325"/>
          <w:r w:rsidRPr="000A74A9">
            <w:rPr>
              <w:rFonts w:eastAsia="Calibri"/>
              <w:color w:val="auto"/>
              <w:szCs w:val="22"/>
              <w:u w:val="single"/>
            </w:rPr>
            <w:t>ield Day</w:t>
          </w:r>
        </w:p>
        <w:p w14:paraId="2F0CE3BE" w14:textId="77777777" w:rsidR="000A74A9" w:rsidRPr="000A74A9" w:rsidRDefault="000A74A9" w:rsidP="000A74A9">
          <w:pPr>
            <w:rPr>
              <w:rFonts w:eastAsia="Calibri"/>
              <w:color w:val="auto"/>
              <w:szCs w:val="22"/>
            </w:rPr>
          </w:pPr>
          <w:r w:rsidRPr="000A74A9">
            <w:rPr>
              <w:rFonts w:eastAsia="Calibri"/>
              <w:color w:val="auto"/>
              <w:szCs w:val="22"/>
            </w:rPr>
            <w:tab/>
            <w:t>Filbert</w:t>
          </w:r>
        </w:p>
        <w:p w14:paraId="1C89C452" w14:textId="77777777" w:rsidR="000A74A9" w:rsidRPr="000A74A9" w:rsidRDefault="000A74A9" w:rsidP="000A74A9">
          <w:pPr>
            <w:rPr>
              <w:rFonts w:eastAsia="Calibri"/>
              <w:color w:val="auto"/>
              <w:szCs w:val="22"/>
            </w:rPr>
          </w:pPr>
          <w:r w:rsidRPr="000A74A9">
            <w:rPr>
              <w:rFonts w:eastAsia="Calibri"/>
              <w:color w:val="auto"/>
              <w:szCs w:val="22"/>
            </w:rPr>
            <w:tab/>
            <w:t>Fort Mill No. 1</w:t>
          </w:r>
        </w:p>
        <w:p w14:paraId="6C3D3E86" w14:textId="77777777" w:rsidR="000A74A9" w:rsidRPr="000A74A9" w:rsidRDefault="000A74A9" w:rsidP="000A74A9">
          <w:pPr>
            <w:rPr>
              <w:rFonts w:eastAsia="Calibri"/>
              <w:color w:val="auto"/>
              <w:szCs w:val="22"/>
            </w:rPr>
          </w:pPr>
          <w:r w:rsidRPr="000A74A9">
            <w:rPr>
              <w:rFonts w:eastAsia="Calibri"/>
              <w:color w:val="auto"/>
              <w:szCs w:val="22"/>
            </w:rPr>
            <w:tab/>
            <w:t>Fort Mill No. 2</w:t>
          </w:r>
        </w:p>
        <w:p w14:paraId="0494987D" w14:textId="77777777" w:rsidR="000A74A9" w:rsidRPr="000A74A9" w:rsidRDefault="000A74A9" w:rsidP="000A74A9">
          <w:pPr>
            <w:rPr>
              <w:rFonts w:eastAsia="Calibri"/>
              <w:color w:val="auto"/>
              <w:szCs w:val="22"/>
            </w:rPr>
          </w:pPr>
          <w:r w:rsidRPr="000A74A9">
            <w:rPr>
              <w:rFonts w:eastAsia="Calibri"/>
              <w:color w:val="auto"/>
              <w:szCs w:val="22"/>
            </w:rPr>
            <w:tab/>
            <w:t>Fort Mill No. 3</w:t>
          </w:r>
        </w:p>
        <w:p w14:paraId="53AAA5FC" w14:textId="77777777" w:rsidR="000A74A9" w:rsidRPr="000A74A9" w:rsidRDefault="000A74A9" w:rsidP="000A74A9">
          <w:pPr>
            <w:rPr>
              <w:rFonts w:eastAsia="Calibri"/>
              <w:color w:val="auto"/>
              <w:szCs w:val="22"/>
            </w:rPr>
          </w:pPr>
          <w:r w:rsidRPr="000A74A9">
            <w:rPr>
              <w:rFonts w:eastAsia="Calibri"/>
              <w:color w:val="auto"/>
              <w:szCs w:val="22"/>
            </w:rPr>
            <w:tab/>
            <w:t>Fort Mill No. 4</w:t>
          </w:r>
        </w:p>
        <w:p w14:paraId="54AEA5B0" w14:textId="77777777" w:rsidR="000A74A9" w:rsidRPr="000A74A9" w:rsidRDefault="000A74A9" w:rsidP="000A74A9">
          <w:pPr>
            <w:rPr>
              <w:rFonts w:eastAsia="Calibri"/>
              <w:color w:val="auto"/>
              <w:szCs w:val="22"/>
            </w:rPr>
          </w:pPr>
          <w:r w:rsidRPr="000A74A9">
            <w:rPr>
              <w:rFonts w:eastAsia="Calibri"/>
              <w:color w:val="auto"/>
              <w:szCs w:val="22"/>
            </w:rPr>
            <w:tab/>
            <w:t>Fort Mill No. 5</w:t>
          </w:r>
        </w:p>
        <w:p w14:paraId="4B17356A" w14:textId="77777777" w:rsidR="000A74A9" w:rsidRPr="000A74A9" w:rsidRDefault="000A74A9" w:rsidP="000A74A9">
          <w:pPr>
            <w:rPr>
              <w:rFonts w:eastAsia="Calibri"/>
              <w:color w:val="auto"/>
              <w:szCs w:val="22"/>
            </w:rPr>
          </w:pPr>
          <w:r w:rsidRPr="000A74A9">
            <w:rPr>
              <w:rFonts w:eastAsia="Calibri"/>
              <w:color w:val="auto"/>
              <w:szCs w:val="22"/>
            </w:rPr>
            <w:tab/>
            <w:t>Fort Mill No. 6</w:t>
          </w:r>
        </w:p>
        <w:p w14:paraId="5469139A" w14:textId="77777777" w:rsidR="000A74A9" w:rsidRPr="000A74A9" w:rsidRDefault="000A74A9" w:rsidP="000A74A9">
          <w:pPr>
            <w:rPr>
              <w:rFonts w:eastAsia="Calibri"/>
              <w:color w:val="auto"/>
              <w:szCs w:val="22"/>
            </w:rPr>
          </w:pPr>
          <w:r w:rsidRPr="000A74A9">
            <w:rPr>
              <w:rFonts w:eastAsia="Calibri"/>
              <w:color w:val="auto"/>
              <w:szCs w:val="22"/>
            </w:rPr>
            <w:tab/>
            <w:t>Friendship</w:t>
          </w:r>
        </w:p>
        <w:p w14:paraId="5E21CA98" w14:textId="77777777" w:rsidR="000A74A9" w:rsidRPr="000A74A9" w:rsidRDefault="000A74A9" w:rsidP="000A74A9">
          <w:pPr>
            <w:rPr>
              <w:rFonts w:eastAsia="Calibri"/>
              <w:color w:val="auto"/>
              <w:szCs w:val="22"/>
            </w:rPr>
          </w:pPr>
          <w:r w:rsidRPr="000A74A9">
            <w:rPr>
              <w:rFonts w:eastAsia="Calibri"/>
              <w:color w:val="auto"/>
              <w:szCs w:val="22"/>
            </w:rPr>
            <w:tab/>
            <w:t>Gold Hill</w:t>
          </w:r>
        </w:p>
        <w:p w14:paraId="51660647" w14:textId="77777777" w:rsidR="000A74A9" w:rsidRPr="000A74A9" w:rsidRDefault="000A74A9" w:rsidP="000A74A9">
          <w:pPr>
            <w:rPr>
              <w:rFonts w:eastAsia="Calibri"/>
              <w:color w:val="auto"/>
              <w:szCs w:val="22"/>
            </w:rPr>
          </w:pPr>
          <w:r w:rsidRPr="000A74A9">
            <w:rPr>
              <w:rFonts w:eastAsia="Calibri"/>
              <w:color w:val="auto"/>
              <w:szCs w:val="22"/>
            </w:rPr>
            <w:tab/>
            <w:t>Hampton Mill</w:t>
          </w:r>
        </w:p>
        <w:p w14:paraId="520BC28F" w14:textId="77777777" w:rsidR="000A74A9" w:rsidRPr="000A74A9" w:rsidRDefault="000A74A9" w:rsidP="000A74A9">
          <w:pPr>
            <w:rPr>
              <w:rFonts w:eastAsia="Calibri"/>
              <w:color w:val="auto"/>
              <w:szCs w:val="22"/>
            </w:rPr>
          </w:pPr>
          <w:r w:rsidRPr="000A74A9">
            <w:rPr>
              <w:rFonts w:eastAsia="Calibri"/>
              <w:color w:val="auto"/>
              <w:szCs w:val="22"/>
            </w:rPr>
            <w:tab/>
            <w:t>Hands Mill</w:t>
          </w:r>
        </w:p>
        <w:p w14:paraId="2833CFF4" w14:textId="77777777" w:rsidR="000A74A9" w:rsidRPr="000A74A9" w:rsidRDefault="000A74A9" w:rsidP="000A74A9">
          <w:pPr>
            <w:rPr>
              <w:rFonts w:eastAsia="Calibri"/>
              <w:color w:val="auto"/>
              <w:szCs w:val="22"/>
            </w:rPr>
          </w:pPr>
          <w:r w:rsidRPr="000A74A9">
            <w:rPr>
              <w:rFonts w:eastAsia="Calibri"/>
              <w:color w:val="auto"/>
              <w:szCs w:val="22"/>
            </w:rPr>
            <w:tab/>
            <w:t>Harvest</w:t>
          </w:r>
        </w:p>
        <w:p w14:paraId="66BD7B9C" w14:textId="77777777" w:rsidR="000A74A9" w:rsidRPr="000A74A9" w:rsidRDefault="000A74A9" w:rsidP="000A74A9">
          <w:pPr>
            <w:rPr>
              <w:rFonts w:eastAsia="Calibri"/>
              <w:color w:val="auto"/>
              <w:szCs w:val="22"/>
            </w:rPr>
          </w:pPr>
          <w:r w:rsidRPr="000A74A9">
            <w:rPr>
              <w:rFonts w:eastAsia="Calibri"/>
              <w:color w:val="auto"/>
              <w:szCs w:val="22"/>
            </w:rPr>
            <w:tab/>
            <w:t>Hickory Grove</w:t>
          </w:r>
        </w:p>
        <w:p w14:paraId="0E3C03D0" w14:textId="77777777" w:rsidR="000A74A9" w:rsidRPr="000A74A9" w:rsidRDefault="000A74A9" w:rsidP="000A74A9">
          <w:pPr>
            <w:rPr>
              <w:rFonts w:eastAsia="Calibri"/>
              <w:color w:val="auto"/>
              <w:szCs w:val="22"/>
            </w:rPr>
          </w:pPr>
          <w:r w:rsidRPr="000A74A9">
            <w:rPr>
              <w:rFonts w:eastAsia="Calibri"/>
              <w:color w:val="auto"/>
              <w:szCs w:val="22"/>
            </w:rPr>
            <w:tab/>
            <w:t>Highland Park</w:t>
          </w:r>
        </w:p>
        <w:p w14:paraId="2F6B0ADF" w14:textId="77777777" w:rsidR="000A74A9" w:rsidRPr="000A74A9" w:rsidRDefault="000A74A9" w:rsidP="000A74A9">
          <w:pPr>
            <w:rPr>
              <w:rFonts w:eastAsia="Calibri"/>
              <w:color w:val="auto"/>
              <w:szCs w:val="22"/>
            </w:rPr>
          </w:pPr>
          <w:r w:rsidRPr="000A74A9">
            <w:rPr>
              <w:rFonts w:eastAsia="Calibri"/>
              <w:color w:val="auto"/>
              <w:szCs w:val="22"/>
            </w:rPr>
            <w:tab/>
            <w:t>Hollis Lakes</w:t>
          </w:r>
        </w:p>
        <w:p w14:paraId="388CCB5A" w14:textId="77777777" w:rsidR="000A74A9" w:rsidRPr="000A74A9" w:rsidRDefault="000A74A9" w:rsidP="000A74A9">
          <w:pPr>
            <w:rPr>
              <w:rFonts w:eastAsia="Calibri"/>
              <w:color w:val="auto"/>
              <w:szCs w:val="22"/>
            </w:rPr>
          </w:pPr>
          <w:r w:rsidRPr="000A74A9">
            <w:rPr>
              <w:rFonts w:eastAsia="Calibri"/>
              <w:color w:val="auto"/>
              <w:szCs w:val="22"/>
            </w:rPr>
            <w:tab/>
            <w:t>Hopewell</w:t>
          </w:r>
        </w:p>
        <w:p w14:paraId="0C621A55" w14:textId="77777777" w:rsidR="000A74A9" w:rsidRPr="000A74A9" w:rsidRDefault="000A74A9" w:rsidP="000A74A9">
          <w:pPr>
            <w:rPr>
              <w:rFonts w:eastAsia="Calibri"/>
              <w:color w:val="auto"/>
              <w:szCs w:val="22"/>
            </w:rPr>
          </w:pPr>
          <w:r w:rsidRPr="000A74A9">
            <w:rPr>
              <w:rFonts w:eastAsia="Calibri"/>
              <w:color w:val="auto"/>
              <w:szCs w:val="22"/>
            </w:rPr>
            <w:tab/>
            <w:t>Independence</w:t>
          </w:r>
        </w:p>
        <w:p w14:paraId="2A98F22B" w14:textId="77777777" w:rsidR="000A74A9" w:rsidRPr="000A74A9" w:rsidRDefault="000A74A9" w:rsidP="000A74A9">
          <w:pPr>
            <w:rPr>
              <w:rFonts w:eastAsia="Calibri"/>
              <w:color w:val="auto"/>
              <w:szCs w:val="22"/>
            </w:rPr>
          </w:pPr>
          <w:r w:rsidRPr="000A74A9">
            <w:rPr>
              <w:rFonts w:eastAsia="Calibri"/>
              <w:color w:val="auto"/>
              <w:szCs w:val="22"/>
            </w:rPr>
            <w:tab/>
            <w:t>India Hook</w:t>
          </w:r>
        </w:p>
        <w:p w14:paraId="488F1371" w14:textId="77777777" w:rsidR="000A74A9" w:rsidRPr="000A74A9" w:rsidRDefault="000A74A9" w:rsidP="000A74A9">
          <w:pPr>
            <w:rPr>
              <w:rFonts w:eastAsia="Calibri"/>
              <w:color w:val="auto"/>
              <w:szCs w:val="22"/>
            </w:rPr>
          </w:pPr>
          <w:r w:rsidRPr="000A74A9">
            <w:rPr>
              <w:rFonts w:eastAsia="Calibri"/>
              <w:color w:val="auto"/>
              <w:szCs w:val="22"/>
            </w:rPr>
            <w:tab/>
            <w:t>Kanawha</w:t>
          </w:r>
        </w:p>
        <w:p w14:paraId="33E9BC41" w14:textId="77777777" w:rsidR="000A74A9" w:rsidRPr="000A74A9" w:rsidRDefault="000A74A9" w:rsidP="000A74A9">
          <w:pPr>
            <w:rPr>
              <w:rFonts w:eastAsia="Calibri"/>
              <w:color w:val="auto"/>
              <w:szCs w:val="22"/>
            </w:rPr>
          </w:pPr>
          <w:r w:rsidRPr="000A74A9">
            <w:rPr>
              <w:rFonts w:eastAsia="Calibri"/>
              <w:color w:val="auto"/>
              <w:szCs w:val="22"/>
            </w:rPr>
            <w:tab/>
            <w:t>Lakeshore</w:t>
          </w:r>
        </w:p>
        <w:p w14:paraId="28E7DA2A" w14:textId="77777777" w:rsidR="000A74A9" w:rsidRPr="000A74A9" w:rsidRDefault="000A74A9" w:rsidP="000A74A9">
          <w:pPr>
            <w:rPr>
              <w:rFonts w:eastAsia="Calibri"/>
              <w:color w:val="auto"/>
              <w:szCs w:val="22"/>
            </w:rPr>
          </w:pPr>
          <w:r w:rsidRPr="000A74A9">
            <w:rPr>
              <w:rFonts w:eastAsia="Calibri"/>
              <w:color w:val="auto"/>
              <w:szCs w:val="22"/>
            </w:rPr>
            <w:tab/>
            <w:t>Lakewood</w:t>
          </w:r>
        </w:p>
        <w:p w14:paraId="61A93AD9" w14:textId="77777777" w:rsidR="000A74A9" w:rsidRPr="000A74A9" w:rsidRDefault="000A74A9" w:rsidP="000A74A9">
          <w:pPr>
            <w:rPr>
              <w:rFonts w:eastAsia="Calibri"/>
              <w:color w:val="auto"/>
              <w:szCs w:val="22"/>
            </w:rPr>
          </w:pPr>
          <w:r w:rsidRPr="000A74A9">
            <w:rPr>
              <w:rFonts w:eastAsia="Calibri"/>
              <w:color w:val="auto"/>
              <w:szCs w:val="22"/>
            </w:rPr>
            <w:tab/>
            <w:t>Larne</w:t>
          </w:r>
        </w:p>
        <w:p w14:paraId="34437C83" w14:textId="77777777" w:rsidR="000A74A9" w:rsidRPr="000A74A9" w:rsidRDefault="000A74A9" w:rsidP="000A74A9">
          <w:pPr>
            <w:rPr>
              <w:rFonts w:eastAsia="Calibri"/>
              <w:color w:val="auto"/>
              <w:szCs w:val="22"/>
            </w:rPr>
          </w:pPr>
          <w:r w:rsidRPr="000A74A9">
            <w:rPr>
              <w:rFonts w:eastAsia="Calibri"/>
              <w:color w:val="auto"/>
              <w:szCs w:val="22"/>
            </w:rPr>
            <w:tab/>
            <w:t>Laurel Creek</w:t>
          </w:r>
        </w:p>
        <w:p w14:paraId="1C0C73BA" w14:textId="77777777" w:rsidR="000A74A9" w:rsidRPr="000A74A9" w:rsidRDefault="000A74A9" w:rsidP="000A74A9">
          <w:pPr>
            <w:rPr>
              <w:rFonts w:eastAsia="Calibri"/>
              <w:color w:val="auto"/>
              <w:szCs w:val="22"/>
            </w:rPr>
          </w:pPr>
          <w:r w:rsidRPr="000A74A9">
            <w:rPr>
              <w:rFonts w:eastAsia="Calibri"/>
              <w:color w:val="auto"/>
              <w:szCs w:val="22"/>
            </w:rPr>
            <w:tab/>
            <w:t>Lesslie</w:t>
          </w:r>
        </w:p>
        <w:p w14:paraId="24C05AA6" w14:textId="77777777" w:rsidR="000A74A9" w:rsidRPr="000A74A9" w:rsidRDefault="000A74A9" w:rsidP="000A74A9">
          <w:pPr>
            <w:rPr>
              <w:rFonts w:eastAsia="Calibri"/>
              <w:color w:val="auto"/>
              <w:szCs w:val="22"/>
            </w:rPr>
          </w:pPr>
          <w:r w:rsidRPr="000A74A9">
            <w:rPr>
              <w:rFonts w:eastAsia="Calibri"/>
              <w:color w:val="auto"/>
              <w:szCs w:val="22"/>
            </w:rPr>
            <w:tab/>
            <w:t>Manchester</w:t>
          </w:r>
        </w:p>
        <w:p w14:paraId="02624F00" w14:textId="77777777" w:rsidR="000A74A9" w:rsidRPr="000A74A9" w:rsidRDefault="000A74A9" w:rsidP="000A74A9">
          <w:pPr>
            <w:rPr>
              <w:rFonts w:eastAsia="Calibri"/>
              <w:color w:val="auto"/>
              <w:szCs w:val="22"/>
            </w:rPr>
          </w:pPr>
          <w:r w:rsidRPr="000A74A9">
            <w:rPr>
              <w:rFonts w:eastAsia="Calibri"/>
              <w:color w:val="auto"/>
              <w:szCs w:val="22"/>
            </w:rPr>
            <w:tab/>
            <w:t>McConnells</w:t>
          </w:r>
        </w:p>
        <w:p w14:paraId="107D6B6D" w14:textId="77777777" w:rsidR="000A74A9" w:rsidRPr="000A74A9" w:rsidRDefault="000A74A9" w:rsidP="000A74A9">
          <w:pPr>
            <w:rPr>
              <w:rFonts w:eastAsia="Calibri"/>
              <w:color w:val="auto"/>
              <w:szCs w:val="22"/>
            </w:rPr>
          </w:pPr>
          <w:r w:rsidRPr="000A74A9">
            <w:rPr>
              <w:rFonts w:eastAsia="Calibri"/>
              <w:color w:val="auto"/>
              <w:szCs w:val="22"/>
            </w:rPr>
            <w:tab/>
          </w:r>
          <w:bookmarkStart w:id="1326" w:name="up_fa415bf6bI"/>
          <w:r w:rsidRPr="000A74A9">
            <w:rPr>
              <w:rFonts w:eastAsia="Calibri"/>
              <w:color w:val="auto"/>
              <w:szCs w:val="22"/>
            </w:rPr>
            <w:t>M</w:t>
          </w:r>
          <w:bookmarkEnd w:id="1326"/>
          <w:r w:rsidRPr="000A74A9">
            <w:rPr>
              <w:rFonts w:eastAsia="Calibri"/>
              <w:color w:val="auto"/>
              <w:szCs w:val="22"/>
            </w:rPr>
            <w:t>ill Creek</w:t>
          </w:r>
        </w:p>
        <w:p w14:paraId="368EDF76" w14:textId="77777777" w:rsidR="000A74A9" w:rsidRPr="000A74A9" w:rsidRDefault="000A74A9" w:rsidP="000A74A9">
          <w:pPr>
            <w:rPr>
              <w:rFonts w:eastAsia="Calibri"/>
              <w:color w:val="auto"/>
              <w:szCs w:val="22"/>
            </w:rPr>
          </w:pPr>
          <w:r w:rsidRPr="00182644">
            <w:rPr>
              <w:rFonts w:eastAsia="Calibri"/>
              <w:color w:val="auto"/>
              <w:szCs w:val="22"/>
            </w:rPr>
            <w:tab/>
          </w:r>
          <w:bookmarkStart w:id="1327" w:name="up_a039d2d53I"/>
          <w:r w:rsidRPr="000A74A9">
            <w:rPr>
              <w:rFonts w:eastAsia="Calibri"/>
              <w:color w:val="auto"/>
              <w:szCs w:val="22"/>
              <w:u w:val="single"/>
            </w:rPr>
            <w:t>M</w:t>
          </w:r>
          <w:bookmarkEnd w:id="1327"/>
          <w:r w:rsidRPr="000A74A9">
            <w:rPr>
              <w:rFonts w:eastAsia="Calibri"/>
              <w:color w:val="auto"/>
              <w:szCs w:val="22"/>
              <w:u w:val="single"/>
            </w:rPr>
            <w:t>ountain View</w:t>
          </w:r>
        </w:p>
        <w:p w14:paraId="221F7874" w14:textId="77777777" w:rsidR="000A74A9" w:rsidRPr="000A74A9" w:rsidRDefault="000A74A9" w:rsidP="000A74A9">
          <w:pPr>
            <w:rPr>
              <w:rFonts w:eastAsia="Calibri"/>
              <w:color w:val="auto"/>
              <w:szCs w:val="22"/>
            </w:rPr>
          </w:pPr>
          <w:r w:rsidRPr="000A74A9">
            <w:rPr>
              <w:rFonts w:eastAsia="Calibri"/>
              <w:color w:val="auto"/>
              <w:szCs w:val="22"/>
            </w:rPr>
            <w:tab/>
            <w:t>Mt. Holly</w:t>
          </w:r>
        </w:p>
        <w:p w14:paraId="2C5CB1AA" w14:textId="77777777" w:rsidR="000A74A9" w:rsidRPr="000A74A9" w:rsidRDefault="000A74A9" w:rsidP="000A74A9">
          <w:pPr>
            <w:rPr>
              <w:rFonts w:eastAsia="Calibri"/>
              <w:color w:val="auto"/>
              <w:szCs w:val="22"/>
            </w:rPr>
          </w:pPr>
          <w:r w:rsidRPr="000A74A9">
            <w:rPr>
              <w:rFonts w:eastAsia="Calibri"/>
              <w:color w:val="auto"/>
              <w:szCs w:val="22"/>
            </w:rPr>
            <w:tab/>
            <w:t>Mt. Gallant</w:t>
          </w:r>
        </w:p>
        <w:p w14:paraId="7B189115" w14:textId="77777777" w:rsidR="000A74A9" w:rsidRPr="000A74A9" w:rsidRDefault="000A74A9" w:rsidP="000A74A9">
          <w:pPr>
            <w:rPr>
              <w:rFonts w:eastAsia="Calibri"/>
              <w:color w:val="auto"/>
              <w:szCs w:val="22"/>
            </w:rPr>
          </w:pPr>
          <w:r w:rsidRPr="000A74A9">
            <w:rPr>
              <w:rFonts w:eastAsia="Calibri"/>
              <w:color w:val="auto"/>
              <w:szCs w:val="22"/>
            </w:rPr>
            <w:tab/>
            <w:t>Nation Ford</w:t>
          </w:r>
        </w:p>
        <w:p w14:paraId="7882DA05" w14:textId="77777777" w:rsidR="000A74A9" w:rsidRPr="000A74A9" w:rsidRDefault="000A74A9" w:rsidP="000A74A9">
          <w:pPr>
            <w:rPr>
              <w:rFonts w:eastAsia="Calibri"/>
              <w:color w:val="auto"/>
              <w:szCs w:val="22"/>
            </w:rPr>
          </w:pPr>
          <w:r w:rsidRPr="000A74A9">
            <w:rPr>
              <w:rFonts w:eastAsia="Calibri"/>
              <w:color w:val="auto"/>
              <w:szCs w:val="22"/>
            </w:rPr>
            <w:tab/>
            <w:t>Neelys Creek</w:t>
          </w:r>
        </w:p>
        <w:p w14:paraId="4EF2FAB6" w14:textId="77777777" w:rsidR="000A74A9" w:rsidRPr="000A74A9" w:rsidRDefault="000A74A9" w:rsidP="000A74A9">
          <w:pPr>
            <w:rPr>
              <w:rFonts w:eastAsia="Calibri"/>
              <w:color w:val="auto"/>
              <w:szCs w:val="22"/>
            </w:rPr>
          </w:pPr>
          <w:r w:rsidRPr="000A74A9">
            <w:rPr>
              <w:rFonts w:eastAsia="Calibri"/>
              <w:color w:val="auto"/>
              <w:szCs w:val="22"/>
            </w:rPr>
            <w:tab/>
            <w:t>New Home</w:t>
          </w:r>
        </w:p>
        <w:p w14:paraId="5A88EC8F" w14:textId="77777777" w:rsidR="000A74A9" w:rsidRPr="000A74A9" w:rsidRDefault="000A74A9" w:rsidP="000A74A9">
          <w:pPr>
            <w:rPr>
              <w:rFonts w:eastAsia="Calibri"/>
              <w:color w:val="auto"/>
              <w:szCs w:val="22"/>
            </w:rPr>
          </w:pPr>
          <w:r w:rsidRPr="000A74A9">
            <w:rPr>
              <w:rFonts w:eastAsia="Calibri"/>
              <w:color w:val="auto"/>
              <w:szCs w:val="22"/>
            </w:rPr>
            <w:tab/>
            <w:t>Newport</w:t>
          </w:r>
        </w:p>
        <w:p w14:paraId="51E81EFD" w14:textId="77777777" w:rsidR="000A74A9" w:rsidRPr="000A74A9" w:rsidRDefault="000A74A9" w:rsidP="000A74A9">
          <w:pPr>
            <w:rPr>
              <w:rFonts w:eastAsia="Calibri"/>
              <w:color w:val="auto"/>
              <w:szCs w:val="22"/>
            </w:rPr>
          </w:pPr>
          <w:r w:rsidRPr="000A74A9">
            <w:rPr>
              <w:rFonts w:eastAsia="Calibri"/>
              <w:color w:val="auto"/>
              <w:szCs w:val="22"/>
            </w:rPr>
            <w:tab/>
            <w:t>Northside</w:t>
          </w:r>
        </w:p>
        <w:p w14:paraId="50F99F1C" w14:textId="77777777" w:rsidR="000A74A9" w:rsidRPr="000A74A9" w:rsidRDefault="000A74A9" w:rsidP="000A74A9">
          <w:pPr>
            <w:rPr>
              <w:rFonts w:eastAsia="Calibri"/>
              <w:color w:val="auto"/>
              <w:szCs w:val="22"/>
            </w:rPr>
          </w:pPr>
          <w:r w:rsidRPr="000A74A9">
            <w:rPr>
              <w:rFonts w:eastAsia="Calibri"/>
              <w:color w:val="auto"/>
              <w:szCs w:val="22"/>
            </w:rPr>
            <w:tab/>
            <w:t>Northwestern</w:t>
          </w:r>
        </w:p>
        <w:p w14:paraId="1359CECA" w14:textId="77777777" w:rsidR="000A74A9" w:rsidRPr="000A74A9" w:rsidRDefault="000A74A9" w:rsidP="000A74A9">
          <w:pPr>
            <w:rPr>
              <w:rFonts w:eastAsia="Calibri"/>
              <w:color w:val="auto"/>
              <w:szCs w:val="22"/>
            </w:rPr>
          </w:pPr>
          <w:r w:rsidRPr="000A74A9">
            <w:rPr>
              <w:rFonts w:eastAsia="Calibri"/>
              <w:color w:val="auto"/>
              <w:szCs w:val="22"/>
            </w:rPr>
            <w:tab/>
            <w:t>Oakridge</w:t>
          </w:r>
        </w:p>
        <w:p w14:paraId="775ED826" w14:textId="77777777" w:rsidR="000A74A9" w:rsidRPr="000A74A9" w:rsidRDefault="000A74A9" w:rsidP="000A74A9">
          <w:pPr>
            <w:rPr>
              <w:rFonts w:eastAsia="Calibri"/>
              <w:color w:val="auto"/>
              <w:szCs w:val="22"/>
            </w:rPr>
          </w:pPr>
          <w:r w:rsidRPr="000A74A9">
            <w:rPr>
              <w:rFonts w:eastAsia="Calibri"/>
              <w:color w:val="auto"/>
              <w:szCs w:val="22"/>
            </w:rPr>
            <w:tab/>
            <w:t>Oakwood</w:t>
          </w:r>
        </w:p>
        <w:p w14:paraId="0C970F90" w14:textId="77777777" w:rsidR="000A74A9" w:rsidRPr="000A74A9" w:rsidRDefault="000A74A9" w:rsidP="000A74A9">
          <w:pPr>
            <w:rPr>
              <w:rFonts w:eastAsia="Calibri"/>
              <w:color w:val="auto"/>
              <w:szCs w:val="22"/>
            </w:rPr>
          </w:pPr>
          <w:r w:rsidRPr="000A74A9">
            <w:rPr>
              <w:rFonts w:eastAsia="Calibri"/>
              <w:color w:val="auto"/>
              <w:szCs w:val="22"/>
            </w:rPr>
            <w:tab/>
            <w:t>Old Pointe</w:t>
          </w:r>
        </w:p>
        <w:p w14:paraId="1A3CAE34" w14:textId="77777777" w:rsidR="000A74A9" w:rsidRPr="000A74A9" w:rsidRDefault="000A74A9" w:rsidP="000A74A9">
          <w:pPr>
            <w:rPr>
              <w:rFonts w:eastAsia="Calibri"/>
              <w:color w:val="auto"/>
              <w:szCs w:val="22"/>
            </w:rPr>
          </w:pPr>
          <w:r w:rsidRPr="000A74A9">
            <w:rPr>
              <w:rFonts w:eastAsia="Calibri"/>
              <w:color w:val="auto"/>
              <w:szCs w:val="22"/>
            </w:rPr>
            <w:tab/>
            <w:t>Ogden</w:t>
          </w:r>
        </w:p>
        <w:p w14:paraId="24F3BEC9" w14:textId="77777777" w:rsidR="000A74A9" w:rsidRPr="000A74A9" w:rsidRDefault="000A74A9" w:rsidP="000A74A9">
          <w:pPr>
            <w:rPr>
              <w:rFonts w:eastAsia="Calibri"/>
              <w:color w:val="auto"/>
              <w:szCs w:val="22"/>
            </w:rPr>
          </w:pPr>
          <w:r w:rsidRPr="000A74A9">
            <w:rPr>
              <w:rFonts w:eastAsia="Calibri"/>
              <w:color w:val="auto"/>
              <w:szCs w:val="22"/>
            </w:rPr>
            <w:tab/>
            <w:t>Orchard Park</w:t>
          </w:r>
        </w:p>
        <w:p w14:paraId="35EAD9D8" w14:textId="77777777" w:rsidR="000A74A9" w:rsidRPr="000A74A9" w:rsidRDefault="000A74A9" w:rsidP="000A74A9">
          <w:pPr>
            <w:rPr>
              <w:rFonts w:eastAsia="Calibri"/>
              <w:color w:val="auto"/>
              <w:szCs w:val="22"/>
            </w:rPr>
          </w:pPr>
          <w:r w:rsidRPr="000A74A9">
            <w:rPr>
              <w:rFonts w:eastAsia="Calibri"/>
              <w:color w:val="auto"/>
              <w:szCs w:val="22"/>
            </w:rPr>
            <w:tab/>
            <w:t>Palmetto</w:t>
          </w:r>
        </w:p>
        <w:p w14:paraId="0DB40F7C" w14:textId="77777777" w:rsidR="000A74A9" w:rsidRPr="000A74A9" w:rsidRDefault="000A74A9" w:rsidP="000A74A9">
          <w:pPr>
            <w:rPr>
              <w:rFonts w:eastAsia="Calibri"/>
              <w:color w:val="auto"/>
              <w:szCs w:val="22"/>
            </w:rPr>
          </w:pPr>
          <w:r w:rsidRPr="000A74A9">
            <w:rPr>
              <w:rFonts w:eastAsia="Calibri"/>
              <w:color w:val="auto"/>
              <w:szCs w:val="22"/>
            </w:rPr>
            <w:tab/>
            <w:t>Pleasant Road</w:t>
          </w:r>
        </w:p>
        <w:p w14:paraId="4FC2BD9F" w14:textId="77777777" w:rsidR="000A74A9" w:rsidRPr="000A74A9" w:rsidRDefault="000A74A9" w:rsidP="000A74A9">
          <w:pPr>
            <w:rPr>
              <w:rFonts w:eastAsia="Calibri"/>
              <w:color w:val="auto"/>
              <w:szCs w:val="22"/>
            </w:rPr>
          </w:pPr>
          <w:r w:rsidRPr="000A74A9">
            <w:rPr>
              <w:rFonts w:eastAsia="Calibri"/>
              <w:color w:val="auto"/>
              <w:szCs w:val="22"/>
            </w:rPr>
            <w:tab/>
            <w:t>Pole Branch</w:t>
          </w:r>
        </w:p>
        <w:p w14:paraId="7CF151BA" w14:textId="77777777" w:rsidR="000A74A9" w:rsidRPr="000A74A9" w:rsidRDefault="000A74A9" w:rsidP="000A74A9">
          <w:pPr>
            <w:rPr>
              <w:rFonts w:eastAsia="Calibri"/>
              <w:color w:val="auto"/>
              <w:szCs w:val="22"/>
            </w:rPr>
          </w:pPr>
          <w:r w:rsidRPr="000A74A9">
            <w:rPr>
              <w:rFonts w:eastAsia="Calibri"/>
              <w:color w:val="auto"/>
              <w:szCs w:val="22"/>
            </w:rPr>
            <w:tab/>
            <w:t>River's Edge</w:t>
          </w:r>
        </w:p>
        <w:p w14:paraId="50D94C06" w14:textId="77777777" w:rsidR="000A74A9" w:rsidRPr="000A74A9" w:rsidRDefault="000A74A9" w:rsidP="000A74A9">
          <w:pPr>
            <w:rPr>
              <w:rFonts w:eastAsia="Calibri"/>
              <w:color w:val="auto"/>
              <w:szCs w:val="22"/>
            </w:rPr>
          </w:pPr>
          <w:r w:rsidRPr="000A74A9">
            <w:rPr>
              <w:rFonts w:eastAsia="Calibri"/>
              <w:color w:val="auto"/>
              <w:szCs w:val="22"/>
            </w:rPr>
            <w:tab/>
            <w:t>River Hills</w:t>
          </w:r>
        </w:p>
        <w:p w14:paraId="3B465AF8" w14:textId="77777777" w:rsidR="000A74A9" w:rsidRPr="000A74A9" w:rsidRDefault="000A74A9" w:rsidP="000A74A9">
          <w:pPr>
            <w:rPr>
              <w:rFonts w:eastAsia="Calibri"/>
              <w:color w:val="auto"/>
              <w:szCs w:val="22"/>
            </w:rPr>
          </w:pPr>
          <w:r w:rsidRPr="000A74A9">
            <w:rPr>
              <w:rFonts w:eastAsia="Calibri"/>
              <w:color w:val="auto"/>
              <w:szCs w:val="22"/>
            </w:rPr>
            <w:tab/>
            <w:t>Riverview</w:t>
          </w:r>
        </w:p>
        <w:p w14:paraId="151CBF4D" w14:textId="77777777" w:rsidR="000A74A9" w:rsidRPr="000A74A9" w:rsidRDefault="000A74A9" w:rsidP="000A74A9">
          <w:pPr>
            <w:rPr>
              <w:rFonts w:eastAsia="Calibri"/>
              <w:color w:val="auto"/>
              <w:szCs w:val="22"/>
            </w:rPr>
          </w:pPr>
          <w:r w:rsidRPr="000A74A9">
            <w:rPr>
              <w:rFonts w:eastAsia="Calibri"/>
              <w:color w:val="auto"/>
              <w:szCs w:val="22"/>
            </w:rPr>
            <w:tab/>
            <w:t>Rock Creek</w:t>
          </w:r>
        </w:p>
        <w:p w14:paraId="0AE3B355" w14:textId="77777777" w:rsidR="000A74A9" w:rsidRPr="000A74A9" w:rsidRDefault="000A74A9" w:rsidP="000A74A9">
          <w:pPr>
            <w:rPr>
              <w:rFonts w:eastAsia="Calibri"/>
              <w:color w:val="auto"/>
              <w:szCs w:val="22"/>
            </w:rPr>
          </w:pPr>
          <w:r w:rsidRPr="000A74A9">
            <w:rPr>
              <w:rFonts w:eastAsia="Calibri"/>
              <w:color w:val="auto"/>
              <w:szCs w:val="22"/>
            </w:rPr>
            <w:tab/>
            <w:t>Rock Hill No. 2</w:t>
          </w:r>
        </w:p>
        <w:p w14:paraId="5C638CDC" w14:textId="77777777" w:rsidR="000A74A9" w:rsidRPr="000A74A9" w:rsidRDefault="000A74A9" w:rsidP="000A74A9">
          <w:pPr>
            <w:rPr>
              <w:rFonts w:eastAsia="Calibri"/>
              <w:color w:val="auto"/>
              <w:szCs w:val="22"/>
            </w:rPr>
          </w:pPr>
          <w:r w:rsidRPr="000A74A9">
            <w:rPr>
              <w:rFonts w:eastAsia="Calibri"/>
              <w:color w:val="auto"/>
              <w:szCs w:val="22"/>
            </w:rPr>
            <w:tab/>
            <w:t>Rock Hill No. 3</w:t>
          </w:r>
        </w:p>
        <w:p w14:paraId="721FAA9C" w14:textId="77777777" w:rsidR="000A74A9" w:rsidRPr="000A74A9" w:rsidRDefault="000A74A9" w:rsidP="000A74A9">
          <w:pPr>
            <w:rPr>
              <w:rFonts w:eastAsia="Calibri"/>
              <w:color w:val="auto"/>
              <w:szCs w:val="22"/>
            </w:rPr>
          </w:pPr>
          <w:r w:rsidRPr="000A74A9">
            <w:rPr>
              <w:rFonts w:eastAsia="Calibri"/>
              <w:color w:val="auto"/>
              <w:szCs w:val="22"/>
            </w:rPr>
            <w:tab/>
            <w:t>Rock Hill No. 4</w:t>
          </w:r>
        </w:p>
        <w:p w14:paraId="43E128F2" w14:textId="77777777" w:rsidR="000A74A9" w:rsidRPr="000A74A9" w:rsidRDefault="000A74A9" w:rsidP="000A74A9">
          <w:pPr>
            <w:rPr>
              <w:rFonts w:eastAsia="Calibri"/>
              <w:color w:val="auto"/>
              <w:szCs w:val="22"/>
            </w:rPr>
          </w:pPr>
          <w:r w:rsidRPr="000A74A9">
            <w:rPr>
              <w:rFonts w:eastAsia="Calibri"/>
              <w:color w:val="auto"/>
              <w:szCs w:val="22"/>
            </w:rPr>
            <w:tab/>
            <w:t>Rock Hill No. 5</w:t>
          </w:r>
        </w:p>
        <w:p w14:paraId="2FEC9293" w14:textId="77777777" w:rsidR="000A74A9" w:rsidRPr="000A74A9" w:rsidRDefault="000A74A9" w:rsidP="000A74A9">
          <w:pPr>
            <w:rPr>
              <w:rFonts w:eastAsia="Calibri"/>
              <w:color w:val="auto"/>
              <w:szCs w:val="22"/>
            </w:rPr>
          </w:pPr>
          <w:r w:rsidRPr="000A74A9">
            <w:rPr>
              <w:rFonts w:eastAsia="Calibri"/>
              <w:color w:val="auto"/>
              <w:szCs w:val="22"/>
            </w:rPr>
            <w:tab/>
            <w:t>Rock Hill No. 6</w:t>
          </w:r>
        </w:p>
        <w:p w14:paraId="21BFCFE5" w14:textId="77777777" w:rsidR="000A74A9" w:rsidRPr="000A74A9" w:rsidRDefault="000A74A9" w:rsidP="000A74A9">
          <w:pPr>
            <w:rPr>
              <w:rFonts w:eastAsia="Calibri"/>
              <w:color w:val="auto"/>
              <w:szCs w:val="22"/>
            </w:rPr>
          </w:pPr>
          <w:r w:rsidRPr="000A74A9">
            <w:rPr>
              <w:rFonts w:eastAsia="Calibri"/>
              <w:color w:val="auto"/>
              <w:szCs w:val="22"/>
            </w:rPr>
            <w:tab/>
            <w:t>Rock Hill No. 7</w:t>
          </w:r>
        </w:p>
        <w:p w14:paraId="56974A66" w14:textId="77777777" w:rsidR="000A74A9" w:rsidRPr="000A74A9" w:rsidRDefault="000A74A9" w:rsidP="000A74A9">
          <w:pPr>
            <w:rPr>
              <w:rFonts w:eastAsia="Calibri"/>
              <w:color w:val="auto"/>
              <w:szCs w:val="22"/>
            </w:rPr>
          </w:pPr>
          <w:r w:rsidRPr="000A74A9">
            <w:rPr>
              <w:rFonts w:eastAsia="Calibri"/>
              <w:color w:val="auto"/>
              <w:szCs w:val="22"/>
            </w:rPr>
            <w:tab/>
            <w:t>Rock Hill No. 8</w:t>
          </w:r>
        </w:p>
        <w:p w14:paraId="050E0C77" w14:textId="77777777" w:rsidR="000A74A9" w:rsidRPr="000A74A9" w:rsidRDefault="000A74A9" w:rsidP="000A74A9">
          <w:pPr>
            <w:rPr>
              <w:rFonts w:eastAsia="Calibri"/>
              <w:color w:val="auto"/>
              <w:szCs w:val="22"/>
            </w:rPr>
          </w:pPr>
          <w:r w:rsidRPr="000A74A9">
            <w:rPr>
              <w:rFonts w:eastAsia="Calibri"/>
              <w:color w:val="auto"/>
              <w:szCs w:val="22"/>
            </w:rPr>
            <w:tab/>
            <w:t>Roosevelt</w:t>
          </w:r>
        </w:p>
        <w:p w14:paraId="0700E9CE" w14:textId="77777777" w:rsidR="000A74A9" w:rsidRPr="000A74A9" w:rsidRDefault="000A74A9" w:rsidP="000A74A9">
          <w:pPr>
            <w:rPr>
              <w:rFonts w:eastAsia="Calibri"/>
              <w:color w:val="auto"/>
              <w:szCs w:val="22"/>
            </w:rPr>
          </w:pPr>
          <w:r w:rsidRPr="000A74A9">
            <w:rPr>
              <w:rFonts w:eastAsia="Calibri"/>
              <w:color w:val="auto"/>
              <w:szCs w:val="22"/>
            </w:rPr>
            <w:tab/>
            <w:t>Rosewood</w:t>
          </w:r>
        </w:p>
        <w:p w14:paraId="49163CA2" w14:textId="77777777" w:rsidR="000A74A9" w:rsidRPr="000A74A9" w:rsidRDefault="000A74A9" w:rsidP="000A74A9">
          <w:pPr>
            <w:rPr>
              <w:rFonts w:eastAsia="Calibri"/>
              <w:color w:val="auto"/>
              <w:szCs w:val="22"/>
            </w:rPr>
          </w:pPr>
          <w:r w:rsidRPr="000A74A9">
            <w:rPr>
              <w:rFonts w:eastAsia="Calibri"/>
              <w:color w:val="auto"/>
              <w:szCs w:val="22"/>
            </w:rPr>
            <w:tab/>
            <w:t>Sharon</w:t>
          </w:r>
        </w:p>
        <w:p w14:paraId="7520E08D" w14:textId="77777777" w:rsidR="000A74A9" w:rsidRPr="000A74A9" w:rsidRDefault="000A74A9" w:rsidP="000A74A9">
          <w:pPr>
            <w:rPr>
              <w:rFonts w:eastAsia="Calibri"/>
              <w:color w:val="auto"/>
              <w:szCs w:val="22"/>
            </w:rPr>
          </w:pPr>
          <w:r w:rsidRPr="000A74A9">
            <w:rPr>
              <w:rFonts w:eastAsia="Calibri"/>
              <w:color w:val="auto"/>
              <w:szCs w:val="22"/>
            </w:rPr>
            <w:tab/>
            <w:t>Shoreline</w:t>
          </w:r>
        </w:p>
        <w:p w14:paraId="095368ED" w14:textId="77777777" w:rsidR="000A74A9" w:rsidRPr="000A74A9" w:rsidRDefault="000A74A9" w:rsidP="000A74A9">
          <w:pPr>
            <w:rPr>
              <w:rFonts w:eastAsia="Calibri"/>
              <w:color w:val="auto"/>
              <w:szCs w:val="22"/>
            </w:rPr>
          </w:pPr>
          <w:r w:rsidRPr="000A74A9">
            <w:rPr>
              <w:rFonts w:eastAsia="Calibri"/>
              <w:color w:val="auto"/>
              <w:szCs w:val="22"/>
            </w:rPr>
            <w:tab/>
            <w:t>Six Mile</w:t>
          </w:r>
        </w:p>
        <w:p w14:paraId="5FED0E8F" w14:textId="77777777" w:rsidR="000A74A9" w:rsidRPr="000A74A9" w:rsidRDefault="000A74A9" w:rsidP="000A74A9">
          <w:pPr>
            <w:rPr>
              <w:rFonts w:eastAsia="Calibri"/>
              <w:color w:val="auto"/>
              <w:szCs w:val="22"/>
            </w:rPr>
          </w:pPr>
          <w:r w:rsidRPr="000A74A9">
            <w:rPr>
              <w:rFonts w:eastAsia="Calibri"/>
              <w:color w:val="auto"/>
              <w:szCs w:val="22"/>
            </w:rPr>
            <w:tab/>
            <w:t>Smyrna</w:t>
          </w:r>
        </w:p>
        <w:p w14:paraId="24546236" w14:textId="77777777" w:rsidR="000A74A9" w:rsidRPr="000A74A9" w:rsidRDefault="000A74A9" w:rsidP="000A74A9">
          <w:pPr>
            <w:rPr>
              <w:rFonts w:eastAsia="Calibri"/>
              <w:color w:val="auto"/>
              <w:szCs w:val="22"/>
            </w:rPr>
          </w:pPr>
          <w:r w:rsidRPr="000A74A9">
            <w:rPr>
              <w:rFonts w:eastAsia="Calibri"/>
              <w:color w:val="auto"/>
              <w:szCs w:val="22"/>
            </w:rPr>
            <w:tab/>
            <w:t>Springdale</w:t>
          </w:r>
        </w:p>
        <w:p w14:paraId="5448786C" w14:textId="77777777" w:rsidR="000A74A9" w:rsidRPr="000A74A9" w:rsidRDefault="000A74A9" w:rsidP="000A74A9">
          <w:pPr>
            <w:rPr>
              <w:rFonts w:eastAsia="Calibri"/>
              <w:color w:val="auto"/>
              <w:szCs w:val="22"/>
            </w:rPr>
          </w:pPr>
          <w:r w:rsidRPr="000A74A9">
            <w:rPr>
              <w:rFonts w:eastAsia="Calibri"/>
              <w:color w:val="auto"/>
              <w:szCs w:val="22"/>
            </w:rPr>
            <w:tab/>
            <w:t>Springfield</w:t>
          </w:r>
        </w:p>
        <w:p w14:paraId="7B40BA05" w14:textId="77777777" w:rsidR="000A74A9" w:rsidRPr="000A74A9" w:rsidRDefault="000A74A9" w:rsidP="000A74A9">
          <w:pPr>
            <w:rPr>
              <w:rFonts w:eastAsia="Calibri"/>
              <w:color w:val="auto"/>
              <w:szCs w:val="22"/>
            </w:rPr>
          </w:pPr>
          <w:r w:rsidRPr="000A74A9">
            <w:rPr>
              <w:rFonts w:eastAsia="Calibri"/>
              <w:color w:val="auto"/>
              <w:szCs w:val="22"/>
            </w:rPr>
            <w:tab/>
            <w:t>Stateline</w:t>
          </w:r>
        </w:p>
        <w:p w14:paraId="7D2D5C81" w14:textId="77777777" w:rsidR="000A74A9" w:rsidRPr="000A74A9" w:rsidRDefault="000A74A9" w:rsidP="000A74A9">
          <w:pPr>
            <w:rPr>
              <w:rFonts w:eastAsia="Calibri"/>
              <w:color w:val="auto"/>
              <w:szCs w:val="22"/>
            </w:rPr>
          </w:pPr>
          <w:r w:rsidRPr="000A74A9">
            <w:rPr>
              <w:rFonts w:eastAsia="Calibri"/>
              <w:color w:val="auto"/>
              <w:szCs w:val="22"/>
            </w:rPr>
            <w:tab/>
            <w:t>Steele Creek</w:t>
          </w:r>
        </w:p>
        <w:p w14:paraId="5042C975" w14:textId="77777777" w:rsidR="000A74A9" w:rsidRPr="000A74A9" w:rsidRDefault="000A74A9" w:rsidP="000A74A9">
          <w:pPr>
            <w:rPr>
              <w:rFonts w:eastAsia="Calibri"/>
              <w:color w:val="auto"/>
              <w:szCs w:val="22"/>
            </w:rPr>
          </w:pPr>
          <w:r w:rsidRPr="000A74A9">
            <w:rPr>
              <w:rFonts w:eastAsia="Calibri"/>
              <w:color w:val="auto"/>
              <w:szCs w:val="22"/>
            </w:rPr>
            <w:tab/>
            <w:t>Tega Cay</w:t>
          </w:r>
        </w:p>
        <w:p w14:paraId="2D376C71" w14:textId="77777777" w:rsidR="000A74A9" w:rsidRPr="000A74A9" w:rsidRDefault="000A74A9" w:rsidP="000A74A9">
          <w:pPr>
            <w:rPr>
              <w:rFonts w:eastAsia="Calibri"/>
              <w:color w:val="auto"/>
              <w:szCs w:val="22"/>
            </w:rPr>
          </w:pPr>
          <w:r w:rsidRPr="000A74A9">
            <w:rPr>
              <w:rFonts w:eastAsia="Calibri"/>
              <w:color w:val="auto"/>
              <w:szCs w:val="22"/>
            </w:rPr>
            <w:tab/>
            <w:t>Tirzah</w:t>
          </w:r>
        </w:p>
        <w:p w14:paraId="4247E3D9" w14:textId="77777777" w:rsidR="000A74A9" w:rsidRPr="000A74A9" w:rsidRDefault="000A74A9" w:rsidP="000A74A9">
          <w:pPr>
            <w:rPr>
              <w:rFonts w:eastAsia="Calibri"/>
              <w:color w:val="auto"/>
              <w:szCs w:val="22"/>
            </w:rPr>
          </w:pPr>
          <w:r w:rsidRPr="000A74A9">
            <w:rPr>
              <w:rFonts w:eastAsia="Calibri"/>
              <w:color w:val="auto"/>
              <w:szCs w:val="22"/>
            </w:rPr>
            <w:tab/>
            <w:t>Tools Fork</w:t>
          </w:r>
        </w:p>
        <w:p w14:paraId="5AFCC988" w14:textId="77777777" w:rsidR="000A74A9" w:rsidRPr="000A74A9" w:rsidRDefault="000A74A9" w:rsidP="000A74A9">
          <w:pPr>
            <w:rPr>
              <w:rFonts w:eastAsia="Calibri"/>
              <w:color w:val="auto"/>
              <w:szCs w:val="22"/>
            </w:rPr>
          </w:pPr>
          <w:r w:rsidRPr="000A74A9">
            <w:rPr>
              <w:rFonts w:eastAsia="Calibri"/>
              <w:color w:val="auto"/>
              <w:szCs w:val="22"/>
            </w:rPr>
            <w:tab/>
            <w:t>University</w:t>
          </w:r>
        </w:p>
        <w:p w14:paraId="2ECC4E1C" w14:textId="77777777" w:rsidR="000A74A9" w:rsidRPr="000A74A9" w:rsidRDefault="000A74A9" w:rsidP="000A74A9">
          <w:pPr>
            <w:rPr>
              <w:rFonts w:eastAsia="Calibri"/>
              <w:color w:val="auto"/>
              <w:szCs w:val="22"/>
            </w:rPr>
          </w:pPr>
          <w:r w:rsidRPr="000A74A9">
            <w:rPr>
              <w:rFonts w:eastAsia="Calibri"/>
              <w:color w:val="auto"/>
              <w:szCs w:val="22"/>
            </w:rPr>
            <w:tab/>
            <w:t>Waterstone</w:t>
          </w:r>
        </w:p>
        <w:p w14:paraId="6EDD4AA1" w14:textId="77777777" w:rsidR="000A74A9" w:rsidRPr="000A74A9" w:rsidRDefault="000A74A9" w:rsidP="000A74A9">
          <w:pPr>
            <w:rPr>
              <w:rFonts w:eastAsia="Calibri"/>
              <w:color w:val="auto"/>
              <w:szCs w:val="22"/>
            </w:rPr>
          </w:pPr>
          <w:r w:rsidRPr="000A74A9">
            <w:rPr>
              <w:rFonts w:eastAsia="Calibri"/>
              <w:color w:val="auto"/>
              <w:szCs w:val="22"/>
            </w:rPr>
            <w:tab/>
            <w:t>Windjammer</w:t>
          </w:r>
        </w:p>
        <w:p w14:paraId="3A85071D" w14:textId="77777777" w:rsidR="000A74A9" w:rsidRPr="000A74A9" w:rsidRDefault="000A74A9" w:rsidP="000A74A9">
          <w:pPr>
            <w:rPr>
              <w:rFonts w:eastAsia="Calibri"/>
              <w:color w:val="auto"/>
              <w:szCs w:val="22"/>
            </w:rPr>
          </w:pPr>
          <w:r w:rsidRPr="000A74A9">
            <w:rPr>
              <w:rFonts w:eastAsia="Calibri"/>
              <w:color w:val="auto"/>
              <w:szCs w:val="22"/>
            </w:rPr>
            <w:tab/>
            <w:t>Wylie</w:t>
          </w:r>
        </w:p>
        <w:p w14:paraId="1C6EAA7F" w14:textId="77777777" w:rsidR="000A74A9" w:rsidRPr="000A74A9" w:rsidRDefault="000A74A9" w:rsidP="000A74A9">
          <w:pPr>
            <w:rPr>
              <w:rFonts w:eastAsia="Calibri"/>
              <w:color w:val="auto"/>
              <w:szCs w:val="22"/>
            </w:rPr>
          </w:pPr>
          <w:r w:rsidRPr="000A74A9">
            <w:rPr>
              <w:rFonts w:eastAsia="Calibri"/>
              <w:color w:val="auto"/>
              <w:szCs w:val="22"/>
            </w:rPr>
            <w:tab/>
            <w:t>York No. 1</w:t>
          </w:r>
        </w:p>
        <w:p w14:paraId="5C8F7E23" w14:textId="77777777" w:rsidR="000A74A9" w:rsidRPr="000A74A9" w:rsidRDefault="000A74A9" w:rsidP="000A74A9">
          <w:pPr>
            <w:rPr>
              <w:rFonts w:eastAsia="Calibri"/>
              <w:color w:val="auto"/>
              <w:szCs w:val="22"/>
            </w:rPr>
          </w:pPr>
          <w:r w:rsidRPr="000A74A9">
            <w:rPr>
              <w:rFonts w:eastAsia="Calibri"/>
              <w:color w:val="auto"/>
              <w:szCs w:val="22"/>
            </w:rPr>
            <w:tab/>
            <w:t>York No. 2</w:t>
          </w:r>
        </w:p>
        <w:bookmarkEnd w:id="1319" w:displacedByCustomXml="next"/>
      </w:sdtContent>
    </w:sdt>
    <w:p w14:paraId="07E6E0CE" w14:textId="77777777" w:rsidR="000A74A9" w:rsidRPr="000A74A9" w:rsidRDefault="000A74A9" w:rsidP="000A74A9">
      <w:pPr>
        <w:rPr>
          <w:color w:val="auto"/>
          <w:szCs w:val="28"/>
        </w:rPr>
      </w:pPr>
      <w:r w:rsidRPr="000A74A9">
        <w:rPr>
          <w:color w:val="auto"/>
          <w:szCs w:val="28"/>
        </w:rPr>
        <w:tab/>
        <w:t>Amend</w:t>
      </w:r>
      <w:bookmarkStart w:id="1328" w:name="instruction_9da5f386a"/>
      <w:r w:rsidRPr="000A74A9">
        <w:rPr>
          <w:color w:val="auto"/>
          <w:szCs w:val="28"/>
        </w:rPr>
        <w:t xml:space="preserve"> the bill further, SECTION 2, by striking Section 7-7-530</w:t>
      </w:r>
      <w:bookmarkStart w:id="1329" w:name="ss_T7C7N530SB_lv1_e6d4da19d"/>
      <w:r w:rsidRPr="000A74A9">
        <w:rPr>
          <w:color w:val="auto"/>
          <w:szCs w:val="28"/>
        </w:rPr>
        <w:t>(</w:t>
      </w:r>
      <w:bookmarkEnd w:id="1329"/>
      <w:r w:rsidRPr="000A74A9">
        <w:rPr>
          <w:color w:val="auto"/>
          <w:szCs w:val="28"/>
        </w:rPr>
        <w:t>B) and inserting:</w:t>
      </w:r>
    </w:p>
    <w:bookmarkStart w:id="1330" w:name="cs_T7C7N530_8761fd8f6" w:displacedByCustomXml="next"/>
    <w:sdt>
      <w:sdtPr>
        <w:rPr>
          <w:rFonts w:eastAsia="Calibri"/>
          <w:color w:val="auto"/>
          <w:szCs w:val="22"/>
        </w:rPr>
        <w:alias w:val="Cannot be edited"/>
        <w:tag w:val="Cannot be edited"/>
        <w:id w:val="186266914"/>
        <w:placeholder>
          <w:docPart w:val="A75E3654C1C24627AADF5AFEAA2667BC"/>
        </w:placeholder>
      </w:sdtPr>
      <w:sdtEndPr/>
      <w:sdtContent>
        <w:p w14:paraId="3F4AFB61" w14:textId="77777777" w:rsidR="000A74A9" w:rsidRPr="000A74A9" w:rsidRDefault="000A74A9" w:rsidP="000A74A9">
          <w:pPr>
            <w:rPr>
              <w:rFonts w:eastAsia="Calibri"/>
              <w:color w:val="auto"/>
              <w:szCs w:val="22"/>
            </w:rPr>
          </w:pPr>
          <w:r w:rsidRPr="000A74A9">
            <w:rPr>
              <w:rFonts w:eastAsia="Calibri"/>
              <w:color w:val="auto"/>
              <w:szCs w:val="22"/>
            </w:rPr>
            <w:tab/>
          </w:r>
          <w:bookmarkEnd w:id="1330"/>
          <w:r w:rsidRPr="000A74A9">
            <w:rPr>
              <w:rFonts w:eastAsia="Calibri"/>
              <w:color w:val="auto"/>
              <w:szCs w:val="22"/>
            </w:rPr>
            <w:t xml:space="preserve">(B) The precinct lines defining the precincts in subsection (A) are as shown on the official map on file with the Revenue and Fiscal Affairs Office, or its successor agency, designated as document </w:t>
          </w:r>
          <w:r w:rsidRPr="000A74A9">
            <w:rPr>
              <w:rFonts w:eastAsia="Calibri"/>
              <w:strike/>
              <w:color w:val="auto"/>
              <w:szCs w:val="22"/>
            </w:rPr>
            <w:t>P</w:t>
          </w:r>
          <w:r w:rsidRPr="000A74A9">
            <w:rPr>
              <w:rFonts w:eastAsia="Calibri"/>
              <w:strike/>
              <w:color w:val="auto"/>
              <w:szCs w:val="22"/>
            </w:rPr>
            <w:noBreakHyphen/>
            <w:t>91</w:t>
          </w:r>
          <w:r w:rsidRPr="000A74A9">
            <w:rPr>
              <w:rFonts w:eastAsia="Calibri"/>
              <w:strike/>
              <w:color w:val="auto"/>
              <w:szCs w:val="22"/>
            </w:rPr>
            <w:noBreakHyphen/>
            <w:t>21</w:t>
          </w:r>
          <w:r w:rsidRPr="000A74A9">
            <w:rPr>
              <w:rFonts w:eastAsia="Calibri"/>
              <w:color w:val="auto"/>
              <w:szCs w:val="22"/>
              <w:u w:val="single"/>
            </w:rPr>
            <w:t>P</w:t>
          </w:r>
          <w:r w:rsidRPr="000A74A9">
            <w:rPr>
              <w:rFonts w:eastAsia="Calibri"/>
              <w:color w:val="auto"/>
              <w:szCs w:val="22"/>
              <w:u w:val="single"/>
            </w:rPr>
            <w:noBreakHyphen/>
            <w:t>91</w:t>
          </w:r>
          <w:r w:rsidRPr="000A74A9">
            <w:rPr>
              <w:rFonts w:eastAsia="Calibri"/>
              <w:color w:val="auto"/>
              <w:szCs w:val="22"/>
              <w:u w:val="single"/>
            </w:rPr>
            <w:noBreakHyphen/>
            <w:t>23A</w:t>
          </w:r>
          <w:r w:rsidRPr="000A74A9">
            <w:rPr>
              <w:rFonts w:eastAsia="Calibri"/>
              <w:color w:val="auto"/>
              <w:szCs w:val="22"/>
            </w:rPr>
            <w:t xml:space="preserve"> and as shown on copies provided to the Board of Voter Registration and Elections of York County by the Revenue and Fiscal Affairs Office.</w:t>
          </w:r>
        </w:p>
        <w:bookmarkEnd w:id="1328" w:displacedByCustomXml="next"/>
      </w:sdtContent>
    </w:sdt>
    <w:p w14:paraId="3A9A8916" w14:textId="77777777" w:rsidR="000A74A9" w:rsidRPr="000A74A9" w:rsidRDefault="000A74A9" w:rsidP="000A74A9">
      <w:pPr>
        <w:rPr>
          <w:color w:val="auto"/>
          <w:szCs w:val="28"/>
        </w:rPr>
      </w:pPr>
      <w:r w:rsidRPr="000A74A9">
        <w:rPr>
          <w:color w:val="auto"/>
          <w:szCs w:val="28"/>
        </w:rPr>
        <w:tab/>
        <w:t>Renumber sections to conform.</w:t>
      </w:r>
    </w:p>
    <w:p w14:paraId="5589EA75" w14:textId="77777777" w:rsidR="000A74A9" w:rsidRPr="000A74A9" w:rsidRDefault="000A74A9" w:rsidP="000A74A9">
      <w:pPr>
        <w:rPr>
          <w:color w:val="auto"/>
          <w:szCs w:val="28"/>
        </w:rPr>
      </w:pPr>
      <w:r w:rsidRPr="000A74A9">
        <w:rPr>
          <w:color w:val="auto"/>
          <w:szCs w:val="28"/>
        </w:rPr>
        <w:tab/>
        <w:t>Amend title to conform.</w:t>
      </w:r>
    </w:p>
    <w:p w14:paraId="26F45FB3" w14:textId="77777777" w:rsidR="000A74A9" w:rsidRPr="000A74A9" w:rsidRDefault="000A74A9" w:rsidP="000A74A9">
      <w:pPr>
        <w:rPr>
          <w:color w:val="auto"/>
          <w:szCs w:val="28"/>
        </w:rPr>
      </w:pPr>
    </w:p>
    <w:p w14:paraId="08081DAA" w14:textId="77777777" w:rsidR="000A74A9" w:rsidRPr="000A74A9" w:rsidRDefault="000A74A9" w:rsidP="000A74A9">
      <w:r w:rsidRPr="000A74A9">
        <w:rPr>
          <w:szCs w:val="22"/>
        </w:rPr>
        <w:tab/>
      </w:r>
      <w:r w:rsidRPr="000A74A9">
        <w:t>Senator CLIMER explained the amendment.</w:t>
      </w:r>
    </w:p>
    <w:p w14:paraId="3A66A8BF" w14:textId="77777777" w:rsidR="000A74A9" w:rsidRPr="000A74A9" w:rsidRDefault="000A74A9" w:rsidP="000A74A9">
      <w:pPr>
        <w:rPr>
          <w:sz w:val="20"/>
        </w:rPr>
      </w:pPr>
    </w:p>
    <w:p w14:paraId="0F6484C0" w14:textId="77777777" w:rsidR="000A74A9" w:rsidRPr="000A74A9" w:rsidRDefault="000A74A9" w:rsidP="000A74A9">
      <w:r w:rsidRPr="000A74A9">
        <w:rPr>
          <w:szCs w:val="22"/>
        </w:rPr>
        <w:tab/>
      </w:r>
      <w:r w:rsidRPr="000A74A9">
        <w:t>The amendment was adopted.</w:t>
      </w:r>
    </w:p>
    <w:p w14:paraId="1E4579AB" w14:textId="77777777" w:rsidR="000A74A9" w:rsidRPr="000A74A9" w:rsidRDefault="000A74A9" w:rsidP="000A74A9">
      <w:pPr>
        <w:rPr>
          <w:b/>
          <w:bCs/>
          <w:sz w:val="20"/>
        </w:rPr>
      </w:pPr>
    </w:p>
    <w:p w14:paraId="6A594646" w14:textId="77777777" w:rsidR="000A74A9" w:rsidRDefault="000A74A9" w:rsidP="000A74A9">
      <w:r w:rsidRPr="000A74A9">
        <w:rPr>
          <w:szCs w:val="22"/>
        </w:rPr>
        <w:tab/>
      </w:r>
      <w:r w:rsidRPr="000A74A9">
        <w:t>The question then being second reading of the Bill, as amended.</w:t>
      </w:r>
    </w:p>
    <w:p w14:paraId="26C554B8" w14:textId="77777777" w:rsidR="00E8641D" w:rsidRPr="000A74A9" w:rsidRDefault="00E8641D" w:rsidP="000A74A9"/>
    <w:p w14:paraId="7DE9CB42" w14:textId="77777777" w:rsidR="000A74A9" w:rsidRPr="000A74A9" w:rsidRDefault="000A74A9" w:rsidP="000A74A9">
      <w:pPr>
        <w:rPr>
          <w:sz w:val="20"/>
        </w:rPr>
      </w:pPr>
    </w:p>
    <w:p w14:paraId="0D27AF65" w14:textId="77777777" w:rsidR="000A74A9" w:rsidRPr="000A74A9" w:rsidRDefault="000A74A9" w:rsidP="000A74A9">
      <w:r w:rsidRPr="000A74A9">
        <w:rPr>
          <w:szCs w:val="22"/>
        </w:rPr>
        <w:tab/>
      </w:r>
      <w:r w:rsidRPr="000A74A9">
        <w:t>The "ayes" and "nays" were demanded and taken, resulting as follows:</w:t>
      </w:r>
    </w:p>
    <w:p w14:paraId="46807874" w14:textId="77777777" w:rsidR="000A74A9" w:rsidRPr="000A74A9" w:rsidRDefault="000A74A9" w:rsidP="000A74A9">
      <w:pPr>
        <w:jc w:val="center"/>
        <w:rPr>
          <w:b/>
          <w:bCs/>
        </w:rPr>
      </w:pPr>
      <w:r w:rsidRPr="000A74A9">
        <w:rPr>
          <w:b/>
          <w:bCs/>
        </w:rPr>
        <w:t>Ayes 44; Nays 0</w:t>
      </w:r>
    </w:p>
    <w:p w14:paraId="4999CDE9" w14:textId="77777777" w:rsidR="000A74A9" w:rsidRDefault="000A74A9" w:rsidP="000A74A9">
      <w:pPr>
        <w:rPr>
          <w:b/>
          <w:bCs/>
          <w:sz w:val="20"/>
        </w:rPr>
      </w:pPr>
    </w:p>
    <w:p w14:paraId="2C7D4055" w14:textId="77777777" w:rsidR="000A74A9" w:rsidRPr="000A74A9" w:rsidRDefault="000A74A9" w:rsidP="000A74A9">
      <w:pPr>
        <w:tabs>
          <w:tab w:val="clear" w:pos="216"/>
          <w:tab w:val="clear" w:pos="432"/>
          <w:tab w:val="clear" w:pos="648"/>
          <w:tab w:val="left" w:pos="720"/>
        </w:tabs>
        <w:jc w:val="center"/>
        <w:rPr>
          <w:b/>
          <w:bCs/>
        </w:rPr>
      </w:pPr>
      <w:r w:rsidRPr="000A74A9">
        <w:rPr>
          <w:b/>
          <w:bCs/>
        </w:rPr>
        <w:t>AYES</w:t>
      </w:r>
    </w:p>
    <w:p w14:paraId="5C19CAC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Adams</w:t>
      </w:r>
      <w:r w:rsidRPr="000A74A9">
        <w:rPr>
          <w:bCs/>
        </w:rPr>
        <w:tab/>
        <w:t>Alexander</w:t>
      </w:r>
      <w:r w:rsidRPr="000A74A9">
        <w:rPr>
          <w:bCs/>
        </w:rPr>
        <w:tab/>
        <w:t>Allen</w:t>
      </w:r>
    </w:p>
    <w:p w14:paraId="6486171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Bennett</w:t>
      </w:r>
      <w:r w:rsidRPr="000A74A9">
        <w:rPr>
          <w:bCs/>
        </w:rPr>
        <w:tab/>
        <w:t>Cash</w:t>
      </w:r>
      <w:r w:rsidRPr="000A74A9">
        <w:rPr>
          <w:bCs/>
        </w:rPr>
        <w:tab/>
        <w:t>Climer</w:t>
      </w:r>
    </w:p>
    <w:p w14:paraId="073036B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Corbin</w:t>
      </w:r>
      <w:r w:rsidRPr="000A74A9">
        <w:rPr>
          <w:bCs/>
        </w:rPr>
        <w:tab/>
        <w:t>Cromer</w:t>
      </w:r>
      <w:r w:rsidRPr="000A74A9">
        <w:rPr>
          <w:bCs/>
        </w:rPr>
        <w:tab/>
        <w:t>Davis</w:t>
      </w:r>
    </w:p>
    <w:p w14:paraId="5FB05CF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Fanning</w:t>
      </w:r>
      <w:r w:rsidRPr="000A74A9">
        <w:rPr>
          <w:bCs/>
        </w:rPr>
        <w:tab/>
        <w:t>Gambrell</w:t>
      </w:r>
      <w:r w:rsidRPr="000A74A9">
        <w:rPr>
          <w:bCs/>
        </w:rPr>
        <w:tab/>
        <w:t>Garrett</w:t>
      </w:r>
    </w:p>
    <w:p w14:paraId="0BEADF4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Grooms</w:t>
      </w:r>
      <w:r w:rsidRPr="000A74A9">
        <w:rPr>
          <w:bCs/>
        </w:rPr>
        <w:tab/>
        <w:t>Gustafson</w:t>
      </w:r>
      <w:r w:rsidRPr="000A74A9">
        <w:rPr>
          <w:bCs/>
        </w:rPr>
        <w:tab/>
        <w:t>Harpootlian</w:t>
      </w:r>
    </w:p>
    <w:p w14:paraId="4C834F3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Hembree</w:t>
      </w:r>
      <w:r w:rsidRPr="000A74A9">
        <w:rPr>
          <w:bCs/>
        </w:rPr>
        <w:tab/>
        <w:t>Hutto</w:t>
      </w:r>
      <w:r w:rsidRPr="000A74A9">
        <w:rPr>
          <w:bCs/>
        </w:rPr>
        <w:tab/>
        <w:t>Jackson</w:t>
      </w:r>
    </w:p>
    <w:p w14:paraId="648327A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i/>
        </w:rPr>
        <w:t>Johnson, Kevin</w:t>
      </w:r>
      <w:r w:rsidRPr="000A74A9">
        <w:rPr>
          <w:bCs/>
          <w:i/>
        </w:rPr>
        <w:tab/>
        <w:t>Johnson, Michael</w:t>
      </w:r>
      <w:r w:rsidRPr="000A74A9">
        <w:rPr>
          <w:bCs/>
          <w:i/>
        </w:rPr>
        <w:tab/>
      </w:r>
      <w:r w:rsidRPr="000A74A9">
        <w:rPr>
          <w:bCs/>
        </w:rPr>
        <w:t>Kimbrell</w:t>
      </w:r>
    </w:p>
    <w:p w14:paraId="16952BB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Kimpson</w:t>
      </w:r>
      <w:r w:rsidRPr="000A74A9">
        <w:rPr>
          <w:bCs/>
        </w:rPr>
        <w:tab/>
        <w:t>Loftis</w:t>
      </w:r>
      <w:r w:rsidRPr="000A74A9">
        <w:rPr>
          <w:bCs/>
        </w:rPr>
        <w:tab/>
        <w:t>Malloy</w:t>
      </w:r>
    </w:p>
    <w:p w14:paraId="73BB544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Martin</w:t>
      </w:r>
      <w:r w:rsidRPr="000A74A9">
        <w:rPr>
          <w:bCs/>
        </w:rPr>
        <w:tab/>
        <w:t>Massey</w:t>
      </w:r>
      <w:r w:rsidRPr="000A74A9">
        <w:rPr>
          <w:bCs/>
        </w:rPr>
        <w:tab/>
        <w:t>Matthews</w:t>
      </w:r>
    </w:p>
    <w:p w14:paraId="749D6CE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McElveen</w:t>
      </w:r>
      <w:r w:rsidRPr="000A74A9">
        <w:rPr>
          <w:bCs/>
        </w:rPr>
        <w:tab/>
        <w:t>McLeod</w:t>
      </w:r>
      <w:r w:rsidRPr="000A74A9">
        <w:rPr>
          <w:bCs/>
        </w:rPr>
        <w:tab/>
        <w:t>Peeler</w:t>
      </w:r>
    </w:p>
    <w:p w14:paraId="5668BC6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Rankin</w:t>
      </w:r>
      <w:r w:rsidRPr="000A74A9">
        <w:rPr>
          <w:bCs/>
        </w:rPr>
        <w:tab/>
        <w:t>Reichenbach</w:t>
      </w:r>
      <w:r w:rsidRPr="000A74A9">
        <w:rPr>
          <w:bCs/>
        </w:rPr>
        <w:tab/>
        <w:t>Rice</w:t>
      </w:r>
    </w:p>
    <w:p w14:paraId="0B10A27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Sabb</w:t>
      </w:r>
      <w:r w:rsidRPr="000A74A9">
        <w:rPr>
          <w:bCs/>
        </w:rPr>
        <w:tab/>
        <w:t>Scott</w:t>
      </w:r>
      <w:r w:rsidRPr="000A74A9">
        <w:rPr>
          <w:bCs/>
        </w:rPr>
        <w:tab/>
        <w:t>Senn</w:t>
      </w:r>
    </w:p>
    <w:p w14:paraId="1834BFE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Setzler</w:t>
      </w:r>
      <w:r w:rsidRPr="000A74A9">
        <w:rPr>
          <w:bCs/>
        </w:rPr>
        <w:tab/>
        <w:t>Shealy</w:t>
      </w:r>
      <w:r w:rsidRPr="000A74A9">
        <w:rPr>
          <w:bCs/>
        </w:rPr>
        <w:tab/>
        <w:t>Stephens</w:t>
      </w:r>
    </w:p>
    <w:p w14:paraId="3AB2447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Talley</w:t>
      </w:r>
      <w:r w:rsidRPr="000A74A9">
        <w:rPr>
          <w:bCs/>
        </w:rPr>
        <w:tab/>
        <w:t>Turner</w:t>
      </w:r>
      <w:r w:rsidRPr="000A74A9">
        <w:rPr>
          <w:bCs/>
        </w:rPr>
        <w:tab/>
        <w:t>Verdin</w:t>
      </w:r>
    </w:p>
    <w:p w14:paraId="63F8D99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Williams</w:t>
      </w:r>
      <w:r w:rsidRPr="000A74A9">
        <w:rPr>
          <w:bCs/>
        </w:rPr>
        <w:tab/>
        <w:t>Young</w:t>
      </w:r>
    </w:p>
    <w:p w14:paraId="5CBFC88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447C9AA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r w:rsidRPr="000A74A9">
        <w:rPr>
          <w:b/>
          <w:bCs/>
        </w:rPr>
        <w:t>Total--44</w:t>
      </w:r>
    </w:p>
    <w:p w14:paraId="7B4556DF" w14:textId="77777777" w:rsidR="000A74A9" w:rsidRPr="000A74A9" w:rsidRDefault="000A74A9" w:rsidP="000A74A9">
      <w:pPr>
        <w:rPr>
          <w:bCs/>
          <w:sz w:val="20"/>
        </w:rPr>
      </w:pPr>
    </w:p>
    <w:p w14:paraId="2E22AC4A" w14:textId="77777777" w:rsidR="000A74A9" w:rsidRPr="000A74A9" w:rsidRDefault="000A74A9" w:rsidP="000A74A9">
      <w:pPr>
        <w:tabs>
          <w:tab w:val="clear" w:pos="216"/>
          <w:tab w:val="clear" w:pos="432"/>
          <w:tab w:val="clear" w:pos="648"/>
          <w:tab w:val="left" w:pos="720"/>
        </w:tabs>
        <w:jc w:val="center"/>
        <w:rPr>
          <w:b/>
          <w:bCs/>
        </w:rPr>
      </w:pPr>
      <w:r w:rsidRPr="000A74A9">
        <w:rPr>
          <w:b/>
          <w:bCs/>
        </w:rPr>
        <w:t>NAYS</w:t>
      </w:r>
    </w:p>
    <w:p w14:paraId="03384F5B" w14:textId="77777777" w:rsidR="000A74A9" w:rsidRPr="000A74A9" w:rsidRDefault="000A74A9" w:rsidP="000A74A9">
      <w:pPr>
        <w:tabs>
          <w:tab w:val="clear" w:pos="216"/>
          <w:tab w:val="clear" w:pos="432"/>
          <w:tab w:val="clear" w:pos="648"/>
          <w:tab w:val="left" w:pos="720"/>
        </w:tabs>
        <w:jc w:val="center"/>
        <w:rPr>
          <w:b/>
          <w:bCs/>
          <w:sz w:val="20"/>
        </w:rPr>
      </w:pPr>
    </w:p>
    <w:p w14:paraId="2248F994" w14:textId="77777777" w:rsidR="000A74A9" w:rsidRPr="000A74A9" w:rsidRDefault="000A74A9" w:rsidP="000A74A9">
      <w:pPr>
        <w:tabs>
          <w:tab w:val="clear" w:pos="216"/>
          <w:tab w:val="clear" w:pos="432"/>
          <w:tab w:val="clear" w:pos="648"/>
          <w:tab w:val="left" w:pos="720"/>
        </w:tabs>
        <w:jc w:val="center"/>
        <w:rPr>
          <w:b/>
          <w:bCs/>
        </w:rPr>
      </w:pPr>
      <w:r w:rsidRPr="000A74A9">
        <w:rPr>
          <w:b/>
          <w:bCs/>
        </w:rPr>
        <w:t>Total--0</w:t>
      </w:r>
    </w:p>
    <w:p w14:paraId="649B59FD" w14:textId="77777777" w:rsidR="000A74A9" w:rsidRPr="000A74A9" w:rsidRDefault="000A74A9" w:rsidP="000A74A9">
      <w:pPr>
        <w:rPr>
          <w:bCs/>
          <w:sz w:val="20"/>
        </w:rPr>
      </w:pPr>
    </w:p>
    <w:p w14:paraId="36D82ABC" w14:textId="77777777" w:rsidR="000A74A9" w:rsidRPr="000A74A9" w:rsidRDefault="000A74A9" w:rsidP="000A74A9">
      <w:pPr>
        <w:tabs>
          <w:tab w:val="right" w:pos="8640"/>
        </w:tabs>
      </w:pPr>
      <w:r w:rsidRPr="000A74A9">
        <w:rPr>
          <w:szCs w:val="22"/>
        </w:rPr>
        <w:tab/>
      </w:r>
      <w:r w:rsidRPr="000A74A9">
        <w:t>There being no further amendments, the Bill, as amended, was read the second time, passed and ordered to a third reading.</w:t>
      </w:r>
    </w:p>
    <w:p w14:paraId="1DEC3063" w14:textId="77777777" w:rsidR="000A74A9" w:rsidRPr="000A74A9" w:rsidRDefault="000A74A9" w:rsidP="000A74A9">
      <w:pPr>
        <w:tabs>
          <w:tab w:val="right" w:pos="8640"/>
        </w:tabs>
        <w:rPr>
          <w:sz w:val="20"/>
        </w:rPr>
      </w:pPr>
    </w:p>
    <w:p w14:paraId="09090163" w14:textId="77777777" w:rsidR="000A74A9" w:rsidRPr="000A74A9" w:rsidRDefault="000A74A9" w:rsidP="000A74A9">
      <w:pPr>
        <w:tabs>
          <w:tab w:val="right" w:pos="8640"/>
        </w:tabs>
        <w:jc w:val="center"/>
      </w:pPr>
      <w:r w:rsidRPr="000A74A9">
        <w:rPr>
          <w:b/>
        </w:rPr>
        <w:t>S. 639--Ordered to a Third Reading</w:t>
      </w:r>
    </w:p>
    <w:p w14:paraId="3986E804" w14:textId="77777777" w:rsidR="000A74A9" w:rsidRPr="000A74A9" w:rsidRDefault="000A74A9" w:rsidP="000A74A9">
      <w:pPr>
        <w:tabs>
          <w:tab w:val="right" w:pos="8640"/>
        </w:tabs>
      </w:pPr>
      <w:r w:rsidRPr="000A74A9">
        <w:rPr>
          <w:szCs w:val="22"/>
        </w:rPr>
        <w:tab/>
      </w:r>
      <w:r w:rsidRPr="000A74A9">
        <w:t>On motion of Senator PEELER, S. 639 was ordered to receive a third reading on Thursday, May 4, 2023.</w:t>
      </w:r>
    </w:p>
    <w:p w14:paraId="077FAC03" w14:textId="77777777" w:rsidR="000A74A9" w:rsidRPr="000A74A9" w:rsidRDefault="000A74A9" w:rsidP="000A74A9">
      <w:pPr>
        <w:tabs>
          <w:tab w:val="right" w:pos="8640"/>
        </w:tabs>
        <w:rPr>
          <w:sz w:val="20"/>
        </w:rPr>
      </w:pPr>
    </w:p>
    <w:p w14:paraId="47F6984D" w14:textId="77777777" w:rsidR="000A74A9" w:rsidRPr="000A74A9" w:rsidRDefault="000A74A9" w:rsidP="000A74A9">
      <w:pPr>
        <w:jc w:val="center"/>
        <w:rPr>
          <w:b/>
          <w:bCs/>
        </w:rPr>
      </w:pPr>
      <w:r w:rsidRPr="000A74A9">
        <w:rPr>
          <w:b/>
          <w:bCs/>
        </w:rPr>
        <w:t>OBJECTION</w:t>
      </w:r>
    </w:p>
    <w:p w14:paraId="5A3D9810" w14:textId="77777777" w:rsidR="000A74A9" w:rsidRPr="000A74A9" w:rsidRDefault="000A74A9" w:rsidP="000A74A9">
      <w:pPr>
        <w:suppressAutoHyphens/>
      </w:pPr>
      <w:r w:rsidRPr="000A74A9">
        <w:rPr>
          <w:b/>
          <w:bCs/>
          <w:szCs w:val="22"/>
        </w:rPr>
        <w:tab/>
      </w:r>
      <w:r w:rsidRPr="000A74A9">
        <w:t>H. 3691</w:t>
      </w:r>
      <w:r w:rsidRPr="000A74A9">
        <w:fldChar w:fldCharType="begin"/>
      </w:r>
      <w:r w:rsidRPr="000A74A9">
        <w:instrText xml:space="preserve"> XE "H. 3691" \b </w:instrText>
      </w:r>
      <w:r w:rsidRPr="000A74A9">
        <w:fldChar w:fldCharType="end"/>
      </w:r>
      <w:r w:rsidRPr="000A74A9">
        <w:t xml:space="preserve">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sidRPr="000A74A9">
        <w:rPr>
          <w:caps/>
          <w:szCs w:val="30"/>
        </w:rPr>
        <w:t>A BILL TO AMEND THE SOUTH CAROLINA CODE OF LAWS BY ADDING SECTION 17</w:t>
      </w:r>
      <w:r w:rsidRPr="000A74A9">
        <w:rPr>
          <w:caps/>
          <w:szCs w:val="30"/>
        </w:rPr>
        <w:noBreakHyphen/>
        <w:t>5</w:t>
      </w:r>
      <w:r w:rsidRPr="000A74A9">
        <w:rPr>
          <w:caps/>
          <w:szCs w:val="30"/>
        </w:rPr>
        <w:noBreakHyphen/>
        <w:t>135 SO AS TO ALLOW CORONERS TO POSSESS AND ADMINISTER OPIOID ANTIDOTES UNDER CERTAIN CIRCUMSTANCES; BY ADDING SECTION 44</w:t>
      </w:r>
      <w:r w:rsidRPr="000A74A9">
        <w:rPr>
          <w:caps/>
          <w:szCs w:val="30"/>
        </w:rPr>
        <w:noBreakHyphen/>
        <w:t>130</w:t>
      </w:r>
      <w:r w:rsidRPr="000A74A9">
        <w:rPr>
          <w:caps/>
          <w:szCs w:val="30"/>
        </w:rPr>
        <w:noBreakHyphen/>
        <w:t>90 SO AS TO PROVIDE PROCEDURES FOR THE ADMINISTRATION OF OPIOID ANTIDOTES BY CORONERS AND THE REPORTING OF THEIR USE; AND BY AMENDING SECTION 17</w:t>
      </w:r>
      <w:r w:rsidRPr="000A74A9">
        <w:rPr>
          <w:caps/>
          <w:szCs w:val="30"/>
        </w:rPr>
        <w:noBreakHyphen/>
        <w:t>5</w:t>
      </w:r>
      <w:r w:rsidRPr="000A74A9">
        <w:rPr>
          <w:caps/>
          <w:szCs w:val="30"/>
        </w:rPr>
        <w:noBreakHyphen/>
        <w:t>510, RELATING TO DUTIES OF CORONERS AND MEDICAL EXAMINERS, SO AS TO PROVIDE THAT CORONERS ARE CONSIDERED PUBLIC SAFETY OFFICERS IF KILLED IN THE LINE OF DUTY.</w:t>
      </w:r>
    </w:p>
    <w:p w14:paraId="07FF92B4" w14:textId="77777777" w:rsidR="000A74A9" w:rsidRPr="000A74A9" w:rsidRDefault="000A74A9" w:rsidP="000A74A9">
      <w:r w:rsidRPr="000A74A9">
        <w:rPr>
          <w:szCs w:val="22"/>
        </w:rPr>
        <w:tab/>
      </w:r>
      <w:r w:rsidRPr="000A74A9">
        <w:t>Senator HARPOOTLIAN objected to consideration of the Bill.</w:t>
      </w:r>
    </w:p>
    <w:p w14:paraId="72ABC4A7" w14:textId="77777777" w:rsidR="000A74A9" w:rsidRPr="000A74A9" w:rsidRDefault="000A74A9" w:rsidP="000A74A9">
      <w:pPr>
        <w:rPr>
          <w:sz w:val="20"/>
        </w:rPr>
      </w:pPr>
    </w:p>
    <w:p w14:paraId="42A41C86" w14:textId="77777777" w:rsidR="000A74A9" w:rsidRPr="000A74A9" w:rsidRDefault="000A74A9" w:rsidP="000A74A9">
      <w:pPr>
        <w:jc w:val="center"/>
        <w:rPr>
          <w:b/>
          <w:bCs/>
        </w:rPr>
      </w:pPr>
      <w:r w:rsidRPr="000A74A9">
        <w:rPr>
          <w:b/>
          <w:bCs/>
        </w:rPr>
        <w:t>OBJECTION</w:t>
      </w:r>
    </w:p>
    <w:p w14:paraId="2CE72336" w14:textId="0B63F1BC" w:rsidR="000A74A9" w:rsidRPr="000A74A9" w:rsidRDefault="000A74A9" w:rsidP="000A74A9">
      <w:pPr>
        <w:suppressAutoHyphens/>
      </w:pPr>
      <w:r w:rsidRPr="000A74A9">
        <w:rPr>
          <w:b/>
          <w:bCs/>
          <w:szCs w:val="22"/>
        </w:rPr>
        <w:tab/>
      </w:r>
      <w:r w:rsidRPr="000A74A9">
        <w:t>H. 3890</w:t>
      </w:r>
      <w:r w:rsidRPr="000A74A9">
        <w:fldChar w:fldCharType="begin"/>
      </w:r>
      <w:r w:rsidRPr="000A74A9">
        <w:instrText xml:space="preserve"> XE "H. 3890" \b </w:instrText>
      </w:r>
      <w:r w:rsidRPr="000A74A9">
        <w:fldChar w:fldCharType="end"/>
      </w:r>
      <w:r w:rsidRPr="000A74A9">
        <w:t xml:space="preserve"> -- Reps. Rose, Murphy, Brewer, Mitchell, Robbins, Schuessler, Guest, King and B. Newton:  </w:t>
      </w:r>
      <w:r w:rsidRPr="000A74A9">
        <w:rPr>
          <w:caps/>
          <w:szCs w:val="30"/>
        </w:rPr>
        <w:t>A BILL TO AMEND THE SOUTH CAROLINA CODE OF LAWS BY AMENDING SECTION 22</w:t>
      </w:r>
      <w:r w:rsidRPr="000A74A9">
        <w:rPr>
          <w:caps/>
          <w:szCs w:val="30"/>
        </w:rPr>
        <w:noBreakHyphen/>
        <w:t>5</w:t>
      </w:r>
      <w:r w:rsidRPr="000A74A9">
        <w:rPr>
          <w:caps/>
          <w:szCs w:val="30"/>
        </w:rPr>
        <w:noBreakHyphen/>
        <w:t xml:space="preserve">920, RELATING TO YOUTHFUL OFFENDER ELIGIBILITY FOR </w:t>
      </w:r>
      <w:r w:rsidR="00D127FA" w:rsidRPr="000A74A9">
        <w:rPr>
          <w:caps/>
          <w:szCs w:val="30"/>
        </w:rPr>
        <w:t>EXPUNGEMENT</w:t>
      </w:r>
      <w:r w:rsidRPr="000A74A9">
        <w:rPr>
          <w:caps/>
          <w:szCs w:val="30"/>
        </w:rPr>
        <w:t xml:space="preserve"> OF CERTAIN OFFENSES, SO AS TO ALLOW </w:t>
      </w:r>
      <w:r w:rsidR="00D127FA" w:rsidRPr="000A74A9">
        <w:rPr>
          <w:caps/>
          <w:szCs w:val="30"/>
        </w:rPr>
        <w:t>EXPUNGEMENT</w:t>
      </w:r>
      <w:r w:rsidRPr="000A74A9">
        <w:rPr>
          <w:caps/>
          <w:szCs w:val="30"/>
        </w:rPr>
        <w:t xml:space="preserve"> FOR CONVICTIONS INVOLVING A DRIVING UNDER SUSPENSION OFFENSE.</w:t>
      </w:r>
    </w:p>
    <w:p w14:paraId="3A3EA2FD" w14:textId="77777777" w:rsidR="000A74A9" w:rsidRPr="000A74A9" w:rsidRDefault="000A74A9" w:rsidP="000A74A9">
      <w:r w:rsidRPr="000A74A9">
        <w:rPr>
          <w:szCs w:val="22"/>
        </w:rPr>
        <w:tab/>
      </w:r>
      <w:r w:rsidRPr="000A74A9">
        <w:t>Senator HARPOOTLIAN objected to consideration of the Bill.</w:t>
      </w:r>
    </w:p>
    <w:p w14:paraId="0FFF8B9F" w14:textId="77777777" w:rsidR="000A74A9" w:rsidRPr="000A74A9" w:rsidRDefault="000A74A9" w:rsidP="000A74A9">
      <w:pPr>
        <w:rPr>
          <w:sz w:val="20"/>
        </w:rPr>
      </w:pPr>
    </w:p>
    <w:p w14:paraId="599BFFB8" w14:textId="77777777" w:rsidR="000A74A9" w:rsidRPr="000A74A9" w:rsidRDefault="000A74A9" w:rsidP="000A74A9">
      <w:pPr>
        <w:jc w:val="center"/>
        <w:rPr>
          <w:b/>
          <w:bCs/>
        </w:rPr>
      </w:pPr>
      <w:r w:rsidRPr="000A74A9">
        <w:rPr>
          <w:b/>
          <w:bCs/>
        </w:rPr>
        <w:t>OBJECTION</w:t>
      </w:r>
    </w:p>
    <w:p w14:paraId="50AE0F15" w14:textId="77777777" w:rsidR="000A74A9" w:rsidRPr="000A74A9" w:rsidRDefault="000A74A9" w:rsidP="000A74A9">
      <w:pPr>
        <w:suppressAutoHyphens/>
      </w:pPr>
      <w:r w:rsidRPr="000A74A9">
        <w:rPr>
          <w:b/>
          <w:bCs/>
          <w:szCs w:val="22"/>
        </w:rPr>
        <w:tab/>
      </w:r>
      <w:r w:rsidRPr="000A74A9">
        <w:t>S. 700</w:t>
      </w:r>
      <w:r w:rsidRPr="000A74A9">
        <w:fldChar w:fldCharType="begin"/>
      </w:r>
      <w:r w:rsidRPr="000A74A9">
        <w:instrText xml:space="preserve"> XE "S. 700" \b </w:instrText>
      </w:r>
      <w:r w:rsidRPr="000A74A9">
        <w:fldChar w:fldCharType="end"/>
      </w:r>
      <w:r w:rsidRPr="000A74A9">
        <w:t xml:space="preserve"> -- Senator Davis:  </w:t>
      </w:r>
      <w:r w:rsidRPr="000A74A9">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40857F48" w14:textId="77777777" w:rsidR="000A74A9" w:rsidRPr="000A74A9" w:rsidRDefault="000A74A9" w:rsidP="000A74A9">
      <w:r w:rsidRPr="000A74A9">
        <w:rPr>
          <w:szCs w:val="22"/>
        </w:rPr>
        <w:tab/>
      </w:r>
      <w:r w:rsidRPr="000A74A9">
        <w:t>Senator FANNING objected to consideration of the Bill.</w:t>
      </w:r>
    </w:p>
    <w:p w14:paraId="5C70C126" w14:textId="77777777" w:rsidR="000A74A9" w:rsidRPr="000A74A9" w:rsidRDefault="000A74A9" w:rsidP="000A74A9">
      <w:pPr>
        <w:jc w:val="center"/>
        <w:rPr>
          <w:b/>
          <w:bCs/>
          <w:sz w:val="20"/>
        </w:rPr>
      </w:pPr>
    </w:p>
    <w:p w14:paraId="6CAEC065" w14:textId="77777777" w:rsidR="000A74A9" w:rsidRPr="000A74A9" w:rsidRDefault="000A74A9" w:rsidP="000A74A9">
      <w:pPr>
        <w:jc w:val="center"/>
        <w:rPr>
          <w:b/>
          <w:bCs/>
        </w:rPr>
      </w:pPr>
      <w:r w:rsidRPr="000A74A9">
        <w:rPr>
          <w:b/>
          <w:bCs/>
        </w:rPr>
        <w:t>OBJECTION</w:t>
      </w:r>
    </w:p>
    <w:p w14:paraId="0717CA9F" w14:textId="77777777" w:rsidR="000A74A9" w:rsidRPr="000A74A9" w:rsidRDefault="000A74A9" w:rsidP="000A74A9">
      <w:pPr>
        <w:suppressAutoHyphens/>
      </w:pPr>
      <w:r w:rsidRPr="000A74A9">
        <w:rPr>
          <w:b/>
          <w:bCs/>
          <w:szCs w:val="22"/>
        </w:rPr>
        <w:tab/>
      </w:r>
      <w:r w:rsidRPr="000A74A9">
        <w:t>H. 3905</w:t>
      </w:r>
      <w:r w:rsidRPr="000A74A9">
        <w:fldChar w:fldCharType="begin"/>
      </w:r>
      <w:r w:rsidRPr="000A74A9">
        <w:instrText xml:space="preserve"> XE "H. 3905" \b </w:instrText>
      </w:r>
      <w:r w:rsidRPr="000A74A9">
        <w:fldChar w:fldCharType="end"/>
      </w:r>
      <w:r w:rsidRPr="000A74A9">
        <w:t xml:space="preserve"> -- Reps. Hixon and Clyburn:  </w:t>
      </w:r>
      <w:r w:rsidRPr="000A74A9">
        <w:rPr>
          <w:caps/>
          <w:szCs w:val="30"/>
        </w:rPr>
        <w:t>A BILL TO AMEND THE SOUTH CAROLINA CODE OF LAWS BY AMENDING SECTION 6</w:t>
      </w:r>
      <w:r w:rsidRPr="000A74A9">
        <w:rPr>
          <w:caps/>
          <w:szCs w:val="30"/>
        </w:rPr>
        <w:noBreakHyphen/>
        <w:t>13</w:t>
      </w:r>
      <w:r w:rsidRPr="000A74A9">
        <w:rPr>
          <w:caps/>
          <w:szCs w:val="30"/>
        </w:rPr>
        <w:noBreakHyphen/>
        <w:t>920, RELATING TO THE EDGEFIELD COUNTY WATER AND SEWER AUTHORITY, SO AS TO PROVIDE FOR FILLING A BOARD VACANCY FOR PHYSICAL OR MENTAL INCAPACITATION OR NONATTENDANCE; AND BY AMENDING SECTION 6</w:t>
      </w:r>
      <w:r w:rsidRPr="000A74A9">
        <w:rPr>
          <w:caps/>
          <w:szCs w:val="30"/>
        </w:rPr>
        <w:noBreakHyphen/>
        <w:t>13</w:t>
      </w:r>
      <w:r w:rsidRPr="000A74A9">
        <w:rPr>
          <w:caps/>
          <w:szCs w:val="30"/>
        </w:rPr>
        <w:noBreakHyphen/>
        <w:t>1010, RELATING TO PENALTIES FOR INJURING OR DESTROYING FACILITIES OF THE EDGEFIELD COUNTY WATER AND SEWER AUTHORITY, SO AS TO INCREASE PENALTIES.</w:t>
      </w:r>
    </w:p>
    <w:p w14:paraId="36C4E6D7" w14:textId="77777777" w:rsidR="000A74A9" w:rsidRPr="000A74A9" w:rsidRDefault="000A74A9" w:rsidP="000A74A9">
      <w:r w:rsidRPr="000A74A9">
        <w:rPr>
          <w:szCs w:val="22"/>
        </w:rPr>
        <w:tab/>
      </w:r>
      <w:r w:rsidRPr="000A74A9">
        <w:t>Senator FANNING objected to consideration of the Bill.</w:t>
      </w:r>
    </w:p>
    <w:p w14:paraId="3AD89EF9" w14:textId="77777777" w:rsidR="000A74A9" w:rsidRDefault="000A74A9" w:rsidP="000A74A9">
      <w:pPr>
        <w:jc w:val="center"/>
        <w:rPr>
          <w:b/>
          <w:bCs/>
          <w:sz w:val="20"/>
        </w:rPr>
      </w:pPr>
    </w:p>
    <w:p w14:paraId="23577A45" w14:textId="77777777" w:rsidR="000A74A9" w:rsidRPr="000A74A9" w:rsidRDefault="000A74A9" w:rsidP="000A74A9">
      <w:pPr>
        <w:jc w:val="center"/>
        <w:rPr>
          <w:b/>
          <w:bCs/>
        </w:rPr>
      </w:pPr>
      <w:r w:rsidRPr="000A74A9">
        <w:rPr>
          <w:b/>
          <w:bCs/>
        </w:rPr>
        <w:t>OBJECTION</w:t>
      </w:r>
    </w:p>
    <w:p w14:paraId="6DFA6B4D" w14:textId="77777777" w:rsidR="000A74A9" w:rsidRPr="000A74A9" w:rsidRDefault="000A74A9" w:rsidP="000A74A9">
      <w:pPr>
        <w:suppressAutoHyphens/>
      </w:pPr>
      <w:r w:rsidRPr="000A74A9">
        <w:rPr>
          <w:b/>
          <w:bCs/>
          <w:szCs w:val="22"/>
        </w:rPr>
        <w:tab/>
      </w:r>
      <w:r w:rsidRPr="000A74A9">
        <w:t>H. 4049</w:t>
      </w:r>
      <w:r w:rsidRPr="000A74A9">
        <w:fldChar w:fldCharType="begin"/>
      </w:r>
      <w:r w:rsidRPr="000A74A9">
        <w:instrText xml:space="preserve"> XE "H. 4049" \b </w:instrText>
      </w:r>
      <w:r w:rsidRPr="000A74A9">
        <w:fldChar w:fldCharType="end"/>
      </w:r>
      <w:r w:rsidRPr="000A74A9">
        <w:t xml:space="preserve"> -- Reps. Sandifer, Anderson, West, McGinnis, Hardee, Brittain, Neese, W. Newton and Caskey:  </w:t>
      </w:r>
      <w:r w:rsidRPr="000A74A9">
        <w:rPr>
          <w:caps/>
          <w:szCs w:val="30"/>
        </w:rPr>
        <w:t>A BILL TO AMEND THE SOUTH CAROLINA CODE OF LAWS BY AMENDING SECTIONS 33</w:t>
      </w:r>
      <w:r w:rsidRPr="000A74A9">
        <w:rPr>
          <w:caps/>
          <w:szCs w:val="30"/>
        </w:rPr>
        <w:noBreakHyphen/>
        <w:t>7</w:t>
      </w:r>
      <w:r w:rsidRPr="000A74A9">
        <w:rPr>
          <w:caps/>
          <w:szCs w:val="30"/>
        </w:rPr>
        <w:noBreakHyphen/>
        <w:t>101 AND 33</w:t>
      </w:r>
      <w:r w:rsidRPr="000A74A9">
        <w:rPr>
          <w:caps/>
          <w:szCs w:val="30"/>
        </w:rPr>
        <w:noBreakHyphen/>
        <w:t>31</w:t>
      </w:r>
      <w:r w:rsidRPr="000A74A9">
        <w:rPr>
          <w:caps/>
          <w:szCs w:val="30"/>
        </w:rPr>
        <w:noBreakHyphen/>
        <w:t>701, BOTH RELATING TO MEETINGS, SO AS TO ALLOW FOR REMOTE PARTICIPATION.</w:t>
      </w:r>
    </w:p>
    <w:p w14:paraId="3AF358B1" w14:textId="77777777" w:rsidR="000A74A9" w:rsidRPr="000A74A9" w:rsidRDefault="000A74A9" w:rsidP="000A74A9">
      <w:r w:rsidRPr="000A74A9">
        <w:rPr>
          <w:szCs w:val="22"/>
        </w:rPr>
        <w:tab/>
      </w:r>
      <w:r w:rsidRPr="000A74A9">
        <w:t>Senator FANNING objected to consideration of the Bill.</w:t>
      </w:r>
    </w:p>
    <w:p w14:paraId="249E518C" w14:textId="77777777" w:rsidR="000A74A9" w:rsidRPr="000A74A9" w:rsidRDefault="000A74A9" w:rsidP="000A74A9">
      <w:pPr>
        <w:jc w:val="center"/>
        <w:rPr>
          <w:b/>
          <w:bCs/>
          <w:sz w:val="20"/>
        </w:rPr>
      </w:pPr>
    </w:p>
    <w:p w14:paraId="68AB3A21" w14:textId="77777777" w:rsidR="000A74A9" w:rsidRPr="000A74A9" w:rsidRDefault="000A74A9" w:rsidP="000A74A9">
      <w:pPr>
        <w:jc w:val="center"/>
        <w:rPr>
          <w:b/>
          <w:bCs/>
        </w:rPr>
      </w:pPr>
      <w:r w:rsidRPr="000A74A9">
        <w:rPr>
          <w:b/>
          <w:bCs/>
        </w:rPr>
        <w:t>OBJECTION</w:t>
      </w:r>
    </w:p>
    <w:p w14:paraId="0BE1EEC4" w14:textId="77777777" w:rsidR="000A74A9" w:rsidRPr="000A74A9" w:rsidRDefault="000A74A9" w:rsidP="000A74A9">
      <w:pPr>
        <w:suppressAutoHyphens/>
      </w:pPr>
      <w:r w:rsidRPr="000A74A9">
        <w:rPr>
          <w:b/>
          <w:bCs/>
          <w:szCs w:val="22"/>
        </w:rPr>
        <w:tab/>
      </w:r>
      <w:r w:rsidRPr="000A74A9">
        <w:t>H. 4115</w:t>
      </w:r>
      <w:r w:rsidRPr="000A74A9">
        <w:fldChar w:fldCharType="begin"/>
      </w:r>
      <w:r w:rsidRPr="000A74A9">
        <w:instrText xml:space="preserve"> XE "H. 4115" \b </w:instrText>
      </w:r>
      <w:r w:rsidRPr="000A74A9">
        <w:fldChar w:fldCharType="end"/>
      </w:r>
      <w:r w:rsidRPr="000A74A9">
        <w:t xml:space="preserve"> -- Reps. Sandifer, Ott and Brewer:  </w:t>
      </w:r>
      <w:r w:rsidRPr="000A74A9">
        <w:rPr>
          <w:caps/>
          <w:szCs w:val="30"/>
        </w:rPr>
        <w:t>A BILL TO AMEND THE SOUTH CAROLINA CODE OF LAWS BY AMENDING SECTION 40</w:t>
      </w:r>
      <w:r w:rsidRPr="000A74A9">
        <w:rPr>
          <w:caps/>
          <w:szCs w:val="30"/>
        </w:rPr>
        <w:noBreakHyphen/>
        <w:t>11</w:t>
      </w:r>
      <w:r w:rsidRPr="000A74A9">
        <w:rPr>
          <w:caps/>
          <w:szCs w:val="30"/>
        </w:rPr>
        <w:noBreakHyphen/>
        <w:t>10, RELATING TO THE CREATION OF THE SOUTH CAROLINA CONTRACTOR’S LICENSING BOARD, SO AS TO MAKE A TECHNICAL CORRECTION; BY AMENDING SECTION 40</w:t>
      </w:r>
      <w:r w:rsidRPr="000A74A9">
        <w:rPr>
          <w:caps/>
          <w:szCs w:val="30"/>
        </w:rPr>
        <w:noBreakHyphen/>
        <w:t>11</w:t>
      </w:r>
      <w:r w:rsidRPr="000A74A9">
        <w:rPr>
          <w:caps/>
          <w:szCs w:val="30"/>
        </w:rPr>
        <w:noBreakHyphen/>
        <w:t>20, RELATING TO DEFINITIONS CONCERNING THE REGULATION OF CONTRACTORS, SO AS TO REVISE DEFINITIONS AND PROVIDE NEW DEFINITIONS; BY AMENDING SECTION 40</w:t>
      </w:r>
      <w:r w:rsidRPr="000A74A9">
        <w:rPr>
          <w:caps/>
          <w:szCs w:val="30"/>
        </w:rPr>
        <w:noBreakHyphen/>
        <w:t>11</w:t>
      </w:r>
      <w:r w:rsidRPr="000A74A9">
        <w:rPr>
          <w:caps/>
          <w:szCs w:val="30"/>
        </w:rPr>
        <w:noBreakHyphen/>
        <w:t>30, RELATING TO CONTRACTING WORK FOR WHICH LICENSURE IS REQUIRED, SO AS TO INCREASE THE MINIMUM COST OF SUCH WORK TO TEN THOUSAND DOLLARS; BY AMENDING SECTION 40</w:t>
      </w:r>
      <w:r w:rsidRPr="000A74A9">
        <w:rPr>
          <w:caps/>
          <w:szCs w:val="30"/>
        </w:rPr>
        <w:noBreakHyphen/>
        <w:t>11</w:t>
      </w:r>
      <w:r w:rsidRPr="000A74A9">
        <w:rPr>
          <w:caps/>
          <w:szCs w:val="30"/>
        </w:rPr>
        <w:noBreakHyphen/>
        <w:t>100, RELATING TO ADMINISTRATIVE PENALTIES FOR VIOLATIONS, SO AS TO REVISE THE PENALTIES; BY AMENDING SECTION 40</w:t>
      </w:r>
      <w:r w:rsidRPr="000A74A9">
        <w:rPr>
          <w:caps/>
          <w:szCs w:val="30"/>
        </w:rPr>
        <w:noBreakHyphen/>
        <w:t>11</w:t>
      </w:r>
      <w:r w:rsidRPr="000A74A9">
        <w:rPr>
          <w:caps/>
          <w:szCs w:val="30"/>
        </w:rPr>
        <w:noBreakHyphen/>
        <w:t>110, RELATING TO DISCIPLINARY ACTIONS, SO AS TO REVISE THE GROUNDS FOR DISCIPLINARY ACTIONS, AMONG OTHER THINGS; BY AMENDING SECTION 40</w:t>
      </w:r>
      <w:r w:rsidRPr="000A74A9">
        <w:rPr>
          <w:caps/>
          <w:szCs w:val="30"/>
        </w:rPr>
        <w:noBreakHyphen/>
        <w:t>11</w:t>
      </w:r>
      <w:r w:rsidRPr="000A74A9">
        <w:rPr>
          <w:caps/>
          <w:szCs w:val="30"/>
        </w:rPr>
        <w:noBreakHyphen/>
        <w:t>230, RELATING TO QUALIFYING PARTY CERTIFICATION FOR INDIVIDUALS, SO AS TO REVISE CERTIFICATION CRITERIA AND REQUIREMENTS FOR SERVICE; BY AMENDING SECTION 40</w:t>
      </w:r>
      <w:r w:rsidRPr="000A74A9">
        <w:rPr>
          <w:caps/>
          <w:szCs w:val="30"/>
        </w:rPr>
        <w:noBreakHyphen/>
        <w:t>11</w:t>
      </w:r>
      <w:r w:rsidRPr="000A74A9">
        <w:rPr>
          <w:caps/>
          <w:szCs w:val="30"/>
        </w:rPr>
        <w:noBreakHyphen/>
        <w:t>240, RELATING TO QUALIFYING PARTY CERTIFICATION FOR ENTITIES, SO AS TO REVISE CERTIFICATION CRITERIA AND REQUIREMENTS FOR SERVICE; BY AMENDING SECTION 40</w:t>
      </w:r>
      <w:r w:rsidRPr="000A74A9">
        <w:rPr>
          <w:caps/>
          <w:szCs w:val="30"/>
        </w:rPr>
        <w:noBreakHyphen/>
        <w:t>11</w:t>
      </w:r>
      <w:r w:rsidRPr="000A74A9">
        <w:rPr>
          <w:caps/>
          <w:szCs w:val="30"/>
        </w:rPr>
        <w:noBreakHyphen/>
        <w:t>250, RELATING TO RENEWALS OF LAPSED LICENSES, SO AS TO PROVIDE RENEWALS COMPLETED WITHIN NINETY DAYS AFTER LICENSURE EXPIRATION ARE CONSIDERED RENEWED RETROACTIVELY TO THE EXPIRATION DATE AND PERIODS OF LICENSURE LAPSE ARE ELIMINATED; BY AMENDING SECTION 40</w:t>
      </w:r>
      <w:r w:rsidRPr="000A74A9">
        <w:rPr>
          <w:caps/>
          <w:szCs w:val="30"/>
        </w:rPr>
        <w:noBreakHyphen/>
        <w:t>11</w:t>
      </w:r>
      <w:r w:rsidRPr="000A74A9">
        <w:rPr>
          <w:caps/>
          <w:szCs w:val="30"/>
        </w:rPr>
        <w:noBreakHyphen/>
        <w:t>260, RELATING TO LICENSEE FINANCIAL STATEMENTS AND FINANCIAL REQUIREMENTS, SO AS TO REVISE SUCH REQUIREMENTS FOR ALL LICENSE GROUPS, AND TO PROVIDE INFORMATION IN FINANCIAL STATEMENTS MAY NOT BE FURTHER DISCLOSED; BY AMENDING SECTION 40</w:t>
      </w:r>
      <w:r w:rsidRPr="000A74A9">
        <w:rPr>
          <w:caps/>
          <w:szCs w:val="30"/>
        </w:rPr>
        <w:noBreakHyphen/>
        <w:t>11</w:t>
      </w:r>
      <w:r w:rsidRPr="000A74A9">
        <w:rPr>
          <w:caps/>
          <w:szCs w:val="30"/>
        </w:rPr>
        <w:noBreakHyphen/>
        <w:t>262, RELATING TO SURETY BONDS IN LIEU OF PROVIDING FINANCIAL STATEMENTS, SO AS TO MAKE CONFORMING CHANGES AND TO PROVIDE THE BOARD MAY INCREASE BOND REQUIREMENTS IN CERTAIN CIRCUMSTANCES; BY AMENDING SECTION 40</w:t>
      </w:r>
      <w:r w:rsidRPr="000A74A9">
        <w:rPr>
          <w:caps/>
          <w:szCs w:val="30"/>
        </w:rPr>
        <w:noBreakHyphen/>
        <w:t>11</w:t>
      </w:r>
      <w:r w:rsidRPr="000A74A9">
        <w:rPr>
          <w:caps/>
          <w:szCs w:val="30"/>
        </w:rPr>
        <w:noBreakHyphen/>
        <w:t>290, RELATING TO LICENSURE OF APPLICANTS LICENSED IN OTHER STATES, SO AS TO SPECIFY THE EXAMINATION SUCH APPLICANTS MAY BE REQUIRED TO PASS; BY AMENDING SECTION 40</w:t>
      </w:r>
      <w:r w:rsidRPr="000A74A9">
        <w:rPr>
          <w:caps/>
          <w:szCs w:val="30"/>
        </w:rPr>
        <w:noBreakHyphen/>
        <w:t>11</w:t>
      </w:r>
      <w:r w:rsidRPr="000A74A9">
        <w:rPr>
          <w:caps/>
          <w:szCs w:val="30"/>
        </w:rPr>
        <w:noBreakHyphen/>
        <w:t>320, RELATING TO CONSTRUCTION MANAGERS, SO AS TO REVISE REQUIRED REGISTRATION PROCEDURES; BY AMENDING SECTION 40</w:t>
      </w:r>
      <w:r w:rsidRPr="000A74A9">
        <w:rPr>
          <w:caps/>
          <w:szCs w:val="30"/>
        </w:rPr>
        <w:noBreakHyphen/>
        <w:t>11</w:t>
      </w:r>
      <w:r w:rsidRPr="000A74A9">
        <w:rPr>
          <w:caps/>
          <w:szCs w:val="30"/>
        </w:rPr>
        <w:noBreakHyphen/>
        <w:t>360, RELATING TO EXEMPTIONS FROM APPLICATION OF THE CHAPTER AND REQUIRED CONTENT OF POSTERS DISTRIBUTED TO BUILDING PERMIT OFFICES, SO AS TO REVISE THE EXEMPTIONS AND ELIMINATE THE POSTER REQUIREMENT; BY AMENDING SECTION 40</w:t>
      </w:r>
      <w:r w:rsidRPr="000A74A9">
        <w:rPr>
          <w:caps/>
          <w:szCs w:val="30"/>
        </w:rPr>
        <w:noBreakHyphen/>
        <w:t>11</w:t>
      </w:r>
      <w:r w:rsidRPr="000A74A9">
        <w:rPr>
          <w:caps/>
          <w:szCs w:val="30"/>
        </w:rPr>
        <w:noBreakHyphen/>
        <w:t>410, RELATING TO LICENSE CLASSIFICATIONS AND SUBCLASSIFICATIONS, SO AS TO REVISE THE CLASSIFICATIONS; BY REPEALING SECTION 40</w:t>
      </w:r>
      <w:r w:rsidRPr="000A74A9">
        <w:rPr>
          <w:caps/>
          <w:szCs w:val="30"/>
        </w:rPr>
        <w:noBreakHyphen/>
        <w:t>11</w:t>
      </w:r>
      <w:r w:rsidRPr="000A74A9">
        <w:rPr>
          <w:caps/>
          <w:szCs w:val="30"/>
        </w:rPr>
        <w:noBreakHyphen/>
        <w:t>390 RELATING TO UNLICENSED ENTITIES ENGAGING IN GENERAL OR MECHANICAL CONSTRUCTION PRIOR TO APRIL 1, 1999; AND BY REPEALING SECTION 40</w:t>
      </w:r>
      <w:r w:rsidRPr="000A74A9">
        <w:rPr>
          <w:caps/>
          <w:szCs w:val="30"/>
        </w:rPr>
        <w:noBreakHyphen/>
        <w:t>11</w:t>
      </w:r>
      <w:r w:rsidRPr="000A74A9">
        <w:rPr>
          <w:caps/>
          <w:szCs w:val="30"/>
        </w:rPr>
        <w:noBreakHyphen/>
        <w:t>400 RELATING TO QUALIFYING PARTY CERTIFICATES.</w:t>
      </w:r>
    </w:p>
    <w:p w14:paraId="75918275" w14:textId="77777777" w:rsidR="000A74A9" w:rsidRPr="000A74A9" w:rsidRDefault="000A74A9" w:rsidP="000A74A9">
      <w:r w:rsidRPr="000A74A9">
        <w:rPr>
          <w:szCs w:val="22"/>
        </w:rPr>
        <w:tab/>
      </w:r>
      <w:r w:rsidRPr="000A74A9">
        <w:t>Senator FANNING objected to consideration of the Bill.</w:t>
      </w:r>
    </w:p>
    <w:p w14:paraId="6A46B79D" w14:textId="77777777" w:rsidR="000A74A9" w:rsidRPr="000A74A9" w:rsidRDefault="000A74A9" w:rsidP="000A74A9">
      <w:pPr>
        <w:jc w:val="center"/>
        <w:rPr>
          <w:b/>
          <w:bCs/>
          <w:sz w:val="20"/>
        </w:rPr>
      </w:pPr>
    </w:p>
    <w:p w14:paraId="35FEFEA4" w14:textId="77777777" w:rsidR="000A74A9" w:rsidRPr="000A74A9" w:rsidRDefault="000A74A9" w:rsidP="000A74A9">
      <w:pPr>
        <w:jc w:val="center"/>
        <w:rPr>
          <w:b/>
          <w:bCs/>
        </w:rPr>
      </w:pPr>
      <w:r w:rsidRPr="000A74A9">
        <w:rPr>
          <w:b/>
          <w:bCs/>
        </w:rPr>
        <w:t>READ THE SECOND TIME</w:t>
      </w:r>
    </w:p>
    <w:p w14:paraId="127BB60B" w14:textId="77777777" w:rsidR="000A74A9" w:rsidRPr="000A74A9" w:rsidRDefault="000A74A9" w:rsidP="000A74A9">
      <w:pPr>
        <w:suppressAutoHyphens/>
      </w:pPr>
      <w:r w:rsidRPr="000A74A9">
        <w:rPr>
          <w:b/>
          <w:bCs/>
          <w:szCs w:val="22"/>
        </w:rPr>
        <w:tab/>
      </w:r>
      <w:r w:rsidRPr="000A74A9">
        <w:t>H. 4350</w:t>
      </w:r>
      <w:r w:rsidRPr="000A74A9">
        <w:fldChar w:fldCharType="begin"/>
      </w:r>
      <w:r w:rsidRPr="000A74A9">
        <w:instrText xml:space="preserve"> XE "H. 4350" \b </w:instrText>
      </w:r>
      <w:r w:rsidRPr="000A74A9">
        <w:fldChar w:fldCharType="end"/>
      </w:r>
      <w:r w:rsidRPr="000A74A9">
        <w:t xml:space="preserve"> -- Reps. Moss and Lawson:  </w:t>
      </w:r>
      <w:r w:rsidRPr="000A74A9">
        <w:rPr>
          <w:caps/>
          <w:szCs w:val="30"/>
        </w:rPr>
        <w:t>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2F037D05" w14:textId="77777777" w:rsidR="000A74A9" w:rsidRPr="000A74A9" w:rsidRDefault="000A74A9" w:rsidP="000A74A9">
      <w:pPr>
        <w:rPr>
          <w:color w:val="auto"/>
        </w:rPr>
      </w:pPr>
      <w:r w:rsidRPr="000A74A9">
        <w:rPr>
          <w:color w:val="auto"/>
          <w:szCs w:val="22"/>
        </w:rPr>
        <w:tab/>
      </w:r>
      <w:r w:rsidRPr="000A74A9">
        <w:rPr>
          <w:color w:val="auto"/>
        </w:rPr>
        <w:t>The Senate proceeded to the consideration of the Bill.</w:t>
      </w:r>
    </w:p>
    <w:p w14:paraId="33DFE50F" w14:textId="77777777" w:rsidR="000A74A9" w:rsidRPr="000A74A9" w:rsidRDefault="000A74A9" w:rsidP="000A74A9">
      <w:pPr>
        <w:rPr>
          <w:b/>
          <w:bCs/>
          <w:sz w:val="20"/>
        </w:rPr>
      </w:pPr>
    </w:p>
    <w:p w14:paraId="2F634BCA" w14:textId="77777777" w:rsidR="000A74A9" w:rsidRPr="000A74A9" w:rsidRDefault="000A74A9" w:rsidP="000A74A9">
      <w:r w:rsidRPr="000A74A9">
        <w:rPr>
          <w:szCs w:val="22"/>
        </w:rPr>
        <w:tab/>
      </w:r>
      <w:r w:rsidRPr="000A74A9">
        <w:t>Senator PEELER explained the Bill.</w:t>
      </w:r>
    </w:p>
    <w:p w14:paraId="0F5F47F9" w14:textId="77777777" w:rsidR="000A74A9" w:rsidRPr="000A74A9" w:rsidRDefault="000A74A9" w:rsidP="000A74A9">
      <w:pPr>
        <w:rPr>
          <w:b/>
          <w:bCs/>
          <w:sz w:val="20"/>
        </w:rPr>
      </w:pPr>
    </w:p>
    <w:p w14:paraId="5558C8CA" w14:textId="77777777" w:rsidR="000A74A9" w:rsidRPr="000A74A9" w:rsidRDefault="000A74A9" w:rsidP="000A74A9">
      <w:r w:rsidRPr="000A74A9">
        <w:rPr>
          <w:szCs w:val="22"/>
        </w:rPr>
        <w:tab/>
      </w:r>
      <w:r w:rsidRPr="000A74A9">
        <w:t>The question then being second reading of the Bill.</w:t>
      </w:r>
    </w:p>
    <w:p w14:paraId="4A1BC31A" w14:textId="77777777" w:rsidR="000A74A9" w:rsidRPr="000A74A9" w:rsidRDefault="000A74A9" w:rsidP="000A74A9">
      <w:pPr>
        <w:rPr>
          <w:sz w:val="20"/>
        </w:rPr>
      </w:pPr>
    </w:p>
    <w:p w14:paraId="26188E7E" w14:textId="77777777" w:rsidR="000A74A9" w:rsidRPr="000A74A9" w:rsidRDefault="000A74A9" w:rsidP="000A74A9">
      <w:r w:rsidRPr="000A74A9">
        <w:rPr>
          <w:szCs w:val="22"/>
        </w:rPr>
        <w:tab/>
      </w:r>
      <w:r w:rsidRPr="000A74A9">
        <w:t>The "ayes" and "nays" were demanded and taken, resulting as follows:</w:t>
      </w:r>
    </w:p>
    <w:p w14:paraId="171F4DA5" w14:textId="77777777" w:rsidR="000A74A9" w:rsidRPr="000A74A9" w:rsidRDefault="000A74A9" w:rsidP="000A74A9">
      <w:pPr>
        <w:jc w:val="center"/>
        <w:rPr>
          <w:b/>
          <w:bCs/>
        </w:rPr>
      </w:pPr>
      <w:r w:rsidRPr="000A74A9">
        <w:rPr>
          <w:b/>
          <w:bCs/>
        </w:rPr>
        <w:t>Ayes 44; Nays 0</w:t>
      </w:r>
    </w:p>
    <w:p w14:paraId="26F26C90" w14:textId="77777777" w:rsidR="000A74A9" w:rsidRPr="000A74A9" w:rsidRDefault="000A74A9" w:rsidP="000A74A9">
      <w:pPr>
        <w:rPr>
          <w:b/>
          <w:bCs/>
          <w:sz w:val="20"/>
        </w:rPr>
      </w:pPr>
    </w:p>
    <w:p w14:paraId="3D3B9DF0" w14:textId="77777777" w:rsidR="000A74A9" w:rsidRPr="000A74A9" w:rsidRDefault="000A74A9" w:rsidP="000A74A9">
      <w:pPr>
        <w:tabs>
          <w:tab w:val="clear" w:pos="216"/>
          <w:tab w:val="clear" w:pos="432"/>
          <w:tab w:val="clear" w:pos="648"/>
          <w:tab w:val="left" w:pos="720"/>
        </w:tabs>
        <w:jc w:val="center"/>
        <w:rPr>
          <w:b/>
          <w:bCs/>
        </w:rPr>
      </w:pPr>
      <w:r w:rsidRPr="000A74A9">
        <w:rPr>
          <w:b/>
          <w:bCs/>
        </w:rPr>
        <w:t>AYES</w:t>
      </w:r>
    </w:p>
    <w:p w14:paraId="3326E0E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Adams</w:t>
      </w:r>
      <w:r w:rsidRPr="000A74A9">
        <w:rPr>
          <w:bCs/>
        </w:rPr>
        <w:tab/>
        <w:t>Alexander</w:t>
      </w:r>
      <w:r w:rsidRPr="000A74A9">
        <w:rPr>
          <w:bCs/>
        </w:rPr>
        <w:tab/>
        <w:t>Allen</w:t>
      </w:r>
    </w:p>
    <w:p w14:paraId="758F845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Bennett</w:t>
      </w:r>
      <w:r w:rsidRPr="000A74A9">
        <w:rPr>
          <w:bCs/>
        </w:rPr>
        <w:tab/>
        <w:t>Cash</w:t>
      </w:r>
      <w:r w:rsidRPr="000A74A9">
        <w:rPr>
          <w:bCs/>
        </w:rPr>
        <w:tab/>
        <w:t>Climer</w:t>
      </w:r>
    </w:p>
    <w:p w14:paraId="1DD3F55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Corbin</w:t>
      </w:r>
      <w:r w:rsidRPr="000A74A9">
        <w:rPr>
          <w:bCs/>
        </w:rPr>
        <w:tab/>
        <w:t>Cromer</w:t>
      </w:r>
      <w:r w:rsidRPr="000A74A9">
        <w:rPr>
          <w:bCs/>
        </w:rPr>
        <w:tab/>
        <w:t>Davis</w:t>
      </w:r>
    </w:p>
    <w:p w14:paraId="6776C87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Fanning</w:t>
      </w:r>
      <w:r w:rsidRPr="000A74A9">
        <w:rPr>
          <w:bCs/>
        </w:rPr>
        <w:tab/>
        <w:t>Gambrell</w:t>
      </w:r>
      <w:r w:rsidRPr="000A74A9">
        <w:rPr>
          <w:bCs/>
        </w:rPr>
        <w:tab/>
        <w:t>Garrett</w:t>
      </w:r>
    </w:p>
    <w:p w14:paraId="52F5653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Grooms</w:t>
      </w:r>
      <w:r w:rsidRPr="000A74A9">
        <w:rPr>
          <w:bCs/>
        </w:rPr>
        <w:tab/>
        <w:t>Gustafson</w:t>
      </w:r>
      <w:r w:rsidRPr="000A74A9">
        <w:rPr>
          <w:bCs/>
        </w:rPr>
        <w:tab/>
        <w:t>Harpootlian</w:t>
      </w:r>
    </w:p>
    <w:p w14:paraId="2B3966C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Hembree</w:t>
      </w:r>
      <w:r w:rsidRPr="000A74A9">
        <w:rPr>
          <w:bCs/>
        </w:rPr>
        <w:tab/>
        <w:t>Hutto</w:t>
      </w:r>
      <w:r w:rsidRPr="000A74A9">
        <w:rPr>
          <w:bCs/>
        </w:rPr>
        <w:tab/>
        <w:t>Jackson</w:t>
      </w:r>
    </w:p>
    <w:p w14:paraId="5428615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i/>
        </w:rPr>
        <w:t>Johnson, Kevin</w:t>
      </w:r>
      <w:r w:rsidRPr="000A74A9">
        <w:rPr>
          <w:bCs/>
          <w:i/>
        </w:rPr>
        <w:tab/>
        <w:t>Johnson, Michael</w:t>
      </w:r>
      <w:r w:rsidRPr="000A74A9">
        <w:rPr>
          <w:bCs/>
          <w:i/>
        </w:rPr>
        <w:tab/>
      </w:r>
      <w:r w:rsidRPr="000A74A9">
        <w:rPr>
          <w:bCs/>
        </w:rPr>
        <w:t>Kimbrell</w:t>
      </w:r>
    </w:p>
    <w:p w14:paraId="2C2B354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Kimpson</w:t>
      </w:r>
      <w:r w:rsidRPr="000A74A9">
        <w:rPr>
          <w:bCs/>
        </w:rPr>
        <w:tab/>
        <w:t>Loftis</w:t>
      </w:r>
      <w:r w:rsidRPr="000A74A9">
        <w:rPr>
          <w:bCs/>
        </w:rPr>
        <w:tab/>
        <w:t>Malloy</w:t>
      </w:r>
    </w:p>
    <w:p w14:paraId="10A7A32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Martin</w:t>
      </w:r>
      <w:r w:rsidRPr="000A74A9">
        <w:rPr>
          <w:bCs/>
        </w:rPr>
        <w:tab/>
        <w:t>Massey</w:t>
      </w:r>
      <w:r w:rsidRPr="000A74A9">
        <w:rPr>
          <w:bCs/>
        </w:rPr>
        <w:tab/>
        <w:t>Matthews</w:t>
      </w:r>
    </w:p>
    <w:p w14:paraId="0A2A2DF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McElveen</w:t>
      </w:r>
      <w:r w:rsidRPr="000A74A9">
        <w:rPr>
          <w:bCs/>
        </w:rPr>
        <w:tab/>
        <w:t>McLeod</w:t>
      </w:r>
      <w:r w:rsidRPr="000A74A9">
        <w:rPr>
          <w:bCs/>
        </w:rPr>
        <w:tab/>
        <w:t>Peeler</w:t>
      </w:r>
    </w:p>
    <w:p w14:paraId="0F33063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Rankin</w:t>
      </w:r>
      <w:r w:rsidRPr="000A74A9">
        <w:rPr>
          <w:bCs/>
        </w:rPr>
        <w:tab/>
        <w:t>Reichenbach</w:t>
      </w:r>
      <w:r w:rsidRPr="000A74A9">
        <w:rPr>
          <w:bCs/>
        </w:rPr>
        <w:tab/>
        <w:t>Rice</w:t>
      </w:r>
    </w:p>
    <w:p w14:paraId="33818A5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Sabb</w:t>
      </w:r>
      <w:r w:rsidRPr="000A74A9">
        <w:rPr>
          <w:bCs/>
        </w:rPr>
        <w:tab/>
        <w:t>Scott</w:t>
      </w:r>
      <w:r w:rsidRPr="000A74A9">
        <w:rPr>
          <w:bCs/>
        </w:rPr>
        <w:tab/>
        <w:t>Senn</w:t>
      </w:r>
    </w:p>
    <w:p w14:paraId="0BA55E8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Setzler</w:t>
      </w:r>
      <w:r w:rsidRPr="000A74A9">
        <w:rPr>
          <w:bCs/>
        </w:rPr>
        <w:tab/>
        <w:t>Shealy</w:t>
      </w:r>
      <w:r w:rsidRPr="000A74A9">
        <w:rPr>
          <w:bCs/>
        </w:rPr>
        <w:tab/>
        <w:t>Stephens</w:t>
      </w:r>
    </w:p>
    <w:p w14:paraId="62287E5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Talley</w:t>
      </w:r>
      <w:r w:rsidRPr="000A74A9">
        <w:rPr>
          <w:bCs/>
        </w:rPr>
        <w:tab/>
        <w:t>Turner</w:t>
      </w:r>
      <w:r w:rsidRPr="000A74A9">
        <w:rPr>
          <w:bCs/>
        </w:rPr>
        <w:tab/>
        <w:t>Verdin</w:t>
      </w:r>
    </w:p>
    <w:p w14:paraId="4682CD6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0A74A9">
        <w:rPr>
          <w:bCs/>
        </w:rPr>
        <w:t>Williams</w:t>
      </w:r>
      <w:r w:rsidRPr="000A74A9">
        <w:rPr>
          <w:bCs/>
        </w:rPr>
        <w:tab/>
        <w:t>Young</w:t>
      </w:r>
    </w:p>
    <w:p w14:paraId="230DE7E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6786E88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r w:rsidRPr="000A74A9">
        <w:rPr>
          <w:b/>
          <w:bCs/>
        </w:rPr>
        <w:t>Total--44</w:t>
      </w:r>
    </w:p>
    <w:p w14:paraId="3D92774D" w14:textId="77777777" w:rsidR="000A74A9" w:rsidRPr="000A74A9" w:rsidRDefault="000A74A9" w:rsidP="000A74A9">
      <w:pPr>
        <w:rPr>
          <w:bCs/>
          <w:sz w:val="20"/>
        </w:rPr>
      </w:pPr>
    </w:p>
    <w:p w14:paraId="36F7A807" w14:textId="77777777" w:rsidR="000A74A9" w:rsidRPr="000A74A9" w:rsidRDefault="000A74A9" w:rsidP="000A74A9">
      <w:pPr>
        <w:tabs>
          <w:tab w:val="clear" w:pos="216"/>
          <w:tab w:val="clear" w:pos="432"/>
          <w:tab w:val="clear" w:pos="648"/>
          <w:tab w:val="left" w:pos="720"/>
        </w:tabs>
        <w:jc w:val="center"/>
        <w:rPr>
          <w:b/>
          <w:bCs/>
        </w:rPr>
      </w:pPr>
      <w:r w:rsidRPr="000A74A9">
        <w:rPr>
          <w:b/>
          <w:bCs/>
        </w:rPr>
        <w:t>NAYS</w:t>
      </w:r>
    </w:p>
    <w:p w14:paraId="55F5F354" w14:textId="77777777" w:rsidR="000A74A9" w:rsidRPr="000A74A9" w:rsidRDefault="000A74A9" w:rsidP="000A74A9">
      <w:pPr>
        <w:tabs>
          <w:tab w:val="clear" w:pos="216"/>
          <w:tab w:val="clear" w:pos="432"/>
          <w:tab w:val="clear" w:pos="648"/>
          <w:tab w:val="left" w:pos="720"/>
        </w:tabs>
        <w:jc w:val="center"/>
        <w:rPr>
          <w:b/>
          <w:bCs/>
          <w:sz w:val="20"/>
        </w:rPr>
      </w:pPr>
    </w:p>
    <w:p w14:paraId="5784AEBD" w14:textId="77777777" w:rsidR="000A74A9" w:rsidRPr="000A74A9" w:rsidRDefault="000A74A9" w:rsidP="000A74A9">
      <w:pPr>
        <w:tabs>
          <w:tab w:val="clear" w:pos="216"/>
          <w:tab w:val="clear" w:pos="432"/>
          <w:tab w:val="clear" w:pos="648"/>
          <w:tab w:val="left" w:pos="720"/>
        </w:tabs>
        <w:jc w:val="center"/>
        <w:rPr>
          <w:b/>
          <w:bCs/>
        </w:rPr>
      </w:pPr>
      <w:r w:rsidRPr="000A74A9">
        <w:rPr>
          <w:b/>
          <w:bCs/>
        </w:rPr>
        <w:t>Total--0</w:t>
      </w:r>
    </w:p>
    <w:p w14:paraId="18305E9B" w14:textId="77777777" w:rsidR="000A74A9" w:rsidRPr="000A74A9" w:rsidRDefault="000A74A9" w:rsidP="000A74A9">
      <w:pPr>
        <w:rPr>
          <w:bCs/>
          <w:sz w:val="20"/>
        </w:rPr>
      </w:pPr>
    </w:p>
    <w:p w14:paraId="12AA20E6" w14:textId="77777777" w:rsidR="000A74A9" w:rsidRPr="000A74A9" w:rsidRDefault="000A74A9" w:rsidP="000A74A9">
      <w:r w:rsidRPr="000A74A9">
        <w:rPr>
          <w:szCs w:val="22"/>
        </w:rPr>
        <w:tab/>
      </w:r>
      <w:r w:rsidRPr="000A74A9">
        <w:t>The Bill was read the second time, passed and ordered to a third reading.</w:t>
      </w:r>
    </w:p>
    <w:p w14:paraId="23BCE110" w14:textId="77777777" w:rsidR="000A74A9" w:rsidRPr="000A74A9" w:rsidRDefault="000A74A9" w:rsidP="000A74A9">
      <w:pPr>
        <w:rPr>
          <w:color w:val="auto"/>
          <w:szCs w:val="28"/>
        </w:rPr>
      </w:pPr>
    </w:p>
    <w:p w14:paraId="2012DD8F" w14:textId="77777777" w:rsidR="000A74A9" w:rsidRPr="000A74A9" w:rsidRDefault="000A74A9" w:rsidP="000A74A9">
      <w:pPr>
        <w:jc w:val="center"/>
        <w:rPr>
          <w:bCs/>
        </w:rPr>
      </w:pPr>
      <w:r w:rsidRPr="000A74A9">
        <w:rPr>
          <w:b/>
          <w:bCs/>
        </w:rPr>
        <w:t>H. 4350--Ordered to a Third Reading</w:t>
      </w:r>
    </w:p>
    <w:p w14:paraId="0ECA7A03" w14:textId="77777777" w:rsidR="000A74A9" w:rsidRPr="000A74A9" w:rsidRDefault="000A74A9" w:rsidP="000A74A9">
      <w:r w:rsidRPr="000A74A9">
        <w:rPr>
          <w:szCs w:val="22"/>
        </w:rPr>
        <w:tab/>
      </w:r>
      <w:r w:rsidRPr="000A74A9">
        <w:t>On motion of Senator PEELER, H. 4350 was ordered to receive a third reading on Thursday, May 4, 2023.</w:t>
      </w:r>
    </w:p>
    <w:p w14:paraId="08B78E60" w14:textId="77777777" w:rsidR="000A74A9" w:rsidRPr="000A74A9" w:rsidRDefault="000A74A9" w:rsidP="000A74A9">
      <w:pPr>
        <w:rPr>
          <w:sz w:val="20"/>
        </w:rPr>
      </w:pPr>
    </w:p>
    <w:p w14:paraId="04DD9EB8" w14:textId="77777777" w:rsidR="000A74A9" w:rsidRPr="000A74A9" w:rsidRDefault="000A74A9" w:rsidP="000A74A9">
      <w:pPr>
        <w:tabs>
          <w:tab w:val="right" w:pos="8640"/>
        </w:tabs>
        <w:jc w:val="center"/>
        <w:rPr>
          <w:b/>
          <w:bCs/>
        </w:rPr>
      </w:pPr>
      <w:r w:rsidRPr="000A74A9">
        <w:rPr>
          <w:b/>
          <w:bCs/>
        </w:rPr>
        <w:t>ADOPTED</w:t>
      </w:r>
    </w:p>
    <w:p w14:paraId="451EA1E8" w14:textId="77777777" w:rsidR="000A74A9" w:rsidRPr="000A74A9" w:rsidRDefault="000A74A9" w:rsidP="000A74A9">
      <w:pPr>
        <w:suppressAutoHyphens/>
      </w:pPr>
      <w:r w:rsidRPr="000A74A9">
        <w:rPr>
          <w:b/>
          <w:bCs/>
          <w:szCs w:val="22"/>
        </w:rPr>
        <w:tab/>
      </w:r>
      <w:r w:rsidRPr="000A74A9">
        <w:t>S. 761</w:t>
      </w:r>
      <w:r w:rsidRPr="000A74A9">
        <w:fldChar w:fldCharType="begin"/>
      </w:r>
      <w:r w:rsidRPr="000A74A9">
        <w:instrText xml:space="preserve"> XE "S. 761" \b </w:instrText>
      </w:r>
      <w:r w:rsidRPr="000A74A9">
        <w:fldChar w:fldCharType="end"/>
      </w:r>
      <w:r w:rsidRPr="000A74A9">
        <w:t xml:space="preserve"> -- Senator Grooms:  </w:t>
      </w:r>
      <w:r w:rsidRPr="000A74A9">
        <w:rPr>
          <w:caps/>
          <w:szCs w:val="30"/>
        </w:rPr>
        <w:t>A CONCURRENT RESOLUTION TO REQUEST THAT THE DEPARTMENT OF TRANSPORTATION NAME THE INTERSECTION OF SOUTH CAROLINA HIGHWAY 45 AND US HIGHWAY 52 IN ST. STEPHEN IN BERKELEY COUNTY “DR. SAM SCHUMANN INTERSECTION” AND ERECT APPROPRIATE MARKERS OR SIGNS AT THIS LOCATION CONTAINING THE DESIGNATION.</w:t>
      </w:r>
    </w:p>
    <w:p w14:paraId="43360970" w14:textId="77777777" w:rsidR="000A74A9" w:rsidRPr="000A74A9" w:rsidRDefault="000A74A9" w:rsidP="000A74A9">
      <w:pPr>
        <w:tabs>
          <w:tab w:val="right" w:pos="8640"/>
        </w:tabs>
      </w:pPr>
      <w:r w:rsidRPr="000A74A9">
        <w:rPr>
          <w:b/>
          <w:bCs/>
          <w:szCs w:val="22"/>
        </w:rPr>
        <w:tab/>
      </w:r>
      <w:r w:rsidRPr="000A74A9">
        <w:t>The Resolution was adopted, ordered sent to the House.</w:t>
      </w:r>
    </w:p>
    <w:p w14:paraId="0B14E475" w14:textId="77777777" w:rsidR="000A74A9" w:rsidRDefault="000A74A9" w:rsidP="000A74A9">
      <w:pPr>
        <w:tabs>
          <w:tab w:val="right" w:pos="8640"/>
        </w:tabs>
        <w:rPr>
          <w:szCs w:val="22"/>
        </w:rPr>
      </w:pPr>
    </w:p>
    <w:p w14:paraId="4E70580C" w14:textId="77777777" w:rsidR="0066388F" w:rsidRPr="000A74A9" w:rsidRDefault="0066388F" w:rsidP="000A74A9">
      <w:pPr>
        <w:tabs>
          <w:tab w:val="right" w:pos="8640"/>
        </w:tabs>
        <w:rPr>
          <w:szCs w:val="22"/>
        </w:rPr>
      </w:pPr>
    </w:p>
    <w:p w14:paraId="3B8D1D05" w14:textId="77777777" w:rsidR="000A74A9" w:rsidRPr="000A74A9" w:rsidRDefault="000A74A9" w:rsidP="000A74A9">
      <w:pPr>
        <w:suppressAutoHyphens/>
      </w:pPr>
      <w:r w:rsidRPr="000A74A9">
        <w:rPr>
          <w:b/>
          <w:bCs/>
          <w:szCs w:val="22"/>
        </w:rPr>
        <w:tab/>
      </w:r>
      <w:r w:rsidRPr="000A74A9">
        <w:t>S. 768</w:t>
      </w:r>
      <w:r w:rsidRPr="000A74A9">
        <w:fldChar w:fldCharType="begin"/>
      </w:r>
      <w:r w:rsidRPr="000A74A9">
        <w:instrText xml:space="preserve"> XE "S. 768" \b </w:instrText>
      </w:r>
      <w:r w:rsidRPr="000A74A9">
        <w:fldChar w:fldCharType="end"/>
      </w:r>
      <w:r w:rsidRPr="000A74A9">
        <w:t xml:space="preserve"> -- Senators Malloy and Martin:  </w:t>
      </w:r>
      <w:r w:rsidRPr="000A74A9">
        <w:rPr>
          <w:caps/>
          <w:szCs w:val="30"/>
        </w:rPr>
        <w:t>A CONCURRENT RESOLUTION 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w:t>
      </w:r>
    </w:p>
    <w:p w14:paraId="2F9F0B5B" w14:textId="77777777" w:rsidR="000A74A9" w:rsidRPr="000A74A9" w:rsidRDefault="000A74A9" w:rsidP="000A74A9">
      <w:pPr>
        <w:tabs>
          <w:tab w:val="right" w:pos="8640"/>
        </w:tabs>
      </w:pPr>
      <w:r w:rsidRPr="000A74A9">
        <w:rPr>
          <w:b/>
          <w:bCs/>
          <w:szCs w:val="22"/>
        </w:rPr>
        <w:tab/>
      </w:r>
      <w:r w:rsidRPr="000A74A9">
        <w:t>The Resolution was adopted, ordered sent to the House.</w:t>
      </w:r>
    </w:p>
    <w:p w14:paraId="038360ED" w14:textId="77777777" w:rsidR="000A74A9" w:rsidRPr="000A74A9" w:rsidRDefault="000A74A9" w:rsidP="000A74A9">
      <w:pPr>
        <w:tabs>
          <w:tab w:val="right" w:pos="8640"/>
        </w:tabs>
        <w:jc w:val="center"/>
        <w:rPr>
          <w:b/>
          <w:bCs/>
          <w:sz w:val="20"/>
        </w:rPr>
      </w:pPr>
    </w:p>
    <w:p w14:paraId="622A26C8" w14:textId="77777777" w:rsidR="000A74A9" w:rsidRPr="000A74A9" w:rsidRDefault="000A74A9" w:rsidP="000A74A9">
      <w:pPr>
        <w:suppressAutoHyphens/>
      </w:pPr>
      <w:r w:rsidRPr="000A74A9">
        <w:rPr>
          <w:b/>
          <w:bCs/>
          <w:szCs w:val="22"/>
        </w:rPr>
        <w:tab/>
      </w:r>
      <w:r w:rsidRPr="000A74A9">
        <w:t>H. 3974</w:t>
      </w:r>
      <w:r w:rsidRPr="000A74A9">
        <w:fldChar w:fldCharType="begin"/>
      </w:r>
      <w:r w:rsidRPr="000A74A9">
        <w:instrText xml:space="preserve"> XE "H. 3974" \b </w:instrText>
      </w:r>
      <w:r w:rsidRPr="000A74A9">
        <w:fldChar w:fldCharType="end"/>
      </w:r>
      <w:r w:rsidRPr="000A74A9">
        <w:t xml:space="preserve"> -- Rep. Dillard:  </w:t>
      </w:r>
      <w:r w:rsidRPr="000A74A9">
        <w:rPr>
          <w:caps/>
          <w:szCs w:val="30"/>
        </w:rPr>
        <w:t>A CONCURRENT RESOLUTION TO REQUEST THE DEPARTMENT OF TRANSPORTATION NAME THE PORTION OF S-75 (E WASHINGTON STREET) IN THE CITY OF GREENVILLE IN GREENVILLE COUNTY FROM ITS INTERSECTION WITH LAURENS ROAD TO ITS CONVERGENCE WITH S-1077 “STEWART SPINKS ROAD” AND PLACE APPROPRIATE MARKERS OR SIGNS ALONG THIS PORTION OF HIGHWAY CONTAINING THESE WORDS.</w:t>
      </w:r>
    </w:p>
    <w:p w14:paraId="061EB9D3" w14:textId="77777777" w:rsidR="000A74A9" w:rsidRPr="000A74A9" w:rsidRDefault="000A74A9" w:rsidP="000A74A9">
      <w:pPr>
        <w:tabs>
          <w:tab w:val="right" w:pos="8640"/>
        </w:tabs>
      </w:pPr>
      <w:r w:rsidRPr="000A74A9">
        <w:rPr>
          <w:b/>
          <w:bCs/>
          <w:szCs w:val="22"/>
        </w:rPr>
        <w:tab/>
      </w:r>
      <w:r w:rsidRPr="000A74A9">
        <w:t>The Resolution was adopted, ordered returned to the House.</w:t>
      </w:r>
    </w:p>
    <w:p w14:paraId="63CB8E18" w14:textId="77777777" w:rsidR="000A74A9" w:rsidRPr="000A74A9" w:rsidRDefault="000A74A9" w:rsidP="000A74A9">
      <w:pPr>
        <w:tabs>
          <w:tab w:val="right" w:pos="8640"/>
        </w:tabs>
        <w:jc w:val="center"/>
        <w:rPr>
          <w:b/>
          <w:bCs/>
          <w:sz w:val="20"/>
        </w:rPr>
      </w:pPr>
    </w:p>
    <w:p w14:paraId="131722A3" w14:textId="77777777" w:rsidR="000A74A9" w:rsidRPr="000A74A9" w:rsidRDefault="000A74A9" w:rsidP="000A74A9">
      <w:pPr>
        <w:suppressAutoHyphens/>
      </w:pPr>
      <w:r w:rsidRPr="000A74A9">
        <w:rPr>
          <w:b/>
          <w:bCs/>
          <w:szCs w:val="22"/>
        </w:rPr>
        <w:tab/>
      </w:r>
      <w:r w:rsidRPr="000A74A9">
        <w:t>H. 4332</w:t>
      </w:r>
      <w:r w:rsidRPr="000A74A9">
        <w:fldChar w:fldCharType="begin"/>
      </w:r>
      <w:r w:rsidRPr="000A74A9">
        <w:instrText xml:space="preserve"> XE "H. 4332" \b </w:instrText>
      </w:r>
      <w:r w:rsidRPr="000A74A9">
        <w:fldChar w:fldCharType="end"/>
      </w:r>
      <w:r w:rsidRPr="000A74A9">
        <w:t xml:space="preserve"> --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Tedder, Thayer, Thigpen, Trantham, Vaughan, Weeks, West, Wetmore, Wheeler, White, Whitmire, Williams, Willis, Wooten and Yow:  </w:t>
      </w:r>
      <w:r w:rsidRPr="000A74A9">
        <w:rPr>
          <w:caps/>
          <w:szCs w:val="30"/>
        </w:rPr>
        <w:t>A CONCURRENT RESOLUTION TO DECLARE MAY 2023 AS “NF AWARENESS MONTH” AND FURTHER TO DECLARE MAY 17, 2023, AS “NF AWARENESS DAY” IN THE STATE OF SOUTH CAROLINA.</w:t>
      </w:r>
    </w:p>
    <w:p w14:paraId="79987A9D" w14:textId="77777777" w:rsidR="000A74A9" w:rsidRPr="000A74A9" w:rsidRDefault="000A74A9" w:rsidP="000A74A9">
      <w:pPr>
        <w:tabs>
          <w:tab w:val="right" w:pos="8640"/>
        </w:tabs>
      </w:pPr>
      <w:r w:rsidRPr="000A74A9">
        <w:rPr>
          <w:b/>
          <w:bCs/>
          <w:szCs w:val="22"/>
        </w:rPr>
        <w:tab/>
      </w:r>
      <w:r w:rsidRPr="000A74A9">
        <w:t>The Resolution was adopted, ordered returned to the House.</w:t>
      </w:r>
    </w:p>
    <w:p w14:paraId="69A4CA1A" w14:textId="77777777" w:rsidR="000A74A9" w:rsidRPr="000A74A9" w:rsidRDefault="000A74A9" w:rsidP="000A74A9">
      <w:pPr>
        <w:tabs>
          <w:tab w:val="right" w:pos="8640"/>
        </w:tabs>
        <w:jc w:val="center"/>
        <w:rPr>
          <w:b/>
          <w:bCs/>
          <w:sz w:val="20"/>
        </w:rPr>
      </w:pPr>
    </w:p>
    <w:p w14:paraId="71EA2507" w14:textId="77777777" w:rsidR="000A74A9" w:rsidRPr="000A74A9" w:rsidRDefault="000A74A9" w:rsidP="000A74A9">
      <w:pPr>
        <w:tabs>
          <w:tab w:val="right" w:pos="8640"/>
        </w:tabs>
      </w:pPr>
      <w:r w:rsidRPr="000A74A9">
        <w:rPr>
          <w:b/>
        </w:rPr>
        <w:t>THE CALL OF THE UNCONTESTED CALENDAR HAVING BEEN COMPLETED, THE SENATE PROCEEDED TO THE MOTION PERIOD.</w:t>
      </w:r>
    </w:p>
    <w:p w14:paraId="3E9B78BA" w14:textId="77777777" w:rsidR="000A74A9" w:rsidRPr="000A74A9" w:rsidRDefault="000A74A9" w:rsidP="000A74A9">
      <w:pPr>
        <w:tabs>
          <w:tab w:val="right" w:pos="8640"/>
        </w:tabs>
        <w:rPr>
          <w:szCs w:val="22"/>
        </w:rPr>
      </w:pPr>
    </w:p>
    <w:p w14:paraId="6D7342B9" w14:textId="77777777" w:rsidR="000A74A9" w:rsidRPr="000A74A9" w:rsidRDefault="000A74A9" w:rsidP="000A74A9">
      <w:pPr>
        <w:jc w:val="center"/>
        <w:rPr>
          <w:b/>
          <w:iCs/>
          <w:szCs w:val="22"/>
        </w:rPr>
      </w:pPr>
      <w:r w:rsidRPr="000A74A9">
        <w:rPr>
          <w:b/>
          <w:iCs/>
          <w:szCs w:val="22"/>
        </w:rPr>
        <w:t>MOTION UNDER RULE 32B ADOPTED</w:t>
      </w:r>
    </w:p>
    <w:p w14:paraId="79D39429" w14:textId="77777777" w:rsidR="000A74A9" w:rsidRPr="000A74A9" w:rsidRDefault="000A74A9" w:rsidP="000A74A9">
      <w:pPr>
        <w:rPr>
          <w:iCs/>
          <w:szCs w:val="22"/>
        </w:rPr>
      </w:pPr>
      <w:r w:rsidRPr="000A74A9">
        <w:rPr>
          <w:iCs/>
          <w:szCs w:val="22"/>
        </w:rPr>
        <w:tab/>
        <w:t>Senator MASSEY, Chairman of the Committee on Rules, moved under the provisions of Rule 32B to call H. 3728 from the Contested Calendar.</w:t>
      </w:r>
    </w:p>
    <w:p w14:paraId="44E7EAE5" w14:textId="77777777" w:rsidR="000A74A9" w:rsidRPr="000A74A9" w:rsidRDefault="000A74A9" w:rsidP="000A74A9">
      <w:pPr>
        <w:rPr>
          <w:iCs/>
          <w:szCs w:val="22"/>
        </w:rPr>
      </w:pPr>
      <w:r w:rsidRPr="000A74A9">
        <w:rPr>
          <w:iCs/>
          <w:szCs w:val="22"/>
        </w:rPr>
        <w:tab/>
        <w:t>The motion under Rule 32B was adopted.</w:t>
      </w:r>
    </w:p>
    <w:p w14:paraId="102B32BA" w14:textId="77777777" w:rsidR="000A74A9" w:rsidRPr="000A74A9" w:rsidRDefault="000A74A9" w:rsidP="000A74A9">
      <w:pPr>
        <w:tabs>
          <w:tab w:val="right" w:pos="8640"/>
        </w:tabs>
        <w:rPr>
          <w:sz w:val="20"/>
        </w:rPr>
      </w:pPr>
    </w:p>
    <w:p w14:paraId="6445D3BF" w14:textId="77777777" w:rsidR="000A74A9" w:rsidRPr="000A74A9" w:rsidRDefault="000A74A9" w:rsidP="000A74A9">
      <w:pPr>
        <w:tabs>
          <w:tab w:val="right" w:pos="8640"/>
        </w:tabs>
        <w:jc w:val="center"/>
      </w:pPr>
      <w:r w:rsidRPr="000A74A9">
        <w:rPr>
          <w:b/>
        </w:rPr>
        <w:t>MOTION ADOPTED</w:t>
      </w:r>
    </w:p>
    <w:p w14:paraId="65D93FD8" w14:textId="77777777" w:rsidR="000A74A9" w:rsidRPr="000A74A9" w:rsidRDefault="000A74A9" w:rsidP="000A74A9">
      <w:pPr>
        <w:tabs>
          <w:tab w:val="right" w:pos="8640"/>
        </w:tabs>
      </w:pPr>
      <w:r w:rsidRPr="000A74A9">
        <w:tab/>
      </w:r>
      <w:r w:rsidRPr="000A74A9">
        <w:rPr>
          <w:szCs w:val="22"/>
        </w:rPr>
        <w:t xml:space="preserve">At </w:t>
      </w:r>
      <w:r w:rsidRPr="000A74A9">
        <w:t>5:05 P.M., on motion of Senator MASSEY, the Senate agreed to dispense with the balance of the Motion Period.</w:t>
      </w:r>
    </w:p>
    <w:p w14:paraId="5A732C2A" w14:textId="77777777" w:rsidR="000A74A9" w:rsidRPr="000A74A9" w:rsidRDefault="000A74A9" w:rsidP="000A74A9">
      <w:pPr>
        <w:tabs>
          <w:tab w:val="clear" w:pos="216"/>
          <w:tab w:val="clear" w:pos="432"/>
          <w:tab w:val="clear" w:pos="648"/>
          <w:tab w:val="left" w:pos="720"/>
        </w:tabs>
        <w:autoSpaceDE w:val="0"/>
        <w:autoSpaceDN w:val="0"/>
        <w:adjustRightInd w:val="0"/>
        <w:rPr>
          <w:b/>
          <w:bCs/>
          <w:color w:val="auto"/>
          <w:szCs w:val="16"/>
        </w:rPr>
      </w:pPr>
    </w:p>
    <w:p w14:paraId="0F723A47" w14:textId="77777777" w:rsidR="000A74A9" w:rsidRPr="000A74A9" w:rsidRDefault="000A74A9" w:rsidP="000A74A9">
      <w:pPr>
        <w:tabs>
          <w:tab w:val="clear" w:pos="216"/>
          <w:tab w:val="clear" w:pos="432"/>
          <w:tab w:val="clear" w:pos="648"/>
          <w:tab w:val="left" w:pos="720"/>
        </w:tabs>
        <w:autoSpaceDE w:val="0"/>
        <w:autoSpaceDN w:val="0"/>
        <w:adjustRightInd w:val="0"/>
        <w:rPr>
          <w:color w:val="auto"/>
          <w:szCs w:val="16"/>
        </w:rPr>
      </w:pPr>
      <w:r w:rsidRPr="000A74A9">
        <w:rPr>
          <w:b/>
          <w:bCs/>
          <w:color w:val="auto"/>
          <w:szCs w:val="16"/>
        </w:rPr>
        <w:t>THE SENATE PROCEEDED TO A CONSIDERATION OF BILLS AND RESOLUTIONS RETURNED FROM THE HOUSE.</w:t>
      </w:r>
    </w:p>
    <w:p w14:paraId="2C32624D" w14:textId="77777777" w:rsidR="000A74A9" w:rsidRPr="000A74A9" w:rsidRDefault="000A74A9" w:rsidP="000A74A9">
      <w:pPr>
        <w:tabs>
          <w:tab w:val="clear" w:pos="216"/>
          <w:tab w:val="clear" w:pos="432"/>
          <w:tab w:val="clear" w:pos="648"/>
          <w:tab w:val="left" w:pos="720"/>
        </w:tabs>
        <w:autoSpaceDE w:val="0"/>
        <w:autoSpaceDN w:val="0"/>
        <w:adjustRightInd w:val="0"/>
        <w:jc w:val="left"/>
        <w:rPr>
          <w:b/>
          <w:bCs/>
          <w:color w:val="auto"/>
          <w:szCs w:val="16"/>
        </w:rPr>
      </w:pPr>
    </w:p>
    <w:p w14:paraId="23F1F9C5" w14:textId="77777777" w:rsidR="000A74A9" w:rsidRPr="000A74A9" w:rsidRDefault="000A74A9" w:rsidP="000A74A9">
      <w:pPr>
        <w:tabs>
          <w:tab w:val="clear" w:pos="216"/>
          <w:tab w:val="clear" w:pos="432"/>
          <w:tab w:val="clear" w:pos="648"/>
          <w:tab w:val="left" w:pos="720"/>
        </w:tabs>
        <w:autoSpaceDE w:val="0"/>
        <w:autoSpaceDN w:val="0"/>
        <w:adjustRightInd w:val="0"/>
        <w:jc w:val="center"/>
        <w:rPr>
          <w:b/>
          <w:bCs/>
          <w:color w:val="auto"/>
          <w:szCs w:val="16"/>
        </w:rPr>
      </w:pPr>
      <w:r w:rsidRPr="000A74A9">
        <w:rPr>
          <w:b/>
          <w:bCs/>
          <w:color w:val="auto"/>
          <w:szCs w:val="16"/>
        </w:rPr>
        <w:t>CARRIED OVER</w:t>
      </w:r>
    </w:p>
    <w:p w14:paraId="1507AD39" w14:textId="77777777" w:rsidR="000A74A9" w:rsidRPr="000A74A9" w:rsidRDefault="000A74A9" w:rsidP="000A74A9">
      <w:pPr>
        <w:suppressAutoHyphens/>
      </w:pPr>
      <w:r w:rsidRPr="000A74A9">
        <w:rPr>
          <w:b/>
          <w:bCs/>
          <w:color w:val="auto"/>
          <w:szCs w:val="16"/>
        </w:rPr>
        <w:tab/>
      </w:r>
      <w:r w:rsidRPr="000A74A9">
        <w:t>S. 120</w:t>
      </w:r>
      <w:r w:rsidRPr="000A74A9">
        <w:fldChar w:fldCharType="begin"/>
      </w:r>
      <w:r w:rsidRPr="000A74A9">
        <w:instrText xml:space="preserve"> XE "S. 120" \b </w:instrText>
      </w:r>
      <w:r w:rsidRPr="000A74A9">
        <w:fldChar w:fldCharType="end"/>
      </w:r>
      <w:r w:rsidRPr="000A74A9">
        <w:t xml:space="preserve"> -- Senators Hembree, Campsen and Martin:  </w:t>
      </w:r>
      <w:r w:rsidRPr="000A74A9">
        <w:rPr>
          <w:caps/>
          <w:szCs w:val="30"/>
        </w:rPr>
        <w:t>A BILL TO AMEND THE SOUTH CAROLINA CODE OF LAWS BY AMENDING SECTION 24</w:t>
      </w:r>
      <w:r w:rsidRPr="000A74A9">
        <w:rPr>
          <w:caps/>
          <w:szCs w:val="30"/>
        </w:rPr>
        <w:noBreakHyphen/>
        <w:t>3</w:t>
      </w:r>
      <w:r w:rsidRPr="000A74A9">
        <w:rPr>
          <w:caps/>
          <w:szCs w:val="30"/>
        </w:rPr>
        <w:noBreakHyphen/>
        <w:t>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w:t>
      </w:r>
      <w:r w:rsidRPr="000A74A9">
        <w:rPr>
          <w:caps/>
          <w:szCs w:val="30"/>
        </w:rPr>
        <w:noBreakHyphen/>
        <w:t>OF</w:t>
      </w:r>
      <w:r w:rsidRPr="000A74A9">
        <w:rPr>
          <w:caps/>
          <w:szCs w:val="30"/>
        </w:rPr>
        <w:noBreakHyphen/>
        <w:t xml:space="preserve">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w:t>
      </w:r>
      <w:r w:rsidRPr="000A74A9">
        <w:t>PLANNING OR EXECUTION OF A DEATH SENTENCE.</w:t>
      </w:r>
    </w:p>
    <w:p w14:paraId="628D0F17" w14:textId="53344F29" w:rsidR="000A74A9" w:rsidRPr="000A74A9" w:rsidRDefault="0066388F" w:rsidP="0066388F">
      <w:pPr>
        <w:suppressAutoHyphens/>
      </w:pPr>
      <w:r>
        <w:tab/>
      </w:r>
      <w:r w:rsidR="000A74A9" w:rsidRPr="000A74A9">
        <w:t>On motion of Senator HEMBREE, the Bill was carried over.</w:t>
      </w:r>
    </w:p>
    <w:p w14:paraId="5888C5B6" w14:textId="77777777" w:rsidR="000A74A9" w:rsidRPr="000A74A9" w:rsidRDefault="000A74A9" w:rsidP="0066388F">
      <w:pPr>
        <w:suppressAutoHyphens/>
      </w:pPr>
    </w:p>
    <w:p w14:paraId="1215C796" w14:textId="77777777" w:rsidR="000A74A9" w:rsidRPr="000A74A9" w:rsidRDefault="000A74A9" w:rsidP="000A74A9">
      <w:pPr>
        <w:tabs>
          <w:tab w:val="right" w:pos="8640"/>
        </w:tabs>
        <w:jc w:val="center"/>
      </w:pPr>
      <w:r w:rsidRPr="000A74A9">
        <w:rPr>
          <w:b/>
        </w:rPr>
        <w:t>CONCURRENCE</w:t>
      </w:r>
    </w:p>
    <w:p w14:paraId="6896919E" w14:textId="77777777" w:rsidR="000A74A9" w:rsidRPr="000A74A9" w:rsidRDefault="000A74A9" w:rsidP="000A74A9">
      <w:pPr>
        <w:suppressAutoHyphens/>
      </w:pPr>
      <w:r w:rsidRPr="000A74A9">
        <w:rPr>
          <w:b/>
          <w:szCs w:val="22"/>
        </w:rPr>
        <w:tab/>
      </w:r>
      <w:r w:rsidRPr="000A74A9">
        <w:t>S. 342</w:t>
      </w:r>
      <w:r w:rsidRPr="000A74A9">
        <w:fldChar w:fldCharType="begin"/>
      </w:r>
      <w:r w:rsidRPr="000A74A9">
        <w:instrText xml:space="preserve"> XE "S. 342" \b </w:instrText>
      </w:r>
      <w:r w:rsidRPr="000A74A9">
        <w:fldChar w:fldCharType="end"/>
      </w:r>
      <w:r w:rsidRPr="000A74A9">
        <w:t xml:space="preserve"> -- Senators Shealy, Jackson and Hutto:  </w:t>
      </w:r>
      <w:r w:rsidRPr="000A74A9">
        <w:rPr>
          <w:caps/>
          <w:szCs w:val="30"/>
        </w:rPr>
        <w:t>A BILL TO AMEND THE SOUTH CAROLINA CODE OF LAWS BY AMENDING SECTION 63</w:t>
      </w:r>
      <w:r w:rsidRPr="000A74A9">
        <w:rPr>
          <w:caps/>
          <w:szCs w:val="30"/>
        </w:rPr>
        <w:noBreakHyphen/>
        <w:t>1</w:t>
      </w:r>
      <w:r w:rsidRPr="000A74A9">
        <w:rPr>
          <w:caps/>
          <w:szCs w:val="30"/>
        </w:rPr>
        <w:noBreakHyphen/>
        <w:t>40, RELATING TO DEFINITIONS IN THE SOUTH CAROLINA CHILDREN’S CODE, SO AS TO DEFINE UNACCOMPANIED HOMELESS YOUTH, HOMELESS CHILD OR YOUTH, AND YOUTH AT RISK OF HOMELESSNESS.</w:t>
      </w:r>
    </w:p>
    <w:p w14:paraId="735D4937" w14:textId="77777777" w:rsidR="000A74A9" w:rsidRPr="000A74A9" w:rsidRDefault="000A74A9" w:rsidP="000A74A9">
      <w:pPr>
        <w:jc w:val="center"/>
        <w:rPr>
          <w:b/>
          <w:sz w:val="20"/>
        </w:rPr>
      </w:pPr>
    </w:p>
    <w:p w14:paraId="5CCEB59F" w14:textId="77777777" w:rsidR="000A74A9" w:rsidRPr="000A74A9" w:rsidRDefault="000A74A9" w:rsidP="000A74A9">
      <w:pPr>
        <w:tabs>
          <w:tab w:val="right" w:pos="8640"/>
        </w:tabs>
      </w:pPr>
      <w:r w:rsidRPr="000A74A9">
        <w:rPr>
          <w:szCs w:val="22"/>
        </w:rPr>
        <w:tab/>
      </w:r>
      <w:r w:rsidRPr="000A74A9">
        <w:t>The House returned the Bill with amendments, the question being concurrence in the House amendments.</w:t>
      </w:r>
    </w:p>
    <w:p w14:paraId="011A6B4F" w14:textId="77777777" w:rsidR="000A74A9" w:rsidRPr="000A74A9" w:rsidRDefault="000A74A9" w:rsidP="000A74A9">
      <w:pPr>
        <w:tabs>
          <w:tab w:val="right" w:pos="8640"/>
        </w:tabs>
        <w:rPr>
          <w:sz w:val="20"/>
        </w:rPr>
      </w:pPr>
    </w:p>
    <w:p w14:paraId="6D93614E" w14:textId="77777777" w:rsidR="000A74A9" w:rsidRPr="000A74A9" w:rsidRDefault="000A74A9" w:rsidP="000A74A9">
      <w:pPr>
        <w:tabs>
          <w:tab w:val="right" w:pos="8640"/>
        </w:tabs>
      </w:pPr>
      <w:r w:rsidRPr="000A74A9">
        <w:rPr>
          <w:szCs w:val="22"/>
        </w:rPr>
        <w:tab/>
      </w:r>
      <w:r w:rsidRPr="000A74A9">
        <w:t>Senator M. JOHNSON explained the amendments.</w:t>
      </w:r>
    </w:p>
    <w:p w14:paraId="4A08E299" w14:textId="77777777" w:rsidR="000A74A9" w:rsidRPr="000A74A9" w:rsidRDefault="000A74A9" w:rsidP="000A74A9">
      <w:pPr>
        <w:tabs>
          <w:tab w:val="right" w:pos="8640"/>
        </w:tabs>
        <w:rPr>
          <w:sz w:val="20"/>
        </w:rPr>
      </w:pPr>
    </w:p>
    <w:p w14:paraId="51E9F74D" w14:textId="77777777" w:rsidR="000A74A9" w:rsidRPr="000A74A9" w:rsidRDefault="000A74A9" w:rsidP="000A74A9">
      <w:pPr>
        <w:tabs>
          <w:tab w:val="right" w:pos="8640"/>
        </w:tabs>
      </w:pPr>
      <w:r w:rsidRPr="000A74A9">
        <w:rPr>
          <w:szCs w:val="22"/>
        </w:rPr>
        <w:tab/>
      </w:r>
      <w:r w:rsidRPr="000A74A9">
        <w:t>The "ayes" and "nays" were demanded and taken, resulting as follows:</w:t>
      </w:r>
    </w:p>
    <w:p w14:paraId="17C11825" w14:textId="77777777" w:rsidR="000A74A9" w:rsidRPr="000A74A9" w:rsidRDefault="000A74A9" w:rsidP="000A74A9">
      <w:pPr>
        <w:tabs>
          <w:tab w:val="right" w:pos="8640"/>
        </w:tabs>
        <w:jc w:val="center"/>
        <w:rPr>
          <w:b/>
        </w:rPr>
      </w:pPr>
      <w:r w:rsidRPr="000A74A9">
        <w:rPr>
          <w:b/>
        </w:rPr>
        <w:t>Ayes 44; Nays 0</w:t>
      </w:r>
    </w:p>
    <w:p w14:paraId="65C80EBE" w14:textId="77777777" w:rsidR="000A74A9" w:rsidRPr="000A74A9" w:rsidRDefault="000A74A9" w:rsidP="000A74A9">
      <w:pPr>
        <w:tabs>
          <w:tab w:val="right" w:pos="8640"/>
        </w:tabs>
        <w:rPr>
          <w:sz w:val="20"/>
        </w:rPr>
      </w:pPr>
    </w:p>
    <w:p w14:paraId="46EA7DEB"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AYES</w:t>
      </w:r>
    </w:p>
    <w:p w14:paraId="2CED739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Adams</w:t>
      </w:r>
      <w:r w:rsidRPr="000A74A9">
        <w:tab/>
        <w:t>Alexander</w:t>
      </w:r>
      <w:r w:rsidRPr="000A74A9">
        <w:tab/>
        <w:t>Allen</w:t>
      </w:r>
    </w:p>
    <w:p w14:paraId="2C7946A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Bennett</w:t>
      </w:r>
      <w:r w:rsidRPr="000A74A9">
        <w:tab/>
        <w:t>Cash</w:t>
      </w:r>
      <w:r w:rsidRPr="000A74A9">
        <w:tab/>
        <w:t>Climer</w:t>
      </w:r>
    </w:p>
    <w:p w14:paraId="4398F8E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Corbin</w:t>
      </w:r>
      <w:r w:rsidRPr="000A74A9">
        <w:tab/>
        <w:t>Cromer</w:t>
      </w:r>
      <w:r w:rsidRPr="000A74A9">
        <w:tab/>
        <w:t>Davis</w:t>
      </w:r>
    </w:p>
    <w:p w14:paraId="5E913CC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Fanning</w:t>
      </w:r>
      <w:r w:rsidRPr="000A74A9">
        <w:tab/>
        <w:t>Gambrell</w:t>
      </w:r>
      <w:r w:rsidRPr="000A74A9">
        <w:tab/>
        <w:t>Garrett</w:t>
      </w:r>
    </w:p>
    <w:p w14:paraId="04D6C65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Grooms</w:t>
      </w:r>
      <w:r w:rsidRPr="000A74A9">
        <w:tab/>
        <w:t>Gustafson</w:t>
      </w:r>
      <w:r w:rsidRPr="000A74A9">
        <w:tab/>
        <w:t>Harpootlian</w:t>
      </w:r>
    </w:p>
    <w:p w14:paraId="3E82C13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Hembree</w:t>
      </w:r>
      <w:r w:rsidRPr="000A74A9">
        <w:tab/>
        <w:t>Hutto</w:t>
      </w:r>
      <w:r w:rsidRPr="000A74A9">
        <w:tab/>
        <w:t>Jackson</w:t>
      </w:r>
    </w:p>
    <w:p w14:paraId="393BC9E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rPr>
          <w:i/>
        </w:rPr>
        <w:t>Johnson, Kevin</w:t>
      </w:r>
      <w:r w:rsidRPr="000A74A9">
        <w:rPr>
          <w:i/>
        </w:rPr>
        <w:tab/>
        <w:t>Johnson, Michael</w:t>
      </w:r>
      <w:r w:rsidRPr="000A74A9">
        <w:rPr>
          <w:i/>
        </w:rPr>
        <w:tab/>
      </w:r>
      <w:r w:rsidRPr="000A74A9">
        <w:t>Kimbrell</w:t>
      </w:r>
    </w:p>
    <w:p w14:paraId="45BE6C9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Kimpson</w:t>
      </w:r>
      <w:r w:rsidRPr="000A74A9">
        <w:tab/>
        <w:t>Loftis</w:t>
      </w:r>
      <w:r w:rsidRPr="000A74A9">
        <w:tab/>
        <w:t>Malloy</w:t>
      </w:r>
    </w:p>
    <w:p w14:paraId="3559322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Martin</w:t>
      </w:r>
      <w:r w:rsidRPr="000A74A9">
        <w:tab/>
        <w:t>Massey</w:t>
      </w:r>
      <w:r w:rsidRPr="000A74A9">
        <w:tab/>
        <w:t>Matthews</w:t>
      </w:r>
    </w:p>
    <w:p w14:paraId="39E6C73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McElveen</w:t>
      </w:r>
      <w:r w:rsidRPr="000A74A9">
        <w:tab/>
        <w:t>McLeod</w:t>
      </w:r>
      <w:r w:rsidRPr="000A74A9">
        <w:tab/>
        <w:t>Peeler</w:t>
      </w:r>
    </w:p>
    <w:p w14:paraId="6575147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Rankin</w:t>
      </w:r>
      <w:r w:rsidRPr="000A74A9">
        <w:tab/>
        <w:t>Reichenbach</w:t>
      </w:r>
      <w:r w:rsidRPr="000A74A9">
        <w:tab/>
        <w:t>Rice</w:t>
      </w:r>
    </w:p>
    <w:p w14:paraId="579E2B3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Sabb</w:t>
      </w:r>
      <w:r w:rsidRPr="000A74A9">
        <w:tab/>
        <w:t>Scott</w:t>
      </w:r>
      <w:r w:rsidRPr="000A74A9">
        <w:tab/>
        <w:t>Senn</w:t>
      </w:r>
    </w:p>
    <w:p w14:paraId="69ED841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Setzler</w:t>
      </w:r>
      <w:r w:rsidRPr="000A74A9">
        <w:tab/>
        <w:t>Shealy</w:t>
      </w:r>
      <w:r w:rsidRPr="000A74A9">
        <w:tab/>
        <w:t>Stephens</w:t>
      </w:r>
    </w:p>
    <w:p w14:paraId="57F2859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Talley</w:t>
      </w:r>
      <w:r w:rsidRPr="000A74A9">
        <w:tab/>
        <w:t>Turner</w:t>
      </w:r>
      <w:r w:rsidRPr="000A74A9">
        <w:tab/>
        <w:t>Verdin</w:t>
      </w:r>
    </w:p>
    <w:p w14:paraId="0DFC7E2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Williams</w:t>
      </w:r>
      <w:r w:rsidRPr="000A74A9">
        <w:tab/>
        <w:t>Young</w:t>
      </w:r>
    </w:p>
    <w:p w14:paraId="2A81494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3CE52D3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Total--44</w:t>
      </w:r>
    </w:p>
    <w:p w14:paraId="29A642C0" w14:textId="77777777" w:rsidR="0066388F" w:rsidRDefault="0066388F" w:rsidP="000A74A9">
      <w:pPr>
        <w:tabs>
          <w:tab w:val="clear" w:pos="216"/>
          <w:tab w:val="clear" w:pos="432"/>
          <w:tab w:val="clear" w:pos="648"/>
          <w:tab w:val="left" w:pos="720"/>
          <w:tab w:val="center" w:pos="4320"/>
          <w:tab w:val="right" w:pos="8640"/>
        </w:tabs>
        <w:jc w:val="center"/>
        <w:rPr>
          <w:b/>
        </w:rPr>
      </w:pPr>
    </w:p>
    <w:p w14:paraId="3F038911" w14:textId="18CDC90A"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NAYS</w:t>
      </w:r>
    </w:p>
    <w:p w14:paraId="05AE29F8" w14:textId="77777777" w:rsidR="000A74A9" w:rsidRPr="000A74A9" w:rsidRDefault="000A74A9" w:rsidP="000A74A9">
      <w:pPr>
        <w:tabs>
          <w:tab w:val="clear" w:pos="216"/>
          <w:tab w:val="clear" w:pos="432"/>
          <w:tab w:val="clear" w:pos="648"/>
          <w:tab w:val="left" w:pos="720"/>
          <w:tab w:val="center" w:pos="4320"/>
          <w:tab w:val="right" w:pos="8640"/>
        </w:tabs>
        <w:jc w:val="center"/>
        <w:rPr>
          <w:b/>
          <w:sz w:val="20"/>
        </w:rPr>
      </w:pPr>
    </w:p>
    <w:p w14:paraId="058CCBF0"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Total--0</w:t>
      </w:r>
    </w:p>
    <w:p w14:paraId="05787C8D" w14:textId="77777777" w:rsidR="000A74A9" w:rsidRPr="000A74A9" w:rsidRDefault="000A74A9" w:rsidP="000A74A9">
      <w:pPr>
        <w:tabs>
          <w:tab w:val="right" w:pos="8640"/>
        </w:tabs>
        <w:rPr>
          <w:sz w:val="20"/>
        </w:rPr>
      </w:pPr>
    </w:p>
    <w:p w14:paraId="7A4ECFD6" w14:textId="77777777" w:rsidR="000A74A9" w:rsidRPr="000A74A9" w:rsidRDefault="000A74A9" w:rsidP="000A74A9">
      <w:pPr>
        <w:tabs>
          <w:tab w:val="right" w:pos="8640"/>
        </w:tabs>
      </w:pPr>
      <w:r w:rsidRPr="000A74A9">
        <w:rPr>
          <w:szCs w:val="22"/>
        </w:rPr>
        <w:tab/>
      </w:r>
      <w:r w:rsidRPr="000A74A9">
        <w:t>On motion of Senator M. JOHNSON, the Senate concurred in the House amendments and a message was sent to the House accordingly.  Ordered that the title be changed to that of an Act and the Act enrolled for Ratification.</w:t>
      </w:r>
    </w:p>
    <w:p w14:paraId="3C8841CC" w14:textId="77777777" w:rsidR="000A74A9" w:rsidRPr="000A74A9" w:rsidRDefault="000A74A9" w:rsidP="000A74A9">
      <w:pPr>
        <w:tabs>
          <w:tab w:val="right" w:pos="8640"/>
        </w:tabs>
        <w:rPr>
          <w:sz w:val="20"/>
        </w:rPr>
      </w:pPr>
    </w:p>
    <w:p w14:paraId="52510F17" w14:textId="77777777" w:rsidR="000A74A9" w:rsidRPr="000A74A9" w:rsidRDefault="000A74A9" w:rsidP="000A74A9">
      <w:pPr>
        <w:jc w:val="center"/>
        <w:rPr>
          <w:bCs/>
          <w:color w:val="auto"/>
        </w:rPr>
      </w:pPr>
      <w:r w:rsidRPr="000A74A9">
        <w:rPr>
          <w:b/>
          <w:bCs/>
          <w:color w:val="auto"/>
        </w:rPr>
        <w:t>Message from the House</w:t>
      </w:r>
    </w:p>
    <w:p w14:paraId="0ABCD959" w14:textId="77777777" w:rsidR="000A74A9" w:rsidRPr="000A74A9" w:rsidRDefault="000A74A9" w:rsidP="000A74A9">
      <w:pPr>
        <w:rPr>
          <w:color w:val="auto"/>
        </w:rPr>
      </w:pPr>
      <w:r w:rsidRPr="000A74A9">
        <w:rPr>
          <w:color w:val="auto"/>
        </w:rPr>
        <w:t>Columbia, S.C., May 3, 2023</w:t>
      </w:r>
    </w:p>
    <w:p w14:paraId="09EAE5B4" w14:textId="77777777" w:rsidR="000A74A9" w:rsidRPr="000A74A9" w:rsidRDefault="000A74A9" w:rsidP="000A74A9">
      <w:pPr>
        <w:jc w:val="center"/>
        <w:rPr>
          <w:b/>
          <w:bCs/>
          <w:sz w:val="20"/>
        </w:rPr>
      </w:pPr>
    </w:p>
    <w:p w14:paraId="137AF0FA" w14:textId="77777777" w:rsidR="000A74A9" w:rsidRPr="000A74A9" w:rsidRDefault="000A74A9" w:rsidP="000A74A9">
      <w:pPr>
        <w:rPr>
          <w:color w:val="auto"/>
        </w:rPr>
      </w:pPr>
      <w:r w:rsidRPr="000A74A9">
        <w:rPr>
          <w:color w:val="auto"/>
        </w:rPr>
        <w:t>Mr. President and Senators:</w:t>
      </w:r>
    </w:p>
    <w:p w14:paraId="6E7B5E57" w14:textId="77777777" w:rsidR="000A74A9" w:rsidRPr="000A74A9" w:rsidRDefault="000A74A9" w:rsidP="000A74A9">
      <w:pPr>
        <w:rPr>
          <w:color w:val="auto"/>
        </w:rPr>
      </w:pPr>
      <w:r w:rsidRPr="000A74A9">
        <w:rPr>
          <w:color w:val="auto"/>
          <w:szCs w:val="22"/>
        </w:rPr>
        <w:tab/>
      </w:r>
      <w:r w:rsidRPr="000A74A9">
        <w:rPr>
          <w:color w:val="auto"/>
        </w:rPr>
        <w:t>The House respectfully informs your Honorable Body that it has returned the following Bill to the Senate with amendments:</w:t>
      </w:r>
    </w:p>
    <w:p w14:paraId="0DDF204D" w14:textId="77777777" w:rsidR="000A74A9" w:rsidRPr="000A74A9" w:rsidRDefault="000A74A9" w:rsidP="000A74A9">
      <w:pPr>
        <w:suppressAutoHyphens/>
      </w:pPr>
      <w:r w:rsidRPr="000A74A9">
        <w:rPr>
          <w:color w:val="auto"/>
          <w:szCs w:val="22"/>
        </w:rPr>
        <w:tab/>
      </w:r>
      <w:r w:rsidRPr="000A74A9">
        <w:rPr>
          <w:color w:val="auto"/>
        </w:rPr>
        <w:t>S. 164</w:t>
      </w:r>
      <w:r w:rsidRPr="000A74A9">
        <w:rPr>
          <w:color w:val="auto"/>
        </w:rPr>
        <w:fldChar w:fldCharType="begin"/>
      </w:r>
      <w:r w:rsidRPr="000A74A9">
        <w:rPr>
          <w:color w:val="auto"/>
        </w:rPr>
        <w:instrText xml:space="preserve"> XE "S. 164" \b </w:instrText>
      </w:r>
      <w:r w:rsidRPr="000A74A9">
        <w:rPr>
          <w:color w:val="auto"/>
        </w:rPr>
        <w:fldChar w:fldCharType="end"/>
      </w:r>
      <w:r w:rsidRPr="000A74A9">
        <w:rPr>
          <w:color w:val="auto"/>
        </w:rPr>
        <w:t xml:space="preserve"> -- Senators Climer, Gustafson, Kimbrell, Senn, Loftis, Peeler, Grooms, Garrett, Campsen, Turner, Davis and Young:  </w:t>
      </w:r>
      <w:r w:rsidRPr="000A74A9">
        <w:rPr>
          <w:caps/>
          <w:color w:val="auto"/>
          <w:szCs w:val="30"/>
        </w:rPr>
        <w:t>A BILL TO AMEND THE SOUTH CAROLINA CODE OF LAWS BY RENAMING ARTICLE 3, CHAPTER 7, TITLE 44 AS THE “STATE HEALTH FACILITY LICENSURE ACT”; BY AMENDING SECTIONS 44</w:t>
      </w:r>
      <w:r w:rsidRPr="000A74A9">
        <w:rPr>
          <w:caps/>
          <w:color w:val="auto"/>
          <w:szCs w:val="30"/>
        </w:rPr>
        <w:noBreakHyphen/>
        <w:t>7</w:t>
      </w:r>
      <w:r w:rsidRPr="000A74A9">
        <w:rPr>
          <w:caps/>
          <w:color w:val="auto"/>
          <w:szCs w:val="30"/>
        </w:rPr>
        <w:noBreakHyphen/>
        <w:t>110, 44</w:t>
      </w:r>
      <w:r w:rsidRPr="000A74A9">
        <w:rPr>
          <w:caps/>
          <w:color w:val="auto"/>
          <w:szCs w:val="30"/>
        </w:rPr>
        <w:noBreakHyphen/>
        <w:t>7</w:t>
      </w:r>
      <w:r w:rsidRPr="000A74A9">
        <w:rPr>
          <w:caps/>
          <w:color w:val="auto"/>
          <w:szCs w:val="30"/>
        </w:rPr>
        <w:noBreakHyphen/>
        <w:t>120, 44</w:t>
      </w:r>
      <w:r w:rsidRPr="000A74A9">
        <w:rPr>
          <w:caps/>
          <w:color w:val="auto"/>
          <w:szCs w:val="30"/>
        </w:rPr>
        <w:noBreakHyphen/>
        <w:t>7</w:t>
      </w:r>
      <w:r w:rsidRPr="000A74A9">
        <w:rPr>
          <w:caps/>
          <w:color w:val="auto"/>
          <w:szCs w:val="30"/>
        </w:rPr>
        <w:noBreakHyphen/>
        <w:t>130, 44</w:t>
      </w:r>
      <w:r w:rsidRPr="000A74A9">
        <w:rPr>
          <w:caps/>
          <w:color w:val="auto"/>
          <w:szCs w:val="30"/>
        </w:rPr>
        <w:noBreakHyphen/>
        <w:t>7</w:t>
      </w:r>
      <w:r w:rsidRPr="000A74A9">
        <w:rPr>
          <w:caps/>
          <w:color w:val="auto"/>
          <w:szCs w:val="30"/>
        </w:rPr>
        <w:noBreakHyphen/>
        <w:t>140, 44</w:t>
      </w:r>
      <w:r w:rsidRPr="000A74A9">
        <w:rPr>
          <w:caps/>
          <w:color w:val="auto"/>
          <w:szCs w:val="30"/>
        </w:rPr>
        <w:noBreakHyphen/>
        <w:t>7</w:t>
      </w:r>
      <w:r w:rsidRPr="000A74A9">
        <w:rPr>
          <w:caps/>
          <w:color w:val="auto"/>
          <w:szCs w:val="30"/>
        </w:rPr>
        <w:noBreakHyphen/>
        <w:t>150, AND 44</w:t>
      </w:r>
      <w:r w:rsidRPr="000A74A9">
        <w:rPr>
          <w:caps/>
          <w:color w:val="auto"/>
          <w:szCs w:val="30"/>
        </w:rPr>
        <w:noBreakHyphen/>
        <w:t>7</w:t>
      </w:r>
      <w:r w:rsidRPr="000A74A9">
        <w:rPr>
          <w:caps/>
          <w:color w:val="auto"/>
          <w:szCs w:val="30"/>
        </w:rPr>
        <w:noBreakHyphen/>
        <w:t>320, ALL RELATING TO THE REGULATION OF HEALTH CARE FACILITIES IN THE STATE, SO AS TO ELIMINATE REFERENCES TO CERTIFICATE OF NEED REQUIREMENTS; BY AMENDING SECTION 44</w:t>
      </w:r>
      <w:r w:rsidRPr="000A74A9">
        <w:rPr>
          <w:caps/>
          <w:color w:val="auto"/>
          <w:szCs w:val="30"/>
        </w:rPr>
        <w:noBreakHyphen/>
        <w:t>7</w:t>
      </w:r>
      <w:r w:rsidRPr="000A74A9">
        <w:rPr>
          <w:caps/>
          <w:color w:val="auto"/>
          <w:szCs w:val="30"/>
        </w:rPr>
        <w:noBreakHyphen/>
        <w:t>160, SO AS TO PROVIDE THAT THE CERTIFICATE OF NEED PROGRAM ONLY APPLIES TO NURSING HOMES; BY ADDING SECTION 44</w:t>
      </w:r>
      <w:r w:rsidRPr="000A74A9">
        <w:rPr>
          <w:caps/>
          <w:color w:val="auto"/>
          <w:szCs w:val="30"/>
        </w:rPr>
        <w:noBreakHyphen/>
        <w:t>7</w:t>
      </w:r>
      <w:r w:rsidRPr="000A74A9">
        <w:rPr>
          <w:caps/>
          <w:color w:val="auto"/>
          <w:szCs w:val="30"/>
        </w:rPr>
        <w:noBreakHyphen/>
        <w:t>161, TO PROVIDE THAT MUSC MUST APPEAR BEFORE THE JBRC AND OBTAIN APPROVAL FROM THE SFAA PRIOR TO TAKING CERTAIN ACTIONS; AND TO ESTABLISH THE CERTIFICATE OF NEED STUDY COMMITTEE TO ASSESS HEALTH CARE IN RURAL SOUTH CAROLINA.</w:t>
      </w:r>
    </w:p>
    <w:p w14:paraId="43E6E4A4" w14:textId="77777777" w:rsidR="000A74A9" w:rsidRPr="000A74A9" w:rsidRDefault="000A74A9" w:rsidP="000A74A9">
      <w:pPr>
        <w:jc w:val="left"/>
        <w:rPr>
          <w:color w:val="auto"/>
        </w:rPr>
      </w:pPr>
      <w:r w:rsidRPr="000A74A9">
        <w:rPr>
          <w:color w:val="auto"/>
        </w:rPr>
        <w:t>Very respectfully,</w:t>
      </w:r>
    </w:p>
    <w:p w14:paraId="0BDE4A0A" w14:textId="77777777" w:rsidR="000A74A9" w:rsidRPr="000A74A9" w:rsidRDefault="000A74A9" w:rsidP="000A74A9">
      <w:pPr>
        <w:jc w:val="left"/>
        <w:rPr>
          <w:color w:val="auto"/>
        </w:rPr>
      </w:pPr>
      <w:r w:rsidRPr="000A74A9">
        <w:rPr>
          <w:color w:val="auto"/>
        </w:rPr>
        <w:t>Speaker of the House</w:t>
      </w:r>
    </w:p>
    <w:p w14:paraId="69CB08AB" w14:textId="77777777" w:rsidR="000A74A9" w:rsidRPr="000A74A9" w:rsidRDefault="000A74A9" w:rsidP="000A74A9">
      <w:pPr>
        <w:jc w:val="left"/>
        <w:rPr>
          <w:color w:val="auto"/>
        </w:rPr>
      </w:pPr>
      <w:r w:rsidRPr="000A74A9">
        <w:rPr>
          <w:color w:val="auto"/>
          <w:szCs w:val="22"/>
        </w:rPr>
        <w:tab/>
      </w:r>
      <w:r w:rsidRPr="000A74A9">
        <w:rPr>
          <w:color w:val="auto"/>
        </w:rPr>
        <w:t>Received as information.</w:t>
      </w:r>
    </w:p>
    <w:p w14:paraId="2D187A50" w14:textId="77777777" w:rsidR="000A74A9" w:rsidRPr="000A74A9" w:rsidRDefault="000A74A9" w:rsidP="000A74A9">
      <w:pPr>
        <w:jc w:val="left"/>
        <w:rPr>
          <w:color w:val="auto"/>
        </w:rPr>
      </w:pPr>
      <w:r w:rsidRPr="000A74A9">
        <w:rPr>
          <w:color w:val="auto"/>
          <w:szCs w:val="22"/>
        </w:rPr>
        <w:tab/>
      </w:r>
      <w:r w:rsidRPr="000A74A9">
        <w:rPr>
          <w:color w:val="auto"/>
        </w:rPr>
        <w:t>Placed on Calendar for consideration tomorrow.</w:t>
      </w:r>
    </w:p>
    <w:p w14:paraId="1F192203" w14:textId="77777777" w:rsidR="000A74A9" w:rsidRPr="000A74A9" w:rsidRDefault="000A74A9" w:rsidP="000A74A9">
      <w:pPr>
        <w:jc w:val="left"/>
        <w:rPr>
          <w:sz w:val="20"/>
        </w:rPr>
      </w:pPr>
    </w:p>
    <w:p w14:paraId="223A837D" w14:textId="77777777" w:rsidR="000A74A9" w:rsidRPr="000A74A9" w:rsidRDefault="000A74A9" w:rsidP="000A74A9">
      <w:pPr>
        <w:tabs>
          <w:tab w:val="right" w:pos="8640"/>
        </w:tabs>
        <w:jc w:val="center"/>
        <w:rPr>
          <w:b/>
          <w:color w:val="auto"/>
          <w:szCs w:val="22"/>
        </w:rPr>
      </w:pPr>
      <w:r w:rsidRPr="000A74A9">
        <w:rPr>
          <w:b/>
          <w:color w:val="auto"/>
          <w:szCs w:val="22"/>
        </w:rPr>
        <w:t>Motion Adopted</w:t>
      </w:r>
    </w:p>
    <w:p w14:paraId="39D3274E" w14:textId="77777777" w:rsidR="000A74A9" w:rsidRPr="000A74A9" w:rsidRDefault="000A74A9" w:rsidP="000A74A9">
      <w:pPr>
        <w:tabs>
          <w:tab w:val="right" w:pos="8640"/>
        </w:tabs>
        <w:rPr>
          <w:color w:val="auto"/>
          <w:szCs w:val="22"/>
        </w:rPr>
      </w:pPr>
      <w:r w:rsidRPr="000A74A9">
        <w:rPr>
          <w:color w:val="auto"/>
          <w:szCs w:val="22"/>
        </w:rPr>
        <w:tab/>
        <w:t>On motion of Senator DAVIS, the Senate agreed to waive the provisions of  Rule 32A requiring the Bill to be printed on the Calendar.</w:t>
      </w:r>
    </w:p>
    <w:p w14:paraId="7497AD74" w14:textId="77777777" w:rsidR="000A74A9" w:rsidRPr="000A74A9" w:rsidRDefault="000A74A9" w:rsidP="000A74A9">
      <w:pPr>
        <w:tabs>
          <w:tab w:val="right" w:pos="8640"/>
        </w:tabs>
        <w:rPr>
          <w:color w:val="auto"/>
          <w:szCs w:val="22"/>
        </w:rPr>
      </w:pPr>
    </w:p>
    <w:p w14:paraId="79E63E56" w14:textId="77777777" w:rsidR="000A74A9" w:rsidRPr="000A74A9" w:rsidRDefault="000A74A9" w:rsidP="000A74A9">
      <w:pPr>
        <w:tabs>
          <w:tab w:val="right" w:pos="8640"/>
        </w:tabs>
        <w:rPr>
          <w:color w:val="auto"/>
          <w:szCs w:val="22"/>
        </w:rPr>
      </w:pPr>
      <w:r w:rsidRPr="000A74A9">
        <w:rPr>
          <w:color w:val="auto"/>
          <w:szCs w:val="22"/>
        </w:rPr>
        <w:tab/>
        <w:t>The Bill was ordered placed in the category of Bills Returned from the House and would be taken up for consideration when that category was reached in the order of the day.</w:t>
      </w:r>
    </w:p>
    <w:p w14:paraId="10F26B8C" w14:textId="77777777" w:rsidR="000A74A9" w:rsidRPr="000A74A9" w:rsidRDefault="000A74A9" w:rsidP="000A74A9">
      <w:pPr>
        <w:tabs>
          <w:tab w:val="right" w:pos="8640"/>
        </w:tabs>
        <w:rPr>
          <w:color w:val="auto"/>
          <w:szCs w:val="22"/>
        </w:rPr>
      </w:pPr>
    </w:p>
    <w:p w14:paraId="3F14888A" w14:textId="77777777" w:rsidR="000A74A9" w:rsidRPr="000A74A9" w:rsidRDefault="000A74A9" w:rsidP="000A74A9">
      <w:pPr>
        <w:tabs>
          <w:tab w:val="right" w:pos="8640"/>
        </w:tabs>
        <w:rPr>
          <w:color w:val="auto"/>
          <w:szCs w:val="22"/>
        </w:rPr>
      </w:pPr>
      <w:r w:rsidRPr="000A74A9">
        <w:rPr>
          <w:color w:val="auto"/>
          <w:szCs w:val="22"/>
        </w:rPr>
        <w:tab/>
        <w:t>The Senate proceeded to a consideration of the Bill, the question being concurrence in the House amendments.</w:t>
      </w:r>
    </w:p>
    <w:p w14:paraId="11C6F632" w14:textId="77777777" w:rsidR="000A74A9" w:rsidRPr="000A74A9" w:rsidRDefault="000A74A9" w:rsidP="000A74A9">
      <w:pPr>
        <w:jc w:val="center"/>
        <w:rPr>
          <w:b/>
          <w:bCs/>
          <w:sz w:val="20"/>
        </w:rPr>
      </w:pPr>
    </w:p>
    <w:p w14:paraId="18DF8A66" w14:textId="77777777" w:rsidR="000A74A9" w:rsidRPr="000A74A9" w:rsidRDefault="000A74A9" w:rsidP="000A74A9">
      <w:pPr>
        <w:tabs>
          <w:tab w:val="right" w:pos="8640"/>
        </w:tabs>
        <w:jc w:val="center"/>
        <w:rPr>
          <w:color w:val="auto"/>
        </w:rPr>
      </w:pPr>
      <w:r w:rsidRPr="000A74A9">
        <w:rPr>
          <w:b/>
          <w:color w:val="auto"/>
        </w:rPr>
        <w:t>CONCURRENCE</w:t>
      </w:r>
    </w:p>
    <w:p w14:paraId="52CD214D" w14:textId="77777777" w:rsidR="000A74A9" w:rsidRPr="000A74A9" w:rsidRDefault="000A74A9" w:rsidP="000A74A9">
      <w:pPr>
        <w:suppressAutoHyphens/>
      </w:pPr>
      <w:r w:rsidRPr="000A74A9">
        <w:rPr>
          <w:b/>
          <w:color w:val="auto"/>
          <w:szCs w:val="22"/>
        </w:rPr>
        <w:tab/>
      </w:r>
      <w:r w:rsidRPr="000A74A9">
        <w:rPr>
          <w:color w:val="auto"/>
        </w:rPr>
        <w:t>S. 164</w:t>
      </w:r>
      <w:r w:rsidRPr="000A74A9">
        <w:rPr>
          <w:color w:val="auto"/>
        </w:rPr>
        <w:fldChar w:fldCharType="begin"/>
      </w:r>
      <w:r w:rsidRPr="000A74A9">
        <w:rPr>
          <w:color w:val="auto"/>
        </w:rPr>
        <w:instrText xml:space="preserve"> XE "S. 164" \b </w:instrText>
      </w:r>
      <w:r w:rsidRPr="000A74A9">
        <w:rPr>
          <w:color w:val="auto"/>
        </w:rPr>
        <w:fldChar w:fldCharType="end"/>
      </w:r>
      <w:r w:rsidRPr="000A74A9">
        <w:rPr>
          <w:color w:val="auto"/>
        </w:rPr>
        <w:t xml:space="preserve"> -- Senators Climer, Gustafson, Kimbrell, Senn, Loftis, Peeler, Grooms, Garrett, Campsen, Turner, Davis and Young:  </w:t>
      </w:r>
      <w:r w:rsidRPr="000A74A9">
        <w:rPr>
          <w:caps/>
          <w:color w:val="auto"/>
          <w:szCs w:val="30"/>
        </w:rPr>
        <w:t>A BILL TO AMEND THE SOUTH CAROLINA CODE OF LAWS BY RENAMING ARTICLE 3, CHAPTER 7, TITLE 44 AS THE “STATE HEALTH FACILITY LICENSURE ACT”; BY AMENDING SECTIONS 44</w:t>
      </w:r>
      <w:r w:rsidRPr="000A74A9">
        <w:rPr>
          <w:caps/>
          <w:color w:val="auto"/>
          <w:szCs w:val="30"/>
        </w:rPr>
        <w:noBreakHyphen/>
        <w:t>7</w:t>
      </w:r>
      <w:r w:rsidRPr="000A74A9">
        <w:rPr>
          <w:caps/>
          <w:color w:val="auto"/>
          <w:szCs w:val="30"/>
        </w:rPr>
        <w:noBreakHyphen/>
        <w:t>110, 44</w:t>
      </w:r>
      <w:r w:rsidRPr="000A74A9">
        <w:rPr>
          <w:caps/>
          <w:color w:val="auto"/>
          <w:szCs w:val="30"/>
        </w:rPr>
        <w:noBreakHyphen/>
        <w:t>7</w:t>
      </w:r>
      <w:r w:rsidRPr="000A74A9">
        <w:rPr>
          <w:caps/>
          <w:color w:val="auto"/>
          <w:szCs w:val="30"/>
        </w:rPr>
        <w:noBreakHyphen/>
        <w:t>120, 44</w:t>
      </w:r>
      <w:r w:rsidRPr="000A74A9">
        <w:rPr>
          <w:caps/>
          <w:color w:val="auto"/>
          <w:szCs w:val="30"/>
        </w:rPr>
        <w:noBreakHyphen/>
        <w:t>7</w:t>
      </w:r>
      <w:r w:rsidRPr="000A74A9">
        <w:rPr>
          <w:caps/>
          <w:color w:val="auto"/>
          <w:szCs w:val="30"/>
        </w:rPr>
        <w:noBreakHyphen/>
        <w:t>130, 44</w:t>
      </w:r>
      <w:r w:rsidRPr="000A74A9">
        <w:rPr>
          <w:caps/>
          <w:color w:val="auto"/>
          <w:szCs w:val="30"/>
        </w:rPr>
        <w:noBreakHyphen/>
        <w:t>7</w:t>
      </w:r>
      <w:r w:rsidRPr="000A74A9">
        <w:rPr>
          <w:caps/>
          <w:color w:val="auto"/>
          <w:szCs w:val="30"/>
        </w:rPr>
        <w:noBreakHyphen/>
        <w:t>140, 44</w:t>
      </w:r>
      <w:r w:rsidRPr="000A74A9">
        <w:rPr>
          <w:caps/>
          <w:color w:val="auto"/>
          <w:szCs w:val="30"/>
        </w:rPr>
        <w:noBreakHyphen/>
        <w:t>7</w:t>
      </w:r>
      <w:r w:rsidRPr="000A74A9">
        <w:rPr>
          <w:caps/>
          <w:color w:val="auto"/>
          <w:szCs w:val="30"/>
        </w:rPr>
        <w:noBreakHyphen/>
        <w:t>150, AND 44</w:t>
      </w:r>
      <w:r w:rsidRPr="000A74A9">
        <w:rPr>
          <w:caps/>
          <w:color w:val="auto"/>
          <w:szCs w:val="30"/>
        </w:rPr>
        <w:noBreakHyphen/>
        <w:t>7</w:t>
      </w:r>
      <w:r w:rsidRPr="000A74A9">
        <w:rPr>
          <w:caps/>
          <w:color w:val="auto"/>
          <w:szCs w:val="30"/>
        </w:rPr>
        <w:noBreakHyphen/>
        <w:t>320, ALL RELATING TO THE REGULATION OF HEALTH CARE FACILITIES IN THE STATE, SO AS TO ELIMINATE REFERENCES TO CERTIFICATE OF NEED REQUIREMENTS; BY AMENDING SECTION 44</w:t>
      </w:r>
      <w:r w:rsidRPr="000A74A9">
        <w:rPr>
          <w:caps/>
          <w:color w:val="auto"/>
          <w:szCs w:val="30"/>
        </w:rPr>
        <w:noBreakHyphen/>
        <w:t>7</w:t>
      </w:r>
      <w:r w:rsidRPr="000A74A9">
        <w:rPr>
          <w:caps/>
          <w:color w:val="auto"/>
          <w:szCs w:val="30"/>
        </w:rPr>
        <w:noBreakHyphen/>
        <w:t>160, SO AS TO PROVIDE THAT THE CERTIFICATE OF NEED PROGRAM ONLY APPLIES TO NURSING HOMES; BY ADDING SECTION 44</w:t>
      </w:r>
      <w:r w:rsidRPr="000A74A9">
        <w:rPr>
          <w:caps/>
          <w:color w:val="auto"/>
          <w:szCs w:val="30"/>
        </w:rPr>
        <w:noBreakHyphen/>
        <w:t>7</w:t>
      </w:r>
      <w:r w:rsidRPr="000A74A9">
        <w:rPr>
          <w:caps/>
          <w:color w:val="auto"/>
          <w:szCs w:val="30"/>
        </w:rPr>
        <w:noBreakHyphen/>
        <w:t>161, TO PROVIDE THAT MUSC MUST APPEAR BEFORE THE JBRC AND OBTAIN APPROVAL FROM THE SFAA PRIOR TO TAKING CERTAIN ACTIONS; AND TO ESTABLISH THE CERTIFICATE OF NEED STUDY COMMITTEE TO ASSESS HEALTH CARE IN RURAL SOUTH CAROLINA.</w:t>
      </w:r>
    </w:p>
    <w:p w14:paraId="2283744C" w14:textId="77777777" w:rsidR="000A74A9" w:rsidRPr="000A74A9" w:rsidRDefault="000A74A9" w:rsidP="000A74A9">
      <w:pPr>
        <w:jc w:val="center"/>
        <w:rPr>
          <w:b/>
          <w:sz w:val="20"/>
        </w:rPr>
      </w:pPr>
    </w:p>
    <w:p w14:paraId="28113B9D" w14:textId="77777777" w:rsidR="000A74A9" w:rsidRPr="000A74A9" w:rsidRDefault="000A74A9" w:rsidP="000A74A9">
      <w:pPr>
        <w:tabs>
          <w:tab w:val="right" w:pos="8640"/>
        </w:tabs>
        <w:rPr>
          <w:color w:val="auto"/>
        </w:rPr>
      </w:pPr>
      <w:r w:rsidRPr="000A74A9">
        <w:rPr>
          <w:color w:val="auto"/>
          <w:szCs w:val="22"/>
        </w:rPr>
        <w:tab/>
      </w:r>
      <w:r w:rsidRPr="000A74A9">
        <w:rPr>
          <w:color w:val="auto"/>
        </w:rPr>
        <w:t>The House returned the Bill with amendments.</w:t>
      </w:r>
    </w:p>
    <w:p w14:paraId="3828ABC2" w14:textId="77777777" w:rsidR="000A74A9" w:rsidRPr="000A74A9" w:rsidRDefault="000A74A9" w:rsidP="000A74A9">
      <w:pPr>
        <w:tabs>
          <w:tab w:val="right" w:pos="8640"/>
        </w:tabs>
        <w:rPr>
          <w:sz w:val="20"/>
        </w:rPr>
      </w:pPr>
    </w:p>
    <w:p w14:paraId="0B521463" w14:textId="77777777" w:rsidR="000A74A9" w:rsidRPr="000A74A9" w:rsidRDefault="000A74A9" w:rsidP="000A74A9">
      <w:pPr>
        <w:tabs>
          <w:tab w:val="right" w:pos="8640"/>
        </w:tabs>
        <w:rPr>
          <w:color w:val="auto"/>
        </w:rPr>
      </w:pPr>
      <w:r w:rsidRPr="000A74A9">
        <w:rPr>
          <w:color w:val="auto"/>
          <w:szCs w:val="22"/>
        </w:rPr>
        <w:tab/>
      </w:r>
      <w:r w:rsidRPr="000A74A9">
        <w:rPr>
          <w:color w:val="auto"/>
        </w:rPr>
        <w:t>The Senate proceeded to a consideration of the Bill, the question being concurrence in the House amendments.</w:t>
      </w:r>
    </w:p>
    <w:p w14:paraId="66E4C472" w14:textId="77777777" w:rsidR="000A74A9" w:rsidRPr="000A74A9" w:rsidRDefault="000A74A9" w:rsidP="000A74A9">
      <w:pPr>
        <w:tabs>
          <w:tab w:val="right" w:pos="8640"/>
        </w:tabs>
        <w:rPr>
          <w:sz w:val="20"/>
        </w:rPr>
      </w:pPr>
    </w:p>
    <w:p w14:paraId="7151493D" w14:textId="77777777" w:rsidR="000A74A9" w:rsidRPr="000A74A9" w:rsidRDefault="000A74A9" w:rsidP="000A74A9">
      <w:pPr>
        <w:tabs>
          <w:tab w:val="right" w:pos="8640"/>
        </w:tabs>
        <w:rPr>
          <w:color w:val="auto"/>
        </w:rPr>
      </w:pPr>
      <w:r w:rsidRPr="000A74A9">
        <w:rPr>
          <w:color w:val="auto"/>
          <w:szCs w:val="22"/>
        </w:rPr>
        <w:tab/>
      </w:r>
      <w:r w:rsidRPr="000A74A9">
        <w:rPr>
          <w:color w:val="auto"/>
        </w:rPr>
        <w:t>Senator DAVIS explained the House amendments.</w:t>
      </w:r>
    </w:p>
    <w:p w14:paraId="5673A4B7" w14:textId="77777777" w:rsidR="000A74A9" w:rsidRPr="000A74A9" w:rsidRDefault="000A74A9" w:rsidP="000A74A9">
      <w:pPr>
        <w:tabs>
          <w:tab w:val="right" w:pos="8640"/>
        </w:tabs>
        <w:rPr>
          <w:sz w:val="20"/>
        </w:rPr>
      </w:pPr>
    </w:p>
    <w:p w14:paraId="2D82EE8D" w14:textId="1F0D2787" w:rsidR="000A74A9" w:rsidRPr="000A74A9" w:rsidRDefault="000A74A9" w:rsidP="000A74A9">
      <w:pPr>
        <w:rPr>
          <w:color w:val="auto"/>
          <w:szCs w:val="28"/>
        </w:rPr>
      </w:pPr>
      <w:bookmarkStart w:id="1331" w:name="instruction_ec7c27650"/>
      <w:r w:rsidRPr="000A74A9">
        <w:rPr>
          <w:color w:val="auto"/>
          <w:szCs w:val="28"/>
        </w:rPr>
        <w:tab/>
        <w:t>Senator MALLOY proposed the following amendment (SMIN-164.AA0043S), which was withdrawn:</w:t>
      </w:r>
    </w:p>
    <w:p w14:paraId="13066A8C" w14:textId="77777777" w:rsidR="000A74A9" w:rsidRPr="000A74A9" w:rsidRDefault="000A74A9" w:rsidP="000A74A9">
      <w:pPr>
        <w:rPr>
          <w:color w:val="auto"/>
          <w:szCs w:val="28"/>
        </w:rPr>
      </w:pPr>
      <w:r w:rsidRPr="000A74A9">
        <w:rPr>
          <w:color w:val="auto"/>
          <w:szCs w:val="28"/>
        </w:rPr>
        <w:tab/>
        <w:t>Amend the bill, as and if amended, SECTION 3, by striking Section 44-7-130</w:t>
      </w:r>
      <w:bookmarkStart w:id="1332" w:name="ss_T44C7N130S8_lv1_43fbe3264"/>
      <w:r w:rsidRPr="000A74A9">
        <w:rPr>
          <w:color w:val="auto"/>
          <w:szCs w:val="28"/>
          <w:u w:val="single"/>
        </w:rPr>
        <w:t>(</w:t>
      </w:r>
      <w:bookmarkEnd w:id="1332"/>
      <w:r w:rsidRPr="000A74A9">
        <w:rPr>
          <w:color w:val="auto"/>
          <w:szCs w:val="28"/>
          <w:u w:val="single"/>
        </w:rPr>
        <w:t>8)</w:t>
      </w:r>
      <w:r w:rsidRPr="000A74A9">
        <w:rPr>
          <w:color w:val="auto"/>
          <w:szCs w:val="28"/>
        </w:rPr>
        <w:t xml:space="preserve"> and inserting:</w:t>
      </w:r>
    </w:p>
    <w:sdt>
      <w:sdtPr>
        <w:rPr>
          <w:rFonts w:eastAsia="Calibri"/>
          <w:color w:val="auto"/>
          <w:szCs w:val="22"/>
          <w:u w:val="single"/>
        </w:rPr>
        <w:alias w:val="Cannot be edited"/>
        <w:tag w:val="Cannot be edited"/>
        <w:id w:val="-1319647188"/>
        <w:placeholder>
          <w:docPart w:val="58D03DCFCCB04F85BA519187BFABC1AB"/>
        </w:placeholder>
      </w:sdtPr>
      <w:sdtEndPr/>
      <w:sdtContent>
        <w:p w14:paraId="78322FBC" w14:textId="77777777" w:rsidR="000A74A9" w:rsidRPr="000A74A9" w:rsidRDefault="000A74A9" w:rsidP="000A74A9">
          <w:pPr>
            <w:rPr>
              <w:rFonts w:eastAsia="Calibri"/>
              <w:color w:val="auto"/>
              <w:sz w:val="28"/>
              <w:szCs w:val="22"/>
              <w:u w:val="single"/>
            </w:rPr>
          </w:pPr>
          <w:r w:rsidRPr="000A74A9">
            <w:rPr>
              <w:rFonts w:eastAsia="Calibri"/>
              <w:color w:val="auto"/>
              <w:szCs w:val="22"/>
              <w:u w:val="single"/>
            </w:rPr>
            <w:tab/>
            <w:t xml:space="preserve">(8) “Crisis stabilization unit facility” means a facility, other than a health care facility, operated by the Department of Mental Health or operated in partnership with the Department of Mental Health that provides a short-term residential program, offering psychiatric stabilization services and brief, intensive crisis services to individuals five and older, twenty-four hours a day, seven days a week. </w:t>
          </w:r>
        </w:p>
        <w:bookmarkEnd w:id="1331" w:displacedByCustomXml="next"/>
      </w:sdtContent>
    </w:sdt>
    <w:p w14:paraId="385E25F3" w14:textId="77777777" w:rsidR="000A74A9" w:rsidRPr="000A74A9" w:rsidRDefault="000A74A9" w:rsidP="000A74A9">
      <w:pPr>
        <w:rPr>
          <w:color w:val="auto"/>
          <w:sz w:val="28"/>
          <w:szCs w:val="28"/>
        </w:rPr>
      </w:pPr>
      <w:r w:rsidRPr="000A74A9">
        <w:rPr>
          <w:color w:val="auto"/>
          <w:szCs w:val="28"/>
        </w:rPr>
        <w:tab/>
        <w:t>Renumber sections to conform.</w:t>
      </w:r>
    </w:p>
    <w:p w14:paraId="0EE2AF6D" w14:textId="77777777" w:rsidR="000A74A9" w:rsidRPr="000A74A9" w:rsidRDefault="000A74A9" w:rsidP="000A74A9">
      <w:pPr>
        <w:rPr>
          <w:color w:val="auto"/>
          <w:szCs w:val="28"/>
        </w:rPr>
      </w:pPr>
      <w:r w:rsidRPr="000A74A9">
        <w:rPr>
          <w:color w:val="auto"/>
          <w:szCs w:val="28"/>
        </w:rPr>
        <w:tab/>
        <w:t>Amend title to conform.</w:t>
      </w:r>
    </w:p>
    <w:p w14:paraId="29709B67" w14:textId="77777777" w:rsidR="000A74A9" w:rsidRPr="000A74A9" w:rsidRDefault="000A74A9" w:rsidP="000A74A9">
      <w:pPr>
        <w:rPr>
          <w:color w:val="auto"/>
          <w:szCs w:val="28"/>
        </w:rPr>
      </w:pPr>
    </w:p>
    <w:p w14:paraId="600677BD" w14:textId="77777777" w:rsidR="000A74A9" w:rsidRPr="000A74A9" w:rsidRDefault="000A74A9" w:rsidP="000A74A9">
      <w:pPr>
        <w:tabs>
          <w:tab w:val="right" w:pos="8640"/>
        </w:tabs>
        <w:rPr>
          <w:color w:val="auto"/>
        </w:rPr>
      </w:pPr>
      <w:r w:rsidRPr="000A74A9">
        <w:rPr>
          <w:color w:val="auto"/>
          <w:szCs w:val="22"/>
        </w:rPr>
        <w:tab/>
      </w:r>
      <w:r w:rsidRPr="000A74A9">
        <w:rPr>
          <w:color w:val="auto"/>
        </w:rPr>
        <w:t>Senator MALLOY explained the amendment.</w:t>
      </w:r>
    </w:p>
    <w:p w14:paraId="732C65C6" w14:textId="77777777" w:rsidR="000A74A9" w:rsidRPr="000A74A9" w:rsidRDefault="000A74A9" w:rsidP="000A74A9">
      <w:pPr>
        <w:tabs>
          <w:tab w:val="right" w:pos="8640"/>
        </w:tabs>
        <w:rPr>
          <w:sz w:val="20"/>
        </w:rPr>
      </w:pPr>
    </w:p>
    <w:p w14:paraId="09494E26" w14:textId="77777777" w:rsidR="000A74A9" w:rsidRPr="000A74A9" w:rsidRDefault="000A74A9" w:rsidP="000A74A9">
      <w:pPr>
        <w:tabs>
          <w:tab w:val="right" w:pos="8640"/>
        </w:tabs>
        <w:rPr>
          <w:color w:val="auto"/>
        </w:rPr>
      </w:pPr>
      <w:r w:rsidRPr="000A74A9">
        <w:rPr>
          <w:color w:val="auto"/>
          <w:szCs w:val="22"/>
        </w:rPr>
        <w:tab/>
      </w:r>
      <w:r w:rsidRPr="000A74A9">
        <w:rPr>
          <w:color w:val="auto"/>
        </w:rPr>
        <w:t>The amendment was withdrawn.</w:t>
      </w:r>
    </w:p>
    <w:p w14:paraId="5C47CCF6" w14:textId="77777777" w:rsidR="000A74A9" w:rsidRPr="000A74A9" w:rsidRDefault="000A74A9" w:rsidP="000A74A9">
      <w:pPr>
        <w:tabs>
          <w:tab w:val="right" w:pos="8640"/>
        </w:tabs>
        <w:rPr>
          <w:sz w:val="20"/>
        </w:rPr>
      </w:pPr>
    </w:p>
    <w:p w14:paraId="498EEC4F" w14:textId="77777777" w:rsidR="000A74A9" w:rsidRPr="000A74A9" w:rsidRDefault="000A74A9" w:rsidP="000A74A9">
      <w:pPr>
        <w:tabs>
          <w:tab w:val="right" w:pos="8640"/>
        </w:tabs>
        <w:rPr>
          <w:color w:val="auto"/>
        </w:rPr>
      </w:pPr>
      <w:r w:rsidRPr="000A74A9">
        <w:rPr>
          <w:color w:val="auto"/>
          <w:szCs w:val="22"/>
        </w:rPr>
        <w:tab/>
      </w:r>
      <w:r w:rsidRPr="000A74A9">
        <w:rPr>
          <w:color w:val="auto"/>
        </w:rPr>
        <w:t>The Senate proceeded to a consideration of the Bill, the question being concurrence in the House amendments.</w:t>
      </w:r>
    </w:p>
    <w:p w14:paraId="0B0C5E9B" w14:textId="77777777" w:rsidR="000A74A9" w:rsidRPr="000A74A9" w:rsidRDefault="000A74A9" w:rsidP="000A74A9">
      <w:pPr>
        <w:tabs>
          <w:tab w:val="right" w:pos="8640"/>
        </w:tabs>
        <w:rPr>
          <w:sz w:val="20"/>
        </w:rPr>
      </w:pPr>
    </w:p>
    <w:p w14:paraId="749613DB" w14:textId="77777777" w:rsidR="000A74A9" w:rsidRPr="000A74A9" w:rsidRDefault="000A74A9" w:rsidP="000A74A9">
      <w:pPr>
        <w:tabs>
          <w:tab w:val="right" w:pos="8640"/>
        </w:tabs>
        <w:rPr>
          <w:color w:val="auto"/>
        </w:rPr>
      </w:pPr>
      <w:r w:rsidRPr="000A74A9">
        <w:rPr>
          <w:color w:val="auto"/>
          <w:szCs w:val="22"/>
        </w:rPr>
        <w:tab/>
      </w:r>
      <w:r w:rsidRPr="000A74A9">
        <w:rPr>
          <w:color w:val="auto"/>
        </w:rPr>
        <w:t>The "ayes" and "nays" were demanded and taken, resulting as follows:</w:t>
      </w:r>
    </w:p>
    <w:p w14:paraId="3C84B790" w14:textId="77777777" w:rsidR="000A74A9" w:rsidRPr="000A74A9" w:rsidRDefault="000A74A9" w:rsidP="000A74A9">
      <w:pPr>
        <w:tabs>
          <w:tab w:val="right" w:pos="8640"/>
        </w:tabs>
        <w:jc w:val="center"/>
        <w:rPr>
          <w:b/>
        </w:rPr>
      </w:pPr>
      <w:r w:rsidRPr="000A74A9">
        <w:rPr>
          <w:b/>
        </w:rPr>
        <w:t>Ayes 43; Nays 0</w:t>
      </w:r>
    </w:p>
    <w:p w14:paraId="4A82E4A8" w14:textId="77777777" w:rsidR="000A74A9" w:rsidRPr="000A74A9" w:rsidRDefault="000A74A9" w:rsidP="000A74A9">
      <w:pPr>
        <w:tabs>
          <w:tab w:val="right" w:pos="8640"/>
        </w:tabs>
        <w:rPr>
          <w:sz w:val="20"/>
        </w:rPr>
      </w:pPr>
    </w:p>
    <w:p w14:paraId="1A8AD69A"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AYES</w:t>
      </w:r>
    </w:p>
    <w:p w14:paraId="5B57960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Adams</w:t>
      </w:r>
      <w:r w:rsidRPr="000A74A9">
        <w:tab/>
        <w:t>Alexander</w:t>
      </w:r>
      <w:r w:rsidRPr="000A74A9">
        <w:tab/>
        <w:t>Allen</w:t>
      </w:r>
    </w:p>
    <w:p w14:paraId="4A24753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Bennett</w:t>
      </w:r>
      <w:r w:rsidRPr="000A74A9">
        <w:tab/>
        <w:t>Cash</w:t>
      </w:r>
      <w:r w:rsidRPr="000A74A9">
        <w:tab/>
        <w:t>Climer</w:t>
      </w:r>
    </w:p>
    <w:p w14:paraId="73B0DE6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Corbin</w:t>
      </w:r>
      <w:r w:rsidRPr="000A74A9">
        <w:tab/>
        <w:t>Cromer</w:t>
      </w:r>
      <w:r w:rsidRPr="000A74A9">
        <w:tab/>
        <w:t>Davis</w:t>
      </w:r>
    </w:p>
    <w:p w14:paraId="6350C3B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Fanning</w:t>
      </w:r>
      <w:r w:rsidRPr="000A74A9">
        <w:tab/>
        <w:t>Gambrell</w:t>
      </w:r>
      <w:r w:rsidRPr="000A74A9">
        <w:tab/>
        <w:t>Garrett</w:t>
      </w:r>
    </w:p>
    <w:p w14:paraId="2C7173F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Grooms</w:t>
      </w:r>
      <w:r w:rsidRPr="000A74A9">
        <w:tab/>
        <w:t>Gustafson</w:t>
      </w:r>
      <w:r w:rsidRPr="000A74A9">
        <w:tab/>
        <w:t>Harpootlian</w:t>
      </w:r>
    </w:p>
    <w:p w14:paraId="17798EF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Hembree</w:t>
      </w:r>
      <w:r w:rsidRPr="000A74A9">
        <w:tab/>
        <w:t>Hutto</w:t>
      </w:r>
      <w:r w:rsidRPr="000A74A9">
        <w:tab/>
        <w:t>Jackson</w:t>
      </w:r>
    </w:p>
    <w:p w14:paraId="2D6E45D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rPr>
          <w:i/>
        </w:rPr>
        <w:t>Johnson, Kevin</w:t>
      </w:r>
      <w:r w:rsidRPr="000A74A9">
        <w:rPr>
          <w:i/>
        </w:rPr>
        <w:tab/>
        <w:t>Johnson, Michael</w:t>
      </w:r>
      <w:r w:rsidRPr="000A74A9">
        <w:rPr>
          <w:i/>
        </w:rPr>
        <w:tab/>
      </w:r>
      <w:r w:rsidRPr="000A74A9">
        <w:t>Kimbrell</w:t>
      </w:r>
    </w:p>
    <w:p w14:paraId="7A7B089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Kimpson</w:t>
      </w:r>
      <w:r w:rsidRPr="000A74A9">
        <w:tab/>
        <w:t>Loftis</w:t>
      </w:r>
      <w:r w:rsidRPr="000A74A9">
        <w:tab/>
        <w:t>Malloy</w:t>
      </w:r>
    </w:p>
    <w:p w14:paraId="5D05C33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Martin</w:t>
      </w:r>
      <w:r w:rsidRPr="000A74A9">
        <w:tab/>
        <w:t>Massey</w:t>
      </w:r>
      <w:r w:rsidRPr="000A74A9">
        <w:tab/>
        <w:t>Matthews</w:t>
      </w:r>
    </w:p>
    <w:p w14:paraId="411E71D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McElveen</w:t>
      </w:r>
      <w:r w:rsidRPr="000A74A9">
        <w:tab/>
        <w:t>McLeod</w:t>
      </w:r>
      <w:r w:rsidRPr="000A74A9">
        <w:tab/>
        <w:t>Peeler</w:t>
      </w:r>
    </w:p>
    <w:p w14:paraId="480217A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Rankin</w:t>
      </w:r>
      <w:r w:rsidRPr="000A74A9">
        <w:tab/>
        <w:t>Reichenbach</w:t>
      </w:r>
      <w:r w:rsidRPr="000A74A9">
        <w:tab/>
        <w:t>Rice</w:t>
      </w:r>
    </w:p>
    <w:p w14:paraId="1353282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Sabb</w:t>
      </w:r>
      <w:r w:rsidRPr="000A74A9">
        <w:tab/>
        <w:t>Scott</w:t>
      </w:r>
      <w:r w:rsidRPr="000A74A9">
        <w:tab/>
        <w:t>Senn</w:t>
      </w:r>
    </w:p>
    <w:p w14:paraId="7837637C" w14:textId="20BA0530"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Shealy</w:t>
      </w:r>
      <w:r w:rsidRPr="000A74A9">
        <w:tab/>
        <w:t>Stephens</w:t>
      </w:r>
      <w:r w:rsidRPr="000A74A9">
        <w:tab/>
        <w:t>Talley</w:t>
      </w:r>
      <w:r w:rsidR="00C03B29">
        <w:br/>
      </w:r>
      <w:r w:rsidR="00C03B29">
        <w:br/>
      </w:r>
      <w:r w:rsidR="00C03B29">
        <w:br/>
      </w:r>
    </w:p>
    <w:p w14:paraId="7FF082A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Turner</w:t>
      </w:r>
      <w:r w:rsidRPr="000A74A9">
        <w:tab/>
        <w:t>Verdin</w:t>
      </w:r>
      <w:r w:rsidRPr="000A74A9">
        <w:tab/>
        <w:t>Williams</w:t>
      </w:r>
    </w:p>
    <w:p w14:paraId="48D1558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Young</w:t>
      </w:r>
    </w:p>
    <w:p w14:paraId="21CBD91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245328A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Total--43</w:t>
      </w:r>
    </w:p>
    <w:p w14:paraId="254B99D0" w14:textId="77777777" w:rsidR="000A74A9" w:rsidRPr="000A74A9" w:rsidRDefault="000A74A9" w:rsidP="000A74A9">
      <w:pPr>
        <w:tabs>
          <w:tab w:val="right" w:pos="8640"/>
        </w:tabs>
        <w:rPr>
          <w:sz w:val="20"/>
        </w:rPr>
      </w:pPr>
    </w:p>
    <w:p w14:paraId="60587FCD"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NAYS</w:t>
      </w:r>
    </w:p>
    <w:p w14:paraId="3E2BC100" w14:textId="77777777" w:rsidR="000A74A9" w:rsidRPr="000A74A9" w:rsidRDefault="000A74A9" w:rsidP="000A74A9">
      <w:pPr>
        <w:tabs>
          <w:tab w:val="clear" w:pos="216"/>
          <w:tab w:val="clear" w:pos="432"/>
          <w:tab w:val="clear" w:pos="648"/>
          <w:tab w:val="left" w:pos="720"/>
          <w:tab w:val="center" w:pos="4320"/>
          <w:tab w:val="right" w:pos="8640"/>
        </w:tabs>
        <w:jc w:val="center"/>
        <w:rPr>
          <w:b/>
          <w:sz w:val="20"/>
        </w:rPr>
      </w:pPr>
    </w:p>
    <w:p w14:paraId="2F97FB90"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Total--0</w:t>
      </w:r>
    </w:p>
    <w:p w14:paraId="749A7FA0" w14:textId="77777777" w:rsidR="000A74A9" w:rsidRPr="000A74A9" w:rsidRDefault="000A74A9" w:rsidP="000A74A9">
      <w:pPr>
        <w:tabs>
          <w:tab w:val="clear" w:pos="216"/>
          <w:tab w:val="clear" w:pos="432"/>
          <w:tab w:val="clear" w:pos="648"/>
          <w:tab w:val="left" w:pos="720"/>
          <w:tab w:val="center" w:pos="4320"/>
          <w:tab w:val="right" w:pos="8640"/>
        </w:tabs>
        <w:jc w:val="center"/>
        <w:rPr>
          <w:b/>
          <w:sz w:val="20"/>
        </w:rPr>
      </w:pPr>
    </w:p>
    <w:p w14:paraId="661F25CB" w14:textId="77777777" w:rsidR="000A74A9" w:rsidRPr="000A74A9" w:rsidRDefault="000A74A9" w:rsidP="000A74A9">
      <w:pPr>
        <w:tabs>
          <w:tab w:val="right" w:pos="8640"/>
        </w:tabs>
      </w:pPr>
      <w:r w:rsidRPr="000A74A9">
        <w:rPr>
          <w:szCs w:val="22"/>
        </w:rPr>
        <w:tab/>
      </w:r>
      <w:r w:rsidRPr="000A74A9">
        <w:t>On motion of Senator DAVIS, the Senate concurred in the House amendments and a message was sent to the House accordingly.  Ordered that the title be changed to that of an Act and the Act enrolled for Ratification.</w:t>
      </w:r>
    </w:p>
    <w:p w14:paraId="53F9C293" w14:textId="77777777" w:rsidR="000A74A9" w:rsidRPr="000A74A9" w:rsidRDefault="000A74A9" w:rsidP="000A74A9">
      <w:pPr>
        <w:tabs>
          <w:tab w:val="right" w:pos="8640"/>
        </w:tabs>
        <w:rPr>
          <w:sz w:val="20"/>
        </w:rPr>
      </w:pPr>
    </w:p>
    <w:p w14:paraId="2FAA5579" w14:textId="77777777" w:rsidR="000A74A9" w:rsidRPr="000A74A9" w:rsidRDefault="000A74A9" w:rsidP="000A74A9">
      <w:pPr>
        <w:tabs>
          <w:tab w:val="right" w:pos="8640"/>
        </w:tabs>
        <w:jc w:val="center"/>
      </w:pPr>
      <w:r w:rsidRPr="000A74A9">
        <w:rPr>
          <w:b/>
        </w:rPr>
        <w:t>Recorded Vote</w:t>
      </w:r>
    </w:p>
    <w:p w14:paraId="349DD528" w14:textId="77777777" w:rsidR="000A74A9" w:rsidRPr="000A74A9" w:rsidRDefault="000A74A9" w:rsidP="000A74A9">
      <w:pPr>
        <w:tabs>
          <w:tab w:val="right" w:pos="8640"/>
        </w:tabs>
      </w:pPr>
      <w:r w:rsidRPr="000A74A9">
        <w:rPr>
          <w:szCs w:val="22"/>
        </w:rPr>
        <w:tab/>
      </w:r>
      <w:r w:rsidRPr="000A74A9">
        <w:t xml:space="preserve">Senator SETZLER desired to be recorded as voting in favor of concurrence with the House amendments. </w:t>
      </w:r>
    </w:p>
    <w:p w14:paraId="26071CF9" w14:textId="77777777" w:rsidR="000A74A9" w:rsidRPr="000A74A9" w:rsidRDefault="000A74A9" w:rsidP="000A74A9">
      <w:pPr>
        <w:tabs>
          <w:tab w:val="right" w:pos="8640"/>
        </w:tabs>
        <w:rPr>
          <w:sz w:val="20"/>
        </w:rPr>
      </w:pPr>
    </w:p>
    <w:p w14:paraId="79EF5432" w14:textId="77777777" w:rsidR="000A74A9" w:rsidRPr="000A74A9" w:rsidRDefault="000A74A9" w:rsidP="000A74A9">
      <w:pPr>
        <w:tabs>
          <w:tab w:val="right" w:pos="8640"/>
        </w:tabs>
      </w:pPr>
      <w:r w:rsidRPr="000A74A9">
        <w:rPr>
          <w:b/>
        </w:rPr>
        <w:t>THE SENATE PROCEEDED TO THE ADJOURNED DEBATE.</w:t>
      </w:r>
    </w:p>
    <w:p w14:paraId="6D7DF6E6" w14:textId="77777777" w:rsidR="000A74A9" w:rsidRPr="000A74A9" w:rsidRDefault="000A74A9" w:rsidP="000A74A9">
      <w:pPr>
        <w:tabs>
          <w:tab w:val="right" w:pos="8640"/>
        </w:tabs>
        <w:rPr>
          <w:szCs w:val="22"/>
        </w:rPr>
      </w:pPr>
    </w:p>
    <w:p w14:paraId="1475D5C3" w14:textId="77777777" w:rsidR="000A74A9" w:rsidRPr="000A74A9" w:rsidRDefault="000A74A9" w:rsidP="000A74A9">
      <w:pPr>
        <w:tabs>
          <w:tab w:val="right" w:pos="8640"/>
        </w:tabs>
        <w:jc w:val="center"/>
        <w:rPr>
          <w:b/>
          <w:bCs/>
        </w:rPr>
      </w:pPr>
      <w:r w:rsidRPr="000A74A9">
        <w:rPr>
          <w:b/>
          <w:bCs/>
        </w:rPr>
        <w:t>AMENDED, READ THE SECOND TIME</w:t>
      </w:r>
    </w:p>
    <w:p w14:paraId="0796453A" w14:textId="77777777" w:rsidR="000A74A9" w:rsidRPr="000A74A9" w:rsidRDefault="000A74A9" w:rsidP="000A74A9">
      <w:pPr>
        <w:suppressAutoHyphens/>
      </w:pPr>
      <w:r w:rsidRPr="000A74A9">
        <w:rPr>
          <w:szCs w:val="22"/>
        </w:rPr>
        <w:tab/>
      </w:r>
      <w:r w:rsidRPr="00C03B29">
        <w:rPr>
          <w:szCs w:val="22"/>
        </w:rPr>
        <w:t>H. 3681</w:t>
      </w:r>
      <w:r w:rsidRPr="00C03B29">
        <w:rPr>
          <w:szCs w:val="22"/>
        </w:rPr>
        <w:fldChar w:fldCharType="begin"/>
      </w:r>
      <w:r w:rsidRPr="00C03B29">
        <w:rPr>
          <w:szCs w:val="22"/>
        </w:rPr>
        <w:instrText xml:space="preserve"> XE "H. 3681" \b </w:instrText>
      </w:r>
      <w:r w:rsidRPr="00C03B29">
        <w:rPr>
          <w:szCs w:val="22"/>
        </w:rPr>
        <w:fldChar w:fldCharType="end"/>
      </w:r>
      <w:r w:rsidRPr="00C03B29">
        <w:rPr>
          <w:szCs w:val="22"/>
        </w:rPr>
        <w:t xml:space="preserve"> --</w:t>
      </w:r>
      <w:r w:rsidRPr="000A74A9">
        <w:t xml:space="preserve"> Reps. West, Long, Rutherford, Bannister, Bradley, Chumley, Hiott, Hixon, Atkinson and Kilmartin:  </w:t>
      </w:r>
      <w:r w:rsidRPr="000A74A9">
        <w:rPr>
          <w:caps/>
          <w:szCs w:val="30"/>
        </w:rPr>
        <w:t>A BILL TO AMEND THE SOUTH CAROLINA CODE OF LAWS BY ADDING SECTION 44</w:t>
      </w:r>
      <w:r w:rsidRPr="000A74A9">
        <w:rPr>
          <w:caps/>
          <w:szCs w:val="30"/>
        </w:rPr>
        <w:noBreakHyphen/>
        <w:t>95</w:t>
      </w:r>
      <w:r w:rsidRPr="000A74A9">
        <w:rPr>
          <w:caps/>
          <w:szCs w:val="30"/>
        </w:rPr>
        <w:noBreakHyphen/>
        <w:t>45 SO AS TO PROVIDE THAT POLITICAL SUBDIVISIONS OF THIS STATE MAY NOT ENACT ANY LAWS, ORDINANCES, OR RULES PERTAINING TO INGREDIENTS, FLAVORS, OR LICENSING OF CIGARETTES, ELECTRONIC SMOKING DEVICES, E</w:t>
      </w:r>
      <w:r w:rsidRPr="000A74A9">
        <w:rPr>
          <w:caps/>
          <w:szCs w:val="30"/>
        </w:rPr>
        <w:noBreakHyphen/>
        <w:t>LIQUID, VAPOR PRODUCTS, TOBACCO PRODUCTS, OR ALTERNATIVE NICOTINE PRODUCTS; AND TO PROVIDE THAT SUCH LAWS, ORDINANCES, AND RULES ENACTED BY A POLITICAL SUBDIVISION PRIOR TO DECEMBER 31, 2020, ARE NOT SUBJECT TO THE PREEMPTION IMPOSED BY THIS ACT.</w:t>
      </w:r>
    </w:p>
    <w:p w14:paraId="2AEA7C11" w14:textId="77777777" w:rsidR="000A74A9" w:rsidRPr="000A74A9" w:rsidRDefault="000A74A9" w:rsidP="000A74A9">
      <w:pPr>
        <w:tabs>
          <w:tab w:val="right" w:pos="8640"/>
        </w:tabs>
      </w:pPr>
      <w:r w:rsidRPr="000A74A9">
        <w:rPr>
          <w:szCs w:val="22"/>
        </w:rPr>
        <w:tab/>
      </w:r>
      <w:r w:rsidRPr="000A74A9">
        <w:t>The Senate proceeded to a consideration of the Bill, the question being the second reading of the Bill.</w:t>
      </w:r>
    </w:p>
    <w:p w14:paraId="00A66249" w14:textId="77777777" w:rsidR="000A74A9" w:rsidRPr="000A74A9" w:rsidRDefault="000A74A9" w:rsidP="000A74A9">
      <w:pPr>
        <w:tabs>
          <w:tab w:val="right" w:pos="8640"/>
        </w:tabs>
        <w:rPr>
          <w:sz w:val="20"/>
        </w:rPr>
      </w:pPr>
    </w:p>
    <w:p w14:paraId="0A153049" w14:textId="77777777" w:rsidR="000A74A9" w:rsidRPr="000A74A9" w:rsidRDefault="000A74A9" w:rsidP="000A74A9">
      <w:pPr>
        <w:tabs>
          <w:tab w:val="right" w:pos="8640"/>
        </w:tabs>
      </w:pPr>
      <w:r w:rsidRPr="000A74A9">
        <w:rPr>
          <w:szCs w:val="22"/>
        </w:rPr>
        <w:tab/>
      </w:r>
      <w:r w:rsidRPr="000A74A9">
        <w:t>Senator VERDIN explained the Bill.</w:t>
      </w:r>
    </w:p>
    <w:p w14:paraId="69EA28F9" w14:textId="77777777" w:rsidR="000A74A9" w:rsidRDefault="000A74A9" w:rsidP="000A74A9">
      <w:pPr>
        <w:tabs>
          <w:tab w:val="right" w:pos="8640"/>
        </w:tabs>
        <w:rPr>
          <w:sz w:val="20"/>
        </w:rPr>
      </w:pPr>
    </w:p>
    <w:p w14:paraId="0D7AC799" w14:textId="77777777" w:rsidR="00F34A85" w:rsidRDefault="00F34A85" w:rsidP="000A74A9">
      <w:pPr>
        <w:tabs>
          <w:tab w:val="right" w:pos="8640"/>
        </w:tabs>
        <w:rPr>
          <w:sz w:val="20"/>
        </w:rPr>
      </w:pPr>
    </w:p>
    <w:p w14:paraId="75D89A5E" w14:textId="77777777" w:rsidR="00F34A85" w:rsidRDefault="00F34A85" w:rsidP="000A74A9">
      <w:pPr>
        <w:tabs>
          <w:tab w:val="right" w:pos="8640"/>
        </w:tabs>
        <w:rPr>
          <w:sz w:val="20"/>
        </w:rPr>
      </w:pPr>
    </w:p>
    <w:p w14:paraId="4C96FD72" w14:textId="77777777" w:rsidR="00F34A85" w:rsidRPr="000A74A9" w:rsidRDefault="00F34A85" w:rsidP="000A74A9">
      <w:pPr>
        <w:tabs>
          <w:tab w:val="right" w:pos="8640"/>
        </w:tabs>
        <w:rPr>
          <w:sz w:val="20"/>
        </w:rPr>
      </w:pPr>
    </w:p>
    <w:p w14:paraId="5732D699" w14:textId="77777777" w:rsidR="000A74A9" w:rsidRPr="000A74A9" w:rsidRDefault="000A74A9" w:rsidP="000A74A9">
      <w:pPr>
        <w:tabs>
          <w:tab w:val="right" w:pos="8640"/>
        </w:tabs>
        <w:jc w:val="center"/>
      </w:pPr>
      <w:r w:rsidRPr="000A74A9">
        <w:rPr>
          <w:b/>
        </w:rPr>
        <w:t>Amendment No. 2</w:t>
      </w:r>
      <w:r w:rsidRPr="000A74A9">
        <w:rPr>
          <w:b/>
        </w:rPr>
        <w:fldChar w:fldCharType="begin"/>
      </w:r>
      <w:r w:rsidRPr="000A74A9">
        <w:instrText xml:space="preserve"> XE "Amendment No. 2" \b </w:instrText>
      </w:r>
      <w:r w:rsidRPr="000A74A9">
        <w:rPr>
          <w:b/>
        </w:rPr>
        <w:fldChar w:fldCharType="end"/>
      </w:r>
    </w:p>
    <w:p w14:paraId="545F9096" w14:textId="77777777" w:rsidR="000A74A9" w:rsidRPr="000A74A9" w:rsidRDefault="000A74A9" w:rsidP="000A74A9">
      <w:pPr>
        <w:tabs>
          <w:tab w:val="right" w:pos="8640"/>
        </w:tabs>
      </w:pPr>
      <w:bookmarkStart w:id="1333" w:name="instruction_356a92dfd"/>
      <w:r w:rsidRPr="000A74A9">
        <w:rPr>
          <w:szCs w:val="22"/>
        </w:rPr>
        <w:tab/>
      </w:r>
      <w:r w:rsidRPr="000A74A9">
        <w:t>Senator HUTTO proposed the following amendment (SJ-3681.MB0006S), which was adopted:</w:t>
      </w:r>
    </w:p>
    <w:p w14:paraId="713A9EA2" w14:textId="77777777" w:rsidR="000A74A9" w:rsidRPr="000A74A9" w:rsidRDefault="000A74A9" w:rsidP="000A74A9">
      <w:pPr>
        <w:rPr>
          <w:color w:val="auto"/>
          <w:szCs w:val="28"/>
        </w:rPr>
      </w:pPr>
      <w:r w:rsidRPr="000A74A9">
        <w:rPr>
          <w:color w:val="auto"/>
          <w:szCs w:val="28"/>
        </w:rPr>
        <w:tab/>
        <w:t>Amend the bill, as and if amended, by adding an appropriately numbered SECTION to read:</w:t>
      </w:r>
    </w:p>
    <w:bookmarkStart w:id="1334" w:name="bs_num_10001_5fc3823c1D" w:displacedByCustomXml="next"/>
    <w:sdt>
      <w:sdtPr>
        <w:rPr>
          <w:rFonts w:eastAsia="Calibri"/>
          <w:color w:val="auto"/>
          <w:szCs w:val="22"/>
        </w:rPr>
        <w:alias w:val="Cannot be edited"/>
        <w:tag w:val="Cannot be edited"/>
        <w:id w:val="-1094784398"/>
        <w:placeholder>
          <w:docPart w:val="1860C0600F3F4989AFDC35839F156A83"/>
        </w:placeholder>
      </w:sdtPr>
      <w:sdtEndPr/>
      <w:sdtContent>
        <w:p w14:paraId="70E4AC60" w14:textId="77777777" w:rsidR="000A74A9" w:rsidRPr="000A74A9" w:rsidRDefault="000A74A9" w:rsidP="000A74A9">
          <w:pPr>
            <w:rPr>
              <w:rFonts w:eastAsia="Calibri"/>
              <w:color w:val="auto"/>
              <w:szCs w:val="22"/>
            </w:rPr>
          </w:pPr>
          <w:r w:rsidRPr="000A74A9">
            <w:rPr>
              <w:rFonts w:eastAsia="Calibri"/>
              <w:color w:val="auto"/>
              <w:szCs w:val="22"/>
            </w:rPr>
            <w:t>S</w:t>
          </w:r>
          <w:bookmarkEnd w:id="1334"/>
          <w:r w:rsidRPr="000A74A9">
            <w:rPr>
              <w:rFonts w:eastAsia="Calibri"/>
              <w:color w:val="auto"/>
              <w:szCs w:val="22"/>
            </w:rPr>
            <w:t>ECTION X.</w:t>
          </w:r>
          <w:r w:rsidRPr="000A74A9">
            <w:rPr>
              <w:rFonts w:eastAsia="Calibri"/>
              <w:color w:val="auto"/>
              <w:szCs w:val="22"/>
            </w:rPr>
            <w:tab/>
            <w:t xml:space="preserve"> This bill may be cited as the “Omnibus Tobacco Enforcement Act of 2023”. </w:t>
          </w:r>
        </w:p>
      </w:sdtContent>
    </w:sdt>
    <w:p w14:paraId="0FB5E513" w14:textId="77777777" w:rsidR="000A74A9" w:rsidRPr="000A74A9" w:rsidRDefault="000A74A9" w:rsidP="000A74A9">
      <w:pPr>
        <w:rPr>
          <w:color w:val="auto"/>
          <w:szCs w:val="28"/>
        </w:rPr>
      </w:pPr>
      <w:bookmarkStart w:id="1335" w:name="instruction_4c1e3c0b7"/>
      <w:bookmarkEnd w:id="1333"/>
      <w:r w:rsidRPr="000A74A9">
        <w:rPr>
          <w:color w:val="auto"/>
          <w:szCs w:val="28"/>
        </w:rPr>
        <w:t>Amend the bill further, SECTION 1, by striking Section 44-95-45</w:t>
      </w:r>
      <w:bookmarkStart w:id="1336" w:name="ss_T44C95N45SA_lv1_947322jrs"/>
      <w:r w:rsidRPr="000A74A9">
        <w:rPr>
          <w:color w:val="auto"/>
          <w:szCs w:val="28"/>
        </w:rPr>
        <w:t>(</w:t>
      </w:r>
      <w:bookmarkEnd w:id="1336"/>
      <w:r w:rsidRPr="000A74A9">
        <w:rPr>
          <w:color w:val="auto"/>
          <w:szCs w:val="28"/>
        </w:rPr>
        <w:t>A)</w:t>
      </w:r>
      <w:bookmarkStart w:id="1337" w:name="ss_T44C95N45S2_lv2_31e25ddf8"/>
      <w:r w:rsidRPr="000A74A9">
        <w:rPr>
          <w:color w:val="auto"/>
          <w:szCs w:val="28"/>
        </w:rPr>
        <w:t>(</w:t>
      </w:r>
      <w:bookmarkEnd w:id="1337"/>
      <w:r w:rsidRPr="000A74A9">
        <w:rPr>
          <w:color w:val="auto"/>
          <w:szCs w:val="28"/>
        </w:rPr>
        <w:t>2) and inserting:</w:t>
      </w:r>
    </w:p>
    <w:sdt>
      <w:sdtPr>
        <w:rPr>
          <w:rFonts w:eastAsia="Calibri"/>
          <w:color w:val="auto"/>
          <w:szCs w:val="22"/>
        </w:rPr>
        <w:alias w:val="Cannot be edited"/>
        <w:tag w:val="Cannot be edited"/>
        <w:id w:val="1582252467"/>
        <w:placeholder>
          <w:docPart w:val="1860C0600F3F4989AFDC35839F156A83"/>
        </w:placeholder>
      </w:sdtPr>
      <w:sdtEndPr/>
      <w:sdtContent>
        <w:p w14:paraId="5021C9AA"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electronic smoking devices, e</w:t>
          </w:r>
          <w:r w:rsidRPr="000A74A9">
            <w:rPr>
              <w:rFonts w:eastAsia="Calibri"/>
              <w:color w:val="auto"/>
              <w:szCs w:val="22"/>
            </w:rPr>
            <w:noBreakHyphen/>
            <w:t>liquid, vapor products, or tobacco products, each as defined in Section 16</w:t>
          </w:r>
          <w:r w:rsidRPr="000A74A9">
            <w:rPr>
              <w:rFonts w:eastAsia="Calibri"/>
              <w:color w:val="auto"/>
              <w:szCs w:val="22"/>
            </w:rPr>
            <w:noBreakHyphen/>
            <w:t>17</w:t>
          </w:r>
          <w:r w:rsidRPr="000A74A9">
            <w:rPr>
              <w:rFonts w:eastAsia="Calibri"/>
              <w:color w:val="auto"/>
              <w:szCs w:val="22"/>
            </w:rPr>
            <w:noBreakHyphen/>
            <w:t>501; or</w:t>
          </w:r>
        </w:p>
      </w:sdtContent>
    </w:sdt>
    <w:p w14:paraId="3B426EB4" w14:textId="77777777" w:rsidR="000A74A9" w:rsidRPr="000A74A9" w:rsidRDefault="000A74A9" w:rsidP="000A74A9">
      <w:pPr>
        <w:rPr>
          <w:color w:val="auto"/>
          <w:szCs w:val="28"/>
        </w:rPr>
      </w:pPr>
      <w:bookmarkStart w:id="1338" w:name="instruction_0967131e2"/>
      <w:bookmarkEnd w:id="1335"/>
      <w:r w:rsidRPr="000A74A9">
        <w:rPr>
          <w:color w:val="auto"/>
          <w:szCs w:val="28"/>
        </w:rPr>
        <w:t>Amend the bill further, by striking SECTION 2 and inserting:</w:t>
      </w:r>
    </w:p>
    <w:p w14:paraId="7E9DB119" w14:textId="77777777" w:rsidR="000A74A9" w:rsidRPr="000A74A9" w:rsidRDefault="000A74A9" w:rsidP="000A74A9">
      <w:pPr>
        <w:rPr>
          <w:rFonts w:eastAsia="Calibri"/>
          <w:color w:val="auto"/>
          <w:szCs w:val="22"/>
        </w:rPr>
      </w:pPr>
      <w:r w:rsidRPr="000A74A9">
        <w:rPr>
          <w:rFonts w:eastAsia="Calibri"/>
          <w:color w:val="auto"/>
          <w:szCs w:val="22"/>
        </w:rPr>
        <w:t>Laws, ordinances, or rules enacted by political subdivisions of this State prior to December 31, 2020, pertaining to ingredients, flavors, or licensing, related to the sale of cigarettes, electronic smoking devices, e</w:t>
      </w:r>
      <w:r w:rsidRPr="000A74A9">
        <w:rPr>
          <w:rFonts w:eastAsia="Calibri"/>
          <w:color w:val="auto"/>
          <w:szCs w:val="22"/>
        </w:rPr>
        <w:noBreakHyphen/>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public-use policies relating to any of the products referenced in this act.</w:t>
      </w:r>
    </w:p>
    <w:p w14:paraId="02A017C1" w14:textId="77777777" w:rsidR="000A74A9" w:rsidRPr="000A74A9" w:rsidRDefault="000A74A9" w:rsidP="000A74A9">
      <w:pPr>
        <w:rPr>
          <w:rFonts w:eastAsia="Calibri"/>
          <w:color w:val="auto"/>
          <w:szCs w:val="22"/>
        </w:rPr>
      </w:pPr>
      <w:r w:rsidRPr="000A74A9">
        <w:rPr>
          <w:rFonts w:eastAsia="Calibri"/>
          <w:color w:val="auto"/>
          <w:szCs w:val="22"/>
        </w:rPr>
        <w:tab/>
        <w:t>Amend the bill further, by adding appropriately numbered SECTIONS to read:</w:t>
      </w:r>
    </w:p>
    <w:bookmarkStart w:id="1339" w:name="bs_num_10002_b30acf4beD" w:displacedByCustomXml="next"/>
    <w:sdt>
      <w:sdtPr>
        <w:rPr>
          <w:rFonts w:eastAsia="Calibri"/>
          <w:color w:val="auto"/>
          <w:szCs w:val="22"/>
        </w:rPr>
        <w:alias w:val="Cannot be edited"/>
        <w:tag w:val="Cannot be edited"/>
        <w:id w:val="-1962253177"/>
        <w:placeholder>
          <w:docPart w:val="1860C0600F3F4989AFDC35839F156A83"/>
        </w:placeholder>
      </w:sdtPr>
      <w:sdtEndPr/>
      <w:sdtContent>
        <w:p w14:paraId="52BBEA67" w14:textId="77777777" w:rsidR="000A74A9" w:rsidRPr="000A74A9" w:rsidRDefault="000A74A9" w:rsidP="000A74A9">
          <w:pPr>
            <w:rPr>
              <w:rFonts w:eastAsia="Calibri"/>
              <w:color w:val="auto"/>
              <w:szCs w:val="22"/>
            </w:rPr>
          </w:pPr>
          <w:r w:rsidRPr="000A74A9">
            <w:rPr>
              <w:rFonts w:eastAsia="Calibri"/>
              <w:color w:val="auto"/>
              <w:szCs w:val="22"/>
            </w:rPr>
            <w:t>S</w:t>
          </w:r>
          <w:bookmarkEnd w:id="1339"/>
          <w:r w:rsidRPr="000A74A9">
            <w:rPr>
              <w:rFonts w:eastAsia="Calibri"/>
              <w:color w:val="auto"/>
              <w:szCs w:val="22"/>
            </w:rPr>
            <w:t>ECTION X.</w:t>
          </w:r>
          <w:r w:rsidRPr="000A74A9">
            <w:rPr>
              <w:rFonts w:eastAsia="Calibri"/>
              <w:color w:val="auto"/>
              <w:szCs w:val="22"/>
            </w:rPr>
            <w:tab/>
          </w:r>
          <w:bookmarkStart w:id="1340" w:name="dl_b1c5b614cD"/>
          <w:r w:rsidRPr="000A74A9">
            <w:rPr>
              <w:rFonts w:eastAsia="Calibri"/>
              <w:color w:val="auto"/>
              <w:szCs w:val="22"/>
            </w:rPr>
            <w:t>S</w:t>
          </w:r>
          <w:bookmarkEnd w:id="1340"/>
          <w:r w:rsidRPr="000A74A9">
            <w:rPr>
              <w:rFonts w:eastAsia="Calibri"/>
              <w:color w:val="auto"/>
              <w:szCs w:val="22"/>
            </w:rPr>
            <w:t>ection 16-17-500 of the S.C. Code is amended to read:</w:t>
          </w:r>
        </w:p>
        <w:p w14:paraId="0E1C6078" w14:textId="77777777" w:rsidR="000A74A9" w:rsidRPr="000A74A9" w:rsidRDefault="000A74A9" w:rsidP="000A74A9">
          <w:pPr>
            <w:rPr>
              <w:rFonts w:eastAsia="Calibri"/>
              <w:color w:val="auto"/>
              <w:szCs w:val="22"/>
            </w:rPr>
          </w:pPr>
          <w:r w:rsidRPr="000A74A9">
            <w:rPr>
              <w:rFonts w:eastAsia="Calibri"/>
              <w:color w:val="auto"/>
              <w:szCs w:val="22"/>
            </w:rPr>
            <w:tab/>
          </w:r>
          <w:bookmarkStart w:id="1341" w:name="cs_T16C17N500_5a366b48fD"/>
          <w:r w:rsidRPr="000A74A9">
            <w:rPr>
              <w:rFonts w:eastAsia="Calibri"/>
              <w:color w:val="auto"/>
              <w:szCs w:val="22"/>
            </w:rPr>
            <w:t>S</w:t>
          </w:r>
          <w:bookmarkEnd w:id="1341"/>
          <w:r w:rsidRPr="000A74A9">
            <w:rPr>
              <w:rFonts w:eastAsia="Calibri"/>
              <w:color w:val="auto"/>
              <w:szCs w:val="22"/>
            </w:rPr>
            <w:t>ection 16-17-500.</w:t>
          </w:r>
          <w:r w:rsidRPr="000A74A9">
            <w:rPr>
              <w:rFonts w:eastAsia="Calibri"/>
              <w:color w:val="auto"/>
              <w:szCs w:val="22"/>
            </w:rPr>
            <w:tab/>
          </w:r>
          <w:bookmarkStart w:id="1342" w:name="ss_T16C17N500SA_lv1_5a1db1dbcD"/>
          <w:r w:rsidRPr="000A74A9">
            <w:rPr>
              <w:rFonts w:eastAsia="Calibri"/>
              <w:color w:val="auto"/>
              <w:szCs w:val="22"/>
            </w:rPr>
            <w:t>(</w:t>
          </w:r>
          <w:bookmarkEnd w:id="1342"/>
          <w:r w:rsidRPr="000A74A9">
            <w:rPr>
              <w:rFonts w:eastAsia="Calibri"/>
              <w:color w:val="auto"/>
              <w:szCs w:val="22"/>
            </w:rPr>
            <w:t xml:space="preserve">A) It is unlawful for an individual to sell, furnish, give, distribute, purchase for, or provide a tobacco product </w:t>
          </w:r>
          <w:r w:rsidRPr="000A74A9">
            <w:rPr>
              <w:rFonts w:eastAsia="Calibri"/>
              <w:strike/>
              <w:color w:val="auto"/>
              <w:szCs w:val="22"/>
            </w:rPr>
            <w:t>or an alternative nicotine product</w:t>
          </w:r>
          <w:r w:rsidRPr="000A74A9">
            <w:rPr>
              <w:rFonts w:eastAsia="Calibri"/>
              <w:color w:val="auto"/>
              <w:szCs w:val="22"/>
            </w:rPr>
            <w:t xml:space="preserve"> to a minor under the age of eighteen years.</w:t>
          </w:r>
        </w:p>
        <w:p w14:paraId="71AD870D" w14:textId="77777777" w:rsidR="000A74A9" w:rsidRPr="000A74A9" w:rsidRDefault="000A74A9" w:rsidP="000A74A9">
          <w:pPr>
            <w:rPr>
              <w:rFonts w:eastAsia="Calibri"/>
              <w:color w:val="auto"/>
              <w:szCs w:val="22"/>
            </w:rPr>
          </w:pPr>
          <w:r w:rsidRPr="000A74A9">
            <w:rPr>
              <w:rFonts w:eastAsia="Calibri"/>
              <w:color w:val="auto"/>
              <w:szCs w:val="22"/>
            </w:rPr>
            <w:tab/>
          </w:r>
          <w:bookmarkStart w:id="1343" w:name="ss_T16C17N500SB_lv1_487a98006D"/>
          <w:r w:rsidRPr="000A74A9">
            <w:rPr>
              <w:rFonts w:eastAsia="Calibri"/>
              <w:color w:val="auto"/>
              <w:szCs w:val="22"/>
            </w:rPr>
            <w:t>(</w:t>
          </w:r>
          <w:bookmarkEnd w:id="1343"/>
          <w:r w:rsidRPr="000A74A9">
            <w:rPr>
              <w:rFonts w:eastAsia="Calibri"/>
              <w:color w:val="auto"/>
              <w:szCs w:val="22"/>
            </w:rPr>
            <w:t xml:space="preserve">B) It is unlawful to sell a tobacco product </w:t>
          </w:r>
          <w:r w:rsidRPr="000A74A9">
            <w:rPr>
              <w:rFonts w:eastAsia="Calibri"/>
              <w:strike/>
              <w:color w:val="auto"/>
              <w:szCs w:val="22"/>
            </w:rPr>
            <w:t>or an alternative nicotine product</w:t>
          </w:r>
          <w:r w:rsidRPr="000A74A9">
            <w:rPr>
              <w:rFonts w:eastAsia="Calibri"/>
              <w:color w:val="auto"/>
              <w:szCs w:val="22"/>
            </w:rPr>
            <w:t xml:space="preserve"> to an individual</w:t>
          </w:r>
          <w:r w:rsidRPr="000A74A9">
            <w:rPr>
              <w:rFonts w:eastAsia="Calibri"/>
              <w:strike/>
              <w:color w:val="auto"/>
              <w:szCs w:val="22"/>
            </w:rPr>
            <w:t xml:space="preserve"> who does not present upon</w:t>
          </w:r>
          <w:r w:rsidRPr="000A74A9">
            <w:rPr>
              <w:rFonts w:eastAsia="Calibri"/>
              <w:color w:val="auto"/>
              <w:szCs w:val="22"/>
            </w:rPr>
            <w:t xml:space="preserve"> </w:t>
          </w:r>
          <w:r w:rsidRPr="000A74A9">
            <w:rPr>
              <w:rFonts w:eastAsia="Calibri"/>
              <w:color w:val="auto"/>
              <w:szCs w:val="22"/>
              <w:u w:val="single"/>
            </w:rPr>
            <w:t xml:space="preserve">without a </w:t>
          </w:r>
          <w:r w:rsidRPr="000A74A9">
            <w:rPr>
              <w:rFonts w:eastAsia="Calibri"/>
              <w:color w:val="auto"/>
              <w:szCs w:val="22"/>
            </w:rPr>
            <w:t xml:space="preserve">demand </w:t>
          </w:r>
          <w:r w:rsidRPr="000A74A9">
            <w:rPr>
              <w:rFonts w:eastAsia="Calibri"/>
              <w:color w:val="auto"/>
              <w:szCs w:val="22"/>
              <w:u w:val="single"/>
            </w:rPr>
            <w:t xml:space="preserve">of </w:t>
          </w:r>
          <w:r w:rsidRPr="000A74A9">
            <w:rPr>
              <w:rFonts w:eastAsia="Calibri"/>
              <w:color w:val="auto"/>
              <w:szCs w:val="22"/>
            </w:rPr>
            <w:t>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14:paraId="2922E50D" w14:textId="77777777" w:rsidR="000A74A9" w:rsidRPr="000A74A9" w:rsidRDefault="000A74A9" w:rsidP="000A74A9">
          <w:pPr>
            <w:rPr>
              <w:rFonts w:eastAsia="Calibri"/>
              <w:color w:val="auto"/>
              <w:szCs w:val="22"/>
            </w:rPr>
          </w:pPr>
          <w:r w:rsidRPr="000A74A9">
            <w:rPr>
              <w:rFonts w:eastAsia="Calibri"/>
              <w:color w:val="auto"/>
              <w:szCs w:val="22"/>
            </w:rPr>
            <w:tab/>
          </w:r>
          <w:bookmarkStart w:id="1344" w:name="ss_T16C17N500SC_lv1_5e9985badD"/>
          <w:r w:rsidRPr="000A74A9">
            <w:rPr>
              <w:rFonts w:eastAsia="Calibri"/>
              <w:color w:val="auto"/>
              <w:szCs w:val="22"/>
            </w:rPr>
            <w:t>(</w:t>
          </w:r>
          <w:bookmarkEnd w:id="1344"/>
          <w:r w:rsidRPr="000A74A9">
            <w:rPr>
              <w:rFonts w:eastAsia="Calibri"/>
              <w:color w:val="auto"/>
              <w:szCs w:val="22"/>
            </w:rPr>
            <w:t xml:space="preserve">C) A person engaged in the sale of tobacco products </w:t>
          </w:r>
          <w:r w:rsidRPr="000A74A9">
            <w:rPr>
              <w:rFonts w:eastAsia="Calibri"/>
              <w:strike/>
              <w:color w:val="auto"/>
              <w:szCs w:val="22"/>
            </w:rPr>
            <w:t>or alternative nicotine products</w:t>
          </w:r>
          <w:r w:rsidRPr="000A74A9">
            <w:rPr>
              <w:rFonts w:eastAsia="Calibri"/>
              <w:color w:val="auto"/>
              <w:szCs w:val="22"/>
            </w:rPr>
            <w:t xml:space="preserve"> made through the internet or other remote sales methods shall perform an age verification through an independent, third-party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w:t>
          </w:r>
          <w:r w:rsidRPr="000A74A9">
            <w:rPr>
              <w:rFonts w:eastAsia="Calibri"/>
              <w:strike/>
              <w:color w:val="auto"/>
              <w:szCs w:val="22"/>
            </w:rPr>
            <w:t xml:space="preserve">or alternative nicotine product </w:t>
          </w:r>
          <w:r w:rsidRPr="000A74A9">
            <w:rPr>
              <w:rFonts w:eastAsia="Calibri"/>
              <w:color w:val="auto"/>
              <w:szCs w:val="22"/>
            </w:rPr>
            <w:t>will be released to the purchaser, unless the internet or other remote sales methods employ the following protections to ensure age verification:</w:t>
          </w:r>
        </w:p>
        <w:p w14:paraId="3AB9E9C8" w14:textId="5785CC30"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the customer creates an online profile or account with personal information including, but not limited to, name, address, social security information, and a valid phone number, and that personal information is verified through publicly available records; or</w:t>
          </w:r>
        </w:p>
        <w:p w14:paraId="094A7121" w14:textId="42F73C1B"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the customer is required to upload a copy of his </w:t>
          </w:r>
          <w:r w:rsidRPr="000A74A9">
            <w:rPr>
              <w:rFonts w:eastAsia="Calibri"/>
              <w:strike/>
              <w:color w:val="auto"/>
              <w:szCs w:val="22"/>
            </w:rPr>
            <w:t xml:space="preserve">or her </w:t>
          </w:r>
          <w:r w:rsidRPr="000A74A9">
            <w:rPr>
              <w:rFonts w:eastAsia="Calibri"/>
              <w:color w:val="auto"/>
              <w:szCs w:val="22"/>
            </w:rPr>
            <w:t>government-issued identification in addition to a current photograph of the customer; and</w:t>
          </w:r>
        </w:p>
        <w:p w14:paraId="07E2BFC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delivery is made to the customer's name and address.</w:t>
          </w:r>
        </w:p>
        <w:p w14:paraId="20E4F9E2" w14:textId="77777777" w:rsidR="000A74A9" w:rsidRPr="000A74A9" w:rsidRDefault="000A74A9" w:rsidP="000A74A9">
          <w:pPr>
            <w:rPr>
              <w:rFonts w:eastAsia="Calibri"/>
              <w:color w:val="auto"/>
              <w:szCs w:val="22"/>
            </w:rPr>
          </w:pPr>
          <w:r w:rsidRPr="000A74A9">
            <w:rPr>
              <w:rFonts w:eastAsia="Calibri"/>
              <w:color w:val="auto"/>
              <w:szCs w:val="22"/>
            </w:rPr>
            <w:tab/>
          </w:r>
          <w:bookmarkStart w:id="1345" w:name="ss_T16C17N500SD_lv1_35ac353adD"/>
          <w:r w:rsidRPr="000A74A9">
            <w:rPr>
              <w:rFonts w:eastAsia="Calibri"/>
              <w:color w:val="auto"/>
              <w:szCs w:val="22"/>
            </w:rPr>
            <w:t>(</w:t>
          </w:r>
          <w:bookmarkEnd w:id="1345"/>
          <w:r w:rsidRPr="000A74A9">
            <w:rPr>
              <w:rFonts w:eastAsia="Calibri"/>
              <w:color w:val="auto"/>
              <w:szCs w:val="22"/>
            </w:rPr>
            <w:t>D) It is unlawful to sell a tobacco product</w:t>
          </w:r>
          <w:r w:rsidRPr="000A74A9">
            <w:rPr>
              <w:rFonts w:eastAsia="Calibri"/>
              <w:strike/>
              <w:color w:val="auto"/>
              <w:szCs w:val="22"/>
            </w:rPr>
            <w:t xml:space="preserve"> or an alternative nicotine product</w:t>
          </w:r>
          <w:r w:rsidRPr="000A74A9">
            <w:rPr>
              <w:rFonts w:eastAsia="Calibri"/>
              <w:color w:val="auto"/>
              <w:szCs w:val="22"/>
            </w:rPr>
            <w:t xml:space="preserve"> through a vending machine</w:t>
          </w:r>
          <w:r w:rsidRPr="000A74A9">
            <w:rPr>
              <w:rFonts w:eastAsia="Calibri"/>
              <w:strike/>
              <w:color w:val="auto"/>
              <w:szCs w:val="22"/>
            </w:rPr>
            <w:t xml:space="preserve"> unless the vending machine is located in an establishment:</w:t>
          </w:r>
        </w:p>
        <w:p w14:paraId="0B5327D9"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which is open only to individuals who are eighteen years of age or older;  or</w:t>
          </w:r>
        </w:p>
        <w:p w14:paraId="102C7405"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r w:rsidRPr="000A74A9">
            <w:rPr>
              <w:rFonts w:eastAsia="Calibri"/>
              <w:color w:val="auto"/>
              <w:szCs w:val="22"/>
            </w:rPr>
            <w:t>.</w:t>
          </w:r>
        </w:p>
        <w:p w14:paraId="146BA289" w14:textId="77777777" w:rsidR="000A74A9" w:rsidRPr="000A74A9" w:rsidRDefault="000A74A9" w:rsidP="000A74A9">
          <w:pPr>
            <w:rPr>
              <w:rFonts w:eastAsia="Calibri"/>
              <w:color w:val="auto"/>
              <w:szCs w:val="22"/>
            </w:rPr>
          </w:pPr>
          <w:r w:rsidRPr="000A74A9">
            <w:rPr>
              <w:rFonts w:eastAsia="Calibri"/>
              <w:color w:val="auto"/>
              <w:szCs w:val="22"/>
            </w:rPr>
            <w:tab/>
          </w:r>
          <w:bookmarkStart w:id="1346" w:name="ss_T16C17N500SE_lv1_8874b7254D"/>
          <w:r w:rsidRPr="000A74A9">
            <w:rPr>
              <w:rFonts w:eastAsia="Calibri"/>
              <w:color w:val="auto"/>
              <w:szCs w:val="22"/>
            </w:rPr>
            <w:t>(</w:t>
          </w:r>
          <w:bookmarkEnd w:id="1346"/>
          <w:r w:rsidRPr="000A74A9">
            <w:rPr>
              <w:rFonts w:eastAsia="Calibri"/>
              <w:color w:val="auto"/>
              <w:szCs w:val="22"/>
            </w:rPr>
            <w:t>E)(1) An individual who knowingly violates a provision of subsections (A), (B), (C), (D), or (J) in person, by agent, or in any other way is guilty of a misdemeanor and, upon conviction, must be:</w:t>
          </w:r>
        </w:p>
        <w:p w14:paraId="0047168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(a) for a first offense, fined not less than two hundred dollars and not more than three hundred dollars;</w:t>
          </w:r>
        </w:p>
        <w:p w14:paraId="4237C15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for a second and subsequent offense, fined not less than four hundred dollars and not more than five hundred dollars, imprisoned for not more than thirty days, or both.</w:t>
          </w:r>
        </w:p>
        <w:p w14:paraId="7001C67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In lieu of the fine, the court may require an individual</w:t>
          </w:r>
          <w:r w:rsidRPr="000A74A9">
            <w:rPr>
              <w:rFonts w:eastAsia="Calibri"/>
              <w:color w:val="auto"/>
              <w:szCs w:val="22"/>
              <w:u w:val="single"/>
            </w:rPr>
            <w:t>, at the expense of the tobacco retailer or tobacco retail establishment,</w:t>
          </w:r>
          <w:r w:rsidRPr="000A74A9">
            <w:rPr>
              <w:rFonts w:eastAsia="Calibri"/>
              <w:color w:val="auto"/>
              <w:szCs w:val="22"/>
            </w:rPr>
            <w:t xml:space="preserve"> to successfully complete a Department of Alcohol and Other Drug Abuse Services approved merchant tobacco enforcement education program.</w:t>
          </w:r>
        </w:p>
        <w:p w14:paraId="0F283FA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w:t>
          </w:r>
          <w:r w:rsidRPr="000A74A9">
            <w:rPr>
              <w:rFonts w:eastAsia="Calibri"/>
              <w:color w:val="auto"/>
              <w:szCs w:val="22"/>
              <w:u w:val="single"/>
            </w:rPr>
            <w:t xml:space="preserve">A tobacco retailer who knowingly violates or permits an employee to violate a provision of subsections (A), (B), (C), (D), or (J) in the tobacco retail establishment is subject to an administrative penalty as follows: </w:t>
          </w:r>
        </w:p>
        <w:p w14:paraId="161F34A7"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t xml:space="preserve">(a) for a first violation, issued a warning; </w:t>
          </w:r>
        </w:p>
        <w:p w14:paraId="4633A09E"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t xml:space="preserve">(b) for a second violation within a thirty-six month period, fined not less than three hundred dollars; </w:t>
          </w:r>
        </w:p>
        <w:p w14:paraId="45A59ED8"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t xml:space="preserve">(c) for a third violation within a thirty-six month period, fined not less than six hundred dollars;  </w:t>
          </w:r>
        </w:p>
        <w:p w14:paraId="7DCBAF50"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t xml:space="preserve">(d) for a fourth and subsequent violation within a thirty-six month period, fined not less than one thousand two hundred dollars and the tobacco retailer is prohibited from selling or distributing tobacco products for a period of at least seven days and no greater than thirty days. For purposes of this subsection, a tobacco retailer that knowingly sells or distributes during the period that the tobacco retailer is prohibited from selling or distributing is subject to a fine of not more than two hundred dollars and is prohibited from selling or distributing tobacco products for an additional period of seven days, and </w:t>
          </w:r>
        </w:p>
        <w:p w14:paraId="0A119105"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t>(e) A tobacco retailer or tobacco retail establishment may request a contested case hearing for the fine or for the prohibition from selling or distributing tobacco products in front of the South Carolina Administrative Law Court, pursuant to the South Carolina Administrative Procedures Act, Section 1-23-310, et seq.</w:t>
          </w:r>
        </w:p>
        <w:p w14:paraId="5EF51128"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(4) In lieu of the fine and prohibition from selling or distributing tobacco products, the court may require the tobacco retailer or tobacco retail establishment’s employees, at the expense of the tobacco retailer or tobacco retail establishment, to successfully complete a Department of Alcohol and Other Drug Services - approved merchant tobacco enforcement education program.</w:t>
          </w:r>
        </w:p>
        <w:p w14:paraId="7AA0090A"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 xml:space="preserve">(5) </w:t>
          </w:r>
          <w:r w:rsidRPr="000A74A9">
            <w:rPr>
              <w:rFonts w:eastAsia="Calibri"/>
              <w:color w:val="auto"/>
              <w:szCs w:val="22"/>
            </w:rPr>
            <w:t>Failure</w:t>
          </w:r>
          <w:r w:rsidRPr="000A74A9">
            <w:rPr>
              <w:rFonts w:eastAsia="Calibri"/>
              <w:strike/>
              <w:color w:val="auto"/>
              <w:szCs w:val="22"/>
            </w:rPr>
            <w:t xml:space="preserve"> of an individual</w:t>
          </w:r>
          <w:r w:rsidRPr="000A74A9">
            <w:rPr>
              <w:rFonts w:eastAsia="Calibri"/>
              <w:color w:val="auto"/>
              <w:szCs w:val="22"/>
            </w:rPr>
            <w:t xml:space="preserve"> to require identification for the purpose of verifying a person's age is prima facie evidence of a violation of this section.</w:t>
          </w:r>
        </w:p>
        <w:p w14:paraId="6887B8D8"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(6) Local law enforcement and the State Law Enforcement Division may enforce subsections (A), (B), (C), (D), (E), or (J). The Department of Revenue must administer the provisions of subsection (E)(3) and the State Law Enforcement Division may enforce subsection (E)(3).</w:t>
          </w:r>
        </w:p>
        <w:p w14:paraId="39CB2C2F"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 xml:space="preserve">(7) A violation of subsection (A), (B), (C), (D), or (J) is prima facie evidence of a violation of subsection (E)(3). The Department of Revenue is authorized to present evidence of a violation of subsection (A), (B), (C), (D), or (J) to establish the violation of subsection (E)(3). Evidence of compliance with a merchant tobacco enforcement education program is an affirmative defense to subsection (E)(3)(a) and (b). </w:t>
          </w:r>
        </w:p>
        <w:p w14:paraId="426AC84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r>
          <w:bookmarkStart w:id="1347" w:name="ss_T16C17N500SF_lv1_70a5d4bfdD"/>
          <w:r w:rsidRPr="000A74A9">
            <w:rPr>
              <w:rFonts w:eastAsia="Calibri"/>
              <w:color w:val="auto"/>
              <w:szCs w:val="22"/>
            </w:rPr>
            <w:t>(</w:t>
          </w:r>
          <w:bookmarkEnd w:id="1347"/>
          <w:r w:rsidRPr="000A74A9">
            <w:rPr>
              <w:rFonts w:eastAsia="Calibri"/>
              <w:color w:val="auto"/>
              <w:szCs w:val="22"/>
            </w:rPr>
            <w:t xml:space="preserve">F)(1)(a) A minor under the age of eighteen years must not </w:t>
          </w:r>
          <w:r w:rsidRPr="000A74A9">
            <w:rPr>
              <w:rFonts w:eastAsia="Calibri"/>
              <w:strike/>
              <w:color w:val="auto"/>
              <w:szCs w:val="22"/>
            </w:rPr>
            <w:t xml:space="preserve">purchase, attempt to purchase, possess, or attempt to possess a tobacco product or an alternative nicotine product, or </w:t>
          </w:r>
          <w:r w:rsidRPr="000A74A9">
            <w:rPr>
              <w:rFonts w:eastAsia="Calibri"/>
              <w:color w:val="auto"/>
              <w:szCs w:val="22"/>
            </w:rPr>
            <w:t>present or offer proof of age that is false or fraudulent for the purpose of purchasing or possessing these products.</w:t>
          </w:r>
        </w:p>
        <w:p w14:paraId="15918D3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A minor under the age of eighteen years is prohibited from entering a</w:t>
          </w:r>
          <w:r w:rsidRPr="000A74A9">
            <w:rPr>
              <w:rFonts w:eastAsia="Calibri"/>
              <w:color w:val="auto"/>
              <w:szCs w:val="22"/>
              <w:u w:val="single"/>
            </w:rPr>
            <w:t xml:space="preserve"> tobacco</w:t>
          </w:r>
          <w:r w:rsidRPr="000A74A9">
            <w:rPr>
              <w:rFonts w:eastAsia="Calibri"/>
              <w:color w:val="auto"/>
              <w:szCs w:val="22"/>
            </w:rPr>
            <w:t xml:space="preserve"> retail establishment that has as its primary purpose the sale of tobacco products</w:t>
          </w:r>
          <w:r w:rsidRPr="000A74A9">
            <w:rPr>
              <w:rFonts w:eastAsia="Calibri"/>
              <w:strike/>
              <w:color w:val="auto"/>
              <w:szCs w:val="22"/>
            </w:rPr>
            <w:t>, alternative nicotine products, or both</w:t>
          </w:r>
          <w:r w:rsidRPr="000A74A9">
            <w:rPr>
              <w:rFonts w:eastAsia="Calibri"/>
              <w:color w:val="auto"/>
              <w:szCs w:val="22"/>
            </w:rPr>
            <w:t>, unless the minor is actively supervised and accompanied by an adult.</w:t>
          </w:r>
        </w:p>
        <w:p w14:paraId="0BE3D09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(c) The provisions of this subsection do not apply to a minor under the age of eighteen who is recruited and authorized by a law enforcement agency to test an establishment's compliance with laws relating to the unlawful transfer of tobacco</w:t>
          </w:r>
          <w:r w:rsidRPr="000A74A9">
            <w:rPr>
              <w:rFonts w:eastAsia="Calibri"/>
              <w:strike/>
              <w:color w:val="auto"/>
              <w:szCs w:val="22"/>
            </w:rPr>
            <w:t xml:space="preserve"> or alternative nicotine</w:t>
          </w:r>
          <w:r w:rsidRPr="000A74A9">
            <w:rPr>
              <w:rFonts w:eastAsia="Calibri"/>
              <w:color w:val="auto"/>
              <w:szCs w:val="22"/>
            </w:rPr>
            <w:t xml:space="preserve"> products. The testing must be conducted under the direct supervision of a law enforcement agency, and the law enforcement agency must have the </w:t>
          </w:r>
          <w:r w:rsidRPr="000A74A9">
            <w:rPr>
              <w:rFonts w:eastAsia="Calibri"/>
              <w:strike/>
              <w:color w:val="auto"/>
              <w:szCs w:val="22"/>
            </w:rPr>
            <w:t xml:space="preserve">minor's parental </w:t>
          </w:r>
          <w:r w:rsidRPr="000A74A9">
            <w:rPr>
              <w:rFonts w:eastAsia="Calibri"/>
              <w:color w:val="auto"/>
              <w:szCs w:val="22"/>
            </w:rPr>
            <w:t>consent</w:t>
          </w:r>
          <w:r w:rsidRPr="000A74A9">
            <w:rPr>
              <w:rFonts w:eastAsia="Calibri"/>
              <w:color w:val="auto"/>
              <w:szCs w:val="22"/>
              <w:u w:val="single"/>
            </w:rPr>
            <w:t xml:space="preserve"> of a parent or legal guardian of the minor</w:t>
          </w:r>
          <w:r w:rsidRPr="000A74A9">
            <w:rPr>
              <w:rFonts w:eastAsia="Calibri"/>
              <w:color w:val="auto"/>
              <w:szCs w:val="22"/>
            </w:rPr>
            <w:t>.</w:t>
          </w:r>
        </w:p>
        <w:p w14:paraId="3DC55D7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A minor who knowingly </w:t>
          </w:r>
          <w:r w:rsidRPr="000A74A9">
            <w:rPr>
              <w:rFonts w:eastAsia="Calibri"/>
              <w:strike/>
              <w:color w:val="auto"/>
              <w:szCs w:val="22"/>
            </w:rPr>
            <w:t>violates a provision of item (1) in person, by agent, or in any other way</w:t>
          </w:r>
          <w:r w:rsidRPr="000A74A9">
            <w:rPr>
              <w:rFonts w:eastAsia="Calibri"/>
              <w:color w:val="auto"/>
              <w:szCs w:val="22"/>
              <w:u w:val="single"/>
            </w:rPr>
            <w:t>misrepresents his age to purchase or attempt to purchase a tobacco product</w:t>
          </w:r>
          <w:r w:rsidRPr="000A74A9">
            <w:rPr>
              <w:rFonts w:eastAsia="Calibri"/>
              <w:color w:val="auto"/>
              <w:szCs w:val="22"/>
            </w:rPr>
            <w:t xml:space="preserve"> commits a noncriminal offense and is subject to a civil fine of twenty-five dollars.</w:t>
          </w:r>
          <w:r w:rsidRPr="000A74A9">
            <w:rPr>
              <w:rFonts w:eastAsia="Calibri"/>
              <w:strike/>
              <w:color w:val="auto"/>
              <w:szCs w:val="22"/>
            </w:rPr>
            <w:t xml:space="preserve"> The civil fine is subject to all applicable court costs, assessments, and surcharges.</w:t>
          </w:r>
        </w:p>
        <w:p w14:paraId="579F4B5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In lieu of the civil fine, the court may require a minor to successfully complete a Department of Health and Environmental Control </w:t>
          </w:r>
          <w:r w:rsidRPr="000A74A9">
            <w:rPr>
              <w:rFonts w:eastAsia="Calibri"/>
              <w:color w:val="auto"/>
              <w:szCs w:val="22"/>
              <w:u w:val="single"/>
            </w:rPr>
            <w:t>-</w:t>
          </w:r>
          <w:r w:rsidRPr="000A74A9">
            <w:rPr>
              <w:rFonts w:eastAsia="Calibri"/>
              <w:color w:val="auto"/>
              <w:szCs w:val="22"/>
            </w:rPr>
            <w:t xml:space="preserve"> approved smoking cessation or tobacco prevention program,</w:t>
          </w:r>
          <w:r w:rsidRPr="000A74A9">
            <w:rPr>
              <w:rFonts w:eastAsia="Calibri"/>
              <w:color w:val="auto"/>
              <w:szCs w:val="22"/>
              <w:u w:val="single"/>
            </w:rPr>
            <w:t xml:space="preserve"> a South Carolina Department of Alcohol and other Drug Abuse Services tobacco prevention program,</w:t>
          </w:r>
          <w:r w:rsidRPr="000A74A9">
            <w:rPr>
              <w:rFonts w:eastAsia="Calibri"/>
              <w:color w:val="auto"/>
              <w:szCs w:val="22"/>
            </w:rPr>
            <w:t xml:space="preserve"> or to perform not more than five hours of community service for a charitable institution.</w:t>
          </w:r>
        </w:p>
        <w:p w14:paraId="151A096C"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(4) 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14:paraId="22E82C4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(5)</w:t>
          </w:r>
          <w:r w:rsidRPr="000A74A9">
            <w:rPr>
              <w:rFonts w:eastAsia="Calibri"/>
              <w:color w:val="auto"/>
              <w:szCs w:val="22"/>
              <w:u w:val="single"/>
            </w:rPr>
            <w:t>(4)</w:t>
          </w:r>
          <w:r w:rsidRPr="000A74A9">
            <w:rPr>
              <w:rFonts w:eastAsia="Calibri"/>
              <w:color w:val="auto"/>
              <w:szCs w:val="22"/>
            </w:rPr>
            <w:t xml:space="preserve"> A violation of this subsection is not a criminal or delinquent offense and no criminal or delinquent record may be maintained. A minor may not be </w:t>
          </w:r>
          <w:r w:rsidRPr="000A74A9">
            <w:rPr>
              <w:rFonts w:eastAsia="Calibri"/>
              <w:strike/>
              <w:color w:val="auto"/>
              <w:szCs w:val="22"/>
            </w:rPr>
            <w:t xml:space="preserve">detained, </w:t>
          </w:r>
          <w:r w:rsidRPr="000A74A9">
            <w:rPr>
              <w:rFonts w:eastAsia="Calibri"/>
              <w:color w:val="auto"/>
              <w:szCs w:val="22"/>
            </w:rPr>
            <w:t>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14:paraId="3FF79AE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(6)</w:t>
          </w:r>
          <w:r w:rsidRPr="000A74A9">
            <w:rPr>
              <w:rFonts w:eastAsia="Calibri"/>
              <w:color w:val="auto"/>
              <w:szCs w:val="22"/>
              <w:u w:val="single"/>
            </w:rPr>
            <w:t>(5)</w:t>
          </w:r>
          <w:r w:rsidRPr="000A74A9">
            <w:rPr>
              <w:rFonts w:eastAsia="Calibri"/>
              <w:color w:val="auto"/>
              <w:szCs w:val="22"/>
            </w:rPr>
            <w:t xml:space="preserve"> A violation of this subsection is not grounds for denying, suspending, or revoking an individual's participation in a state college or university financial assistance program including, but not limited to, a Life Scholarship, a Palmetto Fellows Scholarship, or a need-based grant.</w:t>
          </w:r>
        </w:p>
        <w:p w14:paraId="18FE541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(7)</w:t>
          </w:r>
          <w:r w:rsidRPr="000A74A9">
            <w:rPr>
              <w:rFonts w:eastAsia="Calibri"/>
              <w:color w:val="auto"/>
              <w:szCs w:val="22"/>
              <w:u w:val="single"/>
            </w:rPr>
            <w:t>(6)</w:t>
          </w:r>
          <w:r w:rsidRPr="000A74A9">
            <w:rPr>
              <w:rFonts w:eastAsia="Calibri"/>
              <w:color w:val="auto"/>
              <w:szCs w:val="22"/>
            </w:rPr>
            <w:t xml:space="preserve"> The uniform traffic ticket, established pursuant to Section 56-7-10, may be used by law enforcement officers for a violation of this subsection</w:t>
          </w:r>
          <w:r w:rsidRPr="000A74A9">
            <w:rPr>
              <w:rFonts w:eastAsia="Calibri"/>
              <w:color w:val="auto"/>
              <w:szCs w:val="22"/>
              <w:u w:val="single"/>
            </w:rPr>
            <w:t>, including civil penalties and warnings</w:t>
          </w:r>
          <w:r w:rsidRPr="000A74A9">
            <w:rPr>
              <w:rFonts w:eastAsia="Calibri"/>
              <w:color w:val="auto"/>
              <w:szCs w:val="22"/>
            </w:rPr>
            <w:t xml:space="preserve">. </w:t>
          </w:r>
          <w:r w:rsidRPr="000A74A9">
            <w:rPr>
              <w:rFonts w:eastAsia="Calibri"/>
              <w:color w:val="auto"/>
              <w:szCs w:val="22"/>
              <w:u w:val="single"/>
            </w:rPr>
            <w:t xml:space="preserve">A violation of subsection (F) does not constitute a criminal offense. </w:t>
          </w:r>
          <w:r w:rsidRPr="000A74A9">
            <w:rPr>
              <w:rFonts w:eastAsia="Calibri"/>
              <w:color w:val="auto"/>
              <w:szCs w:val="22"/>
            </w:rPr>
            <w:t>A law enforcement officer issuing a uniform traffic ticket pursuant to this subsection must immediately seize the tobacco product</w:t>
          </w:r>
          <w:r w:rsidRPr="000A74A9">
            <w:rPr>
              <w:rFonts w:eastAsia="Calibri"/>
              <w:strike/>
              <w:color w:val="auto"/>
              <w:szCs w:val="22"/>
            </w:rPr>
            <w:t xml:space="preserve"> or alternative nicotine product</w:t>
          </w:r>
          <w:r w:rsidRPr="000A74A9">
            <w:rPr>
              <w:rFonts w:eastAsia="Calibri"/>
              <w:color w:val="auto"/>
              <w:szCs w:val="22"/>
            </w:rPr>
            <w:t>.</w:t>
          </w:r>
          <w:r w:rsidRPr="000A74A9">
            <w:rPr>
              <w:rFonts w:eastAsia="Calibri"/>
              <w:strike/>
              <w:color w:val="auto"/>
              <w:szCs w:val="22"/>
            </w:rPr>
            <w:t xml:space="preserve"> The law enforcement officer also must notify a minor's parent, guardian, or custodian of the minor's offense, if reasonable, within ten days of the issuance of the uniform traffic ticket.</w:t>
          </w:r>
        </w:p>
        <w:p w14:paraId="6FED4E85" w14:textId="77777777" w:rsidR="000A74A9" w:rsidRPr="000A74A9" w:rsidRDefault="000A74A9" w:rsidP="000A74A9">
          <w:pPr>
            <w:rPr>
              <w:rFonts w:eastAsia="Calibri"/>
              <w:color w:val="auto"/>
              <w:szCs w:val="22"/>
            </w:rPr>
          </w:pPr>
          <w:r w:rsidRPr="000A74A9">
            <w:rPr>
              <w:rFonts w:eastAsia="Calibri"/>
              <w:color w:val="auto"/>
              <w:szCs w:val="22"/>
            </w:rPr>
            <w:tab/>
          </w:r>
          <w:bookmarkStart w:id="1348" w:name="ss_T16C17N500SG_lv1_d071d1709D"/>
          <w:r w:rsidRPr="000A74A9">
            <w:rPr>
              <w:rFonts w:eastAsia="Calibri"/>
              <w:color w:val="auto"/>
              <w:szCs w:val="22"/>
            </w:rPr>
            <w:t>(</w:t>
          </w:r>
          <w:bookmarkEnd w:id="1348"/>
          <w:r w:rsidRPr="000A74A9">
            <w:rPr>
              <w:rFonts w:eastAsia="Calibri"/>
              <w:color w:val="auto"/>
              <w:szCs w:val="22"/>
            </w:rPr>
            <w:t xml:space="preserve">G) This section does not apply to the possession of a tobacco product </w:t>
          </w:r>
          <w:r w:rsidRPr="000A74A9">
            <w:rPr>
              <w:rFonts w:eastAsia="Calibri"/>
              <w:strike/>
              <w:color w:val="auto"/>
              <w:szCs w:val="22"/>
            </w:rPr>
            <w:t xml:space="preserve">or an alternative nicotine product </w:t>
          </w:r>
          <w:r w:rsidRPr="000A74A9">
            <w:rPr>
              <w:rFonts w:eastAsia="Calibri"/>
              <w:color w:val="auto"/>
              <w:szCs w:val="22"/>
            </w:rPr>
            <w:t>by a minor working within the course and scope of his duties as an employee or participating within the course and scope of an authorized inspection or compliance check.</w:t>
          </w:r>
        </w:p>
        <w:p w14:paraId="7DEA45CA" w14:textId="77777777" w:rsidR="000A74A9" w:rsidRPr="000A74A9" w:rsidRDefault="000A74A9" w:rsidP="000A74A9">
          <w:pPr>
            <w:rPr>
              <w:rFonts w:eastAsia="Calibri"/>
              <w:color w:val="auto"/>
              <w:szCs w:val="22"/>
            </w:rPr>
          </w:pPr>
          <w:r w:rsidRPr="000A74A9">
            <w:rPr>
              <w:rFonts w:eastAsia="Calibri"/>
              <w:color w:val="auto"/>
              <w:szCs w:val="22"/>
            </w:rPr>
            <w:tab/>
          </w:r>
          <w:bookmarkStart w:id="1349" w:name="ss_T16C17N500SH_lv1_7bd909ea1D"/>
          <w:r w:rsidRPr="000A74A9">
            <w:rPr>
              <w:rFonts w:eastAsia="Calibri"/>
              <w:color w:val="auto"/>
              <w:szCs w:val="22"/>
            </w:rPr>
            <w:t>(</w:t>
          </w:r>
          <w:bookmarkEnd w:id="1349"/>
          <w:r w:rsidRPr="000A74A9">
            <w:rPr>
              <w:rFonts w:eastAsia="Calibri"/>
              <w:color w:val="auto"/>
              <w:szCs w:val="22"/>
            </w:rPr>
            <w:t xml:space="preserve">H) Jurisdiction to hear a violation of this section is vested exclusively in the municipal court and the magistrates court. A hearing pursuant to subsection (F) must be placed on the </w:t>
          </w:r>
          <w:r w:rsidRPr="000A74A9">
            <w:rPr>
              <w:rFonts w:eastAsia="Calibri"/>
              <w:color w:val="auto"/>
              <w:szCs w:val="22"/>
              <w:u w:val="single"/>
            </w:rPr>
            <w:t xml:space="preserve">municipal or magistrates </w:t>
          </w:r>
          <w:r w:rsidRPr="000A74A9">
            <w:rPr>
              <w:rFonts w:eastAsia="Calibri"/>
              <w:color w:val="auto"/>
              <w:szCs w:val="22"/>
            </w:rPr>
            <w:t>court's appropriate docket for traffic violations, and not on the court's docket for civil matters.</w:t>
          </w:r>
          <w:r w:rsidRPr="000A74A9">
            <w:rPr>
              <w:rFonts w:eastAsia="Calibri"/>
              <w:color w:val="auto"/>
              <w:szCs w:val="22"/>
              <w:u w:val="single"/>
            </w:rPr>
            <w:t xml:space="preserve"> For the purposes of contesting a tobacco retailer being fined or prohibited from selling or distributing tobacco products under subsection (E)(3), the jurisdiction is vested in the South Carolina Administrative Law Court.</w:t>
          </w:r>
        </w:p>
        <w:p w14:paraId="1F8451CB" w14:textId="77777777" w:rsidR="000A74A9" w:rsidRPr="000A74A9" w:rsidRDefault="000A74A9" w:rsidP="000A74A9">
          <w:pPr>
            <w:rPr>
              <w:rFonts w:eastAsia="Calibri"/>
              <w:color w:val="auto"/>
              <w:szCs w:val="22"/>
            </w:rPr>
          </w:pPr>
          <w:r w:rsidRPr="000A74A9">
            <w:rPr>
              <w:rFonts w:eastAsia="Calibri"/>
              <w:color w:val="auto"/>
              <w:szCs w:val="22"/>
            </w:rPr>
            <w:tab/>
          </w:r>
          <w:bookmarkStart w:id="1350" w:name="ss_T16C17N500SI_lv1_e12a5c781D"/>
          <w:r w:rsidRPr="000A74A9">
            <w:rPr>
              <w:rFonts w:eastAsia="Calibri"/>
              <w:color w:val="auto"/>
              <w:szCs w:val="22"/>
            </w:rPr>
            <w:t>(</w:t>
          </w:r>
          <w:bookmarkEnd w:id="1350"/>
          <w:r w:rsidRPr="000A74A9">
            <w:rPr>
              <w:rFonts w:eastAsia="Calibri"/>
              <w:color w:val="auto"/>
              <w:szCs w:val="22"/>
            </w:rPr>
            <w:t xml:space="preserve">I) A retail establishment </w:t>
          </w:r>
          <w:r w:rsidRPr="000A74A9">
            <w:rPr>
              <w:rFonts w:eastAsia="Calibri"/>
              <w:strike/>
              <w:color w:val="auto"/>
              <w:szCs w:val="22"/>
            </w:rPr>
            <w:t xml:space="preserve">that distributes tobacco products or alternative nicotine products </w:t>
          </w:r>
          <w:r w:rsidRPr="000A74A9">
            <w:rPr>
              <w:rFonts w:eastAsia="Calibri"/>
              <w:color w:val="auto"/>
              <w:szCs w:val="22"/>
            </w:rPr>
            <w:t xml:space="preserve">must train all </w:t>
          </w:r>
          <w:r w:rsidRPr="000A74A9">
            <w:rPr>
              <w:rFonts w:eastAsia="Calibri"/>
              <w:color w:val="auto"/>
              <w:szCs w:val="22"/>
              <w:u w:val="single"/>
            </w:rPr>
            <w:t xml:space="preserve">tobacco </w:t>
          </w:r>
          <w:r w:rsidRPr="000A74A9">
            <w:rPr>
              <w:rFonts w:eastAsia="Calibri"/>
              <w:color w:val="auto"/>
              <w:szCs w:val="22"/>
            </w:rPr>
            <w:t xml:space="preserve">retail sales employees regarding the unlawful distribution of tobacco products </w:t>
          </w:r>
          <w:r w:rsidRPr="000A74A9">
            <w:rPr>
              <w:rFonts w:eastAsia="Calibri"/>
              <w:strike/>
              <w:color w:val="auto"/>
              <w:szCs w:val="22"/>
            </w:rPr>
            <w:t xml:space="preserve">or alternative nicotine products </w:t>
          </w:r>
          <w:r w:rsidRPr="000A74A9">
            <w:rPr>
              <w:rFonts w:eastAsia="Calibri"/>
              <w:color w:val="auto"/>
              <w:szCs w:val="22"/>
            </w:rPr>
            <w:t>to minors.</w:t>
          </w:r>
        </w:p>
        <w:p w14:paraId="32429284" w14:textId="77777777" w:rsidR="000A74A9" w:rsidRPr="000A74A9" w:rsidRDefault="000A74A9" w:rsidP="000A74A9">
          <w:pPr>
            <w:rPr>
              <w:rFonts w:eastAsia="Calibri"/>
              <w:color w:val="auto"/>
              <w:szCs w:val="22"/>
            </w:rPr>
          </w:pPr>
          <w:r w:rsidRPr="000A74A9">
            <w:rPr>
              <w:rFonts w:eastAsia="Calibri"/>
              <w:color w:val="auto"/>
              <w:szCs w:val="22"/>
            </w:rPr>
            <w:tab/>
          </w:r>
          <w:bookmarkStart w:id="1351" w:name="ss_T16C17N500SJ_lv1_a10b2229eD"/>
          <w:r w:rsidRPr="000A74A9">
            <w:rPr>
              <w:rFonts w:eastAsia="Calibri"/>
              <w:color w:val="auto"/>
              <w:szCs w:val="22"/>
            </w:rPr>
            <w:t>(</w:t>
          </w:r>
          <w:bookmarkEnd w:id="1351"/>
          <w:r w:rsidRPr="000A74A9">
            <w:rPr>
              <w:rFonts w:eastAsia="Calibri"/>
              <w:color w:val="auto"/>
              <w:szCs w:val="22"/>
            </w:rPr>
            <w:t xml:space="preserve">J)(1) A </w:t>
          </w:r>
          <w:r w:rsidRPr="000A74A9">
            <w:rPr>
              <w:rFonts w:eastAsia="Calibri"/>
              <w:color w:val="auto"/>
              <w:szCs w:val="22"/>
              <w:u w:val="single"/>
            </w:rPr>
            <w:t xml:space="preserve">tobacco </w:t>
          </w:r>
          <w:r w:rsidRPr="000A74A9">
            <w:rPr>
              <w:rFonts w:eastAsia="Calibri"/>
              <w:color w:val="auto"/>
              <w:szCs w:val="22"/>
            </w:rPr>
            <w:t>retail establishment that has as its primary purpose the sale of tobacco products</w:t>
          </w:r>
          <w:r w:rsidRPr="000A74A9">
            <w:rPr>
              <w:rFonts w:eastAsia="Calibri"/>
              <w:strike/>
              <w:color w:val="auto"/>
              <w:szCs w:val="22"/>
            </w:rPr>
            <w:t>, alternative nicotine products, or both,</w:t>
          </w:r>
          <w:r w:rsidRPr="000A74A9">
            <w:rPr>
              <w:rFonts w:eastAsia="Calibri"/>
              <w:color w:val="auto"/>
              <w:szCs w:val="22"/>
            </w:rPr>
            <w:t xml:space="preserve"> must prohibit minors under the age of eighteen years </w:t>
          </w:r>
          <w:r w:rsidRPr="000A74A9">
            <w:rPr>
              <w:rFonts w:eastAsia="Calibri"/>
              <w:strike/>
              <w:color w:val="auto"/>
              <w:szCs w:val="22"/>
            </w:rPr>
            <w:t>of age</w:t>
          </w:r>
          <w:r w:rsidRPr="000A74A9">
            <w:rPr>
              <w:rFonts w:eastAsia="Calibri"/>
              <w:color w:val="auto"/>
              <w:szCs w:val="22"/>
            </w:rPr>
            <w:t xml:space="preserve"> from entering the</w:t>
          </w:r>
          <w:r w:rsidRPr="000A74A9">
            <w:rPr>
              <w:rFonts w:eastAsia="Calibri"/>
              <w:color w:val="auto"/>
              <w:szCs w:val="22"/>
              <w:u w:val="single"/>
            </w:rPr>
            <w:t xml:space="preserve"> tobacco</w:t>
          </w:r>
          <w:r w:rsidRPr="000A74A9">
            <w:rPr>
              <w:rFonts w:eastAsia="Calibri"/>
              <w:color w:val="auto"/>
              <w:szCs w:val="22"/>
            </w:rPr>
            <w:t xml:space="preserve"> retail establishment, unless the minor is actively supervised and accompanied by an adult, and shall determine whether a person is at least eighteen years by requiring proper proof of age in accordance with subsection (B), prior to the </w:t>
          </w:r>
          <w:r w:rsidRPr="000A74A9">
            <w:rPr>
              <w:rFonts w:eastAsia="Calibri"/>
              <w:strike/>
              <w:color w:val="auto"/>
              <w:szCs w:val="22"/>
            </w:rPr>
            <w:t xml:space="preserve">purchase </w:t>
          </w:r>
          <w:r w:rsidRPr="000A74A9">
            <w:rPr>
              <w:rFonts w:eastAsia="Calibri"/>
              <w:color w:val="auto"/>
              <w:szCs w:val="22"/>
              <w:u w:val="single"/>
            </w:rPr>
            <w:t xml:space="preserve">sale </w:t>
          </w:r>
          <w:r w:rsidRPr="000A74A9">
            <w:rPr>
              <w:rFonts w:eastAsia="Calibri"/>
              <w:color w:val="auto"/>
              <w:szCs w:val="22"/>
            </w:rPr>
            <w:t>of a tobacco</w:t>
          </w:r>
          <w:r w:rsidRPr="000A74A9">
            <w:rPr>
              <w:rFonts w:eastAsia="Calibri"/>
              <w:strike/>
              <w:color w:val="auto"/>
              <w:szCs w:val="22"/>
            </w:rPr>
            <w:t xml:space="preserve"> or alternative nicotine</w:t>
          </w:r>
          <w:r w:rsidRPr="000A74A9">
            <w:rPr>
              <w:rFonts w:eastAsia="Calibri"/>
              <w:color w:val="auto"/>
              <w:szCs w:val="22"/>
            </w:rPr>
            <w:t xml:space="preserve"> product.</w:t>
          </w:r>
        </w:p>
        <w:p w14:paraId="3EFBAD84"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A </w:t>
          </w:r>
          <w:r w:rsidRPr="000A74A9">
            <w:rPr>
              <w:rFonts w:eastAsia="Calibri"/>
              <w:color w:val="auto"/>
              <w:szCs w:val="22"/>
              <w:u w:val="single"/>
            </w:rPr>
            <w:t xml:space="preserve">tobacco </w:t>
          </w:r>
          <w:r w:rsidRPr="000A74A9">
            <w:rPr>
              <w:rFonts w:eastAsia="Calibri"/>
              <w:color w:val="auto"/>
              <w:szCs w:val="22"/>
            </w:rPr>
            <w:t>retail establishment described in item (1) must conspicuously post on all entrances to the establishment the following:</w:t>
          </w:r>
        </w:p>
        <w:p w14:paraId="583C797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 xml:space="preserve">(a) a sign in boldface type that states “NOTICE:  It is unlawful for a person under eighteen years of age to enter this store, unless the minor is actively supervised and accompanied by an adult. Age will be verified prior to </w:t>
          </w:r>
          <w:r w:rsidRPr="000A74A9">
            <w:rPr>
              <w:rFonts w:eastAsia="Calibri"/>
              <w:strike/>
              <w:color w:val="auto"/>
              <w:szCs w:val="22"/>
            </w:rPr>
            <w:t>purchase</w:t>
          </w:r>
          <w:r w:rsidRPr="000A74A9">
            <w:rPr>
              <w:rFonts w:eastAsia="Calibri"/>
              <w:color w:val="auto"/>
              <w:szCs w:val="22"/>
              <w:u w:val="single"/>
            </w:rPr>
            <w:t>sale</w:t>
          </w:r>
          <w:r w:rsidRPr="000A74A9">
            <w:rPr>
              <w:rFonts w:eastAsia="Calibri"/>
              <w:color w:val="auto"/>
              <w:szCs w:val="22"/>
            </w:rPr>
            <w:t>.”;</w:t>
          </w:r>
        </w:p>
        <w:p w14:paraId="230BD1BF"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rPr>
            <w:tab/>
            <w:t>(b) a sign printed in letters and numbers at least one-half inch high that displays a toll free number for assistance to callers in quitting smoking, as determined by the Department of Health and Environmental Control.</w:t>
          </w:r>
        </w:p>
        <w:p w14:paraId="177A633B"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(3) For purposes of this section, whether a </w:t>
          </w:r>
          <w:r w:rsidRPr="000A74A9">
            <w:rPr>
              <w:rFonts w:eastAsia="Calibri"/>
              <w:color w:val="auto"/>
              <w:szCs w:val="22"/>
              <w:u w:val="single"/>
            </w:rPr>
            <w:t xml:space="preserve">tobacco </w:t>
          </w:r>
          <w:r w:rsidRPr="000A74A9">
            <w:rPr>
              <w:rFonts w:eastAsia="Calibri"/>
              <w:color w:val="auto"/>
              <w:szCs w:val="22"/>
            </w:rPr>
            <w:t>retail establishment has as its primary purpose the sale of tobacco products</w:t>
          </w:r>
          <w:r w:rsidRPr="000A74A9">
            <w:rPr>
              <w:rFonts w:eastAsia="Calibri"/>
              <w:strike/>
              <w:color w:val="auto"/>
              <w:szCs w:val="22"/>
            </w:rPr>
            <w:t>, alternative nicotine products, or both,</w:t>
          </w:r>
          <w:r w:rsidRPr="000A74A9">
            <w:rPr>
              <w:rFonts w:eastAsia="Calibri"/>
              <w:color w:val="auto"/>
              <w:szCs w:val="22"/>
            </w:rPr>
            <w:t xml:space="preserve"> must be based on the totality of the circumstances. Facts that must be considered, but not be limited to, are the </w:t>
          </w:r>
          <w:r w:rsidRPr="000A74A9">
            <w:rPr>
              <w:rFonts w:eastAsia="Calibri"/>
              <w:color w:val="auto"/>
              <w:szCs w:val="22"/>
              <w:u w:val="single"/>
            </w:rPr>
            <w:t xml:space="preserve">tobacco </w:t>
          </w:r>
          <w:r w:rsidRPr="000A74A9">
            <w:rPr>
              <w:rFonts w:eastAsia="Calibri"/>
              <w:color w:val="auto"/>
              <w:szCs w:val="22"/>
            </w:rPr>
            <w:t xml:space="preserve">retail establishment's business filings, business name and signage, marketing and other advertisements, and the percentage of revenue and inventory directly related to the sale of tobacco </w:t>
          </w:r>
          <w:r w:rsidRPr="000A74A9">
            <w:rPr>
              <w:rFonts w:eastAsia="Calibri"/>
              <w:strike/>
              <w:color w:val="auto"/>
              <w:szCs w:val="22"/>
            </w:rPr>
            <w:t xml:space="preserve">and alternative nicotine </w:t>
          </w:r>
          <w:r w:rsidRPr="000A74A9">
            <w:rPr>
              <w:rFonts w:eastAsia="Calibri"/>
              <w:color w:val="auto"/>
              <w:szCs w:val="22"/>
            </w:rPr>
            <w:t>products.</w:t>
          </w:r>
        </w:p>
        <w:p w14:paraId="4D3D95EA" w14:textId="77777777" w:rsidR="000A74A9" w:rsidRPr="000A74A9" w:rsidRDefault="000A74A9" w:rsidP="000A74A9">
          <w:pPr>
            <w:rPr>
              <w:rFonts w:eastAsia="Calibri"/>
              <w:color w:val="auto"/>
              <w:szCs w:val="22"/>
            </w:rPr>
          </w:pPr>
          <w:r w:rsidRPr="000A74A9">
            <w:rPr>
              <w:rFonts w:eastAsia="Calibri"/>
              <w:color w:val="auto"/>
              <w:szCs w:val="22"/>
            </w:rPr>
            <w:tab/>
          </w:r>
          <w:bookmarkStart w:id="1352" w:name="ss_T16C17N500SK_lv1_2003e52d2D"/>
          <w:r w:rsidRPr="000A74A9">
            <w:rPr>
              <w:rFonts w:eastAsia="Calibri"/>
              <w:color w:val="auto"/>
              <w:szCs w:val="22"/>
            </w:rPr>
            <w:t>(</w:t>
          </w:r>
          <w:bookmarkEnd w:id="1352"/>
          <w:r w:rsidRPr="000A74A9">
            <w:rPr>
              <w:rFonts w:eastAsia="Calibri"/>
              <w:color w:val="auto"/>
              <w:szCs w:val="22"/>
            </w:rPr>
            <w:t>K) Notwithstanding any other provision of law, a violation of this section does not violate the terms and conditions of an establishment's beer and wine permit and is not grounds for revocation or suspension of a beer and wine permit.</w:t>
          </w:r>
        </w:p>
        <w:p w14:paraId="4EAD16C9" w14:textId="77777777" w:rsidR="000A74A9" w:rsidRPr="000A74A9" w:rsidRDefault="000A74A9" w:rsidP="000A74A9">
          <w:pPr>
            <w:rPr>
              <w:rFonts w:eastAsia="Calibri"/>
              <w:color w:val="auto"/>
              <w:szCs w:val="22"/>
            </w:rPr>
          </w:pPr>
          <w:bookmarkStart w:id="1353" w:name="bs_num_10003_06b81bdbeD"/>
          <w:r w:rsidRPr="000A74A9">
            <w:rPr>
              <w:rFonts w:eastAsia="Calibri"/>
              <w:color w:val="auto"/>
              <w:szCs w:val="22"/>
            </w:rPr>
            <w:t>S</w:t>
          </w:r>
          <w:bookmarkEnd w:id="1353"/>
          <w:r w:rsidRPr="000A74A9">
            <w:rPr>
              <w:rFonts w:eastAsia="Calibri"/>
              <w:color w:val="auto"/>
              <w:szCs w:val="22"/>
            </w:rPr>
            <w:t>ECTION X.</w:t>
          </w:r>
          <w:r w:rsidRPr="000A74A9">
            <w:rPr>
              <w:rFonts w:eastAsia="Calibri"/>
              <w:color w:val="auto"/>
              <w:szCs w:val="22"/>
            </w:rPr>
            <w:tab/>
          </w:r>
          <w:bookmarkStart w:id="1354" w:name="dl_3899129bfD"/>
          <w:r w:rsidRPr="000A74A9">
            <w:rPr>
              <w:rFonts w:eastAsia="Calibri"/>
              <w:color w:val="auto"/>
              <w:szCs w:val="22"/>
            </w:rPr>
            <w:t>S</w:t>
          </w:r>
          <w:bookmarkEnd w:id="1354"/>
          <w:r w:rsidRPr="000A74A9">
            <w:rPr>
              <w:rFonts w:eastAsia="Calibri"/>
              <w:color w:val="auto"/>
              <w:szCs w:val="22"/>
            </w:rPr>
            <w:t>ection 16-17-501 of the S.C. Code is amended to read:</w:t>
          </w:r>
        </w:p>
        <w:p w14:paraId="6150029F" w14:textId="77777777" w:rsidR="000A74A9" w:rsidRPr="000A74A9" w:rsidRDefault="000A74A9" w:rsidP="000A74A9">
          <w:pPr>
            <w:rPr>
              <w:rFonts w:eastAsia="Calibri"/>
              <w:color w:val="auto"/>
              <w:szCs w:val="22"/>
            </w:rPr>
          </w:pPr>
          <w:r w:rsidRPr="000A74A9">
            <w:rPr>
              <w:rFonts w:eastAsia="Calibri"/>
              <w:color w:val="auto"/>
              <w:szCs w:val="22"/>
            </w:rPr>
            <w:tab/>
          </w:r>
          <w:bookmarkStart w:id="1355" w:name="cs_T16C17N501_4c6d3b9a9D"/>
          <w:r w:rsidRPr="000A74A9">
            <w:rPr>
              <w:rFonts w:eastAsia="Calibri"/>
              <w:color w:val="auto"/>
              <w:szCs w:val="22"/>
            </w:rPr>
            <w:t>S</w:t>
          </w:r>
          <w:bookmarkEnd w:id="1355"/>
          <w:r w:rsidRPr="000A74A9">
            <w:rPr>
              <w:rFonts w:eastAsia="Calibri"/>
              <w:color w:val="auto"/>
              <w:szCs w:val="22"/>
            </w:rPr>
            <w:t>ection 16-17-501.</w:t>
          </w:r>
          <w:r w:rsidRPr="000A74A9">
            <w:rPr>
              <w:rFonts w:eastAsia="Calibri"/>
              <w:color w:val="auto"/>
              <w:szCs w:val="22"/>
            </w:rPr>
            <w:tab/>
            <w:t>As used in this section and Sections 16-17-500, 16-17-502, 16-17-503,</w:t>
          </w:r>
          <w:r w:rsidRPr="000A74A9">
            <w:rPr>
              <w:rFonts w:eastAsia="Calibri"/>
              <w:strike/>
              <w:color w:val="auto"/>
              <w:szCs w:val="22"/>
            </w:rPr>
            <w:t xml:space="preserve"> and</w:t>
          </w:r>
          <w:r w:rsidRPr="000A74A9">
            <w:rPr>
              <w:rFonts w:eastAsia="Calibri"/>
              <w:color w:val="auto"/>
              <w:szCs w:val="22"/>
            </w:rPr>
            <w:t xml:space="preserve"> 16-17-504</w:t>
          </w:r>
          <w:r w:rsidRPr="000A74A9">
            <w:rPr>
              <w:rFonts w:eastAsia="Calibri"/>
              <w:color w:val="auto"/>
              <w:szCs w:val="22"/>
              <w:u w:val="single"/>
            </w:rPr>
            <w:t>, and 16-17-506</w:t>
          </w:r>
          <w:r w:rsidRPr="000A74A9">
            <w:rPr>
              <w:rFonts w:eastAsia="Calibri"/>
              <w:color w:val="auto"/>
              <w:szCs w:val="22"/>
            </w:rPr>
            <w:t>:</w:t>
          </w:r>
        </w:p>
        <w:p w14:paraId="5581734A" w14:textId="77777777" w:rsidR="000A74A9" w:rsidRPr="000A74A9" w:rsidRDefault="000A74A9" w:rsidP="000A74A9">
          <w:pPr>
            <w:rPr>
              <w:rFonts w:eastAsia="Calibri"/>
              <w:color w:val="auto"/>
              <w:szCs w:val="22"/>
            </w:rPr>
          </w:pPr>
          <w:r w:rsidRPr="000A74A9">
            <w:rPr>
              <w:rFonts w:eastAsia="Calibri"/>
              <w:color w:val="auto"/>
              <w:szCs w:val="22"/>
            </w:rPr>
            <w:tab/>
          </w:r>
          <w:bookmarkStart w:id="1356" w:name="ss_T16C17N501S1_lv1_f31281ebbD"/>
          <w:r w:rsidRPr="000A74A9">
            <w:rPr>
              <w:rFonts w:eastAsia="Calibri"/>
              <w:color w:val="auto"/>
              <w:szCs w:val="22"/>
            </w:rPr>
            <w:t>(</w:t>
          </w:r>
          <w:bookmarkEnd w:id="1356"/>
          <w:r w:rsidRPr="000A74A9">
            <w:rPr>
              <w:rFonts w:eastAsia="Calibri"/>
              <w:color w:val="auto"/>
              <w:szCs w:val="22"/>
            </w:rPr>
            <w:t xml:space="preserve">1) “Distribute” means to sell, furnish, give, </w:t>
          </w:r>
          <w:r w:rsidRPr="000A74A9">
            <w:rPr>
              <w:rFonts w:eastAsia="Calibri"/>
              <w:strike/>
              <w:color w:val="auto"/>
              <w:szCs w:val="22"/>
            </w:rPr>
            <w:t xml:space="preserve">or </w:t>
          </w:r>
          <w:r w:rsidRPr="000A74A9">
            <w:rPr>
              <w:rFonts w:eastAsia="Calibri"/>
              <w:color w:val="auto"/>
              <w:szCs w:val="22"/>
            </w:rPr>
            <w:t>provide</w:t>
          </w:r>
          <w:r w:rsidRPr="000A74A9">
            <w:rPr>
              <w:rFonts w:eastAsia="Calibri"/>
              <w:color w:val="auto"/>
              <w:szCs w:val="22"/>
              <w:u w:val="single"/>
            </w:rPr>
            <w:t>, or attempt to do so, whether gratuitously or for any type of compensation,</w:t>
          </w:r>
          <w:r w:rsidRPr="000A74A9">
            <w:rPr>
              <w:rFonts w:eastAsia="Calibri"/>
              <w:color w:val="auto"/>
              <w:szCs w:val="22"/>
            </w:rPr>
            <w:t xml:space="preserve"> tobacco products</w:t>
          </w:r>
          <w:r w:rsidRPr="000A74A9">
            <w:rPr>
              <w:rFonts w:eastAsia="Calibri"/>
              <w:strike/>
              <w:color w:val="auto"/>
              <w:szCs w:val="22"/>
            </w:rPr>
            <w:t xml:space="preserve"> and alternative nicotine products</w:t>
          </w:r>
          <w:r w:rsidRPr="000A74A9">
            <w:rPr>
              <w:rFonts w:eastAsia="Calibri"/>
              <w:color w:val="auto"/>
              <w:szCs w:val="22"/>
            </w:rPr>
            <w:t>, including tobacco product samples</w:t>
          </w:r>
          <w:r w:rsidRPr="000A74A9">
            <w:rPr>
              <w:rFonts w:eastAsia="Calibri"/>
              <w:strike/>
              <w:color w:val="auto"/>
              <w:szCs w:val="22"/>
            </w:rPr>
            <w:t xml:space="preserve"> and alternative nicotine product samples</w:t>
          </w:r>
          <w:r w:rsidRPr="000A74A9">
            <w:rPr>
              <w:rFonts w:eastAsia="Calibri"/>
              <w:color w:val="auto"/>
              <w:szCs w:val="22"/>
            </w:rPr>
            <w:t>, cigarette paper, or a substitute for them, to the ultimate consumer.</w:t>
          </w:r>
        </w:p>
        <w:p w14:paraId="6230BC71" w14:textId="77777777" w:rsidR="000A74A9" w:rsidRPr="000A74A9" w:rsidRDefault="000A74A9" w:rsidP="000A74A9">
          <w:pPr>
            <w:rPr>
              <w:rFonts w:eastAsia="Calibri"/>
              <w:color w:val="auto"/>
              <w:szCs w:val="22"/>
            </w:rPr>
          </w:pPr>
          <w:r w:rsidRPr="000A74A9">
            <w:rPr>
              <w:rFonts w:eastAsia="Calibri"/>
              <w:color w:val="auto"/>
              <w:szCs w:val="22"/>
              <w:u w:val="single"/>
            </w:rPr>
            <w:tab/>
            <w:t>(2) “Distribution” means the act of selling, furnishing, giving, providing, or attempting to do so, whether gratuitously or for any type of compensation, tobacco products, including tobacco product samples, cigarette paper, or a substitute for them, to the ultimate consumer.</w:t>
          </w:r>
        </w:p>
        <w:p w14:paraId="02BA1DBC" w14:textId="77777777" w:rsidR="000A74A9" w:rsidRPr="000A74A9" w:rsidRDefault="000A74A9" w:rsidP="000A74A9">
          <w:pPr>
            <w:rPr>
              <w:rFonts w:eastAsia="Calibri"/>
              <w:color w:val="auto"/>
              <w:szCs w:val="22"/>
            </w:rPr>
          </w:pPr>
          <w:r w:rsidRPr="000A74A9">
            <w:rPr>
              <w:rFonts w:eastAsia="Calibri"/>
              <w:color w:val="auto"/>
              <w:szCs w:val="22"/>
              <w:u w:val="single"/>
            </w:rPr>
            <w:tab/>
            <w:t>(3) “Electronic smoking device” means any device that may be used to deliver any aerosolized or vaporized substance, including e-liquid, to the person inhaling from the device including, but not limited to, an e-cigarette, e-cigar, e-pipe, vape pen,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14:paraId="3913713E" w14:textId="77777777" w:rsidR="000A74A9" w:rsidRPr="000A74A9" w:rsidRDefault="000A74A9" w:rsidP="000A74A9">
          <w:pPr>
            <w:rPr>
              <w:rFonts w:eastAsia="Calibri"/>
              <w:color w:val="auto"/>
              <w:szCs w:val="22"/>
            </w:rPr>
          </w:pPr>
          <w:r w:rsidRPr="000A74A9">
            <w:rPr>
              <w:rFonts w:eastAsia="Calibri"/>
              <w:color w:val="auto"/>
              <w:szCs w:val="22"/>
              <w:u w:val="single"/>
            </w:rPr>
            <w:tab/>
            <w:t xml:space="preserve">(4) “E-liquid” means a substance that: </w:t>
          </w:r>
        </w:p>
        <w:p w14:paraId="39EC16FE"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 xml:space="preserve">(a) may or may not contain nicotine; </w:t>
          </w:r>
        </w:p>
        <w:p w14:paraId="313AD2FC"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(b) is intended to be vaporized and inhaled using an electronic smoking device; and</w:t>
          </w:r>
        </w:p>
        <w:p w14:paraId="38BCD6AD"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 xml:space="preserve">(c) is a legal substance under the laws of this State and the laws of the United States. </w:t>
          </w:r>
        </w:p>
        <w:p w14:paraId="3F848F7A"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357" w:name="up_806e12c95I"/>
          <w:r w:rsidRPr="000A74A9">
            <w:rPr>
              <w:rFonts w:eastAsia="Calibri"/>
              <w:color w:val="auto"/>
              <w:szCs w:val="22"/>
              <w:u w:val="single"/>
            </w:rPr>
            <w:t>“</w:t>
          </w:r>
          <w:bookmarkEnd w:id="1357"/>
          <w:r w:rsidRPr="000A74A9">
            <w:rPr>
              <w:rFonts w:eastAsia="Calibri"/>
              <w:color w:val="auto"/>
              <w:szCs w:val="22"/>
              <w:u w:val="single"/>
            </w:rPr>
            <w:t>E-liquid” does not include cannabis or CBD as defined under the laws of this State and the laws of the United States unless it also contains nicotine.</w:t>
          </w:r>
        </w:p>
        <w:p w14:paraId="5B8112FC" w14:textId="77777777" w:rsidR="000A74A9" w:rsidRPr="000A74A9" w:rsidRDefault="000A74A9" w:rsidP="000A74A9">
          <w:pPr>
            <w:rPr>
              <w:rFonts w:eastAsia="Calibri"/>
              <w:color w:val="auto"/>
              <w:szCs w:val="22"/>
            </w:rPr>
          </w:pPr>
          <w:r w:rsidRPr="000A74A9">
            <w:rPr>
              <w:rFonts w:eastAsia="Calibri"/>
              <w:color w:val="auto"/>
              <w:szCs w:val="22"/>
            </w:rPr>
            <w:tab/>
          </w:r>
          <w:bookmarkStart w:id="1358" w:name="ss_T16C17N501S2_lv1_139d6c5a9D"/>
          <w:r w:rsidRPr="000A74A9">
            <w:rPr>
              <w:rFonts w:eastAsia="Calibri"/>
              <w:strike/>
              <w:color w:val="auto"/>
              <w:szCs w:val="22"/>
            </w:rPr>
            <w:t>(</w:t>
          </w:r>
          <w:bookmarkEnd w:id="1358"/>
          <w:r w:rsidRPr="000A74A9">
            <w:rPr>
              <w:rFonts w:eastAsia="Calibri"/>
              <w:strike/>
              <w:color w:val="auto"/>
              <w:szCs w:val="22"/>
            </w:rPr>
            <w:t>2)</w:t>
          </w:r>
          <w:r w:rsidRPr="000A74A9">
            <w:rPr>
              <w:rFonts w:eastAsia="Calibri"/>
              <w:color w:val="auto"/>
              <w:szCs w:val="22"/>
              <w:u w:val="single"/>
            </w:rPr>
            <w:t>(5)</w:t>
          </w:r>
          <w:r w:rsidRPr="000A74A9">
            <w:rPr>
              <w:rFonts w:eastAsia="Calibri"/>
              <w:color w:val="auto"/>
              <w:szCs w:val="22"/>
            </w:rPr>
            <w:t xml:space="preserve"> “Proof of age” means a driver's license or identification card issued by this State </w:t>
          </w:r>
          <w:r w:rsidRPr="000A74A9">
            <w:rPr>
              <w:rFonts w:eastAsia="Calibri"/>
              <w:color w:val="auto"/>
              <w:szCs w:val="22"/>
              <w:u w:val="single"/>
            </w:rPr>
            <w:t xml:space="preserve">or any other state </w:t>
          </w:r>
          <w:r w:rsidRPr="000A74A9">
            <w:rPr>
              <w:rFonts w:eastAsia="Calibri"/>
              <w:color w:val="auto"/>
              <w:szCs w:val="22"/>
            </w:rPr>
            <w:t>or a United States Armed Services identification card.</w:t>
          </w:r>
        </w:p>
        <w:p w14:paraId="01C23B52" w14:textId="77777777" w:rsidR="000A74A9" w:rsidRPr="000A74A9" w:rsidRDefault="000A74A9" w:rsidP="000A74A9">
          <w:pPr>
            <w:rPr>
              <w:rFonts w:eastAsia="Calibri"/>
              <w:color w:val="auto"/>
              <w:szCs w:val="22"/>
            </w:rPr>
          </w:pPr>
          <w:r w:rsidRPr="000A74A9">
            <w:rPr>
              <w:rFonts w:eastAsia="Calibri"/>
              <w:color w:val="auto"/>
              <w:szCs w:val="22"/>
            </w:rPr>
            <w:tab/>
          </w:r>
          <w:bookmarkStart w:id="1359" w:name="ss_T16C17N501S3_lv1_ec8845d8bD"/>
          <w:r w:rsidRPr="000A74A9">
            <w:rPr>
              <w:rFonts w:eastAsia="Calibri"/>
              <w:strike/>
              <w:color w:val="auto"/>
              <w:szCs w:val="22"/>
            </w:rPr>
            <w:t>(</w:t>
          </w:r>
          <w:bookmarkEnd w:id="1359"/>
          <w:r w:rsidRPr="000A74A9">
            <w:rPr>
              <w:rFonts w:eastAsia="Calibri"/>
              <w:strike/>
              <w:color w:val="auto"/>
              <w:szCs w:val="22"/>
            </w:rPr>
            <w:t>3)</w:t>
          </w:r>
          <w:r w:rsidRPr="000A74A9">
            <w:rPr>
              <w:rFonts w:eastAsia="Calibri"/>
              <w:color w:val="auto"/>
              <w:szCs w:val="22"/>
              <w:u w:val="single"/>
            </w:rPr>
            <w:t>(6)</w:t>
          </w:r>
          <w:r w:rsidRPr="000A74A9">
            <w:rPr>
              <w:rFonts w:eastAsia="Calibri"/>
              <w:color w:val="auto"/>
              <w:szCs w:val="22"/>
            </w:rPr>
            <w:t xml:space="preserve"> “Sample” means a tobacco product </w:t>
          </w:r>
          <w:r w:rsidRPr="000A74A9">
            <w:rPr>
              <w:rFonts w:eastAsia="Calibri"/>
              <w:strike/>
              <w:color w:val="auto"/>
              <w:szCs w:val="22"/>
            </w:rPr>
            <w:t xml:space="preserve">or an alternative nicotine product </w:t>
          </w:r>
          <w:r w:rsidRPr="000A74A9">
            <w:rPr>
              <w:rFonts w:eastAsia="Calibri"/>
              <w:color w:val="auto"/>
              <w:szCs w:val="22"/>
            </w:rPr>
            <w:t>distributed to members of the general public at no cost for the purpose of promoting the products.</w:t>
          </w:r>
        </w:p>
        <w:p w14:paraId="136A703D" w14:textId="77777777" w:rsidR="000A74A9" w:rsidRPr="000A74A9" w:rsidRDefault="000A74A9" w:rsidP="000A74A9">
          <w:pPr>
            <w:rPr>
              <w:rFonts w:eastAsia="Calibri"/>
              <w:color w:val="auto"/>
              <w:szCs w:val="22"/>
            </w:rPr>
          </w:pPr>
          <w:r w:rsidRPr="000A74A9">
            <w:rPr>
              <w:rFonts w:eastAsia="Calibri"/>
              <w:color w:val="auto"/>
              <w:szCs w:val="22"/>
            </w:rPr>
            <w:tab/>
          </w:r>
          <w:bookmarkStart w:id="1360" w:name="ss_T16C17N501S4_lv1_a001eb659D"/>
          <w:r w:rsidRPr="000A74A9">
            <w:rPr>
              <w:rFonts w:eastAsia="Calibri"/>
              <w:strike/>
              <w:color w:val="auto"/>
              <w:szCs w:val="22"/>
            </w:rPr>
            <w:t>(</w:t>
          </w:r>
          <w:bookmarkEnd w:id="1360"/>
          <w:r w:rsidRPr="000A74A9">
            <w:rPr>
              <w:rFonts w:eastAsia="Calibri"/>
              <w:strike/>
              <w:color w:val="auto"/>
              <w:szCs w:val="22"/>
            </w:rPr>
            <w:t>4)</w:t>
          </w:r>
          <w:r w:rsidRPr="000A74A9">
            <w:rPr>
              <w:rFonts w:eastAsia="Calibri"/>
              <w:color w:val="auto"/>
              <w:szCs w:val="22"/>
              <w:u w:val="single"/>
            </w:rPr>
            <w:t>(7)</w:t>
          </w:r>
          <w:r w:rsidRPr="000A74A9">
            <w:rPr>
              <w:rFonts w:eastAsia="Calibri"/>
              <w:color w:val="auto"/>
              <w:szCs w:val="22"/>
            </w:rPr>
            <w:t xml:space="preserve"> “Sampling” means the distribution of samples to members of the general public in a public place.</w:t>
          </w:r>
        </w:p>
        <w:p w14:paraId="75609785" w14:textId="77777777" w:rsidR="000A74A9" w:rsidRPr="000A74A9" w:rsidRDefault="000A74A9" w:rsidP="000A74A9">
          <w:pPr>
            <w:rPr>
              <w:rFonts w:eastAsia="Calibri"/>
              <w:color w:val="auto"/>
              <w:szCs w:val="22"/>
            </w:rPr>
          </w:pPr>
          <w:r w:rsidRPr="000A74A9">
            <w:rPr>
              <w:rFonts w:eastAsia="Calibri"/>
              <w:color w:val="auto"/>
              <w:szCs w:val="22"/>
            </w:rPr>
            <w:tab/>
          </w:r>
          <w:bookmarkStart w:id="1361" w:name="ss_T16C17N501S5_lv1_09ec307efD"/>
          <w:r w:rsidRPr="000A74A9">
            <w:rPr>
              <w:rFonts w:eastAsia="Calibri"/>
              <w:strike/>
              <w:color w:val="auto"/>
              <w:szCs w:val="22"/>
            </w:rPr>
            <w:t>(</w:t>
          </w:r>
          <w:bookmarkEnd w:id="1361"/>
          <w:r w:rsidRPr="000A74A9">
            <w:rPr>
              <w:rFonts w:eastAsia="Calibri"/>
              <w:strike/>
              <w:color w:val="auto"/>
              <w:szCs w:val="22"/>
            </w:rPr>
            <w:t>5)</w:t>
          </w:r>
          <w:r w:rsidRPr="000A74A9">
            <w:rPr>
              <w:rFonts w:eastAsia="Calibri"/>
              <w:color w:val="auto"/>
              <w:szCs w:val="22"/>
              <w:u w:val="single"/>
            </w:rPr>
            <w:t>(8)</w:t>
          </w:r>
          <w:r w:rsidRPr="000A74A9">
            <w:rPr>
              <w:rFonts w:eastAsia="Calibri"/>
              <w:color w:val="auto"/>
              <w:szCs w:val="22"/>
            </w:rPr>
            <w:t xml:space="preserve"> “Tobacco product” means</w:t>
          </w:r>
          <w:r w:rsidRPr="000A74A9">
            <w:rPr>
              <w:rFonts w:eastAsia="Calibri"/>
              <w:color w:val="auto"/>
              <w:szCs w:val="22"/>
              <w:u w:val="single"/>
            </w:rPr>
            <w:t>:</w:t>
          </w:r>
          <w:r w:rsidRPr="000A74A9">
            <w:rPr>
              <w:rFonts w:eastAsia="Calibri"/>
              <w:color w:val="auto"/>
              <w:szCs w:val="22"/>
            </w:rPr>
            <w:t xml:space="preserve"> </w:t>
          </w:r>
          <w:r w:rsidRPr="000A74A9">
            <w:rPr>
              <w:rFonts w:eastAsia="Calibri"/>
              <w:strike/>
              <w:color w:val="auto"/>
              <w:szCs w:val="22"/>
            </w:rPr>
            <w:t>a product that contains tobacco and is intended for human consumption. “Tobacco product” does not include an alternative nicotine product.</w:t>
          </w:r>
        </w:p>
        <w:p w14:paraId="15A1C57A"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 xml:space="preserve">(a)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 </w:t>
          </w:r>
        </w:p>
        <w:p w14:paraId="7A218C0B"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(b) any electronic smoking device as defined in this section and any substances that may be aerosolized or vaporized by such device, whether or not the substance contains nicotine; or</w:t>
          </w:r>
        </w:p>
        <w:p w14:paraId="74068112"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t xml:space="preserve">(c) any component, part, or accessory of item (a) or item (b), whether or not any of these contain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 and Cosmetic Act. </w:t>
          </w:r>
        </w:p>
        <w:p w14:paraId="38929224" w14:textId="77777777" w:rsidR="000A74A9" w:rsidRPr="000A74A9" w:rsidRDefault="000A74A9" w:rsidP="000A74A9">
          <w:pPr>
            <w:rPr>
              <w:rFonts w:eastAsia="Calibri"/>
              <w:color w:val="auto"/>
              <w:szCs w:val="22"/>
            </w:rPr>
          </w:pPr>
          <w:r w:rsidRPr="000A74A9">
            <w:rPr>
              <w:rFonts w:eastAsia="Calibri"/>
              <w:color w:val="auto"/>
              <w:szCs w:val="22"/>
              <w:u w:val="single"/>
            </w:rPr>
            <w:tab/>
            <w:t xml:space="preserve">(9) “Tobacco retail establishment” means any place of business where tobacco products are available for sale to the general public. The term includes, but is not limited to, grocery stores, tobacco product shops, kiosks, convenience stores, gasoline service stations, bars, and restaurants. </w:t>
          </w:r>
        </w:p>
        <w:p w14:paraId="69FD39A1" w14:textId="77777777" w:rsidR="000A74A9" w:rsidRPr="000A74A9" w:rsidRDefault="000A74A9" w:rsidP="000A74A9">
          <w:pPr>
            <w:rPr>
              <w:rFonts w:eastAsia="Calibri"/>
              <w:color w:val="auto"/>
              <w:szCs w:val="22"/>
            </w:rPr>
          </w:pPr>
          <w:r w:rsidRPr="000A74A9">
            <w:rPr>
              <w:rFonts w:eastAsia="Calibri"/>
              <w:color w:val="auto"/>
              <w:szCs w:val="22"/>
              <w:u w:val="single"/>
            </w:rPr>
            <w:tab/>
            <w:t xml:space="preserve">(10) “Tobacco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 </w:t>
          </w:r>
        </w:p>
        <w:p w14:paraId="3298CB6D"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362" w:name="ss_T16C17N501S6_lv1_47d2bb8c4D"/>
          <w:r w:rsidRPr="000A74A9">
            <w:rPr>
              <w:rFonts w:eastAsia="Calibri"/>
              <w:strike/>
              <w:color w:val="auto"/>
              <w:szCs w:val="22"/>
            </w:rPr>
            <w:t>(</w:t>
          </w:r>
          <w:bookmarkEnd w:id="1362"/>
          <w:r w:rsidRPr="000A74A9">
            <w:rPr>
              <w:rFonts w:eastAsia="Calibri"/>
              <w:strike/>
              <w:color w:val="auto"/>
              <w:szCs w:val="22"/>
            </w:rPr>
            <w:t>6) “Alternative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14:paraId="2AC0EAB1"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(a) a cigarette, as defined in Section 12-21-620, or other tobacco products, as defined in Section 12-21-800;</w:t>
          </w:r>
        </w:p>
        <w:p w14:paraId="45F856D3"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(b) a product that is a drug pursuant to 21 U.S.C. 321(g)(1);</w:t>
          </w:r>
        </w:p>
        <w:p w14:paraId="6327C447"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(c) a device pursuant to 21 U.S.C. 321(h);  or</w:t>
          </w:r>
        </w:p>
        <w:p w14:paraId="07A1B9A7"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(d) a combination product described in 21 U.S.C. 353(g).</w:t>
          </w:r>
        </w:p>
        <w:p w14:paraId="625BF7AF"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363" w:name="ss_T16C17N501S7_lv1_b3a1b7e90D"/>
          <w:r w:rsidRPr="000A74A9">
            <w:rPr>
              <w:rFonts w:eastAsia="Calibri"/>
              <w:strike/>
              <w:color w:val="auto"/>
              <w:szCs w:val="22"/>
            </w:rPr>
            <w:t>(</w:t>
          </w:r>
          <w:bookmarkEnd w:id="1363"/>
          <w:r w:rsidRPr="000A74A9">
            <w:rPr>
              <w:rFonts w:eastAsia="Calibri"/>
              <w:strike/>
              <w:color w:val="auto"/>
              <w:szCs w:val="22"/>
            </w:rPr>
            <w:t>7) “Electronic smoking device” means any device that may be used to deliver any aerosolized or vaporized substance, including e-liquid, to the person inhaling from the device, including, but not limited to, an e-cigarette, e-cigar, e-pipe, vape pen, vapor product,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14:paraId="7D39E15E"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364" w:name="ss_T16C17N501S8_lv1_394a068efD"/>
          <w:r w:rsidRPr="000A74A9">
            <w:rPr>
              <w:rFonts w:eastAsia="Calibri"/>
              <w:strike/>
              <w:color w:val="auto"/>
              <w:szCs w:val="22"/>
            </w:rPr>
            <w:t>(</w:t>
          </w:r>
          <w:bookmarkEnd w:id="1364"/>
          <w:r w:rsidRPr="000A74A9">
            <w:rPr>
              <w:rFonts w:eastAsia="Calibri"/>
              <w:strike/>
              <w:color w:val="auto"/>
              <w:szCs w:val="22"/>
            </w:rPr>
            <w:t>8) “E-liquid” means a substance that:</w:t>
          </w:r>
        </w:p>
        <w:p w14:paraId="3087C976"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(a) may or may not contain nicotine;</w:t>
          </w:r>
        </w:p>
        <w:p w14:paraId="64488683"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(b) is intended to be vaporized and inhaled using a vapor product;  and</w:t>
          </w:r>
        </w:p>
        <w:p w14:paraId="4D5D36D7"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(c) is a legal substance under the laws of this State and the laws of the United States;</w:t>
          </w:r>
        </w:p>
        <w:p w14:paraId="0C0DBB7D" w14:textId="77777777" w:rsidR="000A74A9" w:rsidRPr="000A74A9" w:rsidRDefault="000A74A9" w:rsidP="000A74A9">
          <w:pPr>
            <w:rPr>
              <w:rFonts w:eastAsia="Calibri"/>
              <w:color w:val="auto"/>
              <w:szCs w:val="22"/>
            </w:rPr>
          </w:pPr>
          <w:r w:rsidRPr="000A74A9">
            <w:rPr>
              <w:rFonts w:eastAsia="Calibri"/>
              <w:strike/>
              <w:color w:val="auto"/>
              <w:szCs w:val="22"/>
            </w:rPr>
            <w:tab/>
            <w:t>E-liquid does not include cannabis or CBD as defined under the laws of this State and the laws of the United States.</w:t>
          </w:r>
        </w:p>
        <w:p w14:paraId="05DE54AC"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365" w:name="ss_T16C17N501S9_lv1_509d85984D"/>
          <w:r w:rsidRPr="000A74A9">
            <w:rPr>
              <w:rFonts w:eastAsia="Calibri"/>
              <w:strike/>
              <w:color w:val="auto"/>
              <w:szCs w:val="22"/>
            </w:rPr>
            <w:t>(</w:t>
          </w:r>
          <w:bookmarkEnd w:id="1365"/>
          <w:r w:rsidRPr="000A74A9">
            <w:rPr>
              <w:rFonts w:eastAsia="Calibri"/>
              <w:strike/>
              <w:color w:val="auto"/>
              <w:szCs w:val="22"/>
            </w:rPr>
            <w:t>9) “Vapor product” means a powered vaporizer that converts e-liquid to a vapor intended for inhalation.</w:t>
          </w:r>
        </w:p>
        <w:p w14:paraId="3D630F0B" w14:textId="77777777" w:rsidR="000A74A9" w:rsidRPr="000A74A9" w:rsidRDefault="000A74A9" w:rsidP="000A74A9">
          <w:pPr>
            <w:rPr>
              <w:rFonts w:eastAsia="Calibri"/>
              <w:color w:val="auto"/>
              <w:szCs w:val="22"/>
            </w:rPr>
          </w:pPr>
          <w:bookmarkStart w:id="1366" w:name="bs_num_10004_4502604c7D"/>
          <w:r w:rsidRPr="000A74A9">
            <w:rPr>
              <w:rFonts w:eastAsia="Calibri"/>
              <w:color w:val="auto"/>
              <w:szCs w:val="22"/>
            </w:rPr>
            <w:t>S</w:t>
          </w:r>
          <w:bookmarkEnd w:id="1366"/>
          <w:r w:rsidRPr="000A74A9">
            <w:rPr>
              <w:rFonts w:eastAsia="Calibri"/>
              <w:color w:val="auto"/>
              <w:szCs w:val="22"/>
            </w:rPr>
            <w:t>ECTION X.</w:t>
          </w:r>
          <w:r w:rsidRPr="000A74A9">
            <w:rPr>
              <w:rFonts w:eastAsia="Calibri"/>
              <w:color w:val="auto"/>
              <w:szCs w:val="22"/>
            </w:rPr>
            <w:tab/>
          </w:r>
          <w:bookmarkStart w:id="1367" w:name="dl_63c6b0337D"/>
          <w:r w:rsidRPr="000A74A9">
            <w:rPr>
              <w:rFonts w:eastAsia="Calibri"/>
              <w:color w:val="auto"/>
              <w:szCs w:val="22"/>
            </w:rPr>
            <w:t>S</w:t>
          </w:r>
          <w:bookmarkEnd w:id="1367"/>
          <w:r w:rsidRPr="000A74A9">
            <w:rPr>
              <w:rFonts w:eastAsia="Calibri"/>
              <w:color w:val="auto"/>
              <w:szCs w:val="22"/>
            </w:rPr>
            <w:t>ection 16-17-502 of the S.C. Code is amended to read:</w:t>
          </w:r>
        </w:p>
        <w:p w14:paraId="1C44FA8E" w14:textId="77777777" w:rsidR="000A74A9" w:rsidRPr="000A74A9" w:rsidRDefault="000A74A9" w:rsidP="000A74A9">
          <w:pPr>
            <w:rPr>
              <w:rFonts w:eastAsia="Calibri"/>
              <w:color w:val="auto"/>
              <w:szCs w:val="22"/>
            </w:rPr>
          </w:pPr>
          <w:r w:rsidRPr="000A74A9">
            <w:rPr>
              <w:rFonts w:eastAsia="Calibri"/>
              <w:color w:val="auto"/>
              <w:szCs w:val="22"/>
            </w:rPr>
            <w:tab/>
          </w:r>
          <w:bookmarkStart w:id="1368" w:name="cs_T16C17N502_e999b0914D"/>
          <w:r w:rsidRPr="000A74A9">
            <w:rPr>
              <w:rFonts w:eastAsia="Calibri"/>
              <w:color w:val="auto"/>
              <w:szCs w:val="22"/>
            </w:rPr>
            <w:t>S</w:t>
          </w:r>
          <w:bookmarkEnd w:id="1368"/>
          <w:r w:rsidRPr="000A74A9">
            <w:rPr>
              <w:rFonts w:eastAsia="Calibri"/>
              <w:color w:val="auto"/>
              <w:szCs w:val="22"/>
            </w:rPr>
            <w:t>ection 16-17-502.</w:t>
          </w:r>
          <w:r w:rsidRPr="000A74A9">
            <w:rPr>
              <w:rFonts w:eastAsia="Calibri"/>
              <w:color w:val="auto"/>
              <w:szCs w:val="22"/>
            </w:rPr>
            <w:tab/>
          </w:r>
          <w:bookmarkStart w:id="1369" w:name="ss_T16C17N502SA_lv1_c1900a57fD"/>
          <w:r w:rsidRPr="000A74A9">
            <w:rPr>
              <w:rFonts w:eastAsia="Calibri"/>
              <w:color w:val="auto"/>
              <w:szCs w:val="22"/>
            </w:rPr>
            <w:t>(</w:t>
          </w:r>
          <w:bookmarkEnd w:id="1369"/>
          <w:r w:rsidRPr="000A74A9">
            <w:rPr>
              <w:rFonts w:eastAsia="Calibri"/>
              <w:color w:val="auto"/>
              <w:szCs w:val="22"/>
            </w:rPr>
            <w:t>A) It is unlawful for a person to distribute a tobacco product</w:t>
          </w:r>
          <w:r w:rsidRPr="000A74A9">
            <w:rPr>
              <w:rFonts w:eastAsia="Calibri"/>
              <w:strike/>
              <w:color w:val="auto"/>
              <w:szCs w:val="22"/>
            </w:rPr>
            <w:t xml:space="preserve"> or an alternative nicotine product</w:t>
          </w:r>
          <w:r w:rsidRPr="000A74A9">
            <w:rPr>
              <w:rFonts w:eastAsia="Calibri"/>
              <w:color w:val="auto"/>
              <w:szCs w:val="22"/>
            </w:rPr>
            <w:t xml:space="preserve"> sample to a person under the age of eighteen years.</w:t>
          </w:r>
        </w:p>
        <w:p w14:paraId="1D4CE019" w14:textId="77777777" w:rsidR="000A74A9" w:rsidRPr="000A74A9" w:rsidRDefault="000A74A9" w:rsidP="000A74A9">
          <w:pPr>
            <w:rPr>
              <w:rFonts w:eastAsia="Calibri"/>
              <w:color w:val="auto"/>
              <w:szCs w:val="22"/>
            </w:rPr>
          </w:pPr>
          <w:r w:rsidRPr="000A74A9">
            <w:rPr>
              <w:rFonts w:eastAsia="Calibri"/>
              <w:color w:val="auto"/>
              <w:szCs w:val="22"/>
            </w:rPr>
            <w:tab/>
          </w:r>
          <w:bookmarkStart w:id="1370" w:name="ss_T16C17N502SB_lv1_cdd44bf58D"/>
          <w:r w:rsidRPr="000A74A9">
            <w:rPr>
              <w:rFonts w:eastAsia="Calibri"/>
              <w:color w:val="auto"/>
              <w:szCs w:val="22"/>
            </w:rPr>
            <w:t>(</w:t>
          </w:r>
          <w:bookmarkEnd w:id="1370"/>
          <w:r w:rsidRPr="000A74A9">
            <w:rPr>
              <w:rFonts w:eastAsia="Calibri"/>
              <w:color w:val="auto"/>
              <w:szCs w:val="22"/>
            </w:rPr>
            <w:t>B) A person engaged in sampling shall demand proof of age from a prospective recipient if an ordinary person would conclude on the basis of appearance that the prospective recipient may be under the age of eighteen years.</w:t>
          </w:r>
        </w:p>
        <w:p w14:paraId="293DCFA3" w14:textId="77777777" w:rsidR="000A74A9" w:rsidRPr="000A74A9" w:rsidRDefault="000A74A9" w:rsidP="000A74A9">
          <w:pPr>
            <w:rPr>
              <w:rFonts w:eastAsia="Calibri"/>
              <w:color w:val="auto"/>
              <w:szCs w:val="22"/>
            </w:rPr>
          </w:pPr>
          <w:r w:rsidRPr="000A74A9">
            <w:rPr>
              <w:rFonts w:eastAsia="Calibri"/>
              <w:color w:val="auto"/>
              <w:szCs w:val="22"/>
            </w:rPr>
            <w:tab/>
          </w:r>
          <w:bookmarkStart w:id="1371" w:name="ss_T16C17N502SC_lv1_b6af4be59D"/>
          <w:r w:rsidRPr="000A74A9">
            <w:rPr>
              <w:rFonts w:eastAsia="Calibri"/>
              <w:color w:val="auto"/>
              <w:szCs w:val="22"/>
            </w:rPr>
            <w:t>(</w:t>
          </w:r>
          <w:bookmarkEnd w:id="1371"/>
          <w:r w:rsidRPr="000A74A9">
            <w:rPr>
              <w:rFonts w:eastAsia="Calibri"/>
              <w:color w:val="auto"/>
              <w:szCs w:val="22"/>
            </w:rPr>
            <w:t xml:space="preserve">C) A person violating this section is subject to </w:t>
          </w:r>
          <w:r w:rsidRPr="000A74A9">
            <w:rPr>
              <w:rFonts w:eastAsia="Calibri"/>
              <w:strike/>
              <w:color w:val="auto"/>
              <w:szCs w:val="22"/>
            </w:rPr>
            <w:t>a civil penalty of not more than twenty-five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r w:rsidRPr="000A74A9">
            <w:rPr>
              <w:rFonts w:eastAsia="Calibri"/>
              <w:color w:val="auto"/>
              <w:szCs w:val="22"/>
              <w:u w:val="single"/>
            </w:rPr>
            <w:t xml:space="preserve"> the penalties set forth in Section 16-17-500(E)</w:t>
          </w:r>
          <w:r w:rsidRPr="000A74A9">
            <w:rPr>
              <w:rFonts w:eastAsia="Calibri"/>
              <w:color w:val="auto"/>
              <w:szCs w:val="22"/>
            </w:rPr>
            <w:t>.</w:t>
          </w:r>
        </w:p>
        <w:p w14:paraId="43536EAA" w14:textId="77777777" w:rsidR="000A74A9" w:rsidRPr="000A74A9" w:rsidRDefault="000A74A9" w:rsidP="000A74A9">
          <w:pPr>
            <w:rPr>
              <w:rFonts w:eastAsia="Calibri"/>
              <w:color w:val="auto"/>
              <w:szCs w:val="22"/>
            </w:rPr>
          </w:pPr>
          <w:r w:rsidRPr="000A74A9">
            <w:rPr>
              <w:rFonts w:eastAsia="Calibri"/>
              <w:color w:val="auto"/>
              <w:szCs w:val="22"/>
              <w:u w:val="single"/>
            </w:rPr>
            <w:tab/>
            <w:t>(D) A tobacco retail establishment violating this section is subject to administrative penalties as provided in Section 16-17-500(E)(3).</w:t>
          </w:r>
        </w:p>
        <w:p w14:paraId="72C9506A" w14:textId="77777777" w:rsidR="000A74A9" w:rsidRPr="000A74A9" w:rsidRDefault="000A74A9" w:rsidP="000A74A9">
          <w:pPr>
            <w:rPr>
              <w:rFonts w:eastAsia="Calibri"/>
              <w:color w:val="auto"/>
              <w:szCs w:val="22"/>
            </w:rPr>
          </w:pPr>
          <w:bookmarkStart w:id="1372" w:name="bs_num_10005_722da6580D"/>
          <w:r w:rsidRPr="000A74A9">
            <w:rPr>
              <w:rFonts w:eastAsia="Calibri"/>
              <w:color w:val="auto"/>
              <w:szCs w:val="22"/>
            </w:rPr>
            <w:t>S</w:t>
          </w:r>
          <w:bookmarkEnd w:id="1372"/>
          <w:r w:rsidRPr="000A74A9">
            <w:rPr>
              <w:rFonts w:eastAsia="Calibri"/>
              <w:color w:val="auto"/>
              <w:szCs w:val="22"/>
            </w:rPr>
            <w:t>ECTION X.</w:t>
          </w:r>
          <w:r w:rsidRPr="000A74A9">
            <w:rPr>
              <w:rFonts w:eastAsia="Calibri"/>
              <w:color w:val="auto"/>
              <w:szCs w:val="22"/>
            </w:rPr>
            <w:tab/>
          </w:r>
          <w:bookmarkStart w:id="1373" w:name="dl_9ed61af7eD"/>
          <w:r w:rsidRPr="000A74A9">
            <w:rPr>
              <w:rFonts w:eastAsia="Calibri"/>
              <w:color w:val="auto"/>
              <w:szCs w:val="22"/>
            </w:rPr>
            <w:t>S</w:t>
          </w:r>
          <w:bookmarkEnd w:id="1373"/>
          <w:r w:rsidRPr="000A74A9">
            <w:rPr>
              <w:rFonts w:eastAsia="Calibri"/>
              <w:color w:val="auto"/>
              <w:szCs w:val="22"/>
            </w:rPr>
            <w:t>ection 16-17-503 of the S.C. Code is amended to read:</w:t>
          </w:r>
        </w:p>
        <w:p w14:paraId="301ED87D" w14:textId="77777777" w:rsidR="000A74A9" w:rsidRPr="000A74A9" w:rsidRDefault="000A74A9" w:rsidP="000A74A9">
          <w:pPr>
            <w:rPr>
              <w:rFonts w:eastAsia="Calibri"/>
              <w:color w:val="auto"/>
              <w:szCs w:val="22"/>
            </w:rPr>
          </w:pPr>
          <w:r w:rsidRPr="000A74A9">
            <w:rPr>
              <w:rFonts w:eastAsia="Calibri"/>
              <w:color w:val="auto"/>
              <w:szCs w:val="22"/>
            </w:rPr>
            <w:tab/>
          </w:r>
          <w:bookmarkStart w:id="1374" w:name="cs_T16C17N503_cab9b33a1D"/>
          <w:r w:rsidRPr="000A74A9">
            <w:rPr>
              <w:rFonts w:eastAsia="Calibri"/>
              <w:color w:val="auto"/>
              <w:szCs w:val="22"/>
            </w:rPr>
            <w:t>S</w:t>
          </w:r>
          <w:bookmarkEnd w:id="1374"/>
          <w:r w:rsidRPr="000A74A9">
            <w:rPr>
              <w:rFonts w:eastAsia="Calibri"/>
              <w:color w:val="auto"/>
              <w:szCs w:val="22"/>
            </w:rPr>
            <w:t>ection 16-17-503.</w:t>
          </w:r>
          <w:r w:rsidRPr="000A74A9">
            <w:rPr>
              <w:rFonts w:eastAsia="Calibri"/>
              <w:color w:val="auto"/>
              <w:szCs w:val="22"/>
            </w:rPr>
            <w:tab/>
          </w:r>
          <w:bookmarkStart w:id="1375" w:name="ss_T16C17N503SA_lv1_8a60d01c8D"/>
          <w:r w:rsidRPr="000A74A9">
            <w:rPr>
              <w:rFonts w:eastAsia="Calibri"/>
              <w:color w:val="auto"/>
              <w:szCs w:val="22"/>
            </w:rPr>
            <w:t>(</w:t>
          </w:r>
          <w:bookmarkEnd w:id="1375"/>
          <w:r w:rsidRPr="000A74A9">
            <w:rPr>
              <w:rFonts w:eastAsia="Calibri"/>
              <w:color w:val="auto"/>
              <w:szCs w:val="22"/>
            </w:rPr>
            <w:t xml:space="preserve">A) </w:t>
          </w:r>
          <w:r w:rsidRPr="000A74A9">
            <w:rPr>
              <w:rFonts w:eastAsia="Calibri"/>
              <w:strike/>
              <w:color w:val="auto"/>
              <w:szCs w:val="22"/>
            </w:rPr>
            <w:t xml:space="preserve">Except as otherwise provided by law, the Director of the Department of Revenue shall provide for the enforcement of Sections 16-17-500 and 16-17-502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w:t>
          </w:r>
          <w:r w:rsidRPr="000A74A9">
            <w:rPr>
              <w:rFonts w:eastAsia="Calibri"/>
              <w:color w:val="auto"/>
              <w:szCs w:val="22"/>
              <w:u w:val="single"/>
            </w:rPr>
            <w:t xml:space="preserve">The State Law Enforcement Division may conduct unannounced compliance checks for violations of Sections 16-17-500, 16-17-502, and 16-17-506. A person under the age of eighteen may be recruited and authorized by the State Law Enforcement Division to test the tobacco retail establishment’s compliance with Sections 16-17-500, 16-17 502, and 16-17-506. The testing must be under direct supervision of a law enforcement agency and with the consent of the person’s parent or guardian. The State Law Enforcement Division must notify the Department of Revenue of violations under Section 16-17-500(E)(3). The results of compliance checks resulting in a tobacco retailer being prohibited from selling or distributing tobacco products must be published by the Department of Revenue annually and made available to the public upon request. </w:t>
          </w:r>
          <w:r w:rsidRPr="000A74A9">
            <w:rPr>
              <w:rFonts w:eastAsia="Calibri"/>
              <w:color w:val="auto"/>
              <w:szCs w:val="22"/>
            </w:rPr>
            <w:t xml:space="preserve">Penalties collected pursuant to </w:t>
          </w:r>
          <w:r w:rsidRPr="000A74A9">
            <w:rPr>
              <w:rFonts w:eastAsia="Calibri"/>
              <w:strike/>
              <w:color w:val="auto"/>
              <w:szCs w:val="22"/>
            </w:rPr>
            <w:t>Section</w:t>
          </w:r>
          <w:r w:rsidRPr="000A74A9">
            <w:rPr>
              <w:rFonts w:eastAsia="Calibri"/>
              <w:color w:val="auto"/>
              <w:szCs w:val="22"/>
              <w:u w:val="single"/>
            </w:rPr>
            <w:t>Sections 16-17-500,</w:t>
          </w:r>
          <w:r w:rsidRPr="000A74A9">
            <w:rPr>
              <w:rFonts w:eastAsia="Calibri"/>
              <w:color w:val="auto"/>
              <w:szCs w:val="22"/>
            </w:rPr>
            <w:t xml:space="preserve"> 16-17-502</w:t>
          </w:r>
          <w:r w:rsidRPr="000A74A9">
            <w:rPr>
              <w:rFonts w:eastAsia="Calibri"/>
              <w:color w:val="auto"/>
              <w:szCs w:val="22"/>
              <w:u w:val="single"/>
            </w:rPr>
            <w:t>, and 16-17-506</w:t>
          </w:r>
          <w:r w:rsidRPr="000A74A9">
            <w:rPr>
              <w:rFonts w:eastAsia="Calibri"/>
              <w:color w:val="auto"/>
              <w:szCs w:val="22"/>
            </w:rPr>
            <w:t xml:space="preserve"> must be used to offset the costs of enforcement.</w:t>
          </w:r>
        </w:p>
        <w:p w14:paraId="2A63EF21" w14:textId="77777777" w:rsidR="000A74A9" w:rsidRPr="000A74A9" w:rsidRDefault="000A74A9" w:rsidP="000A74A9">
          <w:pPr>
            <w:rPr>
              <w:rFonts w:eastAsia="Calibri"/>
              <w:color w:val="auto"/>
              <w:szCs w:val="22"/>
            </w:rPr>
          </w:pPr>
          <w:r w:rsidRPr="000A74A9">
            <w:rPr>
              <w:rFonts w:eastAsia="Calibri"/>
              <w:color w:val="auto"/>
              <w:szCs w:val="22"/>
            </w:rPr>
            <w:tab/>
          </w:r>
          <w:bookmarkStart w:id="1376" w:name="ss_T16C17N503SB_lv1_2d63858e9D"/>
          <w:r w:rsidRPr="000A74A9">
            <w:rPr>
              <w:rFonts w:eastAsia="Calibri"/>
              <w:color w:val="auto"/>
              <w:szCs w:val="22"/>
            </w:rPr>
            <w:t>(</w:t>
          </w:r>
          <w:bookmarkEnd w:id="1376"/>
          <w:r w:rsidRPr="000A74A9">
            <w:rPr>
              <w:rFonts w:eastAsia="Calibri"/>
              <w:color w:val="auto"/>
              <w:szCs w:val="22"/>
            </w:rPr>
            <w:t xml:space="preserve">B) </w:t>
          </w:r>
          <w:r w:rsidRPr="000A74A9">
            <w:rPr>
              <w:rFonts w:eastAsia="Calibri"/>
              <w:color w:val="auto"/>
              <w:szCs w:val="22"/>
              <w:u w:val="single"/>
            </w:rPr>
            <w:t xml:space="preserve">The Director of the South Carolina Department of Alcohol and Other Drug Abuse Services shall conduct random, unannounced inspections at locations where tobacco products are sold and at locations that have notified the Department of Revenue under Section 12-36-511 that the tobacco retailer sells or distributes tobacco products. A person under the age of twenty-one may be recruited and authorized by a law enforcement agency on behalf of the Department of Alcohol and Other Drug Abuse Services to test a tobacco retail establishment’s compliance with federal laws relating to the unlawful sale of tobacco to minors for the purposes of federal reporting requirements. </w:t>
          </w:r>
          <w:r w:rsidRPr="000A74A9">
            <w:rPr>
              <w:rFonts w:eastAsia="Calibri"/>
              <w:color w:val="auto"/>
              <w:szCs w:val="22"/>
            </w:rPr>
            <w:t xml:space="preserve">The Director </w:t>
          </w:r>
          <w:r w:rsidRPr="000A74A9">
            <w:rPr>
              <w:rFonts w:eastAsia="Calibri"/>
              <w:color w:val="auto"/>
              <w:szCs w:val="22"/>
              <w:u w:val="single"/>
            </w:rPr>
            <w:t xml:space="preserve">of the South Carolina Department of Alcohol and Other Drug Abuse Services </w:t>
          </w:r>
          <w:r w:rsidRPr="000A74A9">
            <w:rPr>
              <w:rFonts w:eastAsia="Calibri"/>
              <w:color w:val="auto"/>
              <w:szCs w:val="22"/>
            </w:rPr>
            <w:t>shall provide for the preparation of and submission annually to the Secretary of the United States Department of Health and Human Services the report required by Section 1926 of the federal Public Health Service Act (42 U.S.C. 300x-26) and otherwise is responsible for ensuring the state's compliance with that provision of federal law and implementing regulations promulgated by the United States Department of Health and Human Services.</w:t>
          </w:r>
        </w:p>
        <w:p w14:paraId="56D995E9" w14:textId="77777777" w:rsidR="000A74A9" w:rsidRPr="000A74A9" w:rsidRDefault="000A74A9" w:rsidP="000A74A9">
          <w:pPr>
            <w:rPr>
              <w:rFonts w:eastAsia="Calibri"/>
              <w:color w:val="auto"/>
              <w:szCs w:val="22"/>
            </w:rPr>
          </w:pPr>
          <w:bookmarkStart w:id="1377" w:name="bs_num_10006_a02b2ed8bD"/>
          <w:r w:rsidRPr="000A74A9">
            <w:rPr>
              <w:rFonts w:eastAsia="Calibri"/>
              <w:color w:val="auto"/>
              <w:szCs w:val="22"/>
            </w:rPr>
            <w:t>S</w:t>
          </w:r>
          <w:bookmarkEnd w:id="1377"/>
          <w:r w:rsidRPr="000A74A9">
            <w:rPr>
              <w:rFonts w:eastAsia="Calibri"/>
              <w:color w:val="auto"/>
              <w:szCs w:val="22"/>
            </w:rPr>
            <w:t>ECTION X.</w:t>
          </w:r>
          <w:r w:rsidRPr="000A74A9">
            <w:rPr>
              <w:rFonts w:eastAsia="Calibri"/>
              <w:color w:val="auto"/>
              <w:szCs w:val="22"/>
            </w:rPr>
            <w:tab/>
          </w:r>
          <w:bookmarkStart w:id="1378" w:name="dl_9ddd0b5dfD"/>
          <w:r w:rsidRPr="000A74A9">
            <w:rPr>
              <w:rFonts w:eastAsia="Calibri"/>
              <w:color w:val="auto"/>
              <w:szCs w:val="22"/>
            </w:rPr>
            <w:t>S</w:t>
          </w:r>
          <w:bookmarkEnd w:id="1378"/>
          <w:r w:rsidRPr="000A74A9">
            <w:rPr>
              <w:rFonts w:eastAsia="Calibri"/>
              <w:color w:val="auto"/>
              <w:szCs w:val="22"/>
            </w:rPr>
            <w:t>ection 16-17-504 of the S.C. Code is amended to read:</w:t>
          </w:r>
        </w:p>
        <w:p w14:paraId="7458EC13" w14:textId="77777777" w:rsidR="000A74A9" w:rsidRPr="000A74A9" w:rsidRDefault="000A74A9" w:rsidP="000A74A9">
          <w:pPr>
            <w:rPr>
              <w:rFonts w:eastAsia="Calibri"/>
              <w:color w:val="auto"/>
              <w:szCs w:val="22"/>
            </w:rPr>
          </w:pPr>
          <w:r w:rsidRPr="000A74A9">
            <w:rPr>
              <w:rFonts w:eastAsia="Calibri"/>
              <w:color w:val="auto"/>
              <w:szCs w:val="22"/>
            </w:rPr>
            <w:tab/>
          </w:r>
          <w:bookmarkStart w:id="1379" w:name="cs_T16C17N504_79b04b2d1D"/>
          <w:r w:rsidRPr="000A74A9">
            <w:rPr>
              <w:rFonts w:eastAsia="Calibri"/>
              <w:color w:val="auto"/>
              <w:szCs w:val="22"/>
            </w:rPr>
            <w:t>S</w:t>
          </w:r>
          <w:bookmarkEnd w:id="1379"/>
          <w:r w:rsidRPr="000A74A9">
            <w:rPr>
              <w:rFonts w:eastAsia="Calibri"/>
              <w:color w:val="auto"/>
              <w:szCs w:val="22"/>
            </w:rPr>
            <w:t>ection 16-17-504.</w:t>
          </w:r>
          <w:r w:rsidRPr="000A74A9">
            <w:rPr>
              <w:rFonts w:eastAsia="Calibri"/>
              <w:color w:val="auto"/>
              <w:szCs w:val="22"/>
            </w:rPr>
            <w:tab/>
          </w:r>
          <w:bookmarkStart w:id="1380" w:name="ss_T16C17N504SA_lv1_fb9daf2afD"/>
          <w:r w:rsidRPr="000A74A9">
            <w:rPr>
              <w:rFonts w:eastAsia="Calibri"/>
              <w:color w:val="auto"/>
              <w:szCs w:val="22"/>
            </w:rPr>
            <w:t>(</w:t>
          </w:r>
          <w:bookmarkEnd w:id="1380"/>
          <w:r w:rsidRPr="000A74A9">
            <w:rPr>
              <w:rFonts w:eastAsia="Calibri"/>
              <w:color w:val="auto"/>
              <w:szCs w:val="22"/>
            </w:rPr>
            <w:t>A) Sections 16-17-500, 16-17-502,</w:t>
          </w:r>
          <w:r w:rsidRPr="000A74A9">
            <w:rPr>
              <w:rFonts w:eastAsia="Calibri"/>
              <w:strike/>
              <w:color w:val="auto"/>
              <w:szCs w:val="22"/>
            </w:rPr>
            <w:t xml:space="preserve"> and</w:t>
          </w:r>
          <w:r w:rsidRPr="000A74A9">
            <w:rPr>
              <w:rFonts w:eastAsia="Calibri"/>
              <w:color w:val="auto"/>
              <w:szCs w:val="22"/>
            </w:rPr>
            <w:t xml:space="preserve"> 16-17-503</w:t>
          </w:r>
          <w:r w:rsidRPr="000A74A9">
            <w:rPr>
              <w:rFonts w:eastAsia="Calibri"/>
              <w:color w:val="auto"/>
              <w:szCs w:val="22"/>
              <w:u w:val="single"/>
            </w:rPr>
            <w:t>, and 16-17-506</w:t>
          </w:r>
          <w:r w:rsidRPr="000A74A9">
            <w:rPr>
              <w:rFonts w:eastAsia="Calibri"/>
              <w:color w:val="auto"/>
              <w:szCs w:val="22"/>
            </w:rPr>
            <w:t xml:space="preserve"> must be</w:t>
          </w:r>
          <w:r w:rsidRPr="000A74A9">
            <w:rPr>
              <w:rFonts w:eastAsia="Calibri"/>
              <w:strike/>
              <w:color w:val="auto"/>
              <w:szCs w:val="22"/>
            </w:rPr>
            <w:t xml:space="preserve"> implemented in an equitable and uniform manner throughout the State and</w:t>
          </w:r>
          <w:r w:rsidRPr="000A74A9">
            <w:rPr>
              <w:rFonts w:eastAsia="Calibri"/>
              <w:color w:val="auto"/>
              <w:szCs w:val="22"/>
            </w:rPr>
            <w:t xml:space="preserve"> enforced to ensure the eligibility for and receipt of federal funds or grants the State receives or may receive relating to the sections. Any laws, ordinances, or rules enacted pertaining to tobacco products </w:t>
          </w:r>
          <w:r w:rsidRPr="000A74A9">
            <w:rPr>
              <w:rFonts w:eastAsia="Calibri"/>
              <w:strike/>
              <w:color w:val="auto"/>
              <w:szCs w:val="22"/>
            </w:rPr>
            <w:t xml:space="preserve">or alternative nicotine products </w:t>
          </w:r>
          <w:r w:rsidRPr="000A74A9">
            <w:rPr>
              <w:rFonts w:eastAsia="Calibri"/>
              <w:color w:val="auto"/>
              <w:szCs w:val="22"/>
            </w:rPr>
            <w:t>may not supersede state law or regulation. Nothing in this section affects the right of any person having ownership or otherwise controlling private property to allow or prohibit the use of tobacco products</w:t>
          </w:r>
          <w:r w:rsidRPr="000A74A9">
            <w:rPr>
              <w:rFonts w:eastAsia="Calibri"/>
              <w:strike/>
              <w:color w:val="auto"/>
              <w:szCs w:val="22"/>
            </w:rPr>
            <w:t xml:space="preserve"> or alternative nicotine products</w:t>
          </w:r>
          <w:r w:rsidRPr="000A74A9">
            <w:rPr>
              <w:rFonts w:eastAsia="Calibri"/>
              <w:color w:val="auto"/>
              <w:szCs w:val="22"/>
            </w:rPr>
            <w:t xml:space="preserve"> on the property.</w:t>
          </w:r>
        </w:p>
        <w:p w14:paraId="12658C57" w14:textId="77777777" w:rsidR="000A74A9" w:rsidRPr="000A74A9" w:rsidRDefault="000A74A9" w:rsidP="000A74A9">
          <w:pPr>
            <w:rPr>
              <w:rFonts w:eastAsia="Calibri"/>
              <w:color w:val="auto"/>
              <w:szCs w:val="22"/>
            </w:rPr>
          </w:pPr>
          <w:r w:rsidRPr="000A74A9">
            <w:rPr>
              <w:rFonts w:eastAsia="Calibri"/>
              <w:color w:val="auto"/>
              <w:szCs w:val="22"/>
            </w:rPr>
            <w:tab/>
          </w:r>
          <w:bookmarkStart w:id="1381" w:name="ss_T16C17N504SB_lv1_e2d4805f0D"/>
          <w:r w:rsidRPr="000A74A9">
            <w:rPr>
              <w:rFonts w:eastAsia="Calibri"/>
              <w:color w:val="auto"/>
              <w:szCs w:val="22"/>
            </w:rPr>
            <w:t>(</w:t>
          </w:r>
          <w:bookmarkEnd w:id="1381"/>
          <w:r w:rsidRPr="000A74A9">
            <w:rPr>
              <w:rFonts w:eastAsia="Calibri"/>
              <w:color w:val="auto"/>
              <w:szCs w:val="22"/>
            </w:rPr>
            <w:t>B) Smoking ordinances in effect before the effective date of this act are exempt from the requirements of subsection (A).</w:t>
          </w:r>
        </w:p>
        <w:p w14:paraId="5CC5ADC3" w14:textId="77777777" w:rsidR="000A74A9" w:rsidRPr="000A74A9" w:rsidRDefault="000A74A9" w:rsidP="000A74A9">
          <w:pPr>
            <w:rPr>
              <w:rFonts w:eastAsia="Calibri"/>
              <w:color w:val="auto"/>
              <w:szCs w:val="22"/>
            </w:rPr>
          </w:pPr>
          <w:bookmarkStart w:id="1382" w:name="bs_num_10007_74e1044e0D"/>
          <w:r w:rsidRPr="000A74A9">
            <w:rPr>
              <w:rFonts w:eastAsia="Calibri"/>
              <w:color w:val="auto"/>
              <w:szCs w:val="22"/>
            </w:rPr>
            <w:t>S</w:t>
          </w:r>
          <w:bookmarkEnd w:id="1382"/>
          <w:r w:rsidRPr="000A74A9">
            <w:rPr>
              <w:rFonts w:eastAsia="Calibri"/>
              <w:color w:val="auto"/>
              <w:szCs w:val="22"/>
            </w:rPr>
            <w:t>ECTION X.</w:t>
          </w:r>
          <w:r w:rsidRPr="000A74A9">
            <w:rPr>
              <w:rFonts w:eastAsia="Calibri"/>
              <w:color w:val="auto"/>
              <w:szCs w:val="22"/>
            </w:rPr>
            <w:tab/>
          </w:r>
          <w:bookmarkStart w:id="1383" w:name="dl_5c6450d95D"/>
          <w:r w:rsidRPr="000A74A9">
            <w:rPr>
              <w:rFonts w:eastAsia="Calibri"/>
              <w:color w:val="auto"/>
              <w:szCs w:val="22"/>
            </w:rPr>
            <w:t>S</w:t>
          </w:r>
          <w:bookmarkEnd w:id="1383"/>
          <w:r w:rsidRPr="000A74A9">
            <w:rPr>
              <w:rFonts w:eastAsia="Calibri"/>
              <w:color w:val="auto"/>
              <w:szCs w:val="22"/>
            </w:rPr>
            <w:t>ection 16-17-506 of the S.C. Code is amended to read:</w:t>
          </w:r>
        </w:p>
        <w:p w14:paraId="26A7E89C" w14:textId="77777777" w:rsidR="000A74A9" w:rsidRPr="000A74A9" w:rsidRDefault="000A74A9" w:rsidP="000A74A9">
          <w:pPr>
            <w:rPr>
              <w:rFonts w:eastAsia="Calibri"/>
              <w:color w:val="auto"/>
              <w:szCs w:val="22"/>
            </w:rPr>
          </w:pPr>
          <w:r w:rsidRPr="000A74A9">
            <w:rPr>
              <w:rFonts w:eastAsia="Calibri"/>
              <w:color w:val="auto"/>
              <w:szCs w:val="22"/>
            </w:rPr>
            <w:tab/>
          </w:r>
          <w:bookmarkStart w:id="1384" w:name="cs_T16C17N506_6edf09f7bD"/>
          <w:r w:rsidRPr="000A74A9">
            <w:rPr>
              <w:rFonts w:eastAsia="Calibri"/>
              <w:color w:val="auto"/>
              <w:szCs w:val="22"/>
            </w:rPr>
            <w:t>S</w:t>
          </w:r>
          <w:bookmarkEnd w:id="1384"/>
          <w:r w:rsidRPr="000A74A9">
            <w:rPr>
              <w:rFonts w:eastAsia="Calibri"/>
              <w:color w:val="auto"/>
              <w:szCs w:val="22"/>
            </w:rPr>
            <w:t>ection 16-17-506.</w:t>
          </w:r>
          <w:r w:rsidRPr="000A74A9">
            <w:rPr>
              <w:rFonts w:eastAsia="Calibri"/>
              <w:color w:val="auto"/>
              <w:szCs w:val="22"/>
            </w:rPr>
            <w:tab/>
          </w:r>
          <w:bookmarkStart w:id="1385" w:name="ss_T16C17N506S1_lv1_5bc88af5aD"/>
          <w:r w:rsidRPr="000A74A9">
            <w:rPr>
              <w:rFonts w:eastAsia="Calibri"/>
              <w:strike/>
              <w:color w:val="auto"/>
              <w:szCs w:val="22"/>
            </w:rPr>
            <w:t>(</w:t>
          </w:r>
          <w:bookmarkEnd w:id="1385"/>
          <w:r w:rsidRPr="000A74A9">
            <w:rPr>
              <w:rFonts w:eastAsia="Calibri"/>
              <w:strike/>
              <w:color w:val="auto"/>
              <w:szCs w:val="22"/>
            </w:rPr>
            <w:t>1)</w:t>
          </w:r>
          <w:r w:rsidRPr="000A74A9">
            <w:rPr>
              <w:rFonts w:eastAsia="Calibri"/>
              <w:color w:val="auto"/>
              <w:szCs w:val="22"/>
              <w:u w:val="single"/>
            </w:rPr>
            <w:t>(A)</w:t>
          </w:r>
          <w:r w:rsidRPr="000A74A9">
            <w:rPr>
              <w:rFonts w:eastAsia="Calibri"/>
              <w:color w:val="auto"/>
              <w:szCs w:val="22"/>
            </w:rPr>
            <w:t xml:space="preserve"> For purposes of this section, “container” means a bottle or other container of any kind that contains e-liquid and is offered for sale, sold, or otherwise distributed, or intended for distribution to consumers, but that does not include a cartridge that is prefilled and sealed by the manufacturer and not intended to be opened by the customer.</w:t>
          </w:r>
        </w:p>
        <w:p w14:paraId="12936930" w14:textId="77777777" w:rsidR="000A74A9" w:rsidRPr="000A74A9" w:rsidRDefault="000A74A9" w:rsidP="000A74A9">
          <w:pPr>
            <w:rPr>
              <w:rFonts w:eastAsia="Calibri"/>
              <w:color w:val="auto"/>
              <w:szCs w:val="22"/>
            </w:rPr>
          </w:pPr>
          <w:r w:rsidRPr="000A74A9">
            <w:rPr>
              <w:rFonts w:eastAsia="Calibri"/>
              <w:color w:val="auto"/>
              <w:szCs w:val="22"/>
            </w:rPr>
            <w:tab/>
          </w:r>
          <w:bookmarkStart w:id="1386" w:name="ss_T16C17N506S2_lv1_1e3815cfeD"/>
          <w:r w:rsidRPr="000A74A9">
            <w:rPr>
              <w:rFonts w:eastAsia="Calibri"/>
              <w:strike/>
              <w:color w:val="auto"/>
              <w:szCs w:val="22"/>
            </w:rPr>
            <w:t>(</w:t>
          </w:r>
          <w:bookmarkEnd w:id="1386"/>
          <w:r w:rsidRPr="000A74A9">
            <w:rPr>
              <w:rFonts w:eastAsia="Calibri"/>
              <w:strike/>
              <w:color w:val="auto"/>
              <w:szCs w:val="22"/>
            </w:rPr>
            <w:t>2)</w:t>
          </w:r>
          <w:r w:rsidRPr="000A74A9">
            <w:rPr>
              <w:rFonts w:eastAsia="Calibri"/>
              <w:color w:val="auto"/>
              <w:szCs w:val="22"/>
              <w:u w:val="single"/>
            </w:rPr>
            <w:t>(B)</w:t>
          </w:r>
          <w:r w:rsidRPr="000A74A9">
            <w:rPr>
              <w:rFonts w:eastAsia="Calibri"/>
              <w:color w:val="auto"/>
              <w:szCs w:val="22"/>
            </w:rPr>
            <w:t xml:space="preserve"> It is unlawful to sell, hold for sale, or distribute a container of e-liquid unless:</w:t>
          </w:r>
        </w:p>
        <w:p w14:paraId="3C3718F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(a)</w:t>
          </w:r>
          <w:r w:rsidRPr="000A74A9">
            <w:rPr>
              <w:rFonts w:eastAsia="Calibri"/>
              <w:color w:val="auto"/>
              <w:szCs w:val="22"/>
              <w:u w:val="single"/>
            </w:rPr>
            <w:t>(1)</w:t>
          </w:r>
          <w:r w:rsidRPr="000A74A9">
            <w:rPr>
              <w:rFonts w:eastAsia="Calibri"/>
              <w:color w:val="auto"/>
              <w:szCs w:val="22"/>
            </w:rPr>
            <w:t xml:space="preserve"> the container satisfies the requirements of 21 C.F.R. 1143.3, if applicable, for the placement of labels, warnings, or any other information upon a package of e-liquid that is to be sold within the United States;</w:t>
          </w:r>
        </w:p>
        <w:p w14:paraId="28C5EDB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(b)</w:t>
          </w:r>
          <w:r w:rsidRPr="000A74A9">
            <w:rPr>
              <w:rFonts w:eastAsia="Calibri"/>
              <w:color w:val="auto"/>
              <w:szCs w:val="22"/>
              <w:u w:val="single"/>
            </w:rPr>
            <w:t>(2)</w:t>
          </w:r>
          <w:r w:rsidRPr="000A74A9">
            <w:rPr>
              <w:rFonts w:eastAsia="Calibri"/>
              <w:color w:val="auto"/>
              <w:szCs w:val="22"/>
            </w:rPr>
            <w:t xml:space="preserve"> the container complies with child-resistant effectiveness standards under 16 C.F.R. 1700.15(b)(1) when tested in accordance with the requirements of 16 C.F.R. 1700.20; and</w:t>
          </w:r>
        </w:p>
        <w:p w14:paraId="4C3C3BA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strike/>
              <w:color w:val="auto"/>
              <w:szCs w:val="22"/>
            </w:rPr>
            <w:t>(c)</w:t>
          </w:r>
          <w:r w:rsidRPr="000A74A9">
            <w:rPr>
              <w:rFonts w:eastAsia="Calibri"/>
              <w:color w:val="auto"/>
              <w:szCs w:val="22"/>
              <w:u w:val="single"/>
            </w:rPr>
            <w:t>(3)</w:t>
          </w:r>
          <w:r w:rsidRPr="000A74A9">
            <w:rPr>
              <w:rFonts w:eastAsia="Calibri"/>
              <w:color w:val="auto"/>
              <w:szCs w:val="22"/>
            </w:rPr>
            <w:t xml:space="preserve"> the container complies with federal trademark or copyright laws.</w:t>
          </w:r>
        </w:p>
        <w:p w14:paraId="3DC835ED" w14:textId="77777777" w:rsidR="000A74A9" w:rsidRPr="000A74A9" w:rsidRDefault="000A74A9" w:rsidP="000A74A9">
          <w:pPr>
            <w:rPr>
              <w:rFonts w:eastAsia="Calibri"/>
              <w:color w:val="auto"/>
              <w:szCs w:val="22"/>
            </w:rPr>
          </w:pPr>
          <w:r w:rsidRPr="000A74A9">
            <w:rPr>
              <w:rFonts w:eastAsia="Calibri"/>
              <w:color w:val="auto"/>
              <w:szCs w:val="22"/>
            </w:rPr>
            <w:tab/>
          </w:r>
          <w:bookmarkStart w:id="1387" w:name="ss_T16C17N506S3_lv1_16c4bc122D"/>
          <w:r w:rsidRPr="000A74A9">
            <w:rPr>
              <w:rFonts w:eastAsia="Calibri"/>
              <w:strike/>
              <w:color w:val="auto"/>
              <w:szCs w:val="22"/>
            </w:rPr>
            <w:t>(</w:t>
          </w:r>
          <w:bookmarkEnd w:id="1387"/>
          <w:r w:rsidRPr="000A74A9">
            <w:rPr>
              <w:rFonts w:eastAsia="Calibri"/>
              <w:strike/>
              <w:color w:val="auto"/>
              <w:szCs w:val="22"/>
            </w:rPr>
            <w:t>3)</w:t>
          </w:r>
          <w:r w:rsidRPr="000A74A9">
            <w:rPr>
              <w:rFonts w:eastAsia="Calibri"/>
              <w:color w:val="auto"/>
              <w:szCs w:val="22"/>
              <w:u w:val="single"/>
            </w:rPr>
            <w:t>(C)</w:t>
          </w:r>
          <w:r w:rsidRPr="000A74A9">
            <w:rPr>
              <w:rFonts w:eastAsia="Calibri"/>
              <w:color w:val="auto"/>
              <w:szCs w:val="22"/>
            </w:rPr>
            <w:t xml:space="preserve"> A person who knowingly sells, holds for sale, or distributes e-liquid containers in violation of subsection </w:t>
          </w:r>
          <w:r w:rsidRPr="000A74A9">
            <w:rPr>
              <w:rFonts w:eastAsia="Calibri"/>
              <w:strike/>
              <w:color w:val="auto"/>
              <w:szCs w:val="22"/>
            </w:rPr>
            <w:t>(2)</w:t>
          </w:r>
          <w:r w:rsidRPr="000A74A9">
            <w:rPr>
              <w:rFonts w:eastAsia="Calibri"/>
              <w:color w:val="auto"/>
              <w:szCs w:val="22"/>
              <w:u w:val="single"/>
            </w:rPr>
            <w:t>(B)</w:t>
          </w:r>
          <w:r w:rsidRPr="000A74A9">
            <w:rPr>
              <w:rFonts w:eastAsia="Calibri"/>
              <w:color w:val="auto"/>
              <w:szCs w:val="22"/>
            </w:rPr>
            <w:t xml:space="preserve"> is guilty of a misdemeanor and, upon conviction,</w:t>
          </w:r>
          <w:r w:rsidRPr="000A74A9">
            <w:rPr>
              <w:rFonts w:eastAsia="Calibri"/>
              <w:strike/>
              <w:color w:val="auto"/>
              <w:szCs w:val="22"/>
            </w:rPr>
            <w:t xml:space="preserve"> shall</w:t>
          </w:r>
          <w:r w:rsidRPr="000A74A9">
            <w:rPr>
              <w:rFonts w:eastAsia="Calibri"/>
              <w:color w:val="auto"/>
              <w:szCs w:val="22"/>
              <w:u w:val="single"/>
            </w:rPr>
            <w:t xml:space="preserve"> must</w:t>
          </w:r>
          <w:r w:rsidRPr="000A74A9">
            <w:rPr>
              <w:rFonts w:eastAsia="Calibri"/>
              <w:color w:val="auto"/>
              <w:szCs w:val="22"/>
            </w:rPr>
            <w:t xml:space="preserve"> be imprisoned for not more than three years or fined not more than one thousand dollars, or both.</w:t>
          </w:r>
        </w:p>
        <w:p w14:paraId="44C9A5E8" w14:textId="77777777" w:rsidR="000A74A9" w:rsidRPr="000A74A9" w:rsidRDefault="000A74A9" w:rsidP="000A74A9">
          <w:pPr>
            <w:rPr>
              <w:rFonts w:eastAsia="Calibri"/>
              <w:color w:val="auto"/>
              <w:szCs w:val="22"/>
            </w:rPr>
          </w:pPr>
          <w:r w:rsidRPr="000A74A9">
            <w:rPr>
              <w:rFonts w:eastAsia="Calibri"/>
              <w:color w:val="auto"/>
              <w:szCs w:val="22"/>
            </w:rPr>
            <w:tab/>
          </w:r>
          <w:bookmarkStart w:id="1388" w:name="ss_T16C17N506S4_lv1_641462811D"/>
          <w:r w:rsidRPr="000A74A9">
            <w:rPr>
              <w:rFonts w:eastAsia="Calibri"/>
              <w:strike/>
              <w:color w:val="auto"/>
              <w:szCs w:val="22"/>
            </w:rPr>
            <w:t>(</w:t>
          </w:r>
          <w:bookmarkEnd w:id="1388"/>
          <w:r w:rsidRPr="000A74A9">
            <w:rPr>
              <w:rFonts w:eastAsia="Calibri"/>
              <w:strike/>
              <w:color w:val="auto"/>
              <w:szCs w:val="22"/>
            </w:rPr>
            <w:t>4)</w:t>
          </w:r>
          <w:r w:rsidRPr="000A74A9">
            <w:rPr>
              <w:rFonts w:eastAsia="Calibri"/>
              <w:color w:val="auto"/>
              <w:szCs w:val="22"/>
              <w:u w:val="single"/>
            </w:rPr>
            <w:t>(D)</w:t>
          </w:r>
          <w:r w:rsidRPr="000A74A9">
            <w:rPr>
              <w:rFonts w:eastAsia="Calibri"/>
              <w:color w:val="auto"/>
              <w:szCs w:val="22"/>
            </w:rPr>
            <w:t xml:space="preserve"> In addition to the other penalties provided by law, law enforcement may seize and destroy or sell to the manufacturer, for export only, any containers in violation of this section.</w:t>
          </w:r>
        </w:p>
        <w:p w14:paraId="06EE82D6" w14:textId="77777777" w:rsidR="000A74A9" w:rsidRPr="000A74A9" w:rsidRDefault="000A74A9" w:rsidP="000A74A9">
          <w:pPr>
            <w:rPr>
              <w:rFonts w:eastAsia="Calibri"/>
              <w:color w:val="auto"/>
              <w:szCs w:val="22"/>
            </w:rPr>
          </w:pPr>
          <w:r w:rsidRPr="000A74A9">
            <w:rPr>
              <w:rFonts w:eastAsia="Calibri"/>
              <w:color w:val="auto"/>
              <w:szCs w:val="22"/>
              <w:u w:val="single"/>
            </w:rPr>
            <w:tab/>
            <w:t xml:space="preserve">(E) Any tobacco retailer or tobacco retail establishment that permits an employee to violate or knowingly violates subsection (B) is subject to the penalties in Section 16-17-500(E)(3). </w:t>
          </w:r>
        </w:p>
        <w:p w14:paraId="071DFF26" w14:textId="77777777" w:rsidR="000A74A9" w:rsidRPr="000A74A9" w:rsidRDefault="000A74A9" w:rsidP="000A74A9">
          <w:pPr>
            <w:rPr>
              <w:rFonts w:eastAsia="Calibri"/>
              <w:color w:val="auto"/>
              <w:szCs w:val="22"/>
            </w:rPr>
          </w:pPr>
          <w:bookmarkStart w:id="1389" w:name="bs_num_10008_66af10dcfD"/>
          <w:r w:rsidRPr="000A74A9">
            <w:rPr>
              <w:rFonts w:eastAsia="Calibri"/>
              <w:color w:val="auto"/>
              <w:szCs w:val="22"/>
            </w:rPr>
            <w:t>S</w:t>
          </w:r>
          <w:bookmarkEnd w:id="1389"/>
          <w:r w:rsidRPr="000A74A9">
            <w:rPr>
              <w:rFonts w:eastAsia="Calibri"/>
              <w:color w:val="auto"/>
              <w:szCs w:val="22"/>
            </w:rPr>
            <w:t>ECTION X.</w:t>
          </w:r>
          <w:r w:rsidRPr="000A74A9">
            <w:rPr>
              <w:rFonts w:eastAsia="Calibri"/>
              <w:color w:val="auto"/>
              <w:szCs w:val="22"/>
            </w:rPr>
            <w:tab/>
          </w:r>
          <w:bookmarkStart w:id="1390" w:name="dl_3353263baD"/>
          <w:r w:rsidRPr="000A74A9">
            <w:rPr>
              <w:rFonts w:eastAsia="Calibri"/>
              <w:color w:val="auto"/>
              <w:szCs w:val="22"/>
            </w:rPr>
            <w:t>S</w:t>
          </w:r>
          <w:bookmarkEnd w:id="1390"/>
          <w:r w:rsidRPr="000A74A9">
            <w:rPr>
              <w:rFonts w:eastAsia="Calibri"/>
              <w:color w:val="auto"/>
              <w:szCs w:val="22"/>
            </w:rPr>
            <w:t>ection 59-1-380 of the S.C. Code is amended to read:</w:t>
          </w:r>
        </w:p>
        <w:p w14:paraId="24D1F926" w14:textId="77777777" w:rsidR="000A74A9" w:rsidRPr="000A74A9" w:rsidRDefault="000A74A9" w:rsidP="000A74A9">
          <w:pPr>
            <w:rPr>
              <w:rFonts w:eastAsia="Calibri"/>
              <w:color w:val="auto"/>
              <w:szCs w:val="22"/>
            </w:rPr>
          </w:pPr>
          <w:r w:rsidRPr="000A74A9">
            <w:rPr>
              <w:rFonts w:eastAsia="Calibri"/>
              <w:color w:val="auto"/>
              <w:szCs w:val="22"/>
            </w:rPr>
            <w:tab/>
          </w:r>
          <w:bookmarkStart w:id="1391" w:name="cs_T59C1N380_a9e09569aD"/>
          <w:r w:rsidRPr="000A74A9">
            <w:rPr>
              <w:rFonts w:eastAsia="Calibri"/>
              <w:color w:val="auto"/>
              <w:szCs w:val="22"/>
            </w:rPr>
            <w:t>S</w:t>
          </w:r>
          <w:bookmarkEnd w:id="1391"/>
          <w:r w:rsidRPr="000A74A9">
            <w:rPr>
              <w:rFonts w:eastAsia="Calibri"/>
              <w:color w:val="auto"/>
              <w:szCs w:val="22"/>
            </w:rPr>
            <w:t>ection 59-1-380.</w:t>
          </w:r>
          <w:r w:rsidRPr="000A74A9">
            <w:rPr>
              <w:rFonts w:eastAsia="Calibri"/>
              <w:color w:val="auto"/>
              <w:szCs w:val="22"/>
            </w:rPr>
            <w:tab/>
          </w:r>
          <w:bookmarkStart w:id="1392" w:name="ss_T59C1N380SA_lv1_1a08644f5D"/>
          <w:r w:rsidRPr="000A74A9">
            <w:rPr>
              <w:rFonts w:eastAsia="Calibri"/>
              <w:color w:val="auto"/>
              <w:szCs w:val="22"/>
            </w:rPr>
            <w:t>(</w:t>
          </w:r>
          <w:bookmarkEnd w:id="1392"/>
          <w:r w:rsidRPr="000A74A9">
            <w:rPr>
              <w:rFonts w:eastAsia="Calibri"/>
              <w:color w:val="auto"/>
              <w:szCs w:val="22"/>
            </w:rPr>
            <w:t xml:space="preserve">A) </w:t>
          </w:r>
          <w:r w:rsidRPr="000A74A9">
            <w:rPr>
              <w:rFonts w:eastAsia="Calibri"/>
              <w:strike/>
              <w:color w:val="auto"/>
              <w:szCs w:val="22"/>
            </w:rPr>
            <w:t>By August 1, 2019, every</w:t>
          </w:r>
          <w:r w:rsidRPr="000A74A9">
            <w:rPr>
              <w:rFonts w:eastAsia="Calibri"/>
              <w:color w:val="auto"/>
              <w:szCs w:val="22"/>
              <w:u w:val="single"/>
            </w:rPr>
            <w:t>Every</w:t>
          </w:r>
          <w:r w:rsidRPr="000A74A9">
            <w:rPr>
              <w:rFonts w:eastAsia="Calibri"/>
              <w:color w:val="auto"/>
              <w:szCs w:val="22"/>
            </w:rPr>
            <w:t xml:space="preserve"> local school district in the State shall </w:t>
          </w:r>
          <w:r w:rsidRPr="000A74A9">
            <w:rPr>
              <w:rFonts w:eastAsia="Calibri"/>
              <w:strike/>
              <w:color w:val="auto"/>
              <w:szCs w:val="22"/>
            </w:rPr>
            <w:t xml:space="preserve">adopt, </w:t>
          </w:r>
          <w:r w:rsidRPr="000A74A9">
            <w:rPr>
              <w:rFonts w:eastAsia="Calibri"/>
              <w:color w:val="auto"/>
              <w:szCs w:val="22"/>
            </w:rPr>
            <w:t>implement</w:t>
          </w:r>
          <w:r w:rsidRPr="000A74A9">
            <w:rPr>
              <w:rFonts w:eastAsia="Calibri"/>
              <w:strike/>
              <w:color w:val="auto"/>
              <w:szCs w:val="22"/>
            </w:rPr>
            <w:t>,</w:t>
          </w:r>
          <w:r w:rsidRPr="000A74A9">
            <w:rPr>
              <w:rFonts w:eastAsia="Calibri"/>
              <w:color w:val="auto"/>
              <w:szCs w:val="22"/>
            </w:rPr>
            <w:t xml:space="preserve"> and enforce a written policy prohibiting at all times the use of any tobacco product</w:t>
          </w:r>
          <w:r w:rsidRPr="000A74A9">
            <w:rPr>
              <w:rFonts w:eastAsia="Calibri"/>
              <w:strike/>
              <w:color w:val="auto"/>
              <w:szCs w:val="22"/>
            </w:rPr>
            <w:t xml:space="preserve"> or alternative nicotine product</w:t>
          </w:r>
          <w:r w:rsidRPr="000A74A9">
            <w:rPr>
              <w:rFonts w:eastAsia="Calibri"/>
              <w:color w:val="auto"/>
              <w:szCs w:val="22"/>
            </w:rPr>
            <w:t xml:space="preserve"> by any person in school buildings, in school facilities, on school campuses, and in or on any other school property owned or operated by the local school administrative unit. The policy also must prohibit the use of any tobacco product </w:t>
          </w:r>
          <w:r w:rsidRPr="000A74A9">
            <w:rPr>
              <w:rFonts w:eastAsia="Calibri"/>
              <w:strike/>
              <w:color w:val="auto"/>
              <w:szCs w:val="22"/>
            </w:rPr>
            <w:t xml:space="preserve">or alternative nicotine product </w:t>
          </w:r>
          <w:r w:rsidRPr="000A74A9">
            <w:rPr>
              <w:rFonts w:eastAsia="Calibri"/>
              <w:color w:val="auto"/>
              <w:szCs w:val="22"/>
            </w:rPr>
            <w:t>by persons attending a school-sponsored event at a location not listed in this subsection when in the presence of students or school personnel or in an area where smoking or other tobacco use is otherwise prohibited by law.</w:t>
          </w:r>
        </w:p>
        <w:p w14:paraId="264FDDF4" w14:textId="77777777" w:rsidR="000A74A9" w:rsidRPr="000A74A9" w:rsidRDefault="000A74A9" w:rsidP="000A74A9">
          <w:pPr>
            <w:rPr>
              <w:rFonts w:eastAsia="Calibri"/>
              <w:color w:val="auto"/>
              <w:szCs w:val="22"/>
            </w:rPr>
          </w:pPr>
          <w:r w:rsidRPr="000A74A9">
            <w:rPr>
              <w:rFonts w:eastAsia="Calibri"/>
              <w:color w:val="auto"/>
              <w:szCs w:val="22"/>
            </w:rPr>
            <w:tab/>
          </w:r>
          <w:bookmarkStart w:id="1393" w:name="ss_T59C1N380SB_lv1_ebcf3a681D"/>
          <w:r w:rsidRPr="000A74A9">
            <w:rPr>
              <w:rFonts w:eastAsia="Calibri"/>
              <w:color w:val="auto"/>
              <w:szCs w:val="22"/>
            </w:rPr>
            <w:t>(</w:t>
          </w:r>
          <w:bookmarkEnd w:id="1393"/>
          <w:r w:rsidRPr="000A74A9">
            <w:rPr>
              <w:rFonts w:eastAsia="Calibri"/>
              <w:color w:val="auto"/>
              <w:szCs w:val="22"/>
            </w:rPr>
            <w:t>B) The policy must include at least all of the following elements:</w:t>
          </w:r>
        </w:p>
        <w:p w14:paraId="6102A77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adequate notice to students, parents or guardians, the public, and school personnel of the policy;</w:t>
          </w:r>
        </w:p>
        <w:p w14:paraId="3DE05C0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 xml:space="preserve">(2) posting of signs prohibiting at all times the use of tobacco products </w:t>
          </w:r>
          <w:r w:rsidRPr="000A74A9">
            <w:rPr>
              <w:rFonts w:eastAsia="Calibri"/>
              <w:strike/>
              <w:color w:val="auto"/>
              <w:szCs w:val="22"/>
            </w:rPr>
            <w:t xml:space="preserve">or alternative nicotine products </w:t>
          </w:r>
          <w:r w:rsidRPr="000A74A9">
            <w:rPr>
              <w:rFonts w:eastAsia="Calibri"/>
              <w:color w:val="auto"/>
              <w:szCs w:val="22"/>
            </w:rPr>
            <w:t>by any person in and on school property;  and</w:t>
          </w:r>
        </w:p>
        <w:p w14:paraId="633818F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requirements that school personnel enforce the policy, including appropriate disciplinary action.</w:t>
          </w:r>
        </w:p>
        <w:p w14:paraId="7A21B48E" w14:textId="77777777" w:rsidR="000A74A9" w:rsidRPr="000A74A9" w:rsidRDefault="000A74A9" w:rsidP="000A74A9">
          <w:pPr>
            <w:rPr>
              <w:rFonts w:eastAsia="Calibri"/>
              <w:color w:val="auto"/>
              <w:szCs w:val="22"/>
            </w:rPr>
          </w:pPr>
          <w:r w:rsidRPr="000A74A9">
            <w:rPr>
              <w:rFonts w:eastAsia="Calibri"/>
              <w:color w:val="auto"/>
              <w:szCs w:val="22"/>
            </w:rPr>
            <w:tab/>
          </w:r>
          <w:bookmarkStart w:id="1394" w:name="ss_T59C1N380SC_lv1_129b3e2f6D"/>
          <w:r w:rsidRPr="000A74A9">
            <w:rPr>
              <w:rFonts w:eastAsia="Calibri"/>
              <w:color w:val="auto"/>
              <w:szCs w:val="22"/>
            </w:rPr>
            <w:t>(</w:t>
          </w:r>
          <w:bookmarkEnd w:id="1394"/>
          <w:r w:rsidRPr="000A74A9">
            <w:rPr>
              <w:rFonts w:eastAsia="Calibri"/>
              <w:color w:val="auto"/>
              <w:szCs w:val="22"/>
            </w:rPr>
            <w:t>C) Disciplinary actions for violating the policy may include, but not be limited to:</w:t>
          </w:r>
        </w:p>
        <w:p w14:paraId="7A18B81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 for students:  administrator and parent or legal guardian conference, mandatory enrollment in tobacco prevention education or cessation programs, community service, in-school suspension, suspension for extracurricular activities, or out-of-school suspension;</w:t>
          </w:r>
        </w:p>
        <w:p w14:paraId="215AA0E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for staff:  verbal reprimand, written notification in personnel file, mandatory enrollment in tobacco prevention education, voluntary enrollment in cessation programs, or suspension;</w:t>
          </w:r>
        </w:p>
        <w:p w14:paraId="2CDC467E"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for contract or other workers:  verbal reprimand, notification to contract employer, or removal from district property;  and</w:t>
          </w:r>
        </w:p>
        <w:p w14:paraId="19891190"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(4) for visitors:  verbal request to leave district property or prosecution for disorderly conduct for repeated offenses.</w:t>
          </w:r>
        </w:p>
        <w:p w14:paraId="3A738739" w14:textId="77777777" w:rsidR="000A74A9" w:rsidRPr="000A74A9" w:rsidRDefault="000A74A9" w:rsidP="000A74A9">
          <w:pPr>
            <w:rPr>
              <w:rFonts w:eastAsia="Calibri"/>
              <w:color w:val="auto"/>
              <w:szCs w:val="22"/>
            </w:rPr>
          </w:pPr>
          <w:r w:rsidRPr="000A74A9">
            <w:rPr>
              <w:rFonts w:eastAsia="Calibri"/>
              <w:color w:val="auto"/>
              <w:szCs w:val="22"/>
            </w:rPr>
            <w:tab/>
          </w:r>
          <w:bookmarkStart w:id="1395" w:name="ss_T59C1N380SD_lv1_e7323f4bdD"/>
          <w:r w:rsidRPr="000A74A9">
            <w:rPr>
              <w:rFonts w:eastAsia="Calibri"/>
              <w:color w:val="auto"/>
              <w:szCs w:val="22"/>
            </w:rPr>
            <w:t>(</w:t>
          </w:r>
          <w:bookmarkEnd w:id="1395"/>
          <w:r w:rsidRPr="000A74A9">
            <w:rPr>
              <w:rFonts w:eastAsia="Calibri"/>
              <w:color w:val="auto"/>
              <w:szCs w:val="22"/>
            </w:rPr>
            <w:t>D) 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w:t>
          </w:r>
        </w:p>
        <w:p w14:paraId="7D175B3D" w14:textId="77777777" w:rsidR="000A74A9" w:rsidRPr="000A74A9" w:rsidRDefault="000A74A9" w:rsidP="000A74A9">
          <w:pPr>
            <w:rPr>
              <w:rFonts w:eastAsia="Calibri"/>
              <w:color w:val="auto"/>
              <w:szCs w:val="22"/>
            </w:rPr>
          </w:pPr>
          <w:r w:rsidRPr="000A74A9">
            <w:rPr>
              <w:rFonts w:eastAsia="Calibri"/>
              <w:color w:val="auto"/>
              <w:szCs w:val="22"/>
            </w:rPr>
            <w:tab/>
          </w:r>
          <w:bookmarkStart w:id="1396" w:name="ss_T59C1N380SE_lv1_ee95395a0D"/>
          <w:r w:rsidRPr="000A74A9">
            <w:rPr>
              <w:rFonts w:eastAsia="Calibri"/>
              <w:color w:val="auto"/>
              <w:szCs w:val="22"/>
            </w:rPr>
            <w:t>(</w:t>
          </w:r>
          <w:bookmarkEnd w:id="1396"/>
          <w:r w:rsidRPr="000A74A9">
            <w:rPr>
              <w:rFonts w:eastAsia="Calibri"/>
              <w:color w:val="auto"/>
              <w:szCs w:val="22"/>
            </w:rPr>
            <w:t xml:space="preserve">E) The policy may permit tobacco products </w:t>
          </w:r>
          <w:r w:rsidRPr="000A74A9">
            <w:rPr>
              <w:rFonts w:eastAsia="Calibri"/>
              <w:strike/>
              <w:color w:val="auto"/>
              <w:szCs w:val="22"/>
            </w:rPr>
            <w:t xml:space="preserve">or alternative nicotine products </w:t>
          </w:r>
          <w:r w:rsidRPr="000A74A9">
            <w:rPr>
              <w:rFonts w:eastAsia="Calibri"/>
              <w:color w:val="auto"/>
              <w:szCs w:val="22"/>
            </w:rPr>
            <w:t>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w:t>
          </w:r>
          <w:r w:rsidRPr="000A74A9">
            <w:rPr>
              <w:rFonts w:eastAsia="Calibri"/>
              <w:strike/>
              <w:color w:val="auto"/>
              <w:szCs w:val="22"/>
            </w:rPr>
            <w:t xml:space="preserve"> or alternative nicotine product</w:t>
          </w:r>
          <w:r w:rsidRPr="000A74A9">
            <w:rPr>
              <w:rFonts w:eastAsia="Calibri"/>
              <w:color w:val="auto"/>
              <w:szCs w:val="22"/>
            </w:rPr>
            <w:t>.</w:t>
          </w:r>
        </w:p>
        <w:p w14:paraId="04142295" w14:textId="77777777" w:rsidR="000A74A9" w:rsidRPr="000A74A9" w:rsidRDefault="000A74A9" w:rsidP="000A74A9">
          <w:pPr>
            <w:rPr>
              <w:rFonts w:eastAsia="Calibri"/>
              <w:color w:val="auto"/>
              <w:szCs w:val="22"/>
            </w:rPr>
          </w:pPr>
          <w:r w:rsidRPr="000A74A9">
            <w:rPr>
              <w:rFonts w:eastAsia="Calibri"/>
              <w:color w:val="auto"/>
              <w:szCs w:val="22"/>
            </w:rPr>
            <w:tab/>
          </w:r>
          <w:bookmarkStart w:id="1397" w:name="ss_T59C1N380SF_lv1_042e01bfeD"/>
          <w:r w:rsidRPr="000A74A9">
            <w:rPr>
              <w:rFonts w:eastAsia="Calibri"/>
              <w:color w:val="auto"/>
              <w:szCs w:val="22"/>
            </w:rPr>
            <w:t>(</w:t>
          </w:r>
          <w:bookmarkEnd w:id="1397"/>
          <w:r w:rsidRPr="000A74A9">
            <w:rPr>
              <w:rFonts w:eastAsia="Calibri"/>
              <w:color w:val="auto"/>
              <w:szCs w:val="22"/>
            </w:rPr>
            <w:t>F) For purposes of this section</w:t>
          </w:r>
          <w:r w:rsidRPr="000A74A9">
            <w:rPr>
              <w:rFonts w:eastAsia="Calibri"/>
              <w:strike/>
              <w:color w:val="auto"/>
              <w:szCs w:val="22"/>
            </w:rPr>
            <w:t>:</w:t>
          </w:r>
        </w:p>
        <w:p w14:paraId="137F6581"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(1) “Tobacco</w:t>
          </w:r>
          <w:r w:rsidRPr="000A74A9">
            <w:rPr>
              <w:rFonts w:eastAsia="Calibri"/>
              <w:color w:val="auto"/>
              <w:szCs w:val="22"/>
            </w:rPr>
            <w:t xml:space="preserve"> </w:t>
          </w:r>
          <w:r w:rsidRPr="000A74A9">
            <w:rPr>
              <w:rFonts w:eastAsia="Calibri"/>
              <w:color w:val="auto"/>
              <w:szCs w:val="22"/>
              <w:u w:val="single"/>
            </w:rPr>
            <w:t xml:space="preserve">“tobacco </w:t>
          </w:r>
          <w:r w:rsidRPr="000A74A9">
            <w:rPr>
              <w:rFonts w:eastAsia="Calibri"/>
              <w:color w:val="auto"/>
              <w:szCs w:val="22"/>
            </w:rPr>
            <w:t>product” has the same meaning as defined in Section 16-17-501.</w:t>
          </w:r>
        </w:p>
        <w:p w14:paraId="1965C242"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t>(2) “Alternative nicotine product” has the same meaning as defined in Section 16-17-501.</w:t>
          </w:r>
        </w:p>
        <w:p w14:paraId="6FDA20E3" w14:textId="77777777" w:rsidR="000A74A9" w:rsidRPr="000A74A9" w:rsidRDefault="000A74A9" w:rsidP="000A74A9">
          <w:pPr>
            <w:rPr>
              <w:rFonts w:eastAsia="Calibri"/>
              <w:color w:val="auto"/>
              <w:szCs w:val="22"/>
            </w:rPr>
          </w:pPr>
        </w:p>
        <w:p w14:paraId="1E2C862C" w14:textId="77777777" w:rsidR="000A74A9" w:rsidRPr="000A74A9" w:rsidRDefault="000A74A9" w:rsidP="000A74A9">
          <w:pPr>
            <w:rPr>
              <w:rFonts w:eastAsia="Calibri"/>
              <w:color w:val="auto"/>
              <w:szCs w:val="22"/>
            </w:rPr>
          </w:pPr>
          <w:bookmarkStart w:id="1398" w:name="bs_num_10009_c1f21867dD"/>
          <w:r w:rsidRPr="000A74A9">
            <w:rPr>
              <w:rFonts w:eastAsia="Calibri"/>
              <w:color w:val="auto"/>
              <w:szCs w:val="22"/>
            </w:rPr>
            <w:t>S</w:t>
          </w:r>
          <w:bookmarkEnd w:id="1398"/>
          <w:r w:rsidRPr="000A74A9">
            <w:rPr>
              <w:rFonts w:eastAsia="Calibri"/>
              <w:color w:val="auto"/>
              <w:szCs w:val="22"/>
            </w:rPr>
            <w:t>ECTION X.</w:t>
          </w:r>
          <w:r w:rsidRPr="000A74A9">
            <w:rPr>
              <w:rFonts w:eastAsia="Calibri"/>
              <w:color w:val="auto"/>
              <w:szCs w:val="22"/>
            </w:rPr>
            <w:tab/>
          </w:r>
          <w:bookmarkStart w:id="1399" w:name="dl_7d9150a3dD"/>
          <w:r w:rsidRPr="000A74A9">
            <w:rPr>
              <w:rFonts w:eastAsia="Calibri"/>
              <w:color w:val="auto"/>
              <w:szCs w:val="22"/>
            </w:rPr>
            <w:t>C</w:t>
          </w:r>
          <w:bookmarkEnd w:id="1399"/>
          <w:r w:rsidRPr="000A74A9">
            <w:rPr>
              <w:rFonts w:eastAsia="Calibri"/>
              <w:color w:val="auto"/>
              <w:szCs w:val="22"/>
            </w:rPr>
            <w:t>hapter 36, Title 12 of the S.C. Code is amended by adding:</w:t>
          </w:r>
        </w:p>
        <w:p w14:paraId="2D241A6E" w14:textId="77777777" w:rsidR="000A74A9" w:rsidRPr="000A74A9" w:rsidRDefault="000A74A9" w:rsidP="000A74A9">
          <w:pPr>
            <w:rPr>
              <w:rFonts w:eastAsia="Calibri"/>
              <w:color w:val="auto"/>
              <w:szCs w:val="22"/>
            </w:rPr>
          </w:pPr>
          <w:r w:rsidRPr="000A74A9">
            <w:rPr>
              <w:rFonts w:eastAsia="Calibri"/>
              <w:color w:val="auto"/>
              <w:szCs w:val="22"/>
            </w:rPr>
            <w:tab/>
          </w:r>
          <w:bookmarkStart w:id="1400" w:name="ns_T12C36N511_8ba63b31eD"/>
          <w:r w:rsidRPr="000A74A9">
            <w:rPr>
              <w:rFonts w:eastAsia="Calibri"/>
              <w:color w:val="auto"/>
              <w:szCs w:val="22"/>
            </w:rPr>
            <w:t>S</w:t>
          </w:r>
          <w:bookmarkEnd w:id="1400"/>
          <w:r w:rsidRPr="000A74A9">
            <w:rPr>
              <w:rFonts w:eastAsia="Calibri"/>
              <w:color w:val="auto"/>
              <w:szCs w:val="22"/>
            </w:rPr>
            <w:t>ection 12-36-511.</w:t>
          </w:r>
          <w:r w:rsidRPr="000A74A9">
            <w:rPr>
              <w:rFonts w:eastAsia="Calibri"/>
              <w:color w:val="auto"/>
              <w:szCs w:val="22"/>
            </w:rPr>
            <w:tab/>
            <w:t>A retailer must submit whether it sells tobacco, tobacco products, including electronic smoking devices or e-liquid, as defined in Section 16-17-501(3) and (4), or any other product used for smoking with its retail application. A retailer not previously designated as a tobacco retail establishment, as defined in Section 16-17-500, shall notify the department in the manner proscribed by the department prior to selling tobacco products. For the purposes of this section, tobacco retailers and tobacco retail establishments that have a retail license must supplement their retail license application to notify the department that they sell or distribute tobacco or tobacco products. For the purposes of this section, a retailer that sells tobacco, tobacco products, or any other product used for smoking that does not disclose on their initial retail application or supplement their retail license application is subject to a fine of not more than two hundred dollars and must file within fifteen days of notification of a failure to file. A retailer that fails to file within fifteen days after the notification is subject to a fine of two thousand dollars.</w:t>
          </w:r>
        </w:p>
        <w:p w14:paraId="5D16BCA2" w14:textId="77777777" w:rsidR="000A74A9" w:rsidRPr="000A74A9" w:rsidRDefault="000A74A9" w:rsidP="000A74A9">
          <w:pPr>
            <w:rPr>
              <w:rFonts w:eastAsia="Calibri"/>
              <w:color w:val="auto"/>
              <w:szCs w:val="22"/>
            </w:rPr>
          </w:pPr>
        </w:p>
        <w:p w14:paraId="4C4F886A" w14:textId="77777777" w:rsidR="000A74A9" w:rsidRPr="000A74A9" w:rsidRDefault="000A74A9" w:rsidP="000A74A9">
          <w:pPr>
            <w:rPr>
              <w:rFonts w:eastAsia="Calibri"/>
              <w:color w:val="auto"/>
              <w:szCs w:val="22"/>
            </w:rPr>
          </w:pPr>
          <w:r w:rsidRPr="000A74A9">
            <w:rPr>
              <w:rFonts w:eastAsia="Calibri"/>
              <w:color w:val="auto"/>
              <w:szCs w:val="22"/>
            </w:rPr>
            <w:t xml:space="preserve">Amend the bill further, by striking SECTION 4 and inserting: </w:t>
          </w:r>
        </w:p>
        <w:p w14:paraId="22312420" w14:textId="77777777" w:rsidR="000A74A9" w:rsidRPr="000A74A9" w:rsidRDefault="000A74A9" w:rsidP="000A74A9">
          <w:pPr>
            <w:rPr>
              <w:rFonts w:eastAsia="Calibri"/>
              <w:color w:val="auto"/>
              <w:szCs w:val="22"/>
            </w:rPr>
          </w:pPr>
          <w:bookmarkStart w:id="1401" w:name="bs_num_13_lastsection"/>
          <w:bookmarkStart w:id="1402" w:name="eff_date_section"/>
        </w:p>
        <w:p w14:paraId="52439C64" w14:textId="77777777" w:rsidR="000A74A9" w:rsidRPr="000A74A9" w:rsidRDefault="000A74A9" w:rsidP="000A74A9">
          <w:pPr>
            <w:rPr>
              <w:rFonts w:eastAsia="Calibri"/>
              <w:color w:val="auto"/>
              <w:szCs w:val="22"/>
            </w:rPr>
          </w:pPr>
          <w:r w:rsidRPr="000A74A9">
            <w:rPr>
              <w:rFonts w:eastAsia="Calibri"/>
              <w:color w:val="auto"/>
              <w:szCs w:val="22"/>
            </w:rPr>
            <w:t>S</w:t>
          </w:r>
          <w:bookmarkEnd w:id="1401"/>
          <w:r w:rsidRPr="000A74A9">
            <w:rPr>
              <w:rFonts w:eastAsia="Calibri"/>
              <w:color w:val="auto"/>
              <w:szCs w:val="22"/>
            </w:rPr>
            <w:t>ECTION 4.</w:t>
          </w:r>
          <w:r w:rsidRPr="000A74A9">
            <w:rPr>
              <w:rFonts w:eastAsia="Calibri"/>
              <w:color w:val="auto"/>
              <w:szCs w:val="22"/>
            </w:rPr>
            <w:tab/>
            <w:t>This act takes effect ninety days after approval by the Governor except SECTION 1, SECTION 2, and SECTION 3 which take effect upon approval by the Governor.</w:t>
          </w:r>
        </w:p>
        <w:bookmarkEnd w:id="1402" w:displacedByCustomXml="next"/>
      </w:sdtContent>
    </w:sdt>
    <w:bookmarkEnd w:id="1338"/>
    <w:p w14:paraId="06D38E16" w14:textId="77777777" w:rsidR="000A74A9" w:rsidRPr="000A74A9" w:rsidRDefault="000A74A9" w:rsidP="000A74A9">
      <w:pPr>
        <w:rPr>
          <w:color w:val="auto"/>
          <w:szCs w:val="28"/>
        </w:rPr>
      </w:pPr>
      <w:r w:rsidRPr="000A74A9">
        <w:rPr>
          <w:color w:val="auto"/>
          <w:szCs w:val="28"/>
        </w:rPr>
        <w:t>Renumber sections to conform.</w:t>
      </w:r>
    </w:p>
    <w:p w14:paraId="7CFE88BA" w14:textId="77777777" w:rsidR="000A74A9" w:rsidRPr="000A74A9" w:rsidRDefault="000A74A9" w:rsidP="000A74A9">
      <w:pPr>
        <w:rPr>
          <w:color w:val="auto"/>
          <w:szCs w:val="28"/>
        </w:rPr>
      </w:pPr>
      <w:r w:rsidRPr="000A74A9">
        <w:rPr>
          <w:color w:val="auto"/>
          <w:szCs w:val="28"/>
        </w:rPr>
        <w:t>Amend title to conform.</w:t>
      </w:r>
    </w:p>
    <w:p w14:paraId="4BD04440" w14:textId="77777777" w:rsidR="000A74A9" w:rsidRPr="000A74A9" w:rsidRDefault="000A74A9" w:rsidP="000A74A9">
      <w:pPr>
        <w:tabs>
          <w:tab w:val="right" w:pos="8640"/>
        </w:tabs>
        <w:rPr>
          <w:sz w:val="20"/>
        </w:rPr>
      </w:pPr>
    </w:p>
    <w:p w14:paraId="0FD72EAF" w14:textId="77777777" w:rsidR="000A74A9" w:rsidRPr="000A74A9" w:rsidRDefault="000A74A9" w:rsidP="000A74A9">
      <w:pPr>
        <w:tabs>
          <w:tab w:val="right" w:pos="8640"/>
        </w:tabs>
      </w:pPr>
      <w:r w:rsidRPr="000A74A9">
        <w:rPr>
          <w:szCs w:val="22"/>
        </w:rPr>
        <w:tab/>
      </w:r>
      <w:r w:rsidRPr="000A74A9">
        <w:t>Senator HUTTO explained the amendment.</w:t>
      </w:r>
    </w:p>
    <w:p w14:paraId="4D26A479" w14:textId="77777777" w:rsidR="000A74A9" w:rsidRPr="000A74A9" w:rsidRDefault="000A74A9" w:rsidP="000A74A9">
      <w:pPr>
        <w:tabs>
          <w:tab w:val="right" w:pos="8640"/>
        </w:tabs>
        <w:rPr>
          <w:sz w:val="20"/>
        </w:rPr>
      </w:pPr>
    </w:p>
    <w:p w14:paraId="5E8098F0" w14:textId="77777777" w:rsidR="000A74A9" w:rsidRPr="000A74A9" w:rsidRDefault="000A74A9" w:rsidP="000A74A9">
      <w:pPr>
        <w:tabs>
          <w:tab w:val="right" w:pos="8640"/>
        </w:tabs>
      </w:pPr>
      <w:r w:rsidRPr="000A74A9">
        <w:rPr>
          <w:szCs w:val="22"/>
        </w:rPr>
        <w:tab/>
      </w:r>
      <w:r w:rsidRPr="000A74A9">
        <w:t>The amendment was adopted.</w:t>
      </w:r>
    </w:p>
    <w:p w14:paraId="06780702" w14:textId="77777777" w:rsidR="000A74A9" w:rsidRPr="000A74A9" w:rsidRDefault="000A74A9" w:rsidP="000A74A9">
      <w:pPr>
        <w:tabs>
          <w:tab w:val="right" w:pos="8640"/>
        </w:tabs>
        <w:rPr>
          <w:sz w:val="20"/>
        </w:rPr>
      </w:pPr>
    </w:p>
    <w:p w14:paraId="45B186B5" w14:textId="77777777" w:rsidR="000A74A9" w:rsidRPr="000A74A9" w:rsidRDefault="000A74A9" w:rsidP="000A74A9">
      <w:pPr>
        <w:tabs>
          <w:tab w:val="right" w:pos="8640"/>
        </w:tabs>
        <w:jc w:val="center"/>
      </w:pPr>
      <w:r w:rsidRPr="000A74A9">
        <w:rPr>
          <w:b/>
        </w:rPr>
        <w:t>Amendment No. 3</w:t>
      </w:r>
    </w:p>
    <w:p w14:paraId="4689A352" w14:textId="21C9BC84" w:rsidR="000A74A9" w:rsidRPr="000A74A9" w:rsidRDefault="000A74A9" w:rsidP="000A74A9">
      <w:pPr>
        <w:rPr>
          <w:color w:val="auto"/>
          <w:szCs w:val="28"/>
        </w:rPr>
      </w:pPr>
      <w:r w:rsidRPr="000A74A9">
        <w:rPr>
          <w:color w:val="auto"/>
          <w:szCs w:val="28"/>
        </w:rPr>
        <w:tab/>
        <w:t>Senator KIMPSON proposed the following amendment (LC-3681.VR0010S), which was tabled:</w:t>
      </w:r>
    </w:p>
    <w:p w14:paraId="294B6B44" w14:textId="77777777" w:rsidR="000A74A9" w:rsidRPr="000A74A9" w:rsidRDefault="000A74A9" w:rsidP="000A74A9">
      <w:pPr>
        <w:rPr>
          <w:color w:val="auto"/>
          <w:szCs w:val="28"/>
        </w:rPr>
      </w:pPr>
      <w:r w:rsidRPr="000A74A9">
        <w:rPr>
          <w:color w:val="auto"/>
          <w:szCs w:val="28"/>
        </w:rPr>
        <w:tab/>
        <w:t>Amend the bill, as and if amended, SECTION X, Section 16-17-501, by striking item (8) and inserting:</w:t>
      </w:r>
    </w:p>
    <w:p w14:paraId="4D5EC773" w14:textId="77777777" w:rsidR="000A74A9" w:rsidRPr="000A74A9" w:rsidRDefault="000A74A9" w:rsidP="000A74A9">
      <w:pPr>
        <w:rPr>
          <w:rFonts w:eastAsia="Calibri"/>
          <w:color w:val="auto"/>
          <w:sz w:val="28"/>
          <w:szCs w:val="22"/>
          <w:u w:val="single"/>
        </w:rPr>
      </w:pPr>
      <w:r w:rsidRPr="000A74A9">
        <w:rPr>
          <w:rFonts w:eastAsia="Calibri"/>
          <w:color w:val="auto"/>
          <w:szCs w:val="22"/>
          <w:u w:val="single"/>
        </w:rPr>
        <w:tab/>
      </w:r>
      <w:r w:rsidRPr="000A74A9">
        <w:rPr>
          <w:rFonts w:eastAsia="Calibri"/>
          <w:strike/>
          <w:color w:val="auto"/>
          <w:szCs w:val="22"/>
          <w:u w:val="single"/>
        </w:rPr>
        <w:t>(5)</w:t>
      </w:r>
      <w:r w:rsidRPr="000A74A9">
        <w:rPr>
          <w:rFonts w:eastAsia="Calibri"/>
          <w:color w:val="auto"/>
          <w:szCs w:val="22"/>
          <w:u w:val="single"/>
        </w:rPr>
        <w:t xml:space="preserve">(8) “Tobacco product” means: </w:t>
      </w:r>
      <w:r w:rsidRPr="000A74A9">
        <w:rPr>
          <w:rFonts w:eastAsia="Calibri"/>
          <w:strike/>
          <w:color w:val="auto"/>
          <w:szCs w:val="22"/>
          <w:u w:val="single"/>
        </w:rPr>
        <w:t>a product that contains tobacco and is intended for human consumption. “Tobacco product” does not include an alternative nicotine product.</w:t>
      </w:r>
      <w:r w:rsidRPr="000A74A9">
        <w:rPr>
          <w:rFonts w:eastAsia="Calibri"/>
          <w:color w:val="auto"/>
          <w:szCs w:val="22"/>
          <w:u w:val="single"/>
        </w:rPr>
        <w:t xml:space="preserve"> </w:t>
      </w:r>
    </w:p>
    <w:p w14:paraId="48166603"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t xml:space="preserve">(a) any product containing, made of, or derived from tobacco or nicotine that is intended for human consumption or is likely to be consumed, whether inhaled, absorbed, or ingested by any other means including, but not limited to, a cigarette, a cigar, pipe tobacco, chewing tobacco, snuff, snus, or flavored tobacco product. For purposes of this item, “flavored tobacco product” means any tobacco product that imparts a taste or odor distinguishable by an ordinary consumer, other than the taste or odor of tobacco, either prior to or during the consumption of such tobacco product including, but not limited to, tastes or odors relating to any fruit, chocolate, vanilla, honey, candy, cocoa, dessert, alcoholic beverage, mint, wintergreen, menthol, herb, or spice, or a cooling or numbing sensation distinguishable by an ordinary consumer during the consumption of such tobacco product; </w:t>
      </w:r>
    </w:p>
    <w:p w14:paraId="1E5455C3"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t>(b) any electronic smoking device as defined in this section and any substances that may be aerosolized or vaporized by such device, whether or not the substance contains nicotine; or</w:t>
      </w:r>
    </w:p>
    <w:p w14:paraId="246AD70F"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t xml:space="preserve">(c) any component, part, or accessory of (a) or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 and Cosmetic Act. </w:t>
      </w:r>
    </w:p>
    <w:p w14:paraId="31C91D49" w14:textId="77777777" w:rsidR="000A74A9" w:rsidRPr="000A74A9" w:rsidRDefault="000A74A9" w:rsidP="000A74A9">
      <w:pPr>
        <w:rPr>
          <w:color w:val="auto"/>
          <w:sz w:val="28"/>
          <w:szCs w:val="28"/>
        </w:rPr>
      </w:pPr>
      <w:r w:rsidRPr="000A74A9">
        <w:rPr>
          <w:color w:val="auto"/>
          <w:szCs w:val="28"/>
        </w:rPr>
        <w:tab/>
        <w:t>Renumber sections to conform.</w:t>
      </w:r>
    </w:p>
    <w:p w14:paraId="0B755443" w14:textId="77777777" w:rsidR="000A74A9" w:rsidRPr="000A74A9" w:rsidRDefault="000A74A9" w:rsidP="000A74A9">
      <w:pPr>
        <w:rPr>
          <w:color w:val="auto"/>
          <w:szCs w:val="28"/>
        </w:rPr>
      </w:pPr>
      <w:r w:rsidRPr="000A74A9">
        <w:rPr>
          <w:color w:val="auto"/>
          <w:szCs w:val="28"/>
        </w:rPr>
        <w:tab/>
        <w:t>Amend title to conform.</w:t>
      </w:r>
    </w:p>
    <w:p w14:paraId="2F2E408B" w14:textId="77777777" w:rsidR="000A74A9" w:rsidRPr="000A74A9" w:rsidRDefault="000A74A9" w:rsidP="000A74A9">
      <w:pPr>
        <w:rPr>
          <w:color w:val="auto"/>
          <w:szCs w:val="28"/>
        </w:rPr>
      </w:pPr>
    </w:p>
    <w:p w14:paraId="1C6EE2CC" w14:textId="77777777" w:rsidR="000A74A9" w:rsidRPr="000A74A9" w:rsidRDefault="000A74A9" w:rsidP="000A74A9">
      <w:pPr>
        <w:tabs>
          <w:tab w:val="right" w:pos="8640"/>
        </w:tabs>
      </w:pPr>
      <w:r w:rsidRPr="000A74A9">
        <w:rPr>
          <w:szCs w:val="22"/>
        </w:rPr>
        <w:tab/>
      </w:r>
      <w:r w:rsidRPr="000A74A9">
        <w:t>Senator KIMPSON explained the amendment.</w:t>
      </w:r>
    </w:p>
    <w:p w14:paraId="64FF7ED4" w14:textId="77777777" w:rsidR="000A74A9" w:rsidRPr="000A74A9" w:rsidRDefault="000A74A9" w:rsidP="000A74A9">
      <w:pPr>
        <w:tabs>
          <w:tab w:val="right" w:pos="8640"/>
        </w:tabs>
        <w:rPr>
          <w:sz w:val="20"/>
        </w:rPr>
      </w:pPr>
    </w:p>
    <w:p w14:paraId="38B1793C" w14:textId="77777777" w:rsidR="000A74A9" w:rsidRPr="000A74A9" w:rsidRDefault="000A74A9" w:rsidP="000A74A9">
      <w:pPr>
        <w:tabs>
          <w:tab w:val="right" w:pos="8640"/>
        </w:tabs>
        <w:jc w:val="center"/>
      </w:pPr>
      <w:r w:rsidRPr="000A74A9">
        <w:rPr>
          <w:b/>
        </w:rPr>
        <w:t>Point of Quorum</w:t>
      </w:r>
    </w:p>
    <w:p w14:paraId="0B84D40F" w14:textId="77777777" w:rsidR="000A74A9" w:rsidRPr="000A74A9" w:rsidRDefault="000A74A9" w:rsidP="000A74A9">
      <w:pPr>
        <w:tabs>
          <w:tab w:val="right" w:pos="8640"/>
        </w:tabs>
      </w:pPr>
      <w:r w:rsidRPr="000A74A9">
        <w:rPr>
          <w:szCs w:val="22"/>
        </w:rPr>
        <w:tab/>
      </w:r>
      <w:r w:rsidRPr="000A74A9">
        <w:t>Senator SENN made the point that a quorum was not present.  It was ascertained that a quorum was not present.</w:t>
      </w:r>
    </w:p>
    <w:p w14:paraId="01C7EE16" w14:textId="77777777" w:rsidR="000A74A9" w:rsidRPr="000A74A9" w:rsidRDefault="000A74A9" w:rsidP="000A74A9">
      <w:pPr>
        <w:tabs>
          <w:tab w:val="right" w:pos="8640"/>
        </w:tabs>
        <w:rPr>
          <w:sz w:val="20"/>
        </w:rPr>
      </w:pPr>
    </w:p>
    <w:p w14:paraId="6E058307" w14:textId="77777777" w:rsidR="000A74A9" w:rsidRPr="000A74A9" w:rsidRDefault="000A74A9" w:rsidP="000A74A9">
      <w:pPr>
        <w:tabs>
          <w:tab w:val="right" w:pos="8640"/>
        </w:tabs>
      </w:pPr>
      <w:r w:rsidRPr="000A74A9">
        <w:rPr>
          <w:szCs w:val="22"/>
        </w:rPr>
        <w:tab/>
      </w:r>
      <w:r w:rsidRPr="000A74A9">
        <w:t xml:space="preserve">Senator SENN moved that the Senate stand adjourned. </w:t>
      </w:r>
    </w:p>
    <w:p w14:paraId="648096DC" w14:textId="77777777" w:rsidR="000A74A9" w:rsidRPr="000A74A9" w:rsidRDefault="000A74A9" w:rsidP="000A74A9">
      <w:pPr>
        <w:tabs>
          <w:tab w:val="right" w:pos="8640"/>
        </w:tabs>
        <w:rPr>
          <w:sz w:val="20"/>
        </w:rPr>
      </w:pPr>
    </w:p>
    <w:p w14:paraId="3428554E" w14:textId="77777777" w:rsidR="000A74A9" w:rsidRPr="000A74A9" w:rsidRDefault="000A74A9" w:rsidP="000A74A9">
      <w:pPr>
        <w:tabs>
          <w:tab w:val="right" w:pos="8640"/>
        </w:tabs>
      </w:pPr>
      <w:r w:rsidRPr="000A74A9">
        <w:rPr>
          <w:szCs w:val="22"/>
        </w:rPr>
        <w:tab/>
      </w:r>
      <w:r w:rsidRPr="000A74A9">
        <w:t>The "ayes" and "nays" were demanded and taken, resulting as follows:</w:t>
      </w:r>
    </w:p>
    <w:p w14:paraId="0A5D73F2" w14:textId="77777777" w:rsidR="000A74A9" w:rsidRPr="000A74A9" w:rsidRDefault="000A74A9" w:rsidP="000A74A9">
      <w:pPr>
        <w:tabs>
          <w:tab w:val="right" w:pos="8640"/>
        </w:tabs>
        <w:jc w:val="center"/>
        <w:rPr>
          <w:b/>
        </w:rPr>
      </w:pPr>
      <w:r w:rsidRPr="000A74A9">
        <w:rPr>
          <w:b/>
        </w:rPr>
        <w:t>Ayes 15; Nays 26</w:t>
      </w:r>
    </w:p>
    <w:p w14:paraId="3E35BFE4" w14:textId="77777777" w:rsidR="000A74A9" w:rsidRPr="000A74A9" w:rsidRDefault="000A74A9" w:rsidP="000A74A9">
      <w:pPr>
        <w:tabs>
          <w:tab w:val="right" w:pos="8640"/>
        </w:tabs>
        <w:rPr>
          <w:sz w:val="20"/>
        </w:rPr>
      </w:pPr>
    </w:p>
    <w:p w14:paraId="2F0F516A"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AYES</w:t>
      </w:r>
    </w:p>
    <w:p w14:paraId="79B3233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Allen</w:t>
      </w:r>
      <w:r w:rsidRPr="000A74A9">
        <w:tab/>
        <w:t>Fanning</w:t>
      </w:r>
      <w:r w:rsidRPr="000A74A9">
        <w:tab/>
        <w:t>Harpootlian</w:t>
      </w:r>
    </w:p>
    <w:p w14:paraId="685A579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Jackson</w:t>
      </w:r>
      <w:r w:rsidRPr="000A74A9">
        <w:tab/>
      </w:r>
      <w:r w:rsidRPr="000A74A9">
        <w:rPr>
          <w:i/>
        </w:rPr>
        <w:t>Johnson, Kevin</w:t>
      </w:r>
      <w:r w:rsidRPr="000A74A9">
        <w:rPr>
          <w:i/>
        </w:rPr>
        <w:tab/>
      </w:r>
      <w:r w:rsidRPr="000A74A9">
        <w:t>Kimpson</w:t>
      </w:r>
    </w:p>
    <w:p w14:paraId="6CDFCDB7" w14:textId="133573AB"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Malloy</w:t>
      </w:r>
      <w:r w:rsidRPr="000A74A9">
        <w:tab/>
        <w:t>Matthews</w:t>
      </w:r>
      <w:r w:rsidRPr="000A74A9">
        <w:tab/>
        <w:t>McElveen</w:t>
      </w:r>
      <w:r w:rsidR="00F34A85">
        <w:br/>
      </w:r>
      <w:r w:rsidR="00F34A85">
        <w:br/>
      </w:r>
    </w:p>
    <w:p w14:paraId="60E3E1B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McLeod</w:t>
      </w:r>
      <w:r w:rsidRPr="000A74A9">
        <w:tab/>
        <w:t>Sabb</w:t>
      </w:r>
      <w:r w:rsidRPr="000A74A9">
        <w:tab/>
        <w:t>Scott</w:t>
      </w:r>
    </w:p>
    <w:p w14:paraId="2156E34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Senn</w:t>
      </w:r>
      <w:r w:rsidRPr="000A74A9">
        <w:tab/>
        <w:t>Stephens</w:t>
      </w:r>
      <w:r w:rsidRPr="000A74A9">
        <w:tab/>
        <w:t>Williams</w:t>
      </w:r>
    </w:p>
    <w:p w14:paraId="1D58E9D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770EA90D" w14:textId="4A2EEBDF" w:rsid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w:t>
      </w:r>
      <w:r w:rsidR="00F34A85">
        <w:rPr>
          <w:b/>
        </w:rPr>
        <w:t>--</w:t>
      </w:r>
      <w:r w:rsidRPr="000A74A9">
        <w:rPr>
          <w:b/>
        </w:rPr>
        <w:t>15</w:t>
      </w:r>
    </w:p>
    <w:p w14:paraId="0414905C" w14:textId="77777777" w:rsidR="00F34A85" w:rsidRPr="000A74A9" w:rsidRDefault="00F34A85"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p>
    <w:p w14:paraId="0878456C"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NAYS</w:t>
      </w:r>
    </w:p>
    <w:p w14:paraId="090BF0B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Adams</w:t>
      </w:r>
      <w:r w:rsidRPr="000A74A9">
        <w:tab/>
        <w:t>Alexander</w:t>
      </w:r>
      <w:r w:rsidRPr="000A74A9">
        <w:tab/>
        <w:t>Bennett</w:t>
      </w:r>
    </w:p>
    <w:p w14:paraId="2A1E63F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Cash</w:t>
      </w:r>
      <w:r w:rsidRPr="000A74A9">
        <w:tab/>
        <w:t>Climer</w:t>
      </w:r>
      <w:r w:rsidRPr="000A74A9">
        <w:tab/>
        <w:t>Corbin</w:t>
      </w:r>
    </w:p>
    <w:p w14:paraId="6AEDB92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Cromer</w:t>
      </w:r>
      <w:r w:rsidRPr="000A74A9">
        <w:tab/>
        <w:t>Davis</w:t>
      </w:r>
      <w:r w:rsidRPr="000A74A9">
        <w:tab/>
        <w:t>Gambrell</w:t>
      </w:r>
    </w:p>
    <w:p w14:paraId="3CE4A60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Garrett</w:t>
      </w:r>
      <w:r w:rsidRPr="000A74A9">
        <w:tab/>
        <w:t>Grooms</w:t>
      </w:r>
      <w:r w:rsidRPr="000A74A9">
        <w:tab/>
        <w:t>Gustafson</w:t>
      </w:r>
    </w:p>
    <w:p w14:paraId="2AC2D98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Hutto</w:t>
      </w:r>
      <w:r w:rsidRPr="000A74A9">
        <w:tab/>
      </w:r>
      <w:r w:rsidRPr="000A74A9">
        <w:rPr>
          <w:i/>
        </w:rPr>
        <w:t>Johnson, Michael</w:t>
      </w:r>
      <w:r w:rsidRPr="000A74A9">
        <w:rPr>
          <w:i/>
        </w:rPr>
        <w:tab/>
      </w:r>
      <w:r w:rsidRPr="000A74A9">
        <w:t>Kimbrell</w:t>
      </w:r>
    </w:p>
    <w:p w14:paraId="101FC83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Loftis</w:t>
      </w:r>
      <w:r w:rsidRPr="000A74A9">
        <w:tab/>
        <w:t>Martin</w:t>
      </w:r>
      <w:r w:rsidRPr="000A74A9">
        <w:tab/>
        <w:t>Massey</w:t>
      </w:r>
    </w:p>
    <w:p w14:paraId="2E51AED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Peeler</w:t>
      </w:r>
      <w:r w:rsidRPr="000A74A9">
        <w:tab/>
        <w:t>Rankin</w:t>
      </w:r>
      <w:r w:rsidRPr="000A74A9">
        <w:tab/>
        <w:t>Reichenbach</w:t>
      </w:r>
    </w:p>
    <w:p w14:paraId="0EAD506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Rice</w:t>
      </w:r>
      <w:r w:rsidRPr="000A74A9">
        <w:tab/>
        <w:t>Setzler</w:t>
      </w:r>
      <w:r w:rsidRPr="000A74A9">
        <w:tab/>
        <w:t>Shealy</w:t>
      </w:r>
    </w:p>
    <w:p w14:paraId="29F2B1F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Verdin</w:t>
      </w:r>
      <w:r w:rsidRPr="000A74A9">
        <w:tab/>
        <w:t>Young</w:t>
      </w:r>
    </w:p>
    <w:p w14:paraId="5EA2718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18EA1A3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Total--26</w:t>
      </w:r>
    </w:p>
    <w:p w14:paraId="67FD79F6" w14:textId="77777777" w:rsidR="000A74A9" w:rsidRPr="000A74A9" w:rsidRDefault="000A74A9" w:rsidP="000A74A9">
      <w:pPr>
        <w:tabs>
          <w:tab w:val="right" w:pos="8640"/>
        </w:tabs>
        <w:rPr>
          <w:sz w:val="20"/>
        </w:rPr>
      </w:pPr>
    </w:p>
    <w:p w14:paraId="023CD07A" w14:textId="77777777" w:rsidR="000A74A9" w:rsidRPr="000A74A9" w:rsidRDefault="000A74A9" w:rsidP="000A74A9">
      <w:pPr>
        <w:tabs>
          <w:tab w:val="right" w:pos="8640"/>
        </w:tabs>
      </w:pPr>
      <w:r w:rsidRPr="000A74A9">
        <w:rPr>
          <w:szCs w:val="22"/>
        </w:rPr>
        <w:tab/>
      </w:r>
      <w:r w:rsidRPr="000A74A9">
        <w:t xml:space="preserve">Having failed to receive the necessary vote, the Senate refused to adjourn. </w:t>
      </w:r>
    </w:p>
    <w:p w14:paraId="72168054" w14:textId="77777777" w:rsidR="000A74A9" w:rsidRPr="000A74A9" w:rsidRDefault="000A74A9" w:rsidP="000A74A9">
      <w:pPr>
        <w:tabs>
          <w:tab w:val="right" w:pos="8640"/>
        </w:tabs>
        <w:rPr>
          <w:sz w:val="20"/>
        </w:rPr>
      </w:pPr>
    </w:p>
    <w:p w14:paraId="64461692" w14:textId="77777777" w:rsidR="000A74A9" w:rsidRPr="000A74A9" w:rsidRDefault="000A74A9" w:rsidP="000A74A9">
      <w:pPr>
        <w:tabs>
          <w:tab w:val="right" w:pos="8640"/>
        </w:tabs>
      </w:pPr>
      <w:r w:rsidRPr="000A74A9">
        <w:rPr>
          <w:szCs w:val="22"/>
        </w:rPr>
        <w:tab/>
      </w:r>
      <w:r w:rsidRPr="000A74A9">
        <w:t>Senator KIMPSON resumed speaking on the amendment.</w:t>
      </w:r>
    </w:p>
    <w:p w14:paraId="6FDCB9C6" w14:textId="77777777" w:rsidR="000A74A9" w:rsidRPr="000A74A9" w:rsidRDefault="000A74A9" w:rsidP="000A74A9">
      <w:pPr>
        <w:tabs>
          <w:tab w:val="right" w:pos="8640"/>
        </w:tabs>
        <w:rPr>
          <w:sz w:val="20"/>
        </w:rPr>
      </w:pPr>
    </w:p>
    <w:p w14:paraId="01CFDFDD" w14:textId="77777777" w:rsidR="000A74A9" w:rsidRPr="000A74A9" w:rsidRDefault="000A74A9" w:rsidP="000A74A9">
      <w:pPr>
        <w:tabs>
          <w:tab w:val="right" w:pos="8640"/>
        </w:tabs>
      </w:pPr>
      <w:r w:rsidRPr="000A74A9">
        <w:rPr>
          <w:szCs w:val="22"/>
        </w:rPr>
        <w:tab/>
      </w:r>
      <w:r w:rsidRPr="000A74A9">
        <w:t>Senator VERDIN moved to lay the amendment on the table.</w:t>
      </w:r>
    </w:p>
    <w:p w14:paraId="1ECBC960" w14:textId="77777777" w:rsidR="000A74A9" w:rsidRPr="000A74A9" w:rsidRDefault="000A74A9" w:rsidP="000A74A9">
      <w:pPr>
        <w:tabs>
          <w:tab w:val="right" w:pos="8640"/>
        </w:tabs>
        <w:rPr>
          <w:sz w:val="20"/>
        </w:rPr>
      </w:pPr>
    </w:p>
    <w:p w14:paraId="0AF9222D" w14:textId="77777777" w:rsidR="000A74A9" w:rsidRPr="000A74A9" w:rsidRDefault="000A74A9" w:rsidP="000A74A9">
      <w:pPr>
        <w:tabs>
          <w:tab w:val="right" w:pos="8640"/>
        </w:tabs>
      </w:pPr>
      <w:r w:rsidRPr="000A74A9">
        <w:rPr>
          <w:szCs w:val="22"/>
        </w:rPr>
        <w:tab/>
      </w:r>
      <w:r w:rsidRPr="000A74A9">
        <w:t>The "ayes" and "nays" were demanded and taken, resulting as follows:</w:t>
      </w:r>
    </w:p>
    <w:p w14:paraId="12A0C89B" w14:textId="77777777" w:rsidR="000A74A9" w:rsidRPr="000A74A9" w:rsidRDefault="000A74A9" w:rsidP="000A74A9">
      <w:pPr>
        <w:tabs>
          <w:tab w:val="right" w:pos="8640"/>
        </w:tabs>
        <w:jc w:val="center"/>
        <w:rPr>
          <w:b/>
        </w:rPr>
      </w:pPr>
      <w:r w:rsidRPr="000A74A9">
        <w:rPr>
          <w:b/>
        </w:rPr>
        <w:t>Ayes 28; Nays 16</w:t>
      </w:r>
    </w:p>
    <w:p w14:paraId="3D3C94E3" w14:textId="77777777" w:rsidR="000A74A9" w:rsidRPr="000A74A9" w:rsidRDefault="000A74A9" w:rsidP="000A74A9">
      <w:pPr>
        <w:tabs>
          <w:tab w:val="right" w:pos="8640"/>
        </w:tabs>
        <w:rPr>
          <w:sz w:val="20"/>
        </w:rPr>
      </w:pPr>
    </w:p>
    <w:p w14:paraId="5828933E"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AYES</w:t>
      </w:r>
    </w:p>
    <w:p w14:paraId="27A5960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Adams</w:t>
      </w:r>
      <w:r w:rsidRPr="000A74A9">
        <w:tab/>
        <w:t>Alexander</w:t>
      </w:r>
      <w:r w:rsidRPr="000A74A9">
        <w:tab/>
        <w:t>Bennett</w:t>
      </w:r>
    </w:p>
    <w:p w14:paraId="16786E1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Cash</w:t>
      </w:r>
      <w:r w:rsidRPr="000A74A9">
        <w:tab/>
        <w:t>Climer</w:t>
      </w:r>
      <w:r w:rsidRPr="000A74A9">
        <w:tab/>
        <w:t>Corbin</w:t>
      </w:r>
    </w:p>
    <w:p w14:paraId="25245E5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Cromer</w:t>
      </w:r>
      <w:r w:rsidRPr="000A74A9">
        <w:tab/>
        <w:t>Davis</w:t>
      </w:r>
      <w:r w:rsidRPr="000A74A9">
        <w:tab/>
        <w:t>Gambrell</w:t>
      </w:r>
    </w:p>
    <w:p w14:paraId="7F45193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Garrett</w:t>
      </w:r>
      <w:r w:rsidRPr="000A74A9">
        <w:tab/>
        <w:t>Grooms</w:t>
      </w:r>
      <w:r w:rsidRPr="000A74A9">
        <w:tab/>
        <w:t>Gustafson</w:t>
      </w:r>
    </w:p>
    <w:p w14:paraId="18E4F70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0A74A9">
        <w:t>Hembree</w:t>
      </w:r>
      <w:r w:rsidRPr="000A74A9">
        <w:tab/>
        <w:t>Hutto</w:t>
      </w:r>
      <w:r w:rsidRPr="000A74A9">
        <w:tab/>
      </w:r>
      <w:r w:rsidRPr="000A74A9">
        <w:rPr>
          <w:i/>
        </w:rPr>
        <w:t>Johnson, Michael</w:t>
      </w:r>
    </w:p>
    <w:p w14:paraId="22E562E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Kimbrell</w:t>
      </w:r>
      <w:r w:rsidRPr="000A74A9">
        <w:tab/>
        <w:t>Loftis</w:t>
      </w:r>
      <w:r w:rsidRPr="000A74A9">
        <w:tab/>
        <w:t>Martin</w:t>
      </w:r>
    </w:p>
    <w:p w14:paraId="550FAA2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Massey</w:t>
      </w:r>
      <w:r w:rsidRPr="000A74A9">
        <w:tab/>
        <w:t>Peeler</w:t>
      </w:r>
      <w:r w:rsidRPr="000A74A9">
        <w:tab/>
        <w:t>Rankin</w:t>
      </w:r>
    </w:p>
    <w:p w14:paraId="54FEA40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Reichenbach</w:t>
      </w:r>
      <w:r w:rsidRPr="000A74A9">
        <w:tab/>
        <w:t>Rice</w:t>
      </w:r>
      <w:r w:rsidRPr="000A74A9">
        <w:tab/>
        <w:t>Shealy</w:t>
      </w:r>
    </w:p>
    <w:p w14:paraId="47E6A96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Talley</w:t>
      </w:r>
      <w:r w:rsidRPr="000A74A9">
        <w:tab/>
        <w:t>Turner</w:t>
      </w:r>
      <w:r w:rsidRPr="000A74A9">
        <w:tab/>
        <w:t>Verdin</w:t>
      </w:r>
    </w:p>
    <w:p w14:paraId="76FDDBF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Young</w:t>
      </w:r>
    </w:p>
    <w:p w14:paraId="07E9D189" w14:textId="77777777" w:rsidR="00F34A85" w:rsidRDefault="00F34A85"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p>
    <w:p w14:paraId="03EC5CC3" w14:textId="3583448E"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Total--28</w:t>
      </w:r>
    </w:p>
    <w:p w14:paraId="1DAF6A00" w14:textId="77777777" w:rsidR="000A74A9" w:rsidRDefault="000A74A9" w:rsidP="000A74A9">
      <w:pPr>
        <w:tabs>
          <w:tab w:val="right" w:pos="8640"/>
        </w:tabs>
        <w:rPr>
          <w:sz w:val="20"/>
        </w:rPr>
      </w:pPr>
    </w:p>
    <w:p w14:paraId="6D824E93"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NAYS</w:t>
      </w:r>
    </w:p>
    <w:p w14:paraId="3B0D4FA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Allen</w:t>
      </w:r>
      <w:r w:rsidRPr="000A74A9">
        <w:tab/>
        <w:t>Fanning</w:t>
      </w:r>
      <w:r w:rsidRPr="000A74A9">
        <w:tab/>
        <w:t>Harpootlian</w:t>
      </w:r>
    </w:p>
    <w:p w14:paraId="08B62D1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Jackson</w:t>
      </w:r>
      <w:r w:rsidRPr="000A74A9">
        <w:tab/>
      </w:r>
      <w:r w:rsidRPr="000A74A9">
        <w:rPr>
          <w:i/>
        </w:rPr>
        <w:t>Johnson, Kevin</w:t>
      </w:r>
      <w:r w:rsidRPr="000A74A9">
        <w:rPr>
          <w:i/>
        </w:rPr>
        <w:tab/>
      </w:r>
      <w:r w:rsidRPr="000A74A9">
        <w:t>Kimpson</w:t>
      </w:r>
    </w:p>
    <w:p w14:paraId="4FED6AC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Malloy</w:t>
      </w:r>
      <w:r w:rsidRPr="000A74A9">
        <w:tab/>
        <w:t>Matthews</w:t>
      </w:r>
      <w:r w:rsidRPr="000A74A9">
        <w:tab/>
        <w:t>McElveen</w:t>
      </w:r>
    </w:p>
    <w:p w14:paraId="6803B73C" w14:textId="77777777" w:rsidR="00F34A85"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McLeod</w:t>
      </w:r>
      <w:r w:rsidRPr="000A74A9">
        <w:tab/>
        <w:t>Sabb</w:t>
      </w:r>
      <w:r w:rsidRPr="000A74A9">
        <w:tab/>
        <w:t>Scott</w:t>
      </w:r>
      <w:r w:rsidR="00F34A85">
        <w:t xml:space="preserve"> </w:t>
      </w:r>
    </w:p>
    <w:p w14:paraId="7236ECCF" w14:textId="672A9785"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Senn</w:t>
      </w:r>
      <w:r w:rsidRPr="000A74A9">
        <w:tab/>
        <w:t>Setzler</w:t>
      </w:r>
      <w:r w:rsidRPr="000A74A9">
        <w:tab/>
        <w:t>Stephens</w:t>
      </w:r>
    </w:p>
    <w:p w14:paraId="4027AC4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Williams</w:t>
      </w:r>
    </w:p>
    <w:p w14:paraId="4D08C2A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641FAC7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Total--16</w:t>
      </w:r>
    </w:p>
    <w:p w14:paraId="2E278B53" w14:textId="77777777" w:rsidR="000A74A9" w:rsidRPr="000A74A9" w:rsidRDefault="000A74A9" w:rsidP="000A74A9">
      <w:pPr>
        <w:tabs>
          <w:tab w:val="right" w:pos="8640"/>
        </w:tabs>
        <w:rPr>
          <w:sz w:val="20"/>
        </w:rPr>
      </w:pPr>
    </w:p>
    <w:p w14:paraId="3E18B6EF" w14:textId="77777777" w:rsidR="000A74A9" w:rsidRPr="000A74A9" w:rsidRDefault="000A74A9" w:rsidP="000A74A9">
      <w:pPr>
        <w:tabs>
          <w:tab w:val="right" w:pos="8640"/>
        </w:tabs>
      </w:pPr>
      <w:r w:rsidRPr="000A74A9">
        <w:rPr>
          <w:szCs w:val="22"/>
        </w:rPr>
        <w:tab/>
      </w:r>
      <w:r w:rsidRPr="000A74A9">
        <w:t>The amendment was laid on the table.</w:t>
      </w:r>
    </w:p>
    <w:p w14:paraId="552EC91D" w14:textId="77777777" w:rsidR="000A74A9" w:rsidRPr="000A74A9" w:rsidRDefault="000A74A9" w:rsidP="000A74A9">
      <w:pPr>
        <w:tabs>
          <w:tab w:val="right" w:pos="8640"/>
        </w:tabs>
        <w:rPr>
          <w:sz w:val="20"/>
        </w:rPr>
      </w:pPr>
    </w:p>
    <w:p w14:paraId="7EE632A6" w14:textId="77777777" w:rsidR="000A74A9" w:rsidRPr="000A74A9" w:rsidRDefault="000A74A9" w:rsidP="000A74A9">
      <w:pPr>
        <w:tabs>
          <w:tab w:val="right" w:pos="8640"/>
        </w:tabs>
        <w:jc w:val="center"/>
      </w:pPr>
      <w:r w:rsidRPr="000A74A9">
        <w:rPr>
          <w:b/>
        </w:rPr>
        <w:t>Amendment No. 4</w:t>
      </w:r>
    </w:p>
    <w:p w14:paraId="603217B1" w14:textId="77777777" w:rsidR="000A74A9" w:rsidRPr="000A74A9" w:rsidRDefault="000A74A9" w:rsidP="000A74A9">
      <w:pPr>
        <w:tabs>
          <w:tab w:val="right" w:pos="8640"/>
        </w:tabs>
      </w:pPr>
      <w:r w:rsidRPr="000A74A9">
        <w:rPr>
          <w:szCs w:val="22"/>
        </w:rPr>
        <w:tab/>
      </w:r>
      <w:r w:rsidRPr="000A74A9">
        <w:t>Senator KIMPSON proposed the following amendment (LC-3681.VR0015S), which was carried over:</w:t>
      </w:r>
    </w:p>
    <w:p w14:paraId="7CC3D835" w14:textId="77777777" w:rsidR="000A74A9" w:rsidRPr="000A74A9" w:rsidRDefault="000A74A9" w:rsidP="000A74A9">
      <w:pPr>
        <w:rPr>
          <w:color w:val="auto"/>
          <w:szCs w:val="28"/>
        </w:rPr>
      </w:pPr>
      <w:r w:rsidRPr="000A74A9">
        <w:rPr>
          <w:color w:val="auto"/>
          <w:szCs w:val="28"/>
        </w:rPr>
        <w:tab/>
        <w:t>Amend the bill, as and if amended, by adding an appropriately numbered SECTION to read:</w:t>
      </w:r>
    </w:p>
    <w:p w14:paraId="004A7393" w14:textId="77777777" w:rsidR="000A74A9" w:rsidRPr="000A74A9" w:rsidRDefault="000A74A9" w:rsidP="000A74A9">
      <w:pPr>
        <w:rPr>
          <w:color w:val="auto"/>
          <w:szCs w:val="28"/>
        </w:rPr>
      </w:pPr>
      <w:r w:rsidRPr="000A74A9">
        <w:rPr>
          <w:color w:val="auto"/>
          <w:szCs w:val="28"/>
        </w:rPr>
        <w:t>SECTION X. Article 7, Chapter 17, Title 16 of the S.C. Code is amended by adding:</w:t>
      </w:r>
    </w:p>
    <w:p w14:paraId="43408DDE" w14:textId="77777777" w:rsidR="000A74A9" w:rsidRPr="000A74A9" w:rsidRDefault="000A74A9" w:rsidP="000A74A9">
      <w:pPr>
        <w:rPr>
          <w:color w:val="auto"/>
          <w:szCs w:val="28"/>
        </w:rPr>
      </w:pPr>
      <w:r w:rsidRPr="000A74A9">
        <w:rPr>
          <w:color w:val="auto"/>
          <w:szCs w:val="28"/>
        </w:rPr>
        <w:t>Section 16-17-509. The sale of any flavored tobacco product is prohibited in the State of South Carolina.</w:t>
      </w:r>
    </w:p>
    <w:p w14:paraId="1E8F51B9" w14:textId="77777777" w:rsidR="000A74A9" w:rsidRPr="000A74A9" w:rsidRDefault="000A74A9" w:rsidP="000A74A9">
      <w:pPr>
        <w:rPr>
          <w:color w:val="auto"/>
          <w:szCs w:val="28"/>
        </w:rPr>
      </w:pPr>
      <w:r w:rsidRPr="000A74A9">
        <w:rPr>
          <w:color w:val="auto"/>
          <w:szCs w:val="28"/>
        </w:rPr>
        <w:tab/>
        <w:t>Renumber sections to conform.</w:t>
      </w:r>
    </w:p>
    <w:p w14:paraId="7B3EE06C" w14:textId="77777777" w:rsidR="000A74A9" w:rsidRPr="000A74A9" w:rsidRDefault="000A74A9" w:rsidP="000A74A9">
      <w:pPr>
        <w:rPr>
          <w:color w:val="auto"/>
          <w:szCs w:val="28"/>
        </w:rPr>
      </w:pPr>
      <w:r w:rsidRPr="000A74A9">
        <w:rPr>
          <w:color w:val="auto"/>
          <w:szCs w:val="28"/>
        </w:rPr>
        <w:tab/>
        <w:t>Amend title to conform.</w:t>
      </w:r>
    </w:p>
    <w:p w14:paraId="3634949C" w14:textId="77777777" w:rsidR="000A74A9" w:rsidRPr="000A74A9" w:rsidRDefault="000A74A9" w:rsidP="000A74A9">
      <w:pPr>
        <w:rPr>
          <w:color w:val="auto"/>
          <w:szCs w:val="28"/>
        </w:rPr>
      </w:pPr>
    </w:p>
    <w:p w14:paraId="1A35E470" w14:textId="77777777" w:rsidR="000A74A9" w:rsidRPr="000A74A9" w:rsidRDefault="000A74A9" w:rsidP="000A74A9">
      <w:pPr>
        <w:tabs>
          <w:tab w:val="right" w:pos="8640"/>
        </w:tabs>
      </w:pPr>
      <w:r w:rsidRPr="000A74A9">
        <w:rPr>
          <w:szCs w:val="22"/>
        </w:rPr>
        <w:tab/>
      </w:r>
      <w:r w:rsidRPr="000A74A9">
        <w:t>On motion of Senator McELVEEN, the amendment was carried over.</w:t>
      </w:r>
    </w:p>
    <w:p w14:paraId="20896645" w14:textId="77777777" w:rsidR="000A74A9" w:rsidRPr="000A74A9" w:rsidRDefault="000A74A9" w:rsidP="000A74A9">
      <w:pPr>
        <w:tabs>
          <w:tab w:val="right" w:pos="8640"/>
        </w:tabs>
        <w:rPr>
          <w:sz w:val="20"/>
        </w:rPr>
      </w:pPr>
    </w:p>
    <w:p w14:paraId="522526C7" w14:textId="77777777" w:rsidR="000A74A9" w:rsidRPr="000A74A9" w:rsidRDefault="000A74A9" w:rsidP="000A74A9">
      <w:pPr>
        <w:tabs>
          <w:tab w:val="right" w:pos="8640"/>
        </w:tabs>
        <w:jc w:val="center"/>
      </w:pPr>
      <w:r w:rsidRPr="000A74A9">
        <w:rPr>
          <w:b/>
        </w:rPr>
        <w:t>Amendment No. 5</w:t>
      </w:r>
    </w:p>
    <w:p w14:paraId="764D8598" w14:textId="7199648B" w:rsidR="000A74A9" w:rsidRPr="000A74A9" w:rsidRDefault="000A74A9" w:rsidP="000A74A9">
      <w:pPr>
        <w:rPr>
          <w:color w:val="auto"/>
          <w:szCs w:val="28"/>
        </w:rPr>
      </w:pPr>
      <w:r w:rsidRPr="000A74A9">
        <w:rPr>
          <w:color w:val="auto"/>
          <w:szCs w:val="28"/>
        </w:rPr>
        <w:tab/>
        <w:t>Senator McELVEEN proposed the following amendment (LC-3681.VR0018S), which was tabled:</w:t>
      </w:r>
    </w:p>
    <w:p w14:paraId="170B083D" w14:textId="77777777" w:rsidR="000A74A9" w:rsidRPr="000A74A9" w:rsidRDefault="000A74A9" w:rsidP="000A74A9">
      <w:pPr>
        <w:rPr>
          <w:color w:val="auto"/>
          <w:szCs w:val="28"/>
        </w:rPr>
      </w:pPr>
      <w:r w:rsidRPr="000A74A9">
        <w:rPr>
          <w:color w:val="auto"/>
          <w:szCs w:val="28"/>
        </w:rPr>
        <w:tab/>
        <w:t>Amend the bill, as and if amended, by:</w:t>
      </w:r>
    </w:p>
    <w:p w14:paraId="1D47D4EB" w14:textId="77777777" w:rsidR="000A74A9" w:rsidRPr="000A74A9" w:rsidRDefault="000A74A9" w:rsidP="000A74A9">
      <w:pPr>
        <w:rPr>
          <w:color w:val="auto"/>
          <w:szCs w:val="28"/>
        </w:rPr>
      </w:pPr>
      <w:r w:rsidRPr="000A74A9">
        <w:rPr>
          <w:color w:val="auto"/>
          <w:szCs w:val="28"/>
        </w:rPr>
        <w:t>SECTION</w:t>
      </w:r>
      <w:r w:rsidRPr="000A74A9">
        <w:rPr>
          <w:color w:val="auto"/>
          <w:szCs w:val="28"/>
        </w:rPr>
        <w:tab/>
        <w:t>1.</w:t>
      </w:r>
      <w:r w:rsidRPr="000A74A9">
        <w:rPr>
          <w:color w:val="auto"/>
          <w:szCs w:val="28"/>
        </w:rPr>
        <w:tab/>
        <w:t>Chapter 95, Title 44 of the 1976 Code is amended to read:</w:t>
      </w:r>
    </w:p>
    <w:p w14:paraId="67BFFD28" w14:textId="77777777" w:rsidR="000A74A9" w:rsidRPr="000A74A9" w:rsidRDefault="000A74A9" w:rsidP="000A74A9">
      <w:pPr>
        <w:jc w:val="center"/>
        <w:rPr>
          <w:color w:val="auto"/>
          <w:szCs w:val="28"/>
        </w:rPr>
      </w:pPr>
      <w:r w:rsidRPr="000A74A9">
        <w:rPr>
          <w:color w:val="auto"/>
          <w:szCs w:val="28"/>
        </w:rPr>
        <w:t>“CHAPTER 95</w:t>
      </w:r>
    </w:p>
    <w:p w14:paraId="4B5FD3CD" w14:textId="77777777" w:rsidR="000A74A9" w:rsidRPr="000A74A9" w:rsidRDefault="000A74A9" w:rsidP="000A74A9">
      <w:pPr>
        <w:jc w:val="center"/>
        <w:rPr>
          <w:color w:val="auto"/>
          <w:szCs w:val="28"/>
        </w:rPr>
      </w:pPr>
      <w:r w:rsidRPr="000A74A9">
        <w:rPr>
          <w:color w:val="auto"/>
          <w:szCs w:val="28"/>
          <w:u w:val="single"/>
        </w:rPr>
        <w:t>South Carolina</w:t>
      </w:r>
      <w:r w:rsidRPr="000A74A9">
        <w:rPr>
          <w:color w:val="auto"/>
          <w:szCs w:val="28"/>
        </w:rPr>
        <w:t xml:space="preserve"> Clean Indoor Air Act</w:t>
      </w:r>
    </w:p>
    <w:p w14:paraId="364D4B5F"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Section 44-95-10.</w:t>
      </w:r>
      <w:r w:rsidRPr="000A74A9">
        <w:rPr>
          <w:rFonts w:eastAsia="Calibri"/>
          <w:color w:val="auto"/>
          <w:szCs w:val="22"/>
        </w:rPr>
        <w:tab/>
      </w:r>
      <w:r w:rsidRPr="000A74A9">
        <w:rPr>
          <w:rFonts w:eastAsia="Calibri"/>
          <w:strike/>
          <w:color w:val="auto"/>
          <w:szCs w:val="22"/>
        </w:rPr>
        <w:t>This chapter may be cited as the Clean Indoor Air Act of 1990.</w:t>
      </w:r>
    </w:p>
    <w:p w14:paraId="4E51449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strike/>
          <w:color w:val="auto"/>
          <w:szCs w:val="22"/>
        </w:rPr>
        <w:t>Section 44-95-20.</w:t>
      </w:r>
      <w:r w:rsidRPr="000A74A9">
        <w:rPr>
          <w:rFonts w:eastAsia="Calibri"/>
          <w:color w:val="auto"/>
          <w:szCs w:val="22"/>
        </w:rPr>
        <w:tab/>
      </w:r>
      <w:r w:rsidRPr="000A74A9">
        <w:rPr>
          <w:rFonts w:eastAsia="Calibri"/>
          <w:strike/>
          <w:color w:val="auto"/>
          <w:szCs w:val="22"/>
        </w:rPr>
        <w:t>It is unlawful for a person to smoke or possess lighted smoking material in any form in the following public indoor areas except where a smoking area is designated as provided for in this chapter:</w:t>
      </w:r>
    </w:p>
    <w:p w14:paraId="1EC04C57"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(1)</w:t>
      </w:r>
      <w:r w:rsidRPr="000A74A9">
        <w:rPr>
          <w:rFonts w:eastAsia="Calibri"/>
          <w:color w:val="auto"/>
          <w:szCs w:val="22"/>
        </w:rPr>
        <w:t xml:space="preserve"> </w:t>
      </w:r>
      <w:r w:rsidRPr="000A74A9">
        <w:rPr>
          <w:rFonts w:eastAsia="Calibri"/>
          <w:strike/>
          <w:color w:val="auto"/>
          <w:szCs w:val="22"/>
        </w:rPr>
        <w:t>public schools and preschools;</w:t>
      </w:r>
    </w:p>
    <w:p w14:paraId="523D5B07"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(2)</w:t>
      </w:r>
      <w:r w:rsidRPr="000A74A9">
        <w:rPr>
          <w:rFonts w:eastAsia="Calibri"/>
          <w:color w:val="auto"/>
          <w:szCs w:val="22"/>
        </w:rPr>
        <w:t xml:space="preserve"> </w:t>
      </w:r>
      <w:r w:rsidRPr="000A74A9">
        <w:rPr>
          <w:rFonts w:eastAsia="Calibri"/>
          <w:strike/>
          <w:color w:val="auto"/>
          <w:szCs w:val="22"/>
        </w:rPr>
        <w:t>all other indoor facilities providing children's services to the extent that smoking is prohibited in the facility by federal law and all other childcare facilities, as defined in Section 63</w:t>
      </w:r>
      <w:r w:rsidRPr="000A74A9">
        <w:rPr>
          <w:rFonts w:eastAsia="Calibri"/>
          <w:strike/>
          <w:color w:val="auto"/>
          <w:szCs w:val="22"/>
        </w:rPr>
        <w:noBreakHyphen/>
        <w:t>13</w:t>
      </w:r>
      <w:r w:rsidRPr="000A74A9">
        <w:rPr>
          <w:rFonts w:eastAsia="Calibri"/>
          <w:strike/>
          <w:color w:val="auto"/>
          <w:szCs w:val="22"/>
        </w:rPr>
        <w:noBreakHyphen/>
        <w:t>20, which are licensed pursuant to Chapter 13, Title 63;</w:t>
      </w:r>
    </w:p>
    <w:p w14:paraId="16DA08F1"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(3)</w:t>
      </w:r>
      <w:r w:rsidRPr="000A74A9">
        <w:rPr>
          <w:rFonts w:eastAsia="Calibri"/>
          <w:color w:val="auto"/>
          <w:szCs w:val="22"/>
        </w:rPr>
        <w:t xml:space="preserve"> </w:t>
      </w:r>
      <w:r w:rsidRPr="000A74A9">
        <w:rPr>
          <w:rFonts w:eastAsia="Calibri"/>
          <w:strike/>
          <w:color w:val="auto"/>
          <w:szCs w:val="22"/>
        </w:rPr>
        <w:t>health care facilities as defined in Section 44</w:t>
      </w:r>
      <w:r w:rsidRPr="000A74A9">
        <w:rPr>
          <w:rFonts w:eastAsia="Calibri"/>
          <w:strike/>
          <w:color w:val="auto"/>
          <w:szCs w:val="22"/>
        </w:rPr>
        <w:noBreakHyphen/>
        <w:t>7</w:t>
      </w:r>
      <w:r w:rsidRPr="000A74A9">
        <w:rPr>
          <w:rFonts w:eastAsia="Calibri"/>
          <w:strike/>
          <w:color w:val="auto"/>
          <w:szCs w:val="22"/>
        </w:rPr>
        <w:noBreakHyphen/>
        <w:t>130, except where smoking areas are designated in employee break areas. However, nothing in this chapter prohibits or precludes a health care facility from being smoke free;</w:t>
      </w:r>
    </w:p>
    <w:p w14:paraId="4595C085"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(4)</w:t>
      </w:r>
      <w:r w:rsidRPr="000A74A9">
        <w:rPr>
          <w:rFonts w:eastAsia="Calibri"/>
          <w:color w:val="auto"/>
          <w:szCs w:val="22"/>
        </w:rPr>
        <w:t xml:space="preserve"> </w:t>
      </w:r>
      <w:r w:rsidRPr="000A74A9">
        <w:rPr>
          <w:rFonts w:eastAsia="Calibri"/>
          <w:strike/>
          <w:color w:val="auto"/>
          <w:szCs w:val="22"/>
        </w:rPr>
        <w:t>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14:paraId="1D078649"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(5)</w:t>
      </w:r>
      <w:r w:rsidRPr="000A74A9">
        <w:rPr>
          <w:rFonts w:eastAsia="Calibri"/>
          <w:color w:val="auto"/>
          <w:szCs w:val="22"/>
        </w:rPr>
        <w:t xml:space="preserve"> </w:t>
      </w:r>
      <w:r w:rsidRPr="000A74A9">
        <w:rPr>
          <w:rFonts w:eastAsia="Calibri"/>
          <w:strike/>
          <w:color w:val="auto"/>
          <w:szCs w:val="22"/>
        </w:rPr>
        <w:t>elevators;</w:t>
      </w:r>
    </w:p>
    <w:p w14:paraId="44B75B70"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(6)</w:t>
      </w:r>
      <w:r w:rsidRPr="000A74A9">
        <w:rPr>
          <w:rFonts w:eastAsia="Calibri"/>
          <w:color w:val="auto"/>
          <w:szCs w:val="22"/>
        </w:rPr>
        <w:t xml:space="preserve"> </w:t>
      </w:r>
      <w:r w:rsidRPr="000A74A9">
        <w:rPr>
          <w:rFonts w:eastAsia="Calibri"/>
          <w:strike/>
          <w:color w:val="auto"/>
          <w:szCs w:val="22"/>
        </w:rPr>
        <w:t>public transportation vehicles, except for taxicabs;</w:t>
      </w:r>
    </w:p>
    <w:p w14:paraId="493BA503"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(7)</w:t>
      </w:r>
      <w:r w:rsidRPr="000A74A9">
        <w:rPr>
          <w:rFonts w:eastAsia="Calibri"/>
          <w:color w:val="auto"/>
          <w:szCs w:val="22"/>
        </w:rPr>
        <w:t xml:space="preserve"> </w:t>
      </w:r>
      <w:r w:rsidRPr="000A74A9">
        <w:rPr>
          <w:rFonts w:eastAsia="Calibri"/>
          <w:strike/>
          <w:color w:val="auto"/>
          <w:szCs w:val="22"/>
        </w:rPr>
        <w:t>arenas and auditoriums of public theaters or public performing art centers. However, smoking areas may be designated in foyers, lobbies, or other common areas, and smoking is permitted as part of a legitimate theatrical performance; and</w:t>
      </w:r>
    </w:p>
    <w:p w14:paraId="10364F51"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(8)</w:t>
      </w:r>
      <w:r w:rsidRPr="000A74A9">
        <w:rPr>
          <w:rFonts w:eastAsia="Calibri"/>
          <w:color w:val="auto"/>
          <w:szCs w:val="22"/>
        </w:rPr>
        <w:t xml:space="preserve"> </w:t>
      </w:r>
      <w:r w:rsidRPr="000A74A9">
        <w:rPr>
          <w:rFonts w:eastAsia="Calibri"/>
          <w:strike/>
          <w:color w:val="auto"/>
          <w:szCs w:val="22"/>
        </w:rPr>
        <w:t>buildings, or portions of buildings, and the outside areas immediately contiguous to these buildings owned, leased, operated, or maintained by a public institution of higher learning, as defined in Section 59</w:t>
      </w:r>
      <w:r w:rsidRPr="000A74A9">
        <w:rPr>
          <w:rFonts w:eastAsia="Calibri"/>
          <w:strike/>
          <w:color w:val="auto"/>
          <w:szCs w:val="22"/>
        </w:rPr>
        <w:noBreakHyphen/>
        <w:t>103</w:t>
      </w:r>
      <w:r w:rsidRPr="000A74A9">
        <w:rPr>
          <w:rFonts w:eastAsia="Calibri"/>
          <w:strike/>
          <w:color w:val="auto"/>
          <w:szCs w:val="22"/>
        </w:rPr>
        <w:noBreakHyphen/>
        <w:t>5, that the governing board of the institution has designated as nonsmoking.</w:t>
      </w:r>
    </w:p>
    <w:p w14:paraId="0E8D8722"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Section 44-95-30.</w:t>
      </w:r>
      <w:r w:rsidRPr="000A74A9">
        <w:rPr>
          <w:rFonts w:eastAsia="Calibri"/>
          <w:color w:val="auto"/>
          <w:szCs w:val="22"/>
        </w:rPr>
        <w:tab/>
      </w:r>
      <w:r w:rsidRPr="000A74A9">
        <w:rPr>
          <w:rFonts w:eastAsia="Calibri"/>
          <w:strike/>
          <w:color w:val="auto"/>
          <w:szCs w:val="22"/>
        </w:rPr>
        <w:t>In areas where smoking is permitted in Section 44</w:t>
      </w:r>
      <w:r w:rsidRPr="000A74A9">
        <w:rPr>
          <w:rFonts w:eastAsia="Calibri"/>
          <w:strike/>
          <w:color w:val="auto"/>
          <w:szCs w:val="22"/>
        </w:rPr>
        <w:noBreakHyphen/>
        <w:t>95</w:t>
      </w:r>
      <w:r w:rsidRPr="000A74A9">
        <w:rPr>
          <w:rFonts w:eastAsia="Calibri"/>
          <w:strike/>
          <w:color w:val="auto"/>
          <w:szCs w:val="22"/>
        </w:rPr>
        <w:noBreakHyphen/>
        <w:t>20, the owner, manager, or agent in charge of the premises or vehicle referenced in Section 44</w:t>
      </w:r>
      <w:r w:rsidRPr="000A74A9">
        <w:rPr>
          <w:rFonts w:eastAsia="Calibri"/>
          <w:strike/>
          <w:color w:val="auto"/>
          <w:szCs w:val="22"/>
        </w:rPr>
        <w:noBreakHyphen/>
        <w:t>95</w:t>
      </w:r>
      <w:r w:rsidRPr="000A74A9">
        <w:rPr>
          <w:rFonts w:eastAsia="Calibri"/>
          <w:strike/>
          <w:color w:val="auto"/>
          <w:szCs w:val="22"/>
        </w:rPr>
        <w:noBreakHyphen/>
        <w:t>20 shall conspicuously display signs designating smoking and nonsmoking areas alike, except that signs are not required in private offices.</w:t>
      </w:r>
    </w:p>
    <w:p w14:paraId="6685D95F"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Section 44-95-40.</w:t>
      </w:r>
      <w:r w:rsidRPr="000A74A9">
        <w:rPr>
          <w:rFonts w:eastAsia="Calibri"/>
          <w:color w:val="auto"/>
          <w:szCs w:val="22"/>
        </w:rPr>
        <w:tab/>
      </w:r>
      <w:r w:rsidRPr="000A74A9">
        <w:rPr>
          <w:rFonts w:eastAsia="Calibri"/>
          <w:strike/>
          <w:color w:val="auto"/>
          <w:szCs w:val="22"/>
        </w:rPr>
        <w:t>In complying with Section 44</w:t>
      </w:r>
      <w:r w:rsidRPr="000A74A9">
        <w:rPr>
          <w:rFonts w:eastAsia="Calibri"/>
          <w:strike/>
          <w:color w:val="auto"/>
          <w:szCs w:val="22"/>
        </w:rPr>
        <w:noBreakHyphen/>
        <w:t>95</w:t>
      </w:r>
      <w:r w:rsidRPr="000A74A9">
        <w:rPr>
          <w:rFonts w:eastAsia="Calibri"/>
          <w:strike/>
          <w:color w:val="auto"/>
          <w:szCs w:val="22"/>
        </w:rPr>
        <w:noBreakHyphen/>
        <w:t>30, the owner, manager, or agent in charge of the premises shall make every reasonable effort to prevent designated smoking areas from impinging upon designated smoke</w:t>
      </w:r>
      <w:r w:rsidRPr="000A74A9">
        <w:rPr>
          <w:rFonts w:eastAsia="Calibri"/>
          <w:strike/>
          <w:color w:val="auto"/>
          <w:szCs w:val="22"/>
        </w:rPr>
        <w:noBreakHyphen/>
        <w:t>free areas by the use of existing physical barriers and ventilation systems.</w:t>
      </w:r>
    </w:p>
    <w:p w14:paraId="37F1104B"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Section 44-95-50.</w:t>
      </w:r>
      <w:r w:rsidRPr="000A74A9">
        <w:rPr>
          <w:rFonts w:eastAsia="Calibri"/>
          <w:color w:val="auto"/>
          <w:szCs w:val="22"/>
        </w:rPr>
        <w:tab/>
      </w:r>
      <w:r w:rsidRPr="000A74A9">
        <w:rPr>
          <w:rFonts w:eastAsia="Calibri"/>
          <w:strike/>
          <w:color w:val="auto"/>
          <w:szCs w:val="22"/>
        </w:rPr>
        <w:t>A person who violates Section 44</w:t>
      </w:r>
      <w:r w:rsidRPr="000A74A9">
        <w:rPr>
          <w:rFonts w:eastAsia="Calibri"/>
          <w:strike/>
          <w:color w:val="auto"/>
          <w:szCs w:val="22"/>
        </w:rPr>
        <w:noBreakHyphen/>
        <w:t>95</w:t>
      </w:r>
      <w:r w:rsidRPr="000A74A9">
        <w:rPr>
          <w:rFonts w:eastAsia="Calibri"/>
          <w:strike/>
          <w:color w:val="auto"/>
          <w:szCs w:val="22"/>
        </w:rPr>
        <w:noBreakHyphen/>
        <w:t>20, 44</w:t>
      </w:r>
      <w:r w:rsidRPr="000A74A9">
        <w:rPr>
          <w:rFonts w:eastAsia="Calibri"/>
          <w:strike/>
          <w:color w:val="auto"/>
          <w:szCs w:val="22"/>
        </w:rPr>
        <w:noBreakHyphen/>
        <w:t>95</w:t>
      </w:r>
      <w:r w:rsidRPr="000A74A9">
        <w:rPr>
          <w:rFonts w:eastAsia="Calibri"/>
          <w:strike/>
          <w:color w:val="auto"/>
          <w:szCs w:val="22"/>
        </w:rPr>
        <w:noBreakHyphen/>
        <w:t>30 or 44</w:t>
      </w:r>
      <w:r w:rsidRPr="000A74A9">
        <w:rPr>
          <w:rFonts w:eastAsia="Calibri"/>
          <w:strike/>
          <w:color w:val="auto"/>
          <w:szCs w:val="22"/>
        </w:rPr>
        <w:noBreakHyphen/>
        <w:t>95</w:t>
      </w:r>
      <w:r w:rsidRPr="000A74A9">
        <w:rPr>
          <w:rFonts w:eastAsia="Calibri"/>
          <w:strike/>
          <w:color w:val="auto"/>
          <w:szCs w:val="22"/>
        </w:rPr>
        <w:noBreakHyphen/>
        <w:t>40 of this chapter is guilty of a misdemeanor and, upon conviction, must be fined not less than ten dollars nor more than twenty</w:t>
      </w:r>
      <w:r w:rsidRPr="000A74A9">
        <w:rPr>
          <w:rFonts w:eastAsia="Calibri"/>
          <w:strike/>
          <w:color w:val="auto"/>
          <w:szCs w:val="22"/>
        </w:rPr>
        <w:noBreakHyphen/>
        <w:t>five dollars.</w:t>
      </w:r>
    </w:p>
    <w:p w14:paraId="360ACD9C" w14:textId="77777777" w:rsidR="000A74A9" w:rsidRPr="000A74A9" w:rsidRDefault="000A74A9" w:rsidP="000A74A9">
      <w:pPr>
        <w:rPr>
          <w:rFonts w:eastAsia="Calibri"/>
          <w:strike/>
          <w:color w:val="auto"/>
          <w:szCs w:val="22"/>
        </w:rPr>
      </w:pPr>
      <w:r w:rsidRPr="000A74A9">
        <w:rPr>
          <w:rFonts w:eastAsia="Calibri"/>
          <w:color w:val="auto"/>
          <w:szCs w:val="22"/>
        </w:rPr>
        <w:tab/>
      </w:r>
      <w:r w:rsidRPr="000A74A9">
        <w:rPr>
          <w:rFonts w:eastAsia="Calibri"/>
          <w:strike/>
          <w:color w:val="auto"/>
          <w:szCs w:val="22"/>
        </w:rPr>
        <w:t>Section 44-95-60.</w:t>
      </w:r>
      <w:r w:rsidRPr="000A74A9">
        <w:rPr>
          <w:rFonts w:eastAsia="Calibri"/>
          <w:color w:val="auto"/>
          <w:szCs w:val="22"/>
        </w:rPr>
        <w:tab/>
      </w:r>
      <w:r w:rsidRPr="000A74A9">
        <w:rPr>
          <w:rFonts w:eastAsia="Calibri"/>
          <w:strike/>
          <w:color w:val="auto"/>
          <w:szCs w:val="22"/>
        </w:rPr>
        <w:t>No person in this State is authorized to require any other person to submit to any form of testing to determine whether or not the person has nicotine or other tobacco residue in his body.</w:t>
      </w:r>
    </w:p>
    <w:p w14:paraId="577EB4A2"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44-95-10.</w:t>
      </w:r>
      <w:r w:rsidRPr="000A74A9">
        <w:rPr>
          <w:rFonts w:eastAsia="Calibri"/>
          <w:color w:val="auto"/>
          <w:szCs w:val="22"/>
        </w:rPr>
        <w:tab/>
      </w:r>
      <w:r w:rsidRPr="000A74A9">
        <w:rPr>
          <w:rFonts w:eastAsia="Calibri"/>
          <w:color w:val="auto"/>
          <w:szCs w:val="22"/>
          <w:u w:val="single"/>
        </w:rPr>
        <w:t>This chapter shall be known as the South Carolina Clean Indoor Air Act of 2023.</w:t>
      </w:r>
    </w:p>
    <w:p w14:paraId="32E49853"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44-95-20.</w:t>
      </w:r>
      <w:r w:rsidRPr="000A74A9">
        <w:rPr>
          <w:rFonts w:eastAsia="Calibri"/>
          <w:color w:val="auto"/>
          <w:szCs w:val="22"/>
        </w:rPr>
        <w:tab/>
      </w:r>
      <w:r w:rsidRPr="000A74A9">
        <w:rPr>
          <w:rFonts w:eastAsia="Calibri"/>
          <w:color w:val="auto"/>
          <w:szCs w:val="22"/>
          <w:u w:val="single"/>
        </w:rPr>
        <w:t>The following words and phrases, whenever used in this chapter, shall be construed as defined in this section:</w:t>
      </w:r>
    </w:p>
    <w:p w14:paraId="06B46A18"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w:t>
      </w:r>
      <w:r w:rsidRPr="000A74A9">
        <w:rPr>
          <w:rFonts w:eastAsia="Calibri"/>
          <w:color w:val="auto"/>
          <w:szCs w:val="22"/>
        </w:rPr>
        <w:tab/>
      </w:r>
      <w:r w:rsidRPr="000A74A9">
        <w:rPr>
          <w:rFonts w:eastAsia="Calibri"/>
          <w:color w:val="auto"/>
          <w:szCs w:val="22"/>
          <w:u w:val="single"/>
        </w:rPr>
        <w:t>“Bar” means an establishment that is devoted to the serving of alcoholic beverages for consumption by guests on the premises and in which the serving of food is only incidental to the consumption of those beverages, including but not limited to, taverns, nightclubs, cocktail lounges, and cabarets.</w:t>
      </w:r>
    </w:p>
    <w:p w14:paraId="5256C833"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w:t>
      </w:r>
      <w:r w:rsidRPr="000A74A9">
        <w:rPr>
          <w:rFonts w:eastAsia="Calibri"/>
          <w:color w:val="auto"/>
          <w:szCs w:val="22"/>
        </w:rPr>
        <w:tab/>
      </w:r>
      <w:r w:rsidRPr="000A74A9">
        <w:rPr>
          <w:rFonts w:eastAsia="Calibri"/>
          <w:color w:val="auto"/>
          <w:szCs w:val="22"/>
          <w:u w:val="single"/>
        </w:rPr>
        <w:t>“Business” means a sole proprietorship, partnership, joint venture, corporation, or other business entity, either for</w:t>
      </w:r>
      <w:r w:rsidRPr="000A74A9">
        <w:rPr>
          <w:rFonts w:eastAsia="Calibri"/>
          <w:color w:val="auto"/>
          <w:szCs w:val="22"/>
          <w:u w:val="single"/>
        </w:rPr>
        <w:noBreakHyphen/>
        <w:t>profit or not</w:t>
      </w:r>
      <w:r w:rsidRPr="000A74A9">
        <w:rPr>
          <w:rFonts w:eastAsia="Calibri"/>
          <w:color w:val="auto"/>
          <w:szCs w:val="22"/>
          <w:u w:val="single"/>
        </w:rPr>
        <w:noBreakHyphen/>
        <w:t>for</w:t>
      </w:r>
      <w:r w:rsidRPr="000A74A9">
        <w:rPr>
          <w:rFonts w:eastAsia="Calibri"/>
          <w:color w:val="auto"/>
          <w:szCs w:val="22"/>
          <w:u w:val="single"/>
        </w:rPr>
        <w:noBreakHyphen/>
        <w:t>profit, including retail establishments where goods or services are sold; professional corporations and other entities where legal, medical, dental, engineering, architectural, or other professional services are delivered; and private clubs.</w:t>
      </w:r>
    </w:p>
    <w:p w14:paraId="664B302E"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(3)</w:t>
      </w:r>
      <w:r w:rsidRPr="000A74A9">
        <w:rPr>
          <w:rFonts w:eastAsia="Calibri"/>
          <w:color w:val="auto"/>
          <w:szCs w:val="22"/>
        </w:rPr>
        <w:tab/>
      </w:r>
      <w:r w:rsidRPr="000A74A9">
        <w:rPr>
          <w:rFonts w:eastAsia="Calibri"/>
          <w:color w:val="auto"/>
          <w:szCs w:val="22"/>
          <w:u w:val="single"/>
        </w:rPr>
        <w:t>“Electronic smoking device” means any product containing or delivering nicotine or any other substance intended for human consumption that can be used by a person in any manner for the purpose of inhaling vapor or aerosol from the product. The term includes any such device, whether manufactured, distributed, marketed, or sold as an e</w:t>
      </w:r>
      <w:r w:rsidRPr="000A74A9">
        <w:rPr>
          <w:rFonts w:eastAsia="Calibri"/>
          <w:color w:val="auto"/>
          <w:szCs w:val="22"/>
          <w:u w:val="single"/>
        </w:rPr>
        <w:noBreakHyphen/>
        <w:t>cigarette, e</w:t>
      </w:r>
      <w:r w:rsidRPr="000A74A9">
        <w:rPr>
          <w:rFonts w:eastAsia="Calibri"/>
          <w:color w:val="auto"/>
          <w:szCs w:val="22"/>
          <w:u w:val="single"/>
        </w:rPr>
        <w:noBreakHyphen/>
        <w:t>cigar, e</w:t>
      </w:r>
      <w:r w:rsidRPr="000A74A9">
        <w:rPr>
          <w:rFonts w:eastAsia="Calibri"/>
          <w:color w:val="auto"/>
          <w:szCs w:val="22"/>
          <w:u w:val="single"/>
        </w:rPr>
        <w:noBreakHyphen/>
        <w:t>pipe, e</w:t>
      </w:r>
      <w:r w:rsidRPr="000A74A9">
        <w:rPr>
          <w:rFonts w:eastAsia="Calibri"/>
          <w:color w:val="auto"/>
          <w:szCs w:val="22"/>
          <w:u w:val="single"/>
        </w:rPr>
        <w:noBreakHyphen/>
        <w:t>hookah, or vape pen, or under any other product name or descriptor.</w:t>
      </w:r>
    </w:p>
    <w:p w14:paraId="6D8444E0"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(4)</w:t>
      </w:r>
      <w:r w:rsidRPr="000A74A9">
        <w:rPr>
          <w:rFonts w:eastAsia="Calibri"/>
          <w:color w:val="auto"/>
          <w:szCs w:val="22"/>
        </w:rPr>
        <w:tab/>
      </w:r>
      <w:r w:rsidRPr="000A74A9">
        <w:rPr>
          <w:rFonts w:eastAsia="Calibri"/>
          <w:color w:val="auto"/>
          <w:szCs w:val="22"/>
          <w:u w:val="single"/>
        </w:rPr>
        <w:t>“Employee” means a person who is employed by an employer in consideration for direct or indirect monetary wages or profit, or a person who volunteers his or her services for a nonprofit entity.</w:t>
      </w:r>
    </w:p>
    <w:p w14:paraId="0653425C"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(5)</w:t>
      </w:r>
      <w:r w:rsidRPr="000A74A9">
        <w:rPr>
          <w:rFonts w:eastAsia="Calibri"/>
          <w:color w:val="auto"/>
          <w:szCs w:val="22"/>
        </w:rPr>
        <w:tab/>
      </w:r>
      <w:r w:rsidRPr="000A74A9">
        <w:rPr>
          <w:rFonts w:eastAsia="Calibri"/>
          <w:color w:val="auto"/>
          <w:szCs w:val="22"/>
          <w:u w:val="single"/>
        </w:rPr>
        <w:t>“Employer” means a person, business, partnership, association, corporation, including a municipal corporation, trust, or nonprofit entity that employs the services of one or more individual persons.</w:t>
      </w:r>
    </w:p>
    <w:p w14:paraId="43257600"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(6)</w:t>
      </w:r>
      <w:r w:rsidRPr="000A74A9">
        <w:rPr>
          <w:rFonts w:eastAsia="Calibri"/>
          <w:color w:val="auto"/>
          <w:szCs w:val="22"/>
        </w:rPr>
        <w:tab/>
      </w:r>
      <w:r w:rsidRPr="000A74A9">
        <w:rPr>
          <w:rFonts w:eastAsia="Calibri"/>
          <w:color w:val="auto"/>
          <w:szCs w:val="22"/>
          <w:u w:val="single"/>
        </w:rPr>
        <w:t>“Enclosed area” means all space between a floor and a ceiling that is bounded on at least two sides by walls, doorways, or windows, whether open or closed.  A wall includes any retractable divider, garage door, or other physical barrier, whether temporary or permanent and whether or not containing openings of any kind.</w:t>
      </w:r>
    </w:p>
    <w:p w14:paraId="0F2CA8C8"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(7)</w:t>
      </w:r>
      <w:r w:rsidRPr="000A74A9">
        <w:rPr>
          <w:rFonts w:eastAsia="Calibri"/>
          <w:color w:val="auto"/>
          <w:szCs w:val="22"/>
        </w:rPr>
        <w:tab/>
      </w:r>
      <w:r w:rsidRPr="000A74A9">
        <w:rPr>
          <w:rFonts w:eastAsia="Calibri"/>
          <w:color w:val="auto"/>
          <w:szCs w:val="22"/>
          <w:u w:val="single"/>
        </w:rPr>
        <w:t>“Health care facility” means an office or institution providing care or treatment of diseases, whether physical, mental, or emotional, or other medical, physiological, or psychological conditions including, but not limited to, hospitals, rehabilitation hospitals or other clinics, including weight control clinics, nursing homes, long</w:t>
      </w:r>
      <w:r w:rsidRPr="000A74A9">
        <w:rPr>
          <w:rFonts w:eastAsia="Calibri"/>
          <w:color w:val="auto"/>
          <w:szCs w:val="22"/>
          <w:u w:val="single"/>
        </w:rPr>
        <w:noBreakHyphen/>
        <w:t>term care facilities, homes for the aging or chronically ill, laboratories, and offices of surgeons, chiropractors, physical therapists, physicians, psychiatrists, dentists, and all specialists within these professions. This definition shall include all waiting rooms, hallways, private rooms, semiprivate rooms, and wards within health care facilities.</w:t>
      </w:r>
    </w:p>
    <w:p w14:paraId="3F53BEC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(8)</w:t>
      </w:r>
      <w:r w:rsidRPr="000A74A9">
        <w:rPr>
          <w:rFonts w:eastAsia="Calibri"/>
          <w:color w:val="auto"/>
          <w:szCs w:val="22"/>
        </w:rPr>
        <w:tab/>
      </w:r>
      <w:r w:rsidRPr="000A74A9">
        <w:rPr>
          <w:rFonts w:eastAsia="Calibri"/>
          <w:color w:val="auto"/>
          <w:szCs w:val="22"/>
          <w:u w:val="single"/>
        </w:rPr>
        <w:t>“Hookah” means a water pipe and any associated products and devices which are used to produce fumes, smoke, and/or vapor from the burning of material including, but not limited to, tobacco, shisha, or other plant matter.</w:t>
      </w:r>
    </w:p>
    <w:p w14:paraId="0ACA7BA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(9)</w:t>
      </w:r>
      <w:r w:rsidRPr="000A74A9">
        <w:rPr>
          <w:rFonts w:eastAsia="Calibri"/>
          <w:color w:val="auto"/>
          <w:szCs w:val="22"/>
        </w:rPr>
        <w:tab/>
      </w:r>
      <w:r w:rsidRPr="000A74A9">
        <w:rPr>
          <w:rFonts w:eastAsia="Calibri"/>
          <w:color w:val="auto"/>
          <w:szCs w:val="22"/>
          <w:u w:val="single"/>
        </w:rPr>
        <w:t>“Place of employment” means an area under the control of a public or private employer including, but not limited to, work areas, private offices, employee lounges, restrooms, conference rooms, meeting rooms, classrooms, employee cafeterias, hallways, construction sites, temporary offices, and vehicles. A private residence is not a “place of employment” unless it is used as a child care, adult day care, or health care facility.</w:t>
      </w:r>
    </w:p>
    <w:p w14:paraId="14F6D20C"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(10)</w:t>
      </w:r>
      <w:r w:rsidRPr="000A74A9">
        <w:rPr>
          <w:rFonts w:eastAsia="Calibri"/>
          <w:color w:val="auto"/>
          <w:szCs w:val="22"/>
        </w:rPr>
        <w:tab/>
      </w:r>
      <w:r w:rsidRPr="000A74A9">
        <w:rPr>
          <w:rFonts w:eastAsia="Calibri"/>
          <w:color w:val="auto"/>
          <w:szCs w:val="22"/>
          <w:u w:val="single"/>
        </w:rPr>
        <w:t>“Playground” means any park or recreational area designed in part to be used by children that has play or sports equipment installed or that has been designated or landscaped for play or sports activities, or any similar facility located on public or private school grounds or on State grounds or grounds of any political subdivision of the State.</w:t>
      </w:r>
    </w:p>
    <w:p w14:paraId="5BE4CD0E"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(11)</w:t>
      </w:r>
      <w:r w:rsidRPr="000A74A9">
        <w:rPr>
          <w:rFonts w:eastAsia="Calibri"/>
          <w:color w:val="auto"/>
          <w:szCs w:val="22"/>
        </w:rPr>
        <w:tab/>
      </w:r>
      <w:r w:rsidRPr="000A74A9">
        <w:rPr>
          <w:rFonts w:eastAsia="Calibri"/>
          <w:color w:val="auto"/>
          <w:szCs w:val="22"/>
          <w:u w:val="single"/>
        </w:rPr>
        <w:t>“Private club” means an organization, whether incorporated or not, which is the owner, lessee, or occupant of a building or portion thereof used exclusively for club purposes at all times, which is operated solely for a recreational, fraternal, social, patriotic, political, benevolent, or athletic purpose, but not for pecuniary gain, and which only sells alcoholic beverages incidental to its operation. The affairs and management of the organization are conducted by a board of directors, executive committee, or similar body chosen by the members at an annual meeting. The organization has established bylaws and/or a constitution to govern its activities. The organization has been granted an exemption from the payment of federal income tax as a club under 26 U.S.C. Section 501.</w:t>
      </w:r>
    </w:p>
    <w:p w14:paraId="739B82D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(12)</w:t>
      </w:r>
      <w:r w:rsidRPr="000A74A9">
        <w:rPr>
          <w:rFonts w:eastAsia="Calibri"/>
          <w:color w:val="auto"/>
          <w:szCs w:val="22"/>
        </w:rPr>
        <w:tab/>
      </w:r>
      <w:r w:rsidRPr="000A74A9">
        <w:rPr>
          <w:rFonts w:eastAsia="Calibri"/>
          <w:color w:val="auto"/>
          <w:szCs w:val="22"/>
          <w:u w:val="single"/>
        </w:rPr>
        <w:t>“Public event” means an event which is open to and may be attended by the general public including, but not limited to, such events as concerts, fairs, farmers’ markets, festivals, parades, performances, and other exhibitions, regardless of any fee or age requirement.</w:t>
      </w:r>
    </w:p>
    <w:p w14:paraId="2FF7CD32"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(13)</w:t>
      </w:r>
      <w:r w:rsidRPr="000A74A9">
        <w:rPr>
          <w:rFonts w:eastAsia="Calibri"/>
          <w:color w:val="auto"/>
          <w:szCs w:val="22"/>
        </w:rPr>
        <w:tab/>
      </w:r>
      <w:r w:rsidRPr="000A74A9">
        <w:rPr>
          <w:rFonts w:eastAsia="Calibri"/>
          <w:color w:val="auto"/>
          <w:szCs w:val="22"/>
          <w:u w:val="single"/>
        </w:rPr>
        <w:t>“Public place” means an area to which the public is invited or in which the public is permitted including, but not limited to, banks, bars, educational facilities, gambling facilities, health care facilities, hotels and motels, laundromats, parking structures, public transportation vehicles and facilities, reception areas, restaurants, retail food production and marketing establishments, retail service establishments, retail stores, shopping malls, sports arenas, theaters, and waiting rooms. A private residence is not a “public place” unless it is used as a child care, adult day care, or health care facility.</w:t>
      </w:r>
    </w:p>
    <w:p w14:paraId="5087D580"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(14)</w:t>
      </w:r>
      <w:r w:rsidRPr="000A74A9">
        <w:rPr>
          <w:rFonts w:eastAsia="Calibri"/>
          <w:color w:val="auto"/>
          <w:szCs w:val="22"/>
        </w:rPr>
        <w:tab/>
      </w:r>
      <w:r w:rsidRPr="000A74A9">
        <w:rPr>
          <w:rFonts w:eastAsia="Calibri"/>
          <w:color w:val="auto"/>
          <w:szCs w:val="22"/>
          <w:u w:val="single"/>
        </w:rPr>
        <w:t>“Recreational area” means any public or private area open to the public for recreational purposes, whether or not any fee for admission is charged including, but not limited to, amusement parks, athletic fields, beaches, fairgrounds, gardens, golf courses, parks, plazas, skate parks, swimming pools, trails, and zoos.</w:t>
      </w:r>
    </w:p>
    <w:p w14:paraId="06165D48"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(15)</w:t>
      </w:r>
      <w:r w:rsidRPr="000A74A9">
        <w:rPr>
          <w:rFonts w:eastAsia="Calibri"/>
          <w:color w:val="auto"/>
          <w:szCs w:val="22"/>
        </w:rPr>
        <w:tab/>
      </w:r>
      <w:r w:rsidRPr="000A74A9">
        <w:rPr>
          <w:rFonts w:eastAsia="Calibri"/>
          <w:color w:val="auto"/>
          <w:szCs w:val="22"/>
          <w:u w:val="single"/>
        </w:rPr>
        <w:t>“Restaurant” means an eating establishment, including but not limited to, coffee shops, cafeterias, sandwich stands, and private and public school cafeterias, which gives or offers for sale food to the public, guests, or employees, as well as kitchens and catering facilities in which food is prepared on the premises for serving elsewhere. The term “restaurant” shall include a bar area within the restaurant.</w:t>
      </w:r>
    </w:p>
    <w:p w14:paraId="2305351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(16)</w:t>
      </w:r>
      <w:r w:rsidRPr="000A74A9">
        <w:rPr>
          <w:rFonts w:eastAsia="Calibri"/>
          <w:color w:val="auto"/>
          <w:szCs w:val="22"/>
        </w:rPr>
        <w:tab/>
      </w:r>
      <w:r w:rsidRPr="000A74A9">
        <w:rPr>
          <w:rFonts w:eastAsia="Calibri"/>
          <w:color w:val="auto"/>
          <w:szCs w:val="22"/>
          <w:u w:val="single"/>
        </w:rPr>
        <w:t>“Service line” means an indoor or outdoor line in which one or more persons are waiting for or receiving service of any kind, whether or not the service involves the exchange of money including, but not limited to, ATM lines, concert lines, food vendor lines, movie ticket lines, and sporting event lines.</w:t>
      </w:r>
    </w:p>
    <w:p w14:paraId="19D2E4C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(17)</w:t>
      </w:r>
      <w:r w:rsidRPr="000A74A9">
        <w:rPr>
          <w:rFonts w:eastAsia="Calibri"/>
          <w:color w:val="auto"/>
          <w:szCs w:val="22"/>
        </w:rPr>
        <w:tab/>
      </w:r>
      <w:r w:rsidRPr="000A74A9">
        <w:rPr>
          <w:rFonts w:eastAsia="Calibri"/>
          <w:color w:val="auto"/>
          <w:szCs w:val="22"/>
          <w:u w:val="single"/>
        </w:rPr>
        <w:t>“Shopping mall” means an enclosed or unenclosed public walkway or hall area that serves to connect retail or professional establishments.</w:t>
      </w:r>
    </w:p>
    <w:p w14:paraId="4A9FD1A7"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(18)</w:t>
      </w:r>
      <w:r w:rsidRPr="000A74A9">
        <w:rPr>
          <w:rFonts w:eastAsia="Calibri"/>
          <w:color w:val="auto"/>
          <w:szCs w:val="22"/>
        </w:rPr>
        <w:tab/>
      </w:r>
      <w:r w:rsidRPr="000A74A9">
        <w:rPr>
          <w:rFonts w:eastAsia="Calibri"/>
          <w:color w:val="auto"/>
          <w:szCs w:val="22"/>
          <w:u w:val="single"/>
        </w:rPr>
        <w:t>“Smoking” means inhaling, exhaling, burning, or carrying any lighted or heated cigar, cigarette, pipe, hookah, or any other lighted or heated tobacco or plant product intended for inhalation, including marijuana, whether natural or synthetic, in any manner or in any form. ‘Smoking’ includes the use of an electronic smoking device which creates an aerosol or vapor, in any manner or in any form, or the use of any oral smoking device for the purpose of circumventing the prohibition of smoking in this chapter.</w:t>
      </w:r>
    </w:p>
    <w:p w14:paraId="703ADD50"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(19)</w:t>
      </w:r>
      <w:r w:rsidRPr="000A74A9">
        <w:rPr>
          <w:rFonts w:eastAsia="Calibri"/>
          <w:color w:val="auto"/>
          <w:szCs w:val="22"/>
        </w:rPr>
        <w:tab/>
      </w:r>
      <w:r w:rsidRPr="000A74A9">
        <w:rPr>
          <w:rFonts w:eastAsia="Calibri"/>
          <w:color w:val="auto"/>
          <w:szCs w:val="22"/>
          <w:u w:val="single"/>
        </w:rPr>
        <w:t>“Sports arena” means a place where people assemble to engage in physical exercise, participate in athletic competition, or witness sports or other events, including sports pavilions, stadiums, gymnasiums, health spas, boxing arenas, swimming pools, roller and ice rinks, and bowling alleys.</w:t>
      </w:r>
    </w:p>
    <w:p w14:paraId="1D494A9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u w:val="single"/>
        </w:rPr>
        <w:t>Section 44-95-30.</w:t>
      </w:r>
      <w:r w:rsidRPr="000A74A9">
        <w:rPr>
          <w:rFonts w:eastAsia="Calibri"/>
          <w:color w:val="auto"/>
          <w:szCs w:val="22"/>
        </w:rPr>
        <w:tab/>
      </w:r>
      <w:r w:rsidRPr="000A74A9">
        <w:rPr>
          <w:rFonts w:eastAsia="Calibri"/>
          <w:color w:val="auto"/>
          <w:szCs w:val="22"/>
          <w:u w:val="single"/>
        </w:rPr>
        <w:t>All enclosed areas, including buildings and vehicles owned, leased, or operated by the State or any of its subdivisions, as well as all outdoor property adjacent to such buildings and under the control of the State, shall be subject to the provisions of this chapter.</w:t>
      </w:r>
    </w:p>
    <w:p w14:paraId="1FC028F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44-95-40.</w:t>
      </w:r>
      <w:r w:rsidRPr="000A74A9">
        <w:rPr>
          <w:rFonts w:eastAsia="Calibri"/>
          <w:color w:val="auto"/>
          <w:szCs w:val="22"/>
        </w:rPr>
        <w:tab/>
      </w:r>
      <w:r w:rsidRPr="000A74A9">
        <w:rPr>
          <w:rFonts w:eastAsia="Calibri"/>
          <w:color w:val="auto"/>
          <w:szCs w:val="22"/>
          <w:u w:val="single"/>
        </w:rPr>
        <w:t xml:space="preserve">Smoking is prohibited in all enclosed public places within the State of South Carolina including, but not limited to, the following places: </w:t>
      </w:r>
    </w:p>
    <w:p w14:paraId="29EFC9CC"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w:t>
      </w:r>
      <w:r w:rsidRPr="000A74A9">
        <w:rPr>
          <w:rFonts w:eastAsia="Calibri"/>
          <w:color w:val="auto"/>
          <w:szCs w:val="22"/>
        </w:rPr>
        <w:tab/>
      </w:r>
      <w:r w:rsidRPr="000A74A9">
        <w:rPr>
          <w:rFonts w:eastAsia="Calibri"/>
          <w:color w:val="auto"/>
          <w:szCs w:val="22"/>
          <w:u w:val="single"/>
        </w:rPr>
        <w:t xml:space="preserve">aquariums, galleries, libraries, and museums; </w:t>
      </w:r>
    </w:p>
    <w:p w14:paraId="6F1D509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w:t>
      </w:r>
      <w:r w:rsidRPr="000A74A9">
        <w:rPr>
          <w:rFonts w:eastAsia="Calibri"/>
          <w:color w:val="auto"/>
          <w:szCs w:val="22"/>
        </w:rPr>
        <w:tab/>
      </w:r>
      <w:r w:rsidRPr="000A74A9">
        <w:rPr>
          <w:rFonts w:eastAsia="Calibri"/>
          <w:color w:val="auto"/>
          <w:szCs w:val="22"/>
          <w:u w:val="single"/>
        </w:rPr>
        <w:t>areas available to the general public in businesses and non</w:t>
      </w:r>
      <w:r w:rsidRPr="000A74A9">
        <w:rPr>
          <w:rFonts w:eastAsia="Calibri"/>
          <w:color w:val="auto"/>
          <w:szCs w:val="22"/>
          <w:u w:val="single"/>
        </w:rPr>
        <w:noBreakHyphen/>
        <w:t>profit entities patronized by the public including, but not limited to, banks, laundromats, professional offices, and retail service establishments;</w:t>
      </w:r>
    </w:p>
    <w:p w14:paraId="52A923D1"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(3)</w:t>
      </w:r>
      <w:r w:rsidRPr="000A74A9">
        <w:rPr>
          <w:rFonts w:eastAsia="Calibri"/>
          <w:color w:val="auto"/>
          <w:szCs w:val="22"/>
        </w:rPr>
        <w:tab/>
      </w:r>
      <w:r w:rsidRPr="000A74A9">
        <w:rPr>
          <w:rFonts w:eastAsia="Calibri"/>
          <w:color w:val="auto"/>
          <w:szCs w:val="22"/>
          <w:u w:val="single"/>
        </w:rPr>
        <w:t>bars;</w:t>
      </w:r>
    </w:p>
    <w:p w14:paraId="3DCFF20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(4)</w:t>
      </w:r>
      <w:r w:rsidRPr="000A74A9">
        <w:rPr>
          <w:rFonts w:eastAsia="Calibri"/>
          <w:color w:val="auto"/>
          <w:szCs w:val="22"/>
        </w:rPr>
        <w:tab/>
      </w:r>
      <w:r w:rsidRPr="000A74A9">
        <w:rPr>
          <w:rFonts w:eastAsia="Calibri"/>
          <w:color w:val="auto"/>
          <w:szCs w:val="22"/>
          <w:u w:val="single"/>
        </w:rPr>
        <w:t>bingo facilities;</w:t>
      </w:r>
    </w:p>
    <w:p w14:paraId="6D85B07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(5)</w:t>
      </w:r>
      <w:r w:rsidRPr="000A74A9">
        <w:rPr>
          <w:rFonts w:eastAsia="Calibri"/>
          <w:color w:val="auto"/>
          <w:szCs w:val="22"/>
        </w:rPr>
        <w:tab/>
      </w:r>
      <w:r w:rsidRPr="000A74A9">
        <w:rPr>
          <w:rFonts w:eastAsia="Calibri"/>
          <w:color w:val="auto"/>
          <w:szCs w:val="22"/>
          <w:u w:val="single"/>
        </w:rPr>
        <w:t>childcare and adult day care facilities;</w:t>
      </w:r>
    </w:p>
    <w:p w14:paraId="3CD0AE7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(6)</w:t>
      </w:r>
      <w:r w:rsidRPr="000A74A9">
        <w:rPr>
          <w:rFonts w:eastAsia="Calibri"/>
          <w:color w:val="auto"/>
          <w:szCs w:val="22"/>
        </w:rPr>
        <w:tab/>
      </w:r>
      <w:r w:rsidRPr="000A74A9">
        <w:rPr>
          <w:rFonts w:eastAsia="Calibri"/>
          <w:color w:val="auto"/>
          <w:szCs w:val="22"/>
          <w:u w:val="single"/>
        </w:rPr>
        <w:t>convention facilities;</w:t>
      </w:r>
    </w:p>
    <w:p w14:paraId="2CC1B2DE"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(7)</w:t>
      </w:r>
      <w:r w:rsidRPr="000A74A9">
        <w:rPr>
          <w:rFonts w:eastAsia="Calibri"/>
          <w:color w:val="auto"/>
          <w:szCs w:val="22"/>
        </w:rPr>
        <w:tab/>
      </w:r>
      <w:r w:rsidRPr="000A74A9">
        <w:rPr>
          <w:rFonts w:eastAsia="Calibri"/>
          <w:color w:val="auto"/>
          <w:szCs w:val="22"/>
          <w:u w:val="single"/>
        </w:rPr>
        <w:t>educational facilities, both public and private;</w:t>
      </w:r>
    </w:p>
    <w:p w14:paraId="1DF7CBD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(8)</w:t>
      </w:r>
      <w:r w:rsidRPr="000A74A9">
        <w:rPr>
          <w:rFonts w:eastAsia="Calibri"/>
          <w:color w:val="auto"/>
          <w:szCs w:val="22"/>
        </w:rPr>
        <w:tab/>
      </w:r>
      <w:r w:rsidRPr="000A74A9">
        <w:rPr>
          <w:rFonts w:eastAsia="Calibri"/>
          <w:color w:val="auto"/>
          <w:szCs w:val="22"/>
          <w:u w:val="single"/>
        </w:rPr>
        <w:t>elevators;</w:t>
      </w:r>
    </w:p>
    <w:p w14:paraId="46548F43"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(9)</w:t>
      </w:r>
      <w:r w:rsidRPr="000A74A9">
        <w:rPr>
          <w:rFonts w:eastAsia="Calibri"/>
          <w:color w:val="auto"/>
          <w:szCs w:val="22"/>
        </w:rPr>
        <w:tab/>
      </w:r>
      <w:r w:rsidRPr="000A74A9">
        <w:rPr>
          <w:rFonts w:eastAsia="Calibri"/>
          <w:color w:val="auto"/>
          <w:szCs w:val="22"/>
          <w:u w:val="single"/>
        </w:rPr>
        <w:t>gambling facilities;</w:t>
      </w:r>
    </w:p>
    <w:p w14:paraId="3508DD19"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(10)</w:t>
      </w:r>
      <w:r w:rsidRPr="000A74A9">
        <w:rPr>
          <w:rFonts w:eastAsia="Calibri"/>
          <w:color w:val="auto"/>
          <w:szCs w:val="22"/>
        </w:rPr>
        <w:tab/>
      </w:r>
      <w:r w:rsidRPr="000A74A9">
        <w:rPr>
          <w:rFonts w:eastAsia="Calibri"/>
          <w:color w:val="auto"/>
          <w:szCs w:val="22"/>
          <w:u w:val="single"/>
        </w:rPr>
        <w:t>health care facilities;</w:t>
      </w:r>
    </w:p>
    <w:p w14:paraId="3016E72B"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(11)</w:t>
      </w:r>
      <w:r w:rsidRPr="000A74A9">
        <w:rPr>
          <w:rFonts w:eastAsia="Calibri"/>
          <w:color w:val="auto"/>
          <w:szCs w:val="22"/>
        </w:rPr>
        <w:tab/>
      </w:r>
      <w:r w:rsidRPr="000A74A9">
        <w:rPr>
          <w:rFonts w:eastAsia="Calibri"/>
          <w:color w:val="auto"/>
          <w:szCs w:val="22"/>
          <w:u w:val="single"/>
        </w:rPr>
        <w:t>hotels and motels;</w:t>
      </w:r>
    </w:p>
    <w:p w14:paraId="79AF235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(12)</w:t>
      </w:r>
      <w:r w:rsidRPr="000A74A9">
        <w:rPr>
          <w:rFonts w:eastAsia="Calibri"/>
          <w:color w:val="auto"/>
          <w:szCs w:val="22"/>
        </w:rPr>
        <w:tab/>
      </w:r>
      <w:r w:rsidRPr="000A74A9">
        <w:rPr>
          <w:rFonts w:eastAsia="Calibri"/>
          <w:color w:val="auto"/>
          <w:szCs w:val="22"/>
          <w:u w:val="single"/>
        </w:rPr>
        <w:t>lobbies, hallways, and other common areas in apartment buildings, condominiums, trailer parks, retirement facilities, nursing homes, and other multiple</w:t>
      </w:r>
      <w:r w:rsidRPr="000A74A9">
        <w:rPr>
          <w:rFonts w:eastAsia="Calibri"/>
          <w:color w:val="auto"/>
          <w:szCs w:val="22"/>
          <w:u w:val="single"/>
        </w:rPr>
        <w:noBreakHyphen/>
        <w:t>unit residential facilities;</w:t>
      </w:r>
    </w:p>
    <w:p w14:paraId="4EEC1F8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(13)</w:t>
      </w:r>
      <w:r w:rsidRPr="000A74A9">
        <w:rPr>
          <w:rFonts w:eastAsia="Calibri"/>
          <w:color w:val="auto"/>
          <w:szCs w:val="22"/>
        </w:rPr>
        <w:tab/>
      </w:r>
      <w:r w:rsidRPr="000A74A9">
        <w:rPr>
          <w:rFonts w:eastAsia="Calibri"/>
          <w:color w:val="auto"/>
          <w:szCs w:val="22"/>
          <w:u w:val="single"/>
        </w:rPr>
        <w:t>parking structures;</w:t>
      </w:r>
    </w:p>
    <w:p w14:paraId="5381F37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(14)</w:t>
      </w:r>
      <w:r w:rsidRPr="000A74A9">
        <w:rPr>
          <w:rFonts w:eastAsia="Calibri"/>
          <w:color w:val="auto"/>
          <w:szCs w:val="22"/>
        </w:rPr>
        <w:tab/>
      </w:r>
      <w:r w:rsidRPr="000A74A9">
        <w:rPr>
          <w:rFonts w:eastAsia="Calibri"/>
          <w:color w:val="auto"/>
          <w:szCs w:val="22"/>
          <w:u w:val="single"/>
        </w:rPr>
        <w:t>polling places;</w:t>
      </w:r>
    </w:p>
    <w:p w14:paraId="3B667812"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(15)</w:t>
      </w:r>
      <w:r w:rsidRPr="000A74A9">
        <w:rPr>
          <w:rFonts w:eastAsia="Calibri"/>
          <w:color w:val="auto"/>
          <w:szCs w:val="22"/>
        </w:rPr>
        <w:tab/>
      </w:r>
      <w:r w:rsidRPr="000A74A9">
        <w:rPr>
          <w:rFonts w:eastAsia="Calibri"/>
          <w:color w:val="auto"/>
          <w:szCs w:val="22"/>
          <w:u w:val="single"/>
        </w:rPr>
        <w:t>public transportation vehicles, including buses and taxicabs, under the authority of the State, and public transportation facilities, including bus, train, and airport facilities;</w:t>
      </w:r>
    </w:p>
    <w:p w14:paraId="651921D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(16)</w:t>
      </w:r>
      <w:r w:rsidRPr="000A74A9">
        <w:rPr>
          <w:rFonts w:eastAsia="Calibri"/>
          <w:color w:val="auto"/>
          <w:szCs w:val="22"/>
        </w:rPr>
        <w:tab/>
      </w:r>
      <w:r w:rsidRPr="000A74A9">
        <w:rPr>
          <w:rFonts w:eastAsia="Calibri"/>
          <w:color w:val="auto"/>
          <w:szCs w:val="22"/>
          <w:u w:val="single"/>
        </w:rPr>
        <w:t>restaurants;</w:t>
      </w:r>
    </w:p>
    <w:p w14:paraId="1033B34F"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(17)</w:t>
      </w:r>
      <w:r w:rsidRPr="000A74A9">
        <w:rPr>
          <w:rFonts w:eastAsia="Calibri"/>
          <w:color w:val="auto"/>
          <w:szCs w:val="22"/>
        </w:rPr>
        <w:tab/>
      </w:r>
      <w:r w:rsidRPr="000A74A9">
        <w:rPr>
          <w:rFonts w:eastAsia="Calibri"/>
          <w:color w:val="auto"/>
          <w:szCs w:val="22"/>
          <w:u w:val="single"/>
        </w:rPr>
        <w:t>restrooms, lobbies, reception areas, hallways, and other common</w:t>
      </w:r>
      <w:r w:rsidRPr="000A74A9">
        <w:rPr>
          <w:rFonts w:eastAsia="Calibri"/>
          <w:color w:val="auto"/>
          <w:szCs w:val="22"/>
          <w:u w:val="single"/>
        </w:rPr>
        <w:noBreakHyphen/>
        <w:t>use areas;</w:t>
      </w:r>
    </w:p>
    <w:p w14:paraId="2A72A9C1"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(18)</w:t>
      </w:r>
      <w:r w:rsidRPr="000A74A9">
        <w:rPr>
          <w:rFonts w:eastAsia="Calibri"/>
          <w:color w:val="auto"/>
          <w:szCs w:val="22"/>
        </w:rPr>
        <w:tab/>
      </w:r>
      <w:r w:rsidRPr="000A74A9">
        <w:rPr>
          <w:rFonts w:eastAsia="Calibri"/>
          <w:color w:val="auto"/>
          <w:szCs w:val="22"/>
          <w:u w:val="single"/>
        </w:rPr>
        <w:t>retail stores;</w:t>
      </w:r>
    </w:p>
    <w:p w14:paraId="0BE7129B"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(19)</w:t>
      </w:r>
      <w:r w:rsidRPr="000A74A9">
        <w:rPr>
          <w:rFonts w:eastAsia="Calibri"/>
          <w:color w:val="auto"/>
          <w:szCs w:val="22"/>
        </w:rPr>
        <w:tab/>
      </w:r>
      <w:r w:rsidRPr="000A74A9">
        <w:rPr>
          <w:rFonts w:eastAsia="Calibri"/>
          <w:color w:val="auto"/>
          <w:szCs w:val="22"/>
          <w:u w:val="single"/>
        </w:rPr>
        <w:t>rooms, chambers, places of meeting or public assembly, including school buildings, under the control of an agency, board, commission, committee or council of the State or a political subdivision of the State;</w:t>
      </w:r>
    </w:p>
    <w:p w14:paraId="3AC16E58"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(20)</w:t>
      </w:r>
      <w:r w:rsidRPr="000A74A9">
        <w:rPr>
          <w:rFonts w:eastAsia="Calibri"/>
          <w:color w:val="auto"/>
          <w:szCs w:val="22"/>
        </w:rPr>
        <w:tab/>
      </w:r>
      <w:r w:rsidRPr="000A74A9">
        <w:rPr>
          <w:rFonts w:eastAsia="Calibri"/>
          <w:color w:val="auto"/>
          <w:szCs w:val="22"/>
          <w:u w:val="single"/>
        </w:rPr>
        <w:t>service lines;</w:t>
      </w:r>
    </w:p>
    <w:p w14:paraId="29B2FBF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(21)</w:t>
      </w:r>
      <w:r w:rsidRPr="000A74A9">
        <w:rPr>
          <w:rFonts w:eastAsia="Calibri"/>
          <w:color w:val="auto"/>
          <w:szCs w:val="22"/>
        </w:rPr>
        <w:tab/>
      </w:r>
      <w:r w:rsidRPr="000A74A9">
        <w:rPr>
          <w:rFonts w:eastAsia="Calibri"/>
          <w:color w:val="auto"/>
          <w:szCs w:val="22"/>
          <w:u w:val="single"/>
        </w:rPr>
        <w:t>shopping malls;</w:t>
      </w:r>
    </w:p>
    <w:p w14:paraId="5279E077"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(22)</w:t>
      </w:r>
      <w:r w:rsidRPr="000A74A9">
        <w:rPr>
          <w:rFonts w:eastAsia="Calibri"/>
          <w:color w:val="auto"/>
          <w:szCs w:val="22"/>
        </w:rPr>
        <w:tab/>
      </w:r>
      <w:r w:rsidRPr="000A74A9">
        <w:rPr>
          <w:rFonts w:eastAsia="Calibri"/>
          <w:color w:val="auto"/>
          <w:szCs w:val="22"/>
          <w:u w:val="single"/>
        </w:rPr>
        <w:t xml:space="preserve">sports arenas, including enclosed places in outdoor arenas; </w:t>
      </w:r>
    </w:p>
    <w:p w14:paraId="28A520FB"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(23)</w:t>
      </w:r>
      <w:r w:rsidRPr="000A74A9">
        <w:rPr>
          <w:rFonts w:eastAsia="Calibri"/>
          <w:color w:val="auto"/>
          <w:szCs w:val="22"/>
        </w:rPr>
        <w:tab/>
      </w:r>
      <w:r w:rsidRPr="000A74A9">
        <w:rPr>
          <w:rFonts w:eastAsia="Calibri"/>
          <w:color w:val="auto"/>
          <w:szCs w:val="22"/>
          <w:u w:val="single"/>
        </w:rPr>
        <w:t>theatres and other facilities primarily used for exhibiting motion pictures, stage dramas, lectures, musical recitals, or other similar performances.</w:t>
      </w:r>
    </w:p>
    <w:p w14:paraId="61EEF84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44-95-50.</w:t>
      </w:r>
      <w:r w:rsidRPr="000A74A9">
        <w:rPr>
          <w:rFonts w:eastAsia="Calibri"/>
          <w:color w:val="auto"/>
          <w:szCs w:val="22"/>
        </w:rPr>
        <w:tab/>
      </w:r>
      <w:r w:rsidRPr="000A74A9">
        <w:rPr>
          <w:rFonts w:eastAsia="Calibri"/>
          <w:color w:val="auto"/>
          <w:szCs w:val="22"/>
          <w:u w:val="single"/>
        </w:rPr>
        <w:t>(A)</w:t>
      </w:r>
      <w:r w:rsidRPr="000A74A9">
        <w:rPr>
          <w:rFonts w:eastAsia="Calibri"/>
          <w:color w:val="auto"/>
          <w:szCs w:val="22"/>
        </w:rPr>
        <w:tab/>
      </w:r>
      <w:r w:rsidRPr="000A74A9">
        <w:rPr>
          <w:rFonts w:eastAsia="Calibri"/>
          <w:color w:val="auto"/>
          <w:szCs w:val="22"/>
          <w:u w:val="single"/>
        </w:rPr>
        <w:t xml:space="preserve">Smoking is prohibited in all enclosed areas of places of employment without exception. This includes, without limitation, common work areas, auditoriums, classrooms, conference and meeting rooms, private offices, elevators, hallways, medical facilities, cafeterias, employee lounges, stairs, restrooms, vehicles, and all other enclosed facilities. </w:t>
      </w:r>
    </w:p>
    <w:p w14:paraId="27B887E0"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(B)</w:t>
      </w:r>
      <w:r w:rsidRPr="000A74A9">
        <w:rPr>
          <w:rFonts w:eastAsia="Calibri"/>
          <w:color w:val="auto"/>
          <w:szCs w:val="22"/>
        </w:rPr>
        <w:tab/>
      </w:r>
      <w:r w:rsidRPr="000A74A9">
        <w:rPr>
          <w:rFonts w:eastAsia="Calibri"/>
          <w:color w:val="auto"/>
          <w:szCs w:val="22"/>
          <w:u w:val="single"/>
        </w:rPr>
        <w:t>This prohibition on smoking must be communicated to all existing employees by the effective date of this chapter and to all prospective employees upon their application for employment.</w:t>
      </w:r>
    </w:p>
    <w:p w14:paraId="6D417769"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44-95-70.</w:t>
      </w:r>
      <w:r w:rsidRPr="000A74A9">
        <w:rPr>
          <w:rFonts w:eastAsia="Calibri"/>
          <w:color w:val="auto"/>
          <w:szCs w:val="22"/>
        </w:rPr>
        <w:tab/>
      </w:r>
      <w:r w:rsidRPr="000A74A9">
        <w:rPr>
          <w:rFonts w:eastAsia="Calibri"/>
          <w:color w:val="auto"/>
          <w:szCs w:val="22"/>
          <w:u w:val="single"/>
        </w:rPr>
        <w:t>Smoking is prohibited in the following enclosed residential facilities:</w:t>
      </w:r>
    </w:p>
    <w:p w14:paraId="038EEB9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w:t>
      </w:r>
      <w:r w:rsidRPr="000A74A9">
        <w:rPr>
          <w:rFonts w:eastAsia="Calibri"/>
          <w:color w:val="auto"/>
          <w:szCs w:val="22"/>
        </w:rPr>
        <w:tab/>
      </w:r>
      <w:r w:rsidRPr="000A74A9">
        <w:rPr>
          <w:rFonts w:eastAsia="Calibri"/>
          <w:color w:val="auto"/>
          <w:szCs w:val="22"/>
          <w:u w:val="single"/>
        </w:rPr>
        <w:t>all private and semiprivate rooms in nursing homes; and</w:t>
      </w:r>
    </w:p>
    <w:p w14:paraId="1CF0977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w:t>
      </w:r>
      <w:r w:rsidRPr="000A74A9">
        <w:rPr>
          <w:rFonts w:eastAsia="Calibri"/>
          <w:color w:val="auto"/>
          <w:szCs w:val="22"/>
        </w:rPr>
        <w:tab/>
      </w:r>
      <w:r w:rsidRPr="000A74A9">
        <w:rPr>
          <w:rFonts w:eastAsia="Calibri"/>
          <w:color w:val="auto"/>
          <w:szCs w:val="22"/>
          <w:u w:val="single"/>
        </w:rPr>
        <w:t xml:space="preserve">all hotel and motel guest rooms. </w:t>
      </w:r>
    </w:p>
    <w:p w14:paraId="54EF45A9"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44-95-80.</w:t>
      </w:r>
      <w:r w:rsidRPr="000A74A9">
        <w:rPr>
          <w:rFonts w:eastAsia="Calibri"/>
          <w:color w:val="auto"/>
          <w:szCs w:val="22"/>
        </w:rPr>
        <w:tab/>
      </w:r>
      <w:r w:rsidRPr="000A74A9">
        <w:rPr>
          <w:rFonts w:eastAsia="Calibri"/>
          <w:color w:val="auto"/>
          <w:szCs w:val="22"/>
          <w:u w:val="single"/>
        </w:rPr>
        <w:t xml:space="preserve">Smoking is prohibited in the following outdoor places: </w:t>
      </w:r>
    </w:p>
    <w:p w14:paraId="7A503C48"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w:t>
      </w:r>
      <w:r w:rsidRPr="000A74A9">
        <w:rPr>
          <w:rFonts w:eastAsia="Calibri"/>
          <w:color w:val="auto"/>
          <w:szCs w:val="22"/>
        </w:rPr>
        <w:tab/>
      </w:r>
      <w:r w:rsidRPr="000A74A9">
        <w:rPr>
          <w:rFonts w:eastAsia="Calibri"/>
          <w:color w:val="auto"/>
          <w:szCs w:val="22"/>
          <w:u w:val="single"/>
        </w:rPr>
        <w:t>Within a reasonable distance of twenty feet outside entrances, operable windows, and ventilation systems of enclosed areas where smoking is prohibited, so as to prevent tobacco smoke from entering those areas.</w:t>
      </w:r>
    </w:p>
    <w:p w14:paraId="732598D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w:t>
      </w:r>
      <w:r w:rsidRPr="000A74A9">
        <w:rPr>
          <w:rFonts w:eastAsia="Calibri"/>
          <w:color w:val="auto"/>
          <w:szCs w:val="22"/>
        </w:rPr>
        <w:tab/>
      </w:r>
      <w:r w:rsidRPr="000A74A9">
        <w:rPr>
          <w:rFonts w:eastAsia="Calibri"/>
          <w:color w:val="auto"/>
          <w:szCs w:val="22"/>
          <w:u w:val="single"/>
        </w:rPr>
        <w:t>On all outdoor property that is adjacent to buildings owned, leased, or operated by the State and that is under the control of the State.</w:t>
      </w:r>
    </w:p>
    <w:p w14:paraId="0464F4D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(3)</w:t>
      </w:r>
      <w:r w:rsidRPr="000A74A9">
        <w:rPr>
          <w:rFonts w:eastAsia="Calibri"/>
          <w:color w:val="auto"/>
          <w:szCs w:val="22"/>
        </w:rPr>
        <w:tab/>
      </w:r>
      <w:r w:rsidRPr="000A74A9">
        <w:rPr>
          <w:rFonts w:eastAsia="Calibri"/>
          <w:color w:val="auto"/>
          <w:szCs w:val="22"/>
          <w:u w:val="single"/>
        </w:rPr>
        <w:t>In, and within twenty feet of, outdoor seating or serving areas of restaurants, bars, and gambling facilities.</w:t>
      </w:r>
    </w:p>
    <w:p w14:paraId="30112D9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(4)</w:t>
      </w:r>
      <w:r w:rsidRPr="000A74A9">
        <w:rPr>
          <w:rFonts w:eastAsia="Calibri"/>
          <w:color w:val="auto"/>
          <w:szCs w:val="22"/>
        </w:rPr>
        <w:tab/>
      </w:r>
      <w:r w:rsidRPr="000A74A9">
        <w:rPr>
          <w:rFonts w:eastAsia="Calibri"/>
          <w:color w:val="auto"/>
          <w:szCs w:val="22"/>
          <w:u w:val="single"/>
        </w:rPr>
        <w:t>In outdoor shopping malls, including parking structures.</w:t>
      </w:r>
    </w:p>
    <w:p w14:paraId="1E0E41F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(5)</w:t>
      </w:r>
      <w:r w:rsidRPr="000A74A9">
        <w:rPr>
          <w:rFonts w:eastAsia="Calibri"/>
          <w:color w:val="auto"/>
          <w:szCs w:val="22"/>
        </w:rPr>
        <w:tab/>
      </w:r>
      <w:r w:rsidRPr="000A74A9">
        <w:rPr>
          <w:rFonts w:eastAsia="Calibri"/>
          <w:color w:val="auto"/>
          <w:szCs w:val="22"/>
          <w:u w:val="single"/>
        </w:rPr>
        <w:t>In all outdoor arenas, stadiums, and amphitheaters. Smoking is also prohibited in, and within twenty feet of, bleachers and grandstands for use by spectators at sporting and other public events.</w:t>
      </w:r>
    </w:p>
    <w:p w14:paraId="240540E0"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(6)</w:t>
      </w:r>
      <w:r w:rsidRPr="000A74A9">
        <w:rPr>
          <w:rFonts w:eastAsia="Calibri"/>
          <w:color w:val="auto"/>
          <w:szCs w:val="22"/>
        </w:rPr>
        <w:tab/>
      </w:r>
      <w:r w:rsidRPr="000A74A9">
        <w:rPr>
          <w:rFonts w:eastAsia="Calibri"/>
          <w:color w:val="auto"/>
          <w:szCs w:val="22"/>
          <w:u w:val="single"/>
        </w:rPr>
        <w:t>In outdoor recreational areas, including parking lots.</w:t>
      </w:r>
    </w:p>
    <w:p w14:paraId="7896A84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(7)</w:t>
      </w:r>
      <w:r w:rsidRPr="000A74A9">
        <w:rPr>
          <w:rFonts w:eastAsia="Calibri"/>
          <w:color w:val="auto"/>
          <w:szCs w:val="22"/>
        </w:rPr>
        <w:tab/>
      </w:r>
      <w:r w:rsidRPr="000A74A9">
        <w:rPr>
          <w:rFonts w:eastAsia="Calibri"/>
          <w:color w:val="auto"/>
          <w:szCs w:val="22"/>
          <w:u w:val="single"/>
        </w:rPr>
        <w:t>In, and within twenty feet of, all outdoor playgrounds.</w:t>
      </w:r>
    </w:p>
    <w:p w14:paraId="46C313B2"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(8)</w:t>
      </w:r>
      <w:r w:rsidRPr="000A74A9">
        <w:rPr>
          <w:rFonts w:eastAsia="Calibri"/>
          <w:color w:val="auto"/>
          <w:szCs w:val="22"/>
        </w:rPr>
        <w:tab/>
      </w:r>
      <w:r w:rsidRPr="000A74A9">
        <w:rPr>
          <w:rFonts w:eastAsia="Calibri"/>
          <w:color w:val="auto"/>
          <w:szCs w:val="22"/>
          <w:u w:val="single"/>
        </w:rPr>
        <w:t xml:space="preserve">In, and within twenty feet of, all outdoor public events. </w:t>
      </w:r>
    </w:p>
    <w:p w14:paraId="44D7746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(9)</w:t>
      </w:r>
      <w:r w:rsidRPr="000A74A9">
        <w:rPr>
          <w:rFonts w:eastAsia="Calibri"/>
          <w:color w:val="auto"/>
          <w:szCs w:val="22"/>
        </w:rPr>
        <w:tab/>
      </w:r>
      <w:r w:rsidRPr="000A74A9">
        <w:rPr>
          <w:rFonts w:eastAsia="Calibri"/>
          <w:color w:val="auto"/>
          <w:szCs w:val="22"/>
          <w:u w:val="single"/>
        </w:rPr>
        <w:t>In, and within twenty feet of, all outdoor public transportation stations, platforms, and shelters under the authority of the State or any of its subdivisions.</w:t>
      </w:r>
    </w:p>
    <w:p w14:paraId="189933A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(10)</w:t>
      </w:r>
      <w:r w:rsidRPr="000A74A9">
        <w:rPr>
          <w:rFonts w:eastAsia="Calibri"/>
          <w:color w:val="auto"/>
          <w:szCs w:val="22"/>
        </w:rPr>
        <w:tab/>
      </w:r>
      <w:r w:rsidRPr="000A74A9">
        <w:rPr>
          <w:rFonts w:eastAsia="Calibri"/>
          <w:color w:val="auto"/>
          <w:szCs w:val="22"/>
          <w:u w:val="single"/>
        </w:rPr>
        <w:t>In all outdoor service lines, including lines in which service is obtained by persons in vehicles, such as service that is provided by bank tellers, parking lot attendants, and toll takers. In lines in which service is obtained by persons in vehicles, smoking is prohibited by both pedestrians and persons in vehicles, but only within twenty feet of the point of service.</w:t>
      </w:r>
    </w:p>
    <w:p w14:paraId="485ED21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(11)</w:t>
      </w:r>
      <w:r w:rsidRPr="000A74A9">
        <w:rPr>
          <w:rFonts w:eastAsia="Calibri"/>
          <w:color w:val="auto"/>
          <w:szCs w:val="22"/>
        </w:rPr>
        <w:tab/>
      </w:r>
      <w:r w:rsidRPr="000A74A9">
        <w:rPr>
          <w:rFonts w:eastAsia="Calibri"/>
          <w:color w:val="auto"/>
          <w:szCs w:val="22"/>
          <w:u w:val="single"/>
        </w:rPr>
        <w:t>In outdoor common areas of apartment buildings, condominiums, trailer parks, retirement facilities, nursing homes, and other multiple</w:t>
      </w:r>
      <w:r w:rsidRPr="000A74A9">
        <w:rPr>
          <w:rFonts w:eastAsia="Calibri"/>
          <w:color w:val="auto"/>
          <w:szCs w:val="22"/>
          <w:u w:val="single"/>
        </w:rPr>
        <w:noBreakHyphen/>
        <w:t>unit residential facilities, except in designated smoking areas, not to exceed twenty</w:t>
      </w:r>
      <w:r w:rsidRPr="000A74A9">
        <w:rPr>
          <w:rFonts w:eastAsia="Calibri"/>
          <w:color w:val="auto"/>
          <w:szCs w:val="22"/>
          <w:u w:val="single"/>
        </w:rPr>
        <w:noBreakHyphen/>
        <w:t>five percent of the total outdoor common area, which must be located at least twenty feet outside entrances, operable windows, and ventilation systems of enclosed areas where smoking is prohibited.</w:t>
      </w:r>
    </w:p>
    <w:p w14:paraId="78AEF9C5"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44-95-90.</w:t>
      </w:r>
      <w:r w:rsidRPr="000A74A9">
        <w:rPr>
          <w:rFonts w:eastAsia="Calibri"/>
          <w:color w:val="auto"/>
          <w:szCs w:val="22"/>
        </w:rPr>
        <w:tab/>
      </w:r>
      <w:r w:rsidRPr="000A74A9">
        <w:rPr>
          <w:rFonts w:eastAsia="Calibri"/>
          <w:color w:val="auto"/>
          <w:szCs w:val="22"/>
          <w:u w:val="single"/>
        </w:rPr>
        <w:t>(A)</w:t>
      </w:r>
      <w:r w:rsidRPr="000A74A9">
        <w:rPr>
          <w:rFonts w:eastAsia="Calibri"/>
          <w:color w:val="auto"/>
          <w:szCs w:val="22"/>
        </w:rPr>
        <w:tab/>
      </w:r>
      <w:r w:rsidRPr="000A74A9">
        <w:rPr>
          <w:rFonts w:eastAsia="Calibri"/>
          <w:color w:val="auto"/>
          <w:szCs w:val="22"/>
          <w:u w:val="single"/>
        </w:rPr>
        <w:t xml:space="preserve">Smoking is prohibited in all outdoor places of employment where two or more employees are required to be in the course of their employment. This includes, without limitation, work areas, construction sites, and temporary offices such as trailers, restroom facilities, and vehicles. </w:t>
      </w:r>
    </w:p>
    <w:p w14:paraId="6BB101F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(B)</w:t>
      </w:r>
      <w:r w:rsidRPr="000A74A9">
        <w:rPr>
          <w:rFonts w:eastAsia="Calibri"/>
          <w:color w:val="auto"/>
          <w:szCs w:val="22"/>
        </w:rPr>
        <w:tab/>
      </w:r>
      <w:r w:rsidRPr="000A74A9">
        <w:rPr>
          <w:rFonts w:eastAsia="Calibri"/>
          <w:color w:val="auto"/>
          <w:szCs w:val="22"/>
          <w:u w:val="single"/>
        </w:rPr>
        <w:t>This prohibition on smoking must be communicated to all existing employees by the effective date of this chapter and to all prospective employees upon their application for employment.</w:t>
      </w:r>
    </w:p>
    <w:p w14:paraId="00A51CE7"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44-95-100.</w:t>
      </w:r>
      <w:r w:rsidRPr="000A74A9">
        <w:rPr>
          <w:rFonts w:eastAsia="Calibri"/>
          <w:color w:val="auto"/>
          <w:szCs w:val="22"/>
        </w:rPr>
        <w:tab/>
      </w:r>
      <w:r w:rsidRPr="000A74A9">
        <w:rPr>
          <w:rFonts w:eastAsia="Calibri"/>
          <w:color w:val="auto"/>
          <w:szCs w:val="22"/>
          <w:u w:val="single"/>
        </w:rPr>
        <w:t>Notwithstanding any other provision of this chapter to the contrary, smoking shall not be prohibited in private residences, unless used as a childcare, adult day care, or health care facility.</w:t>
      </w:r>
    </w:p>
    <w:p w14:paraId="595277FF"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44-95-110.</w:t>
      </w:r>
      <w:r w:rsidRPr="000A74A9">
        <w:rPr>
          <w:rFonts w:eastAsia="Calibri"/>
          <w:color w:val="auto"/>
          <w:szCs w:val="22"/>
        </w:rPr>
        <w:tab/>
      </w:r>
      <w:r w:rsidRPr="000A74A9">
        <w:rPr>
          <w:rFonts w:eastAsia="Calibri"/>
          <w:color w:val="auto"/>
          <w:szCs w:val="22"/>
          <w:u w:val="single"/>
        </w:rPr>
        <w:t>Notwithstanding any other provision of this chapter, an owner, operator, manager, or other person in control of an establishment, facility, or outdoor area may declare that entire establishment, facility, or outdoor area as a nonsmoking place. Smoking is prohibited in any place in which a sign conforming to the requirements of Section 44-95-120 is posted.</w:t>
      </w:r>
    </w:p>
    <w:p w14:paraId="4BD266A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44-95-120.</w:t>
      </w:r>
      <w:r w:rsidRPr="000A74A9">
        <w:rPr>
          <w:rFonts w:eastAsia="Calibri"/>
          <w:color w:val="auto"/>
          <w:szCs w:val="22"/>
        </w:rPr>
        <w:tab/>
      </w:r>
      <w:r w:rsidRPr="000A74A9">
        <w:rPr>
          <w:rFonts w:eastAsia="Calibri"/>
          <w:color w:val="auto"/>
          <w:szCs w:val="22"/>
          <w:u w:val="single"/>
        </w:rPr>
        <w:t xml:space="preserve">The owner, operator, manager, or other person in control of a place of employment, public place, private club, or residential facility where smoking is prohibited by this chapter shall: </w:t>
      </w:r>
    </w:p>
    <w:p w14:paraId="61B9D582"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(1)</w:t>
      </w:r>
      <w:r w:rsidRPr="000A74A9">
        <w:rPr>
          <w:rFonts w:eastAsia="Calibri"/>
          <w:color w:val="auto"/>
          <w:szCs w:val="22"/>
        </w:rPr>
        <w:tab/>
      </w:r>
      <w:r w:rsidRPr="000A74A9">
        <w:rPr>
          <w:rFonts w:eastAsia="Calibri"/>
          <w:color w:val="auto"/>
          <w:szCs w:val="22"/>
          <w:u w:val="single"/>
        </w:rPr>
        <w:t>clearly and conspicuously post “No Smoking” signs or the international “No Smoking” symbol (consisting of a pictorial representation of a burning cigarette enclosed in a red circle with a red bar across it) in that place;</w:t>
      </w:r>
    </w:p>
    <w:p w14:paraId="3140D430"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(2)</w:t>
      </w:r>
      <w:r w:rsidRPr="000A74A9">
        <w:rPr>
          <w:rFonts w:eastAsia="Calibri"/>
          <w:color w:val="auto"/>
          <w:szCs w:val="22"/>
        </w:rPr>
        <w:tab/>
      </w:r>
      <w:r w:rsidRPr="000A74A9">
        <w:rPr>
          <w:rFonts w:eastAsia="Calibri"/>
          <w:color w:val="auto"/>
          <w:szCs w:val="22"/>
          <w:u w:val="single"/>
        </w:rPr>
        <w:t>clearly and conspicuously post at every entrance to that place a sign stating that smoking is prohibited or, in the case of outdoor places, clearly and conspicuously post “No Smoking” signs in appropriate locations as determined by the South Carolina Department of Health and Human Services or an authorized designee;</w:t>
      </w:r>
    </w:p>
    <w:p w14:paraId="1F1907DC"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(3)</w:t>
      </w:r>
      <w:r w:rsidRPr="000A74A9">
        <w:rPr>
          <w:rFonts w:eastAsia="Calibri"/>
          <w:color w:val="auto"/>
          <w:szCs w:val="22"/>
        </w:rPr>
        <w:tab/>
      </w:r>
      <w:r w:rsidRPr="000A74A9">
        <w:rPr>
          <w:rFonts w:eastAsia="Calibri"/>
          <w:color w:val="auto"/>
          <w:szCs w:val="22"/>
          <w:u w:val="single"/>
        </w:rPr>
        <w:t>clearly and conspicuously post on every vehicle that constitutes a place of employment under this chapter at least one sign, visible from the exterior of the vehicle, stating that smoking is prohibited; and</w:t>
      </w:r>
    </w:p>
    <w:p w14:paraId="1E4F5545"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(4)</w:t>
      </w:r>
      <w:r w:rsidRPr="000A74A9">
        <w:rPr>
          <w:rFonts w:eastAsia="Calibri"/>
          <w:color w:val="auto"/>
          <w:szCs w:val="22"/>
        </w:rPr>
        <w:tab/>
      </w:r>
      <w:r w:rsidRPr="000A74A9">
        <w:rPr>
          <w:rFonts w:eastAsia="Calibri"/>
          <w:color w:val="auto"/>
          <w:szCs w:val="22"/>
          <w:u w:val="single"/>
        </w:rPr>
        <w:t>remove all ashtrays from any area where smoking is prohibited by this chapter, except for ashtrays displayed for sale and not for use on the premises.</w:t>
      </w:r>
      <w:r w:rsidRPr="000A74A9">
        <w:rPr>
          <w:rFonts w:eastAsia="Calibri"/>
          <w:color w:val="auto"/>
          <w:szCs w:val="22"/>
        </w:rPr>
        <w:t xml:space="preserve"> </w:t>
      </w:r>
    </w:p>
    <w:p w14:paraId="64870371"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44-95-130.</w:t>
      </w:r>
      <w:r w:rsidRPr="000A74A9">
        <w:rPr>
          <w:rFonts w:eastAsia="Calibri"/>
          <w:color w:val="auto"/>
          <w:szCs w:val="22"/>
        </w:rPr>
        <w:tab/>
      </w:r>
      <w:r w:rsidRPr="000A74A9">
        <w:rPr>
          <w:rFonts w:eastAsia="Calibri"/>
          <w:color w:val="auto"/>
          <w:szCs w:val="22"/>
          <w:u w:val="single"/>
        </w:rPr>
        <w:t>(A)</w:t>
      </w:r>
      <w:r w:rsidRPr="000A74A9">
        <w:rPr>
          <w:rFonts w:eastAsia="Calibri"/>
          <w:color w:val="auto"/>
          <w:szCs w:val="22"/>
        </w:rPr>
        <w:tab/>
      </w:r>
      <w:r w:rsidRPr="000A74A9">
        <w:rPr>
          <w:rFonts w:eastAsia="Calibri"/>
          <w:color w:val="auto"/>
          <w:szCs w:val="22"/>
          <w:u w:val="single"/>
        </w:rPr>
        <w:t>No person or employer shall discharge, refuse to hire, or in any manner retaliate against an employee, applicant for employment, customer, or resident of a multiple</w:t>
      </w:r>
      <w:r w:rsidRPr="000A74A9">
        <w:rPr>
          <w:rFonts w:eastAsia="Calibri"/>
          <w:color w:val="auto"/>
          <w:szCs w:val="22"/>
          <w:u w:val="single"/>
        </w:rPr>
        <w:noBreakHyphen/>
        <w:t>unit residential facility because that employee, applicant, customer, or resident exercises any rights afforded by this chapter or reports or attempts to prosecute a violation of this chapter. Notwithstanding any provision to the contrary, violation of this subsection is a misdemeanor, punishable by a fine not to exceed one thousand dollars for each violation.</w:t>
      </w:r>
    </w:p>
    <w:p w14:paraId="2A9BFBEA"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(B)</w:t>
      </w:r>
      <w:r w:rsidRPr="000A74A9">
        <w:rPr>
          <w:rFonts w:eastAsia="Calibri"/>
          <w:color w:val="auto"/>
          <w:szCs w:val="22"/>
        </w:rPr>
        <w:tab/>
      </w:r>
      <w:r w:rsidRPr="000A74A9">
        <w:rPr>
          <w:rFonts w:eastAsia="Calibri"/>
          <w:color w:val="auto"/>
          <w:szCs w:val="22"/>
          <w:u w:val="single"/>
        </w:rPr>
        <w:t>An employee who works in a setting where an employer allows smoking does not waive or otherwise surrender any legal rights the employee may have against the employer or any other party.</w:t>
      </w:r>
    </w:p>
    <w:p w14:paraId="3D1C0F22"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44-95-140.</w:t>
      </w:r>
      <w:r w:rsidRPr="000A74A9">
        <w:rPr>
          <w:rFonts w:eastAsia="Calibri"/>
          <w:color w:val="auto"/>
          <w:szCs w:val="22"/>
        </w:rPr>
        <w:tab/>
      </w:r>
      <w:r w:rsidRPr="000A74A9">
        <w:rPr>
          <w:rFonts w:eastAsia="Calibri"/>
          <w:color w:val="auto"/>
          <w:szCs w:val="22"/>
          <w:u w:val="single"/>
        </w:rPr>
        <w:t>The South Carolina Department of Health and Human Services shall adopt rules and promulgate regulations as are necessary and reasonable to implement the provisions of this chapter. Notice of the provisions of this chapter must be given to all applicants for a business license in the State.</w:t>
      </w:r>
    </w:p>
    <w:p w14:paraId="787D5DFF"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44-95-150.</w:t>
      </w:r>
      <w:r w:rsidRPr="000A74A9">
        <w:rPr>
          <w:rFonts w:eastAsia="Calibri"/>
          <w:color w:val="auto"/>
          <w:szCs w:val="22"/>
        </w:rPr>
        <w:tab/>
      </w:r>
      <w:r w:rsidRPr="000A74A9">
        <w:rPr>
          <w:rFonts w:eastAsia="Calibri"/>
          <w:color w:val="auto"/>
          <w:szCs w:val="22"/>
          <w:u w:val="single"/>
        </w:rPr>
        <w:t>(A)</w:t>
      </w:r>
      <w:r w:rsidRPr="000A74A9">
        <w:rPr>
          <w:rFonts w:eastAsia="Calibri"/>
          <w:color w:val="auto"/>
          <w:szCs w:val="22"/>
        </w:rPr>
        <w:tab/>
      </w:r>
      <w:r w:rsidRPr="000A74A9">
        <w:rPr>
          <w:rFonts w:eastAsia="Calibri"/>
          <w:color w:val="auto"/>
          <w:szCs w:val="22"/>
          <w:u w:val="single"/>
        </w:rPr>
        <w:t>This chapter must be enforced by local health departments, city managers, county administrators, and their authorized designees.</w:t>
      </w:r>
    </w:p>
    <w:p w14:paraId="7C8BE6E2"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(B)</w:t>
      </w:r>
      <w:r w:rsidRPr="000A74A9">
        <w:rPr>
          <w:rFonts w:eastAsia="Calibri"/>
          <w:color w:val="auto"/>
          <w:szCs w:val="22"/>
        </w:rPr>
        <w:tab/>
      </w:r>
      <w:r w:rsidRPr="000A74A9">
        <w:rPr>
          <w:rFonts w:eastAsia="Calibri"/>
          <w:color w:val="auto"/>
          <w:szCs w:val="22"/>
          <w:u w:val="single"/>
        </w:rPr>
        <w:t>Any citizen who desires to register a complaint under this chapter may initiate enforcement with the local health department, city manager, or county administrator.</w:t>
      </w:r>
    </w:p>
    <w:p w14:paraId="1E2577FF"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(C)</w:t>
      </w:r>
      <w:r w:rsidRPr="000A74A9">
        <w:rPr>
          <w:rFonts w:eastAsia="Calibri"/>
          <w:color w:val="auto"/>
          <w:szCs w:val="22"/>
        </w:rPr>
        <w:tab/>
      </w:r>
      <w:r w:rsidRPr="000A74A9">
        <w:rPr>
          <w:rFonts w:eastAsia="Calibri"/>
          <w:color w:val="auto"/>
          <w:szCs w:val="22"/>
          <w:u w:val="single"/>
        </w:rPr>
        <w:t>Local health departments, fire departments, and their designees shall, while an establishment is undergoing otherwise mandated inspections, inspect for compliance with this chapter.</w:t>
      </w:r>
    </w:p>
    <w:p w14:paraId="1E7929E9"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(D)</w:t>
      </w:r>
      <w:r w:rsidRPr="000A74A9">
        <w:rPr>
          <w:rFonts w:eastAsia="Calibri"/>
          <w:color w:val="auto"/>
          <w:szCs w:val="22"/>
        </w:rPr>
        <w:tab/>
      </w:r>
      <w:r w:rsidRPr="000A74A9">
        <w:rPr>
          <w:rFonts w:eastAsia="Calibri"/>
          <w:color w:val="auto"/>
          <w:szCs w:val="22"/>
          <w:u w:val="single"/>
        </w:rPr>
        <w:t>An owner, manager, operator, or employee of an area regulated by this chapter shall direct a person who is smoking in violation of this chapter to extinguish or turn off the product being smoked. If the person does not stop smoking, the owner, manager, operator, or employee shall refuse service and shall immediately ask the person to leave the premises.  If the person in violation refuses to leave the premises, the owner, manager, operator, or employee shall contact a law enforcement agency.</w:t>
      </w:r>
    </w:p>
    <w:p w14:paraId="294992EF"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(E)</w:t>
      </w:r>
      <w:r w:rsidRPr="000A74A9">
        <w:rPr>
          <w:rFonts w:eastAsia="Calibri"/>
          <w:color w:val="auto"/>
          <w:szCs w:val="22"/>
        </w:rPr>
        <w:tab/>
      </w:r>
      <w:r w:rsidRPr="000A74A9">
        <w:rPr>
          <w:rFonts w:eastAsia="Calibri"/>
          <w:color w:val="auto"/>
          <w:szCs w:val="22"/>
          <w:u w:val="single"/>
        </w:rPr>
        <w:t>Notwithstanding any other provision of this chapter, an employee or private citizen may bring legal action to enforce this chapter.</w:t>
      </w:r>
    </w:p>
    <w:p w14:paraId="069692A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(F)</w:t>
      </w:r>
      <w:r w:rsidRPr="000A74A9">
        <w:rPr>
          <w:rFonts w:eastAsia="Calibri"/>
          <w:color w:val="auto"/>
          <w:szCs w:val="22"/>
        </w:rPr>
        <w:tab/>
      </w:r>
      <w:r w:rsidRPr="000A74A9">
        <w:rPr>
          <w:rFonts w:eastAsia="Calibri"/>
          <w:color w:val="auto"/>
          <w:szCs w:val="22"/>
          <w:u w:val="single"/>
        </w:rPr>
        <w:t>In addition to the remedies provided by the provisions of this section, local health departments, city managers, county administrators, and any persons aggrieved by the failure of the owner, operator, manager, or other person in control of a public place or a place of employment to comply with the provisions of this chapter may apply for injunctive relief to enforce those provisions in any court of competent jurisdiction.</w:t>
      </w:r>
    </w:p>
    <w:p w14:paraId="5984AA24"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44-95-160.</w:t>
      </w:r>
      <w:r w:rsidRPr="000A74A9">
        <w:rPr>
          <w:rFonts w:eastAsia="Calibri"/>
          <w:color w:val="auto"/>
          <w:szCs w:val="22"/>
        </w:rPr>
        <w:tab/>
      </w:r>
      <w:r w:rsidRPr="000A74A9">
        <w:rPr>
          <w:rFonts w:eastAsia="Calibri"/>
          <w:color w:val="auto"/>
          <w:szCs w:val="22"/>
          <w:u w:val="single"/>
        </w:rPr>
        <w:t>(A)</w:t>
      </w:r>
      <w:r w:rsidRPr="000A74A9">
        <w:rPr>
          <w:rFonts w:eastAsia="Calibri"/>
          <w:color w:val="auto"/>
          <w:szCs w:val="22"/>
        </w:rPr>
        <w:tab/>
      </w:r>
      <w:r w:rsidRPr="000A74A9">
        <w:rPr>
          <w:rFonts w:eastAsia="Calibri"/>
          <w:color w:val="auto"/>
          <w:szCs w:val="22"/>
          <w:u w:val="single"/>
        </w:rPr>
        <w:t>A person who smokes in an area where smoking is prohibited by the provisions of this chapter is guilty of an infraction, punishable by a fine not exceeding fifty dollars.</w:t>
      </w:r>
    </w:p>
    <w:p w14:paraId="51801DF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(B)</w:t>
      </w:r>
      <w:r w:rsidRPr="000A74A9">
        <w:rPr>
          <w:rFonts w:eastAsia="Calibri"/>
          <w:color w:val="auto"/>
          <w:szCs w:val="22"/>
        </w:rPr>
        <w:tab/>
      </w:r>
      <w:r w:rsidRPr="000A74A9">
        <w:rPr>
          <w:rFonts w:eastAsia="Calibri"/>
          <w:color w:val="auto"/>
          <w:szCs w:val="22"/>
          <w:u w:val="single"/>
        </w:rPr>
        <w:t>Except as otherwise provided in this chapter, a person who owns, manages, operates, or otherwise controls a public place or place of employment and who fails to comply with the provisions of this chapter is guilty of an infraction, punishable by:</w:t>
      </w:r>
    </w:p>
    <w:p w14:paraId="3B0B56D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rPr>
        <w:tab/>
      </w:r>
      <w:r w:rsidRPr="000A74A9">
        <w:rPr>
          <w:rFonts w:eastAsia="Calibri"/>
          <w:color w:val="auto"/>
          <w:szCs w:val="22"/>
          <w:u w:val="single"/>
        </w:rPr>
        <w:t>(1)</w:t>
      </w:r>
      <w:r w:rsidRPr="000A74A9">
        <w:rPr>
          <w:rFonts w:eastAsia="Calibri"/>
          <w:color w:val="auto"/>
          <w:szCs w:val="22"/>
        </w:rPr>
        <w:tab/>
      </w:r>
      <w:r w:rsidRPr="000A74A9">
        <w:rPr>
          <w:rFonts w:eastAsia="Calibri"/>
          <w:color w:val="auto"/>
          <w:szCs w:val="22"/>
          <w:u w:val="single"/>
        </w:rPr>
        <w:t>a fine not exceeding one hundred dollars for a first violation;</w:t>
      </w:r>
    </w:p>
    <w:p w14:paraId="3D1041F7"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rPr>
        <w:tab/>
      </w:r>
      <w:r w:rsidRPr="000A74A9">
        <w:rPr>
          <w:rFonts w:eastAsia="Calibri"/>
          <w:color w:val="auto"/>
          <w:szCs w:val="22"/>
          <w:u w:val="single"/>
        </w:rPr>
        <w:t>(2)</w:t>
      </w:r>
      <w:r w:rsidRPr="000A74A9">
        <w:rPr>
          <w:rFonts w:eastAsia="Calibri"/>
          <w:color w:val="auto"/>
          <w:szCs w:val="22"/>
        </w:rPr>
        <w:tab/>
      </w:r>
      <w:r w:rsidRPr="000A74A9">
        <w:rPr>
          <w:rFonts w:eastAsia="Calibri"/>
          <w:color w:val="auto"/>
          <w:szCs w:val="22"/>
          <w:u w:val="single"/>
        </w:rPr>
        <w:t>a fine not exceeding two hundred dollars for a second violation within one year;</w:t>
      </w:r>
    </w:p>
    <w:p w14:paraId="33BF66DD"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rPr>
        <w:tab/>
      </w:r>
      <w:r w:rsidRPr="000A74A9">
        <w:rPr>
          <w:rFonts w:eastAsia="Calibri"/>
          <w:color w:val="auto"/>
          <w:szCs w:val="22"/>
          <w:u w:val="single"/>
        </w:rPr>
        <w:t>(3)</w:t>
      </w:r>
      <w:r w:rsidRPr="000A74A9">
        <w:rPr>
          <w:rFonts w:eastAsia="Calibri"/>
          <w:color w:val="auto"/>
          <w:szCs w:val="22"/>
        </w:rPr>
        <w:tab/>
      </w:r>
      <w:r w:rsidRPr="000A74A9">
        <w:rPr>
          <w:rFonts w:eastAsia="Calibri"/>
          <w:color w:val="auto"/>
          <w:szCs w:val="22"/>
          <w:u w:val="single"/>
        </w:rPr>
        <w:t>a fine not exceeding five hundred dollars for each additional violation within one year.</w:t>
      </w:r>
    </w:p>
    <w:p w14:paraId="50DA06B9"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(C)</w:t>
      </w:r>
      <w:r w:rsidRPr="000A74A9">
        <w:rPr>
          <w:rFonts w:eastAsia="Calibri"/>
          <w:color w:val="auto"/>
          <w:szCs w:val="22"/>
        </w:rPr>
        <w:tab/>
      </w:r>
      <w:r w:rsidRPr="000A74A9">
        <w:rPr>
          <w:rFonts w:eastAsia="Calibri"/>
          <w:color w:val="auto"/>
          <w:szCs w:val="22"/>
          <w:u w:val="single"/>
        </w:rPr>
        <w:t xml:space="preserve">In addition to the fines established by this section, violation of this chapter by a person who owns, manages, operates, or otherwise controls a public place or place of employment may result in the suspension or revocation of any permit or license issued to the person for the premises on which the violation occurred. </w:t>
      </w:r>
    </w:p>
    <w:p w14:paraId="5740CA43"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(D)</w:t>
      </w:r>
      <w:r w:rsidRPr="000A74A9">
        <w:rPr>
          <w:rFonts w:eastAsia="Calibri"/>
          <w:color w:val="auto"/>
          <w:szCs w:val="22"/>
        </w:rPr>
        <w:tab/>
      </w:r>
      <w:r w:rsidRPr="000A74A9">
        <w:rPr>
          <w:rFonts w:eastAsia="Calibri"/>
          <w:color w:val="auto"/>
          <w:szCs w:val="22"/>
          <w:u w:val="single"/>
        </w:rPr>
        <w:t>Violation of this chapter is hereby declared to be a public nuisance, which may be abated by restraining order, preliminary and permanent injunction, or other means provided for by law.</w:t>
      </w:r>
    </w:p>
    <w:p w14:paraId="6B9C4B1F"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(E)</w:t>
      </w:r>
      <w:r w:rsidRPr="000A74A9">
        <w:rPr>
          <w:rFonts w:eastAsia="Calibri"/>
          <w:color w:val="auto"/>
          <w:szCs w:val="22"/>
        </w:rPr>
        <w:tab/>
      </w:r>
      <w:r w:rsidRPr="000A74A9">
        <w:rPr>
          <w:rFonts w:eastAsia="Calibri"/>
          <w:color w:val="auto"/>
          <w:szCs w:val="22"/>
          <w:u w:val="single"/>
        </w:rPr>
        <w:t xml:space="preserve">Each day on which a violation of this chapter occurs shall be considered a separate and distinct violation. </w:t>
      </w:r>
    </w:p>
    <w:p w14:paraId="65FADBD8"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44-95-170.</w:t>
      </w:r>
      <w:r w:rsidRPr="000A74A9">
        <w:rPr>
          <w:rFonts w:eastAsia="Calibri"/>
          <w:color w:val="auto"/>
          <w:szCs w:val="22"/>
        </w:rPr>
        <w:tab/>
      </w:r>
      <w:r w:rsidRPr="000A74A9">
        <w:rPr>
          <w:rFonts w:eastAsia="Calibri"/>
          <w:color w:val="auto"/>
          <w:szCs w:val="22"/>
          <w:u w:val="single"/>
        </w:rPr>
        <w:t>Nothing in this chapter shall be construed to prevent a political subdivision of the State from adopting local ordinances or regulations relating to smoking in workplaces and public places that are more restrictive than this chapter, nor does this chapter repeal any existing local ordinances or regulations that provide restrictions on smoking that are equivalent to, or greater than, those provided by this chapter.</w:t>
      </w:r>
    </w:p>
    <w:p w14:paraId="63D0E9C6"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44-95-180.</w:t>
      </w:r>
      <w:r w:rsidRPr="000A74A9">
        <w:rPr>
          <w:rFonts w:eastAsia="Calibri"/>
          <w:color w:val="auto"/>
          <w:szCs w:val="22"/>
        </w:rPr>
        <w:tab/>
      </w:r>
      <w:r w:rsidRPr="000A74A9">
        <w:rPr>
          <w:rFonts w:eastAsia="Calibri"/>
          <w:color w:val="auto"/>
          <w:szCs w:val="22"/>
          <w:u w:val="single"/>
        </w:rPr>
        <w:t>The South Carolina Department of Health and Human Services shall engage in a continuing program to explain and clarify the purposes and requirements of this chapter to citizens affected by it, and to guide owners, operators, and managers in their compliance with it. The program may include publication of a brochure for affected businesses and individuals explaining the provisions of this chapter.</w:t>
      </w:r>
    </w:p>
    <w:p w14:paraId="60A537E1" w14:textId="77777777" w:rsidR="000A74A9" w:rsidRPr="000A74A9" w:rsidRDefault="000A74A9" w:rsidP="000A74A9">
      <w:pPr>
        <w:rPr>
          <w:rFonts w:eastAsia="Calibri"/>
          <w:color w:val="auto"/>
          <w:szCs w:val="22"/>
          <w:u w:val="single"/>
        </w:rPr>
      </w:pPr>
      <w:r w:rsidRPr="000A74A9">
        <w:rPr>
          <w:rFonts w:eastAsia="Calibri"/>
          <w:color w:val="auto"/>
          <w:szCs w:val="22"/>
        </w:rPr>
        <w:tab/>
      </w:r>
      <w:r w:rsidRPr="000A74A9">
        <w:rPr>
          <w:rFonts w:eastAsia="Calibri"/>
          <w:color w:val="auto"/>
          <w:szCs w:val="22"/>
          <w:u w:val="single"/>
        </w:rPr>
        <w:t>Section 44-95-190.</w:t>
      </w:r>
      <w:r w:rsidRPr="000A74A9">
        <w:rPr>
          <w:rFonts w:eastAsia="Calibri"/>
          <w:color w:val="auto"/>
          <w:szCs w:val="22"/>
        </w:rPr>
        <w:tab/>
      </w:r>
      <w:r w:rsidRPr="000A74A9">
        <w:rPr>
          <w:rFonts w:eastAsia="Calibri"/>
          <w:color w:val="auto"/>
          <w:szCs w:val="22"/>
          <w:u w:val="single"/>
        </w:rPr>
        <w:t>This chapter shall not be interpreted or construed to permit smoking where it is otherwise restricted by other applicable state or local laws.</w:t>
      </w:r>
    </w:p>
    <w:p w14:paraId="3D5DA29B" w14:textId="32F724E5" w:rsidR="000A74A9" w:rsidRPr="000A74A9" w:rsidRDefault="000A74A9" w:rsidP="000A74A9">
      <w:pPr>
        <w:rPr>
          <w:rFonts w:eastAsia="Calibri"/>
          <w:color w:val="auto"/>
          <w:szCs w:val="22"/>
          <w:u w:val="single"/>
          <w:lang w:val="en-GB"/>
        </w:rPr>
      </w:pPr>
      <w:r w:rsidRPr="000A74A9">
        <w:rPr>
          <w:rFonts w:eastAsia="Calibri"/>
          <w:color w:val="auto"/>
          <w:szCs w:val="22"/>
          <w:lang w:val="en-GB"/>
        </w:rPr>
        <w:tab/>
      </w:r>
      <w:r w:rsidRPr="000A74A9">
        <w:rPr>
          <w:rFonts w:eastAsia="Calibri"/>
          <w:color w:val="auto"/>
          <w:szCs w:val="22"/>
          <w:u w:val="single"/>
          <w:lang w:val="en-GB"/>
        </w:rPr>
        <w:t>Section 44-95-200.</w:t>
      </w:r>
      <w:r w:rsidRPr="000A74A9">
        <w:rPr>
          <w:rFonts w:eastAsia="Calibri"/>
          <w:color w:val="auto"/>
          <w:szCs w:val="22"/>
          <w:lang w:val="en-GB"/>
        </w:rPr>
        <w:tab/>
      </w:r>
      <w:r w:rsidRPr="000A74A9">
        <w:rPr>
          <w:rFonts w:eastAsia="Calibri"/>
          <w:color w:val="auto"/>
          <w:szCs w:val="22"/>
          <w:u w:val="single"/>
          <w:lang w:val="en-GB"/>
        </w:rPr>
        <w:t>This chapter shall be liberally construed so as to further its purposes</w:t>
      </w:r>
      <w:r w:rsidR="000005AE">
        <w:rPr>
          <w:rFonts w:eastAsia="Calibri"/>
          <w:color w:val="auto"/>
          <w:szCs w:val="22"/>
          <w:u w:val="single"/>
          <w:lang w:val="en-GB"/>
        </w:rPr>
        <w:t>.</w:t>
      </w:r>
    </w:p>
    <w:p w14:paraId="4C33F56A" w14:textId="77777777" w:rsidR="000A74A9" w:rsidRPr="000A74A9" w:rsidRDefault="000A74A9" w:rsidP="000A74A9">
      <w:pPr>
        <w:rPr>
          <w:rFonts w:eastAsia="Calibri"/>
          <w:color w:val="auto"/>
          <w:szCs w:val="22"/>
        </w:rPr>
      </w:pPr>
      <w:r w:rsidRPr="000A74A9">
        <w:rPr>
          <w:rFonts w:eastAsia="Calibri"/>
          <w:color w:val="auto"/>
          <w:szCs w:val="22"/>
          <w:lang w:val="en-GB"/>
        </w:rPr>
        <w:tab/>
        <w:t>Re</w:t>
      </w:r>
      <w:r w:rsidRPr="000A74A9">
        <w:rPr>
          <w:rFonts w:eastAsia="Calibri"/>
          <w:color w:val="auto"/>
          <w:szCs w:val="22"/>
        </w:rPr>
        <w:t>number sections to conform.</w:t>
      </w:r>
    </w:p>
    <w:p w14:paraId="005ACCF0" w14:textId="77777777" w:rsidR="000A74A9" w:rsidRPr="000A74A9" w:rsidRDefault="000A74A9" w:rsidP="000A74A9">
      <w:pPr>
        <w:rPr>
          <w:rFonts w:eastAsia="Calibri"/>
          <w:color w:val="auto"/>
          <w:szCs w:val="22"/>
        </w:rPr>
      </w:pPr>
      <w:r w:rsidRPr="000A74A9">
        <w:rPr>
          <w:rFonts w:eastAsia="Calibri"/>
          <w:color w:val="auto"/>
          <w:szCs w:val="22"/>
        </w:rPr>
        <w:tab/>
        <w:t>Amend title to conform.</w:t>
      </w:r>
    </w:p>
    <w:p w14:paraId="3674B61B" w14:textId="77777777" w:rsidR="000A74A9" w:rsidRPr="000A74A9" w:rsidRDefault="000A74A9" w:rsidP="000A74A9">
      <w:pPr>
        <w:rPr>
          <w:rFonts w:eastAsia="Calibri"/>
          <w:color w:val="auto"/>
          <w:szCs w:val="22"/>
        </w:rPr>
      </w:pPr>
    </w:p>
    <w:p w14:paraId="367AF603" w14:textId="77777777" w:rsidR="000A74A9" w:rsidRPr="000A74A9" w:rsidRDefault="000A74A9" w:rsidP="000A74A9">
      <w:pPr>
        <w:tabs>
          <w:tab w:val="right" w:pos="8640"/>
        </w:tabs>
      </w:pPr>
      <w:r w:rsidRPr="000A74A9">
        <w:rPr>
          <w:szCs w:val="22"/>
        </w:rPr>
        <w:tab/>
      </w:r>
      <w:r w:rsidRPr="000A74A9">
        <w:t>Senator McELVEEN explained the amendment.</w:t>
      </w:r>
    </w:p>
    <w:p w14:paraId="263CAEE7" w14:textId="77777777" w:rsidR="000A74A9" w:rsidRPr="000A74A9" w:rsidRDefault="000A74A9" w:rsidP="000A74A9">
      <w:pPr>
        <w:tabs>
          <w:tab w:val="right" w:pos="8640"/>
        </w:tabs>
        <w:rPr>
          <w:sz w:val="20"/>
        </w:rPr>
      </w:pPr>
    </w:p>
    <w:p w14:paraId="010E9748" w14:textId="77777777" w:rsidR="000A74A9" w:rsidRPr="000A74A9" w:rsidRDefault="000A74A9" w:rsidP="000A74A9">
      <w:pPr>
        <w:tabs>
          <w:tab w:val="right" w:pos="8640"/>
        </w:tabs>
      </w:pPr>
      <w:r w:rsidRPr="000A74A9">
        <w:rPr>
          <w:szCs w:val="22"/>
        </w:rPr>
        <w:tab/>
      </w:r>
      <w:r w:rsidRPr="000A74A9">
        <w:t>Senator VERDIN moved to lay the amendment on the table.</w:t>
      </w:r>
    </w:p>
    <w:p w14:paraId="27CE63F3" w14:textId="77777777" w:rsidR="000A74A9" w:rsidRPr="000A74A9" w:rsidRDefault="000A74A9" w:rsidP="000A74A9">
      <w:pPr>
        <w:tabs>
          <w:tab w:val="right" w:pos="8640"/>
        </w:tabs>
        <w:rPr>
          <w:sz w:val="20"/>
        </w:rPr>
      </w:pPr>
    </w:p>
    <w:p w14:paraId="33DD1CFF" w14:textId="77777777" w:rsidR="000A74A9" w:rsidRPr="000A74A9" w:rsidRDefault="000A74A9" w:rsidP="000A74A9">
      <w:pPr>
        <w:tabs>
          <w:tab w:val="right" w:pos="8640"/>
        </w:tabs>
      </w:pPr>
      <w:r w:rsidRPr="000A74A9">
        <w:rPr>
          <w:szCs w:val="22"/>
        </w:rPr>
        <w:tab/>
      </w:r>
      <w:r w:rsidRPr="000A74A9">
        <w:t>The "ayes" and "nays" were demanded and taken, resulting as follows:</w:t>
      </w:r>
    </w:p>
    <w:p w14:paraId="44AE3F10" w14:textId="77777777" w:rsidR="000A74A9" w:rsidRPr="000A74A9" w:rsidRDefault="000A74A9" w:rsidP="000A74A9">
      <w:pPr>
        <w:tabs>
          <w:tab w:val="right" w:pos="8640"/>
        </w:tabs>
        <w:jc w:val="center"/>
        <w:rPr>
          <w:b/>
        </w:rPr>
      </w:pPr>
      <w:r w:rsidRPr="000A74A9">
        <w:rPr>
          <w:b/>
        </w:rPr>
        <w:t>Ayes 28; Nays 15</w:t>
      </w:r>
    </w:p>
    <w:p w14:paraId="6BB61187" w14:textId="77777777" w:rsidR="000A74A9" w:rsidRPr="000A74A9" w:rsidRDefault="000A74A9" w:rsidP="000A74A9">
      <w:pPr>
        <w:tabs>
          <w:tab w:val="right" w:pos="8640"/>
        </w:tabs>
        <w:rPr>
          <w:sz w:val="20"/>
        </w:rPr>
      </w:pPr>
    </w:p>
    <w:p w14:paraId="42CB5FEE"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AYES</w:t>
      </w:r>
    </w:p>
    <w:p w14:paraId="0F2BF8E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Adams</w:t>
      </w:r>
      <w:r w:rsidRPr="000A74A9">
        <w:tab/>
        <w:t>Alexander</w:t>
      </w:r>
      <w:r w:rsidRPr="000A74A9">
        <w:tab/>
        <w:t>Bennett</w:t>
      </w:r>
    </w:p>
    <w:p w14:paraId="24F8FF7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Cash</w:t>
      </w:r>
      <w:r w:rsidRPr="000A74A9">
        <w:tab/>
        <w:t>Climer</w:t>
      </w:r>
      <w:r w:rsidRPr="000A74A9">
        <w:tab/>
        <w:t>Corbin</w:t>
      </w:r>
    </w:p>
    <w:p w14:paraId="7F6DB65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Cromer</w:t>
      </w:r>
      <w:r w:rsidRPr="000A74A9">
        <w:tab/>
        <w:t>Davis</w:t>
      </w:r>
      <w:r w:rsidRPr="000A74A9">
        <w:tab/>
        <w:t>Gambrell</w:t>
      </w:r>
    </w:p>
    <w:p w14:paraId="2EF8612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Garrett</w:t>
      </w:r>
      <w:r w:rsidRPr="000A74A9">
        <w:tab/>
        <w:t>Grooms</w:t>
      </w:r>
      <w:r w:rsidRPr="000A74A9">
        <w:tab/>
        <w:t>Gustafson</w:t>
      </w:r>
    </w:p>
    <w:p w14:paraId="09B4B8B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Hembree</w:t>
      </w:r>
      <w:r w:rsidRPr="000A74A9">
        <w:tab/>
      </w:r>
      <w:r w:rsidRPr="000A74A9">
        <w:rPr>
          <w:i/>
        </w:rPr>
        <w:t>Johnson, Michael</w:t>
      </w:r>
      <w:r w:rsidRPr="000A74A9">
        <w:rPr>
          <w:i/>
        </w:rPr>
        <w:tab/>
      </w:r>
      <w:r w:rsidRPr="000A74A9">
        <w:t>Kimbrell</w:t>
      </w:r>
    </w:p>
    <w:p w14:paraId="751F154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Loftis</w:t>
      </w:r>
      <w:r w:rsidRPr="000A74A9">
        <w:tab/>
        <w:t>Martin</w:t>
      </w:r>
      <w:r w:rsidRPr="000A74A9">
        <w:tab/>
        <w:t>Massey</w:t>
      </w:r>
    </w:p>
    <w:p w14:paraId="447F311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Peeler</w:t>
      </w:r>
      <w:r w:rsidRPr="000A74A9">
        <w:tab/>
        <w:t>Rankin</w:t>
      </w:r>
      <w:r w:rsidRPr="000A74A9">
        <w:tab/>
        <w:t>Reichenbach</w:t>
      </w:r>
    </w:p>
    <w:p w14:paraId="5E8BD88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Rice</w:t>
      </w:r>
      <w:r w:rsidRPr="000A74A9">
        <w:tab/>
        <w:t>Senn</w:t>
      </w:r>
      <w:r w:rsidRPr="000A74A9">
        <w:tab/>
        <w:t>Shealy</w:t>
      </w:r>
    </w:p>
    <w:p w14:paraId="35FFDA8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Talley</w:t>
      </w:r>
      <w:r w:rsidRPr="000A74A9">
        <w:tab/>
        <w:t>Turner</w:t>
      </w:r>
      <w:r w:rsidRPr="000A74A9">
        <w:tab/>
        <w:t>Verdin</w:t>
      </w:r>
    </w:p>
    <w:p w14:paraId="336FABE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Young</w:t>
      </w:r>
    </w:p>
    <w:p w14:paraId="5E21EF7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56EBA2E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Total--28</w:t>
      </w:r>
    </w:p>
    <w:p w14:paraId="28D67F58" w14:textId="77777777" w:rsidR="000A74A9" w:rsidRPr="000A74A9" w:rsidRDefault="000A74A9" w:rsidP="000A74A9">
      <w:pPr>
        <w:tabs>
          <w:tab w:val="right" w:pos="8640"/>
        </w:tabs>
        <w:rPr>
          <w:sz w:val="20"/>
        </w:rPr>
      </w:pPr>
    </w:p>
    <w:p w14:paraId="47E0289D"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NAYS</w:t>
      </w:r>
    </w:p>
    <w:p w14:paraId="7D82DA1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Allen</w:t>
      </w:r>
      <w:r w:rsidRPr="000A74A9">
        <w:tab/>
        <w:t>Fanning</w:t>
      </w:r>
      <w:r w:rsidRPr="000A74A9">
        <w:tab/>
        <w:t>Harpootlian</w:t>
      </w:r>
    </w:p>
    <w:p w14:paraId="1FF6648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0A74A9">
        <w:t>Hutto</w:t>
      </w:r>
      <w:r w:rsidRPr="000A74A9">
        <w:tab/>
        <w:t>Jackson</w:t>
      </w:r>
      <w:r w:rsidRPr="000A74A9">
        <w:tab/>
      </w:r>
      <w:r w:rsidRPr="000A74A9">
        <w:rPr>
          <w:i/>
        </w:rPr>
        <w:t>Johnson, Kevin</w:t>
      </w:r>
    </w:p>
    <w:p w14:paraId="4A7B485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Kimpson</w:t>
      </w:r>
      <w:r w:rsidRPr="000A74A9">
        <w:tab/>
        <w:t>Malloy</w:t>
      </w:r>
      <w:r w:rsidRPr="000A74A9">
        <w:tab/>
        <w:t>Matthews</w:t>
      </w:r>
    </w:p>
    <w:p w14:paraId="7693EFE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McElveen</w:t>
      </w:r>
      <w:r w:rsidRPr="000A74A9">
        <w:tab/>
        <w:t>McLeod</w:t>
      </w:r>
      <w:r w:rsidRPr="000A74A9">
        <w:tab/>
        <w:t>Sabb</w:t>
      </w:r>
    </w:p>
    <w:p w14:paraId="24673BC6" w14:textId="77777777" w:rsid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Setzler</w:t>
      </w:r>
      <w:r w:rsidRPr="000A74A9">
        <w:tab/>
        <w:t>Stephens</w:t>
      </w:r>
      <w:r w:rsidRPr="000A74A9">
        <w:tab/>
        <w:t>Williams</w:t>
      </w:r>
    </w:p>
    <w:p w14:paraId="54B60355" w14:textId="77777777" w:rsidR="0066388F" w:rsidRPr="000A74A9" w:rsidRDefault="0066388F"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p>
    <w:p w14:paraId="276CE01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Total--15</w:t>
      </w:r>
    </w:p>
    <w:p w14:paraId="16DD9EEF" w14:textId="77777777" w:rsidR="000A74A9" w:rsidRPr="000A74A9" w:rsidRDefault="000A74A9" w:rsidP="000A74A9">
      <w:pPr>
        <w:tabs>
          <w:tab w:val="right" w:pos="8640"/>
        </w:tabs>
        <w:rPr>
          <w:sz w:val="20"/>
        </w:rPr>
      </w:pPr>
    </w:p>
    <w:p w14:paraId="4F2702BA" w14:textId="77777777" w:rsidR="000A74A9" w:rsidRPr="000A74A9" w:rsidRDefault="000A74A9" w:rsidP="000A74A9">
      <w:pPr>
        <w:tabs>
          <w:tab w:val="right" w:pos="8640"/>
        </w:tabs>
      </w:pPr>
      <w:r w:rsidRPr="000A74A9">
        <w:rPr>
          <w:szCs w:val="22"/>
        </w:rPr>
        <w:tab/>
      </w:r>
      <w:r w:rsidRPr="000A74A9">
        <w:t>The amendment was laid on the table.</w:t>
      </w:r>
    </w:p>
    <w:p w14:paraId="26A0737C" w14:textId="77777777" w:rsidR="000A74A9" w:rsidRPr="000A74A9" w:rsidRDefault="000A74A9" w:rsidP="000A74A9">
      <w:pPr>
        <w:tabs>
          <w:tab w:val="right" w:pos="8640"/>
        </w:tabs>
        <w:rPr>
          <w:sz w:val="20"/>
        </w:rPr>
      </w:pPr>
    </w:p>
    <w:p w14:paraId="747B34AF" w14:textId="77777777" w:rsidR="000A74A9" w:rsidRPr="000A74A9" w:rsidRDefault="000A74A9" w:rsidP="000A74A9">
      <w:pPr>
        <w:tabs>
          <w:tab w:val="right" w:pos="8640"/>
        </w:tabs>
        <w:jc w:val="center"/>
      </w:pPr>
      <w:r w:rsidRPr="000A74A9">
        <w:rPr>
          <w:b/>
        </w:rPr>
        <w:t>Amendment No. 6</w:t>
      </w:r>
    </w:p>
    <w:p w14:paraId="35A11935" w14:textId="24B309FB" w:rsidR="000A74A9" w:rsidRPr="000A74A9" w:rsidRDefault="000A74A9" w:rsidP="000A74A9">
      <w:pPr>
        <w:rPr>
          <w:color w:val="auto"/>
          <w:szCs w:val="28"/>
        </w:rPr>
      </w:pPr>
      <w:r w:rsidRPr="000A74A9">
        <w:rPr>
          <w:color w:val="auto"/>
          <w:szCs w:val="28"/>
        </w:rPr>
        <w:tab/>
        <w:t>Senator McELVEEN proposed the following amendment (LC-3681.VR0016S), which was tabled:</w:t>
      </w:r>
    </w:p>
    <w:p w14:paraId="0050D502" w14:textId="7FA56953" w:rsidR="000A74A9" w:rsidRPr="000A74A9" w:rsidRDefault="000A74A9" w:rsidP="000A74A9">
      <w:pPr>
        <w:rPr>
          <w:color w:val="auto"/>
          <w:szCs w:val="28"/>
        </w:rPr>
      </w:pPr>
      <w:r w:rsidRPr="000A74A9">
        <w:rPr>
          <w:color w:val="auto"/>
          <w:szCs w:val="28"/>
        </w:rPr>
        <w:tab/>
        <w:t>Amend the bill, as and if amended, by adding an appropriately numbered SECTION t read:</w:t>
      </w:r>
    </w:p>
    <w:p w14:paraId="38085D88" w14:textId="77777777" w:rsidR="000A74A9" w:rsidRPr="000A74A9" w:rsidRDefault="000A74A9" w:rsidP="000A74A9">
      <w:pPr>
        <w:rPr>
          <w:snapToGrid w:val="0"/>
          <w:color w:val="auto"/>
          <w:szCs w:val="28"/>
        </w:rPr>
      </w:pPr>
      <w:r w:rsidRPr="000A74A9">
        <w:rPr>
          <w:snapToGrid w:val="0"/>
          <w:color w:val="auto"/>
          <w:szCs w:val="28"/>
        </w:rPr>
        <w:t>SECTION X.</w:t>
      </w:r>
      <w:r w:rsidRPr="000A74A9">
        <w:rPr>
          <w:snapToGrid w:val="0"/>
          <w:color w:val="auto"/>
          <w:szCs w:val="28"/>
        </w:rPr>
        <w:tab/>
        <w:t>Section 12-21-620(B) of the S.C. Code is amended to read:</w:t>
      </w:r>
    </w:p>
    <w:p w14:paraId="33F8FFE7" w14:textId="77777777" w:rsidR="000A74A9" w:rsidRPr="000A74A9" w:rsidRDefault="000A74A9" w:rsidP="000A74A9">
      <w:pPr>
        <w:rPr>
          <w:rFonts w:eastAsia="Calibri"/>
          <w:color w:val="auto"/>
          <w:szCs w:val="22"/>
        </w:rPr>
      </w:pPr>
      <w:r w:rsidRPr="000A74A9">
        <w:rPr>
          <w:rFonts w:eastAsia="Calibri"/>
          <w:color w:val="auto"/>
          <w:szCs w:val="22"/>
        </w:rPr>
        <w:tab/>
        <w:t>(B)</w:t>
      </w:r>
      <w:r w:rsidRPr="000A74A9">
        <w:rPr>
          <w:rFonts w:eastAsia="Calibri"/>
          <w:color w:val="auto"/>
          <w:szCs w:val="22"/>
        </w:rPr>
        <w:tab/>
        <w:t>As used in this section, “cigarette” means:</w:t>
      </w:r>
    </w:p>
    <w:p w14:paraId="727E0C71"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(1)</w:t>
      </w:r>
      <w:r w:rsidRPr="000A74A9">
        <w:rPr>
          <w:rFonts w:eastAsia="Calibri"/>
          <w:color w:val="auto"/>
          <w:szCs w:val="22"/>
        </w:rPr>
        <w:tab/>
        <w:t>any roll for smoking containing tobacco or any substitute for tobacco wrapped in paper or in any substance other than a tobacco leaf; or</w:t>
      </w:r>
    </w:p>
    <w:p w14:paraId="68B04ED9"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w:t>
      </w:r>
      <w:r w:rsidRPr="000A74A9">
        <w:rPr>
          <w:rFonts w:eastAsia="Calibri"/>
          <w:color w:val="auto"/>
          <w:szCs w:val="22"/>
        </w:rPr>
        <w:tab/>
        <w:t xml:space="preserve">any roll for smoking containing tobacco or any substitute for tobacco, wrapped in any substance, weighing </w:t>
      </w:r>
      <w:r w:rsidRPr="000A74A9">
        <w:rPr>
          <w:rFonts w:eastAsia="Calibri"/>
          <w:strike/>
          <w:color w:val="auto"/>
          <w:szCs w:val="22"/>
        </w:rPr>
        <w:t>three</w:t>
      </w:r>
      <w:r w:rsidRPr="000A74A9">
        <w:rPr>
          <w:rFonts w:eastAsia="Calibri"/>
          <w:color w:val="auto"/>
          <w:szCs w:val="22"/>
        </w:rPr>
        <w:t xml:space="preserve"> four and a half (4.5) pounds per thousand or less, </w:t>
      </w:r>
      <w:r w:rsidRPr="000A74A9">
        <w:rPr>
          <w:rFonts w:eastAsia="Calibri"/>
          <w:strike/>
          <w:color w:val="auto"/>
          <w:szCs w:val="22"/>
        </w:rPr>
        <w:t>however labeled or named, which because of its appearance, size, type of tobacco used in the filler, or its packaging, pricing, marketing, or labeling, is likely to be offered to, or purchased by, consumers as a cigarette described in item (1) of this subsection.</w:t>
      </w:r>
      <w:r w:rsidRPr="000A74A9">
        <w:rPr>
          <w:rFonts w:eastAsia="Calibri"/>
          <w:color w:val="auto"/>
          <w:szCs w:val="22"/>
        </w:rPr>
        <w:t xml:space="preserve"> except those wrapped entirely in tobacco leaf that do not have a filter; and</w:t>
      </w:r>
    </w:p>
    <w:p w14:paraId="4ECDC827"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r w:rsidRPr="000A74A9">
        <w:rPr>
          <w:rFonts w:eastAsia="Calibri"/>
          <w:color w:val="auto"/>
          <w:szCs w:val="22"/>
          <w:u w:val="single"/>
        </w:rPr>
        <w:t>(3)</w:t>
      </w:r>
      <w:r w:rsidRPr="000A74A9">
        <w:rPr>
          <w:rFonts w:eastAsia="Calibri"/>
          <w:color w:val="auto"/>
          <w:szCs w:val="22"/>
        </w:rPr>
        <w:tab/>
      </w:r>
      <w:r w:rsidRPr="000A74A9">
        <w:rPr>
          <w:rFonts w:eastAsia="Calibri"/>
          <w:color w:val="auto"/>
          <w:szCs w:val="22"/>
          <w:u w:val="single"/>
        </w:rPr>
        <w:t>any roll for smoking containing tobacco wrapped in any substance, however labeled or named, which because of its appearance, size, the type of tobacco used in the filler, or its packaging, pricing, marketing, or labeling, is likely to be offered to, purchased by, or consumed by consumers as described in item (1).</w:t>
      </w:r>
    </w:p>
    <w:p w14:paraId="47845A88" w14:textId="77777777" w:rsidR="000A74A9" w:rsidRPr="000A74A9" w:rsidRDefault="000A74A9" w:rsidP="000A74A9">
      <w:pPr>
        <w:rPr>
          <w:rFonts w:eastAsia="Calibri"/>
          <w:color w:val="auto"/>
          <w:szCs w:val="22"/>
        </w:rPr>
      </w:pPr>
      <w:r w:rsidRPr="000A74A9">
        <w:rPr>
          <w:rFonts w:eastAsia="Calibri"/>
          <w:color w:val="auto"/>
          <w:szCs w:val="22"/>
        </w:rPr>
        <w:tab/>
        <w:t>Renumber sections to conform.</w:t>
      </w:r>
    </w:p>
    <w:p w14:paraId="3B91EF7E" w14:textId="77777777" w:rsidR="000A74A9" w:rsidRPr="000A74A9" w:rsidRDefault="000A74A9" w:rsidP="000A74A9">
      <w:pPr>
        <w:rPr>
          <w:color w:val="auto"/>
          <w:szCs w:val="28"/>
        </w:rPr>
      </w:pPr>
      <w:r w:rsidRPr="000A74A9">
        <w:rPr>
          <w:color w:val="auto"/>
          <w:szCs w:val="28"/>
        </w:rPr>
        <w:tab/>
        <w:t>Amend title to conform.</w:t>
      </w:r>
    </w:p>
    <w:p w14:paraId="689D97AD" w14:textId="77777777" w:rsidR="000A74A9" w:rsidRPr="000A74A9" w:rsidRDefault="000A74A9" w:rsidP="000A74A9">
      <w:pPr>
        <w:rPr>
          <w:color w:val="auto"/>
          <w:szCs w:val="28"/>
        </w:rPr>
      </w:pPr>
    </w:p>
    <w:p w14:paraId="00D0BF10" w14:textId="77777777" w:rsidR="000A74A9" w:rsidRPr="000A74A9" w:rsidRDefault="000A74A9" w:rsidP="000A74A9">
      <w:pPr>
        <w:rPr>
          <w:color w:val="auto"/>
          <w:szCs w:val="28"/>
        </w:rPr>
      </w:pPr>
      <w:r w:rsidRPr="000A74A9">
        <w:rPr>
          <w:color w:val="auto"/>
          <w:szCs w:val="28"/>
        </w:rPr>
        <w:tab/>
        <w:t>Senator McELVEEN explained the amendment.</w:t>
      </w:r>
    </w:p>
    <w:p w14:paraId="633E7BE9" w14:textId="77777777" w:rsidR="000A74A9" w:rsidRPr="000A74A9" w:rsidRDefault="000A74A9" w:rsidP="000A74A9">
      <w:pPr>
        <w:rPr>
          <w:color w:val="auto"/>
          <w:szCs w:val="28"/>
        </w:rPr>
      </w:pPr>
    </w:p>
    <w:p w14:paraId="6F249533" w14:textId="77777777" w:rsidR="000A74A9" w:rsidRPr="000A74A9" w:rsidRDefault="000A74A9" w:rsidP="000A74A9">
      <w:pPr>
        <w:rPr>
          <w:color w:val="auto"/>
          <w:szCs w:val="28"/>
        </w:rPr>
      </w:pPr>
      <w:r w:rsidRPr="000A74A9">
        <w:rPr>
          <w:color w:val="auto"/>
          <w:szCs w:val="28"/>
        </w:rPr>
        <w:tab/>
        <w:t>Senator VERDIN moved to lay the amendment on the table.</w:t>
      </w:r>
    </w:p>
    <w:p w14:paraId="697CBEFC" w14:textId="77777777" w:rsidR="000A74A9" w:rsidRPr="000A74A9" w:rsidRDefault="000A74A9" w:rsidP="000A74A9">
      <w:pPr>
        <w:rPr>
          <w:color w:val="auto"/>
          <w:szCs w:val="28"/>
        </w:rPr>
      </w:pPr>
    </w:p>
    <w:p w14:paraId="71B7B451" w14:textId="77777777" w:rsidR="000A74A9" w:rsidRPr="000A74A9" w:rsidRDefault="000A74A9" w:rsidP="000A74A9">
      <w:pPr>
        <w:rPr>
          <w:color w:val="auto"/>
          <w:szCs w:val="28"/>
        </w:rPr>
      </w:pPr>
      <w:r w:rsidRPr="000A74A9">
        <w:rPr>
          <w:color w:val="auto"/>
          <w:szCs w:val="28"/>
        </w:rPr>
        <w:tab/>
        <w:t>The "ayes" and "nays" were demanded and taken, resulting as follows:</w:t>
      </w:r>
    </w:p>
    <w:p w14:paraId="2F8D8169" w14:textId="77777777" w:rsidR="000A74A9" w:rsidRPr="000A74A9" w:rsidRDefault="000A74A9" w:rsidP="000A74A9">
      <w:pPr>
        <w:jc w:val="center"/>
        <w:rPr>
          <w:b/>
          <w:color w:val="auto"/>
          <w:szCs w:val="28"/>
        </w:rPr>
      </w:pPr>
      <w:r w:rsidRPr="000A74A9">
        <w:rPr>
          <w:b/>
          <w:color w:val="auto"/>
          <w:szCs w:val="28"/>
        </w:rPr>
        <w:t>Ayes 26; Nays 15</w:t>
      </w:r>
    </w:p>
    <w:p w14:paraId="62AA67E4" w14:textId="77777777" w:rsidR="000A74A9" w:rsidRPr="000A74A9" w:rsidRDefault="000A74A9" w:rsidP="000A74A9">
      <w:pPr>
        <w:rPr>
          <w:color w:val="auto"/>
          <w:szCs w:val="28"/>
        </w:rPr>
      </w:pPr>
    </w:p>
    <w:p w14:paraId="3E60925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A74A9">
        <w:rPr>
          <w:b/>
          <w:color w:val="auto"/>
          <w:szCs w:val="28"/>
        </w:rPr>
        <w:t>AYES</w:t>
      </w:r>
    </w:p>
    <w:p w14:paraId="19DBA8E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Adams</w:t>
      </w:r>
      <w:r w:rsidRPr="000A74A9">
        <w:rPr>
          <w:color w:val="auto"/>
          <w:szCs w:val="28"/>
        </w:rPr>
        <w:tab/>
        <w:t>Alexander</w:t>
      </w:r>
      <w:r w:rsidRPr="000A74A9">
        <w:rPr>
          <w:color w:val="auto"/>
          <w:szCs w:val="28"/>
        </w:rPr>
        <w:tab/>
        <w:t>Bennett</w:t>
      </w:r>
    </w:p>
    <w:p w14:paraId="1AEBFC8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Cash</w:t>
      </w:r>
      <w:r w:rsidRPr="000A74A9">
        <w:rPr>
          <w:color w:val="auto"/>
          <w:szCs w:val="28"/>
        </w:rPr>
        <w:tab/>
        <w:t>Climer</w:t>
      </w:r>
      <w:r w:rsidRPr="000A74A9">
        <w:rPr>
          <w:color w:val="auto"/>
          <w:szCs w:val="28"/>
        </w:rPr>
        <w:tab/>
        <w:t>Corbin</w:t>
      </w:r>
    </w:p>
    <w:p w14:paraId="6A430FD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Cromer</w:t>
      </w:r>
      <w:r w:rsidRPr="000A74A9">
        <w:rPr>
          <w:color w:val="auto"/>
          <w:szCs w:val="28"/>
        </w:rPr>
        <w:tab/>
        <w:t>Davis</w:t>
      </w:r>
      <w:r w:rsidRPr="000A74A9">
        <w:rPr>
          <w:color w:val="auto"/>
          <w:szCs w:val="28"/>
        </w:rPr>
        <w:tab/>
        <w:t>Gambrell</w:t>
      </w:r>
    </w:p>
    <w:p w14:paraId="29C2CA2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Garrett</w:t>
      </w:r>
      <w:r w:rsidRPr="000A74A9">
        <w:rPr>
          <w:color w:val="auto"/>
          <w:szCs w:val="28"/>
        </w:rPr>
        <w:tab/>
        <w:t>Grooms</w:t>
      </w:r>
      <w:r w:rsidRPr="000A74A9">
        <w:rPr>
          <w:color w:val="auto"/>
          <w:szCs w:val="28"/>
        </w:rPr>
        <w:tab/>
        <w:t>Gustafson</w:t>
      </w:r>
    </w:p>
    <w:p w14:paraId="30D1EBF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Hembree</w:t>
      </w:r>
      <w:r w:rsidRPr="000A74A9">
        <w:rPr>
          <w:color w:val="auto"/>
          <w:szCs w:val="28"/>
        </w:rPr>
        <w:tab/>
      </w:r>
      <w:r w:rsidRPr="000A74A9">
        <w:rPr>
          <w:i/>
          <w:color w:val="auto"/>
          <w:szCs w:val="28"/>
        </w:rPr>
        <w:t>Johnson, Michael</w:t>
      </w:r>
      <w:r w:rsidRPr="000A74A9">
        <w:rPr>
          <w:i/>
          <w:color w:val="auto"/>
          <w:szCs w:val="28"/>
        </w:rPr>
        <w:tab/>
      </w:r>
      <w:r w:rsidRPr="000A74A9">
        <w:rPr>
          <w:color w:val="auto"/>
          <w:szCs w:val="28"/>
        </w:rPr>
        <w:t>Kimbrell</w:t>
      </w:r>
    </w:p>
    <w:p w14:paraId="0057677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Loftis</w:t>
      </w:r>
      <w:r w:rsidRPr="000A74A9">
        <w:rPr>
          <w:color w:val="auto"/>
          <w:szCs w:val="28"/>
        </w:rPr>
        <w:tab/>
        <w:t>Martin</w:t>
      </w:r>
      <w:r w:rsidRPr="000A74A9">
        <w:rPr>
          <w:color w:val="auto"/>
          <w:szCs w:val="28"/>
        </w:rPr>
        <w:tab/>
        <w:t>Peeler</w:t>
      </w:r>
    </w:p>
    <w:p w14:paraId="3428DAD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Reichenbach</w:t>
      </w:r>
      <w:r w:rsidRPr="000A74A9">
        <w:rPr>
          <w:color w:val="auto"/>
          <w:szCs w:val="28"/>
        </w:rPr>
        <w:tab/>
        <w:t>Rice</w:t>
      </w:r>
      <w:r w:rsidRPr="000A74A9">
        <w:rPr>
          <w:color w:val="auto"/>
          <w:szCs w:val="28"/>
        </w:rPr>
        <w:tab/>
        <w:t>Senn</w:t>
      </w:r>
    </w:p>
    <w:p w14:paraId="1E5FE35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Shealy</w:t>
      </w:r>
      <w:r w:rsidRPr="000A74A9">
        <w:rPr>
          <w:color w:val="auto"/>
          <w:szCs w:val="28"/>
        </w:rPr>
        <w:tab/>
        <w:t>Talley</w:t>
      </w:r>
      <w:r w:rsidRPr="000A74A9">
        <w:rPr>
          <w:color w:val="auto"/>
          <w:szCs w:val="28"/>
        </w:rPr>
        <w:tab/>
        <w:t>Turner</w:t>
      </w:r>
    </w:p>
    <w:p w14:paraId="5FA241A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Verdin</w:t>
      </w:r>
      <w:r w:rsidRPr="000A74A9">
        <w:rPr>
          <w:color w:val="auto"/>
          <w:szCs w:val="28"/>
        </w:rPr>
        <w:tab/>
        <w:t>Young</w:t>
      </w:r>
    </w:p>
    <w:p w14:paraId="6EBE49F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152934F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A74A9">
        <w:rPr>
          <w:b/>
          <w:color w:val="auto"/>
          <w:szCs w:val="28"/>
        </w:rPr>
        <w:t>Total--26</w:t>
      </w:r>
    </w:p>
    <w:p w14:paraId="3C9A185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A74A9">
        <w:rPr>
          <w:b/>
          <w:color w:val="auto"/>
          <w:szCs w:val="28"/>
        </w:rPr>
        <w:t>NAYS</w:t>
      </w:r>
    </w:p>
    <w:p w14:paraId="7EA55BB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Allen</w:t>
      </w:r>
      <w:r w:rsidRPr="000A74A9">
        <w:rPr>
          <w:color w:val="auto"/>
          <w:szCs w:val="28"/>
        </w:rPr>
        <w:tab/>
        <w:t>Fanning</w:t>
      </w:r>
      <w:r w:rsidRPr="000A74A9">
        <w:rPr>
          <w:color w:val="auto"/>
          <w:szCs w:val="28"/>
        </w:rPr>
        <w:tab/>
        <w:t>Harpootlian</w:t>
      </w:r>
    </w:p>
    <w:p w14:paraId="28BC2A3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Hutto</w:t>
      </w:r>
      <w:r w:rsidRPr="000A74A9">
        <w:rPr>
          <w:color w:val="auto"/>
          <w:szCs w:val="28"/>
        </w:rPr>
        <w:tab/>
        <w:t>Jackson</w:t>
      </w:r>
      <w:r w:rsidRPr="000A74A9">
        <w:rPr>
          <w:color w:val="auto"/>
          <w:szCs w:val="28"/>
        </w:rPr>
        <w:tab/>
        <w:t>Kimpson</w:t>
      </w:r>
    </w:p>
    <w:p w14:paraId="55AD26D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Malloy</w:t>
      </w:r>
      <w:r w:rsidRPr="000A74A9">
        <w:rPr>
          <w:color w:val="auto"/>
          <w:szCs w:val="28"/>
        </w:rPr>
        <w:tab/>
        <w:t>Matthews</w:t>
      </w:r>
      <w:r w:rsidRPr="000A74A9">
        <w:rPr>
          <w:color w:val="auto"/>
          <w:szCs w:val="28"/>
        </w:rPr>
        <w:tab/>
        <w:t>McElveen</w:t>
      </w:r>
    </w:p>
    <w:p w14:paraId="6EB73D1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McLeod</w:t>
      </w:r>
      <w:r w:rsidRPr="000A74A9">
        <w:rPr>
          <w:color w:val="auto"/>
          <w:szCs w:val="28"/>
        </w:rPr>
        <w:tab/>
        <w:t>Rankin</w:t>
      </w:r>
      <w:r w:rsidRPr="000A74A9">
        <w:rPr>
          <w:color w:val="auto"/>
          <w:szCs w:val="28"/>
        </w:rPr>
        <w:tab/>
        <w:t>Sabb</w:t>
      </w:r>
    </w:p>
    <w:p w14:paraId="06B0D19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Setzler</w:t>
      </w:r>
      <w:r w:rsidRPr="000A74A9">
        <w:rPr>
          <w:color w:val="auto"/>
          <w:szCs w:val="28"/>
        </w:rPr>
        <w:tab/>
        <w:t>Stephens</w:t>
      </w:r>
      <w:r w:rsidRPr="000A74A9">
        <w:rPr>
          <w:color w:val="auto"/>
          <w:szCs w:val="28"/>
        </w:rPr>
        <w:tab/>
        <w:t>Williams</w:t>
      </w:r>
    </w:p>
    <w:p w14:paraId="4866378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146DC297" w14:textId="6EAB8EC5" w:rsid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A74A9">
        <w:rPr>
          <w:b/>
          <w:color w:val="auto"/>
          <w:szCs w:val="28"/>
        </w:rPr>
        <w:t>Total</w:t>
      </w:r>
      <w:r w:rsidR="00F34A85">
        <w:rPr>
          <w:b/>
          <w:color w:val="auto"/>
          <w:szCs w:val="28"/>
        </w:rPr>
        <w:t>--</w:t>
      </w:r>
      <w:r w:rsidRPr="000A74A9">
        <w:rPr>
          <w:b/>
          <w:color w:val="auto"/>
          <w:szCs w:val="28"/>
        </w:rPr>
        <w:t>15</w:t>
      </w:r>
    </w:p>
    <w:p w14:paraId="2B55F11E" w14:textId="77777777" w:rsidR="00F34A85" w:rsidRPr="000A74A9" w:rsidRDefault="00F34A85"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p>
    <w:p w14:paraId="05CE648E" w14:textId="77777777" w:rsidR="000A74A9" w:rsidRPr="000A74A9" w:rsidRDefault="000A74A9" w:rsidP="000A74A9">
      <w:pPr>
        <w:rPr>
          <w:color w:val="auto"/>
          <w:szCs w:val="28"/>
        </w:rPr>
      </w:pPr>
      <w:r w:rsidRPr="000A74A9">
        <w:rPr>
          <w:color w:val="auto"/>
          <w:szCs w:val="28"/>
        </w:rPr>
        <w:tab/>
        <w:t>The amendment was laid on the table.</w:t>
      </w:r>
    </w:p>
    <w:p w14:paraId="59F44E9C" w14:textId="77777777" w:rsidR="000A74A9" w:rsidRPr="000A74A9" w:rsidRDefault="000A74A9" w:rsidP="000A74A9">
      <w:pPr>
        <w:rPr>
          <w:color w:val="auto"/>
          <w:szCs w:val="28"/>
        </w:rPr>
      </w:pPr>
    </w:p>
    <w:p w14:paraId="0C78AB44" w14:textId="77777777" w:rsidR="000A74A9" w:rsidRPr="000A74A9" w:rsidRDefault="000A74A9" w:rsidP="000A74A9">
      <w:pPr>
        <w:rPr>
          <w:color w:val="auto"/>
          <w:szCs w:val="28"/>
        </w:rPr>
      </w:pPr>
      <w:r w:rsidRPr="000A74A9">
        <w:rPr>
          <w:color w:val="auto"/>
          <w:szCs w:val="28"/>
        </w:rPr>
        <w:tab/>
        <w:t>Senator McELVEEN asked unanimous consent to proceed to Amendment No. 4.</w:t>
      </w:r>
    </w:p>
    <w:p w14:paraId="0C4EF519" w14:textId="77777777" w:rsidR="000A74A9" w:rsidRPr="000A74A9" w:rsidRDefault="000A74A9" w:rsidP="000A74A9">
      <w:pPr>
        <w:rPr>
          <w:color w:val="auto"/>
          <w:szCs w:val="28"/>
        </w:rPr>
      </w:pPr>
    </w:p>
    <w:p w14:paraId="4C1D65B2" w14:textId="77777777" w:rsidR="000A74A9" w:rsidRPr="000A74A9" w:rsidRDefault="000A74A9" w:rsidP="000A74A9">
      <w:pPr>
        <w:tabs>
          <w:tab w:val="right" w:pos="8640"/>
        </w:tabs>
        <w:jc w:val="center"/>
      </w:pPr>
      <w:r w:rsidRPr="000A74A9">
        <w:rPr>
          <w:b/>
        </w:rPr>
        <w:t>Amendment No. 4</w:t>
      </w:r>
    </w:p>
    <w:p w14:paraId="1ED33E8C" w14:textId="77777777" w:rsidR="000A74A9" w:rsidRPr="000A74A9" w:rsidRDefault="000A74A9" w:rsidP="000A74A9">
      <w:pPr>
        <w:tabs>
          <w:tab w:val="right" w:pos="8640"/>
        </w:tabs>
      </w:pPr>
      <w:r w:rsidRPr="000A74A9">
        <w:rPr>
          <w:szCs w:val="22"/>
        </w:rPr>
        <w:tab/>
      </w:r>
      <w:r w:rsidRPr="000A74A9">
        <w:t>Senator KIMPSON proposed the following amendment (LC-3681.VR0015S), which was tabled:</w:t>
      </w:r>
    </w:p>
    <w:p w14:paraId="29135561" w14:textId="77777777" w:rsidR="000A74A9" w:rsidRPr="000A74A9" w:rsidRDefault="000A74A9" w:rsidP="000A74A9">
      <w:pPr>
        <w:rPr>
          <w:color w:val="auto"/>
          <w:szCs w:val="28"/>
        </w:rPr>
      </w:pPr>
      <w:r w:rsidRPr="000A74A9">
        <w:rPr>
          <w:color w:val="auto"/>
          <w:szCs w:val="28"/>
        </w:rPr>
        <w:tab/>
        <w:t>Amend the bill, as and if amended, by adding an appropriately numbered SECTION to read:</w:t>
      </w:r>
    </w:p>
    <w:p w14:paraId="65BF3FE1" w14:textId="77777777" w:rsidR="000A74A9" w:rsidRPr="000A74A9" w:rsidRDefault="000A74A9" w:rsidP="000A74A9">
      <w:pPr>
        <w:rPr>
          <w:color w:val="auto"/>
          <w:szCs w:val="28"/>
        </w:rPr>
      </w:pPr>
      <w:r w:rsidRPr="000A74A9">
        <w:rPr>
          <w:color w:val="auto"/>
          <w:szCs w:val="28"/>
        </w:rPr>
        <w:t>SECTION X. Article 7, Chapter 17, Title 16 of the S.C. Code is amended by adding:</w:t>
      </w:r>
    </w:p>
    <w:p w14:paraId="75028C2D" w14:textId="77777777" w:rsidR="000A74A9" w:rsidRPr="000A74A9" w:rsidRDefault="000A74A9" w:rsidP="000A74A9">
      <w:pPr>
        <w:rPr>
          <w:color w:val="auto"/>
          <w:szCs w:val="28"/>
        </w:rPr>
      </w:pPr>
      <w:r w:rsidRPr="000A74A9">
        <w:rPr>
          <w:color w:val="auto"/>
          <w:szCs w:val="28"/>
        </w:rPr>
        <w:t>Section 16-17-509. The sale of any flavored tobacco product is prohibited in the State of South Carolina.</w:t>
      </w:r>
    </w:p>
    <w:p w14:paraId="7DC89AB2" w14:textId="77777777" w:rsidR="000A74A9" w:rsidRPr="000A74A9" w:rsidRDefault="000A74A9" w:rsidP="000A74A9">
      <w:pPr>
        <w:rPr>
          <w:color w:val="auto"/>
          <w:szCs w:val="28"/>
        </w:rPr>
      </w:pPr>
      <w:r w:rsidRPr="000A74A9">
        <w:rPr>
          <w:color w:val="auto"/>
          <w:szCs w:val="28"/>
        </w:rPr>
        <w:tab/>
        <w:t>Renumber sections to conform.</w:t>
      </w:r>
    </w:p>
    <w:p w14:paraId="13E3A4B7" w14:textId="77777777" w:rsidR="000A74A9" w:rsidRPr="000A74A9" w:rsidRDefault="000A74A9" w:rsidP="000A74A9">
      <w:pPr>
        <w:rPr>
          <w:color w:val="auto"/>
          <w:szCs w:val="28"/>
        </w:rPr>
      </w:pPr>
      <w:r w:rsidRPr="000A74A9">
        <w:rPr>
          <w:color w:val="auto"/>
          <w:szCs w:val="28"/>
        </w:rPr>
        <w:tab/>
        <w:t>Amend title to conform.</w:t>
      </w:r>
    </w:p>
    <w:p w14:paraId="1F32B24F" w14:textId="77777777" w:rsidR="000A74A9" w:rsidRPr="000A74A9" w:rsidRDefault="000A74A9" w:rsidP="000A74A9">
      <w:pPr>
        <w:rPr>
          <w:color w:val="auto"/>
          <w:szCs w:val="28"/>
        </w:rPr>
      </w:pPr>
    </w:p>
    <w:p w14:paraId="76EF5285" w14:textId="77777777" w:rsidR="000A74A9" w:rsidRPr="000A74A9" w:rsidRDefault="000A74A9" w:rsidP="000A74A9">
      <w:pPr>
        <w:rPr>
          <w:color w:val="auto"/>
          <w:szCs w:val="28"/>
        </w:rPr>
      </w:pPr>
      <w:r w:rsidRPr="000A74A9">
        <w:rPr>
          <w:color w:val="auto"/>
          <w:szCs w:val="28"/>
        </w:rPr>
        <w:tab/>
        <w:t>Senator KIMPSON explained the amendment.</w:t>
      </w:r>
    </w:p>
    <w:p w14:paraId="563D9FA4" w14:textId="77777777" w:rsidR="000A74A9" w:rsidRPr="000A74A9" w:rsidRDefault="000A74A9" w:rsidP="000A74A9">
      <w:pPr>
        <w:rPr>
          <w:color w:val="auto"/>
          <w:szCs w:val="28"/>
        </w:rPr>
      </w:pPr>
    </w:p>
    <w:p w14:paraId="15224301" w14:textId="77777777" w:rsidR="000A74A9" w:rsidRPr="000A74A9" w:rsidRDefault="000A74A9" w:rsidP="000A74A9">
      <w:pPr>
        <w:rPr>
          <w:color w:val="auto"/>
          <w:szCs w:val="28"/>
        </w:rPr>
      </w:pPr>
      <w:r w:rsidRPr="000A74A9">
        <w:rPr>
          <w:color w:val="auto"/>
          <w:szCs w:val="28"/>
        </w:rPr>
        <w:tab/>
        <w:t>Senator VERDIN moved to lay the amendment on the table.</w:t>
      </w:r>
    </w:p>
    <w:p w14:paraId="5E712A78" w14:textId="77777777" w:rsidR="000A74A9" w:rsidRPr="000A74A9" w:rsidRDefault="000A74A9" w:rsidP="000A74A9">
      <w:pPr>
        <w:rPr>
          <w:color w:val="auto"/>
          <w:szCs w:val="28"/>
        </w:rPr>
      </w:pPr>
    </w:p>
    <w:p w14:paraId="367724C5" w14:textId="77777777" w:rsidR="000A74A9" w:rsidRPr="000A74A9" w:rsidRDefault="000A74A9" w:rsidP="000A74A9">
      <w:pPr>
        <w:rPr>
          <w:color w:val="auto"/>
          <w:szCs w:val="28"/>
        </w:rPr>
      </w:pPr>
      <w:r w:rsidRPr="000A74A9">
        <w:rPr>
          <w:color w:val="auto"/>
          <w:szCs w:val="28"/>
        </w:rPr>
        <w:tab/>
        <w:t>The "ayes" and "nays" were demanded and taken, resulting as follows:</w:t>
      </w:r>
    </w:p>
    <w:p w14:paraId="13CA77FB" w14:textId="77777777" w:rsidR="000A74A9" w:rsidRPr="000A74A9" w:rsidRDefault="000A74A9" w:rsidP="000A74A9">
      <w:pPr>
        <w:jc w:val="center"/>
        <w:rPr>
          <w:b/>
          <w:color w:val="auto"/>
          <w:szCs w:val="28"/>
        </w:rPr>
      </w:pPr>
      <w:r w:rsidRPr="000A74A9">
        <w:rPr>
          <w:b/>
          <w:color w:val="auto"/>
          <w:szCs w:val="28"/>
        </w:rPr>
        <w:t>Ayes 25; Nays 17</w:t>
      </w:r>
    </w:p>
    <w:p w14:paraId="59698690" w14:textId="77777777" w:rsidR="000A74A9" w:rsidRPr="000A74A9" w:rsidRDefault="000A74A9" w:rsidP="000A74A9">
      <w:pPr>
        <w:rPr>
          <w:color w:val="auto"/>
          <w:szCs w:val="28"/>
        </w:rPr>
      </w:pPr>
    </w:p>
    <w:p w14:paraId="405C2CD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A74A9">
        <w:rPr>
          <w:b/>
          <w:color w:val="auto"/>
          <w:szCs w:val="28"/>
        </w:rPr>
        <w:t>AYES</w:t>
      </w:r>
    </w:p>
    <w:p w14:paraId="2B31D90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Adams</w:t>
      </w:r>
      <w:r w:rsidRPr="000A74A9">
        <w:rPr>
          <w:color w:val="auto"/>
          <w:szCs w:val="28"/>
        </w:rPr>
        <w:tab/>
        <w:t>Alexander</w:t>
      </w:r>
      <w:r w:rsidRPr="000A74A9">
        <w:rPr>
          <w:color w:val="auto"/>
          <w:szCs w:val="28"/>
        </w:rPr>
        <w:tab/>
        <w:t>Bennett</w:t>
      </w:r>
    </w:p>
    <w:p w14:paraId="325EB01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Cash</w:t>
      </w:r>
      <w:r w:rsidRPr="000A74A9">
        <w:rPr>
          <w:color w:val="auto"/>
          <w:szCs w:val="28"/>
        </w:rPr>
        <w:tab/>
        <w:t>Climer</w:t>
      </w:r>
      <w:r w:rsidRPr="000A74A9">
        <w:rPr>
          <w:color w:val="auto"/>
          <w:szCs w:val="28"/>
        </w:rPr>
        <w:tab/>
        <w:t>Corbin</w:t>
      </w:r>
    </w:p>
    <w:p w14:paraId="75971D9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Cromer</w:t>
      </w:r>
      <w:r w:rsidRPr="000A74A9">
        <w:rPr>
          <w:color w:val="auto"/>
          <w:szCs w:val="28"/>
        </w:rPr>
        <w:tab/>
        <w:t>Davis</w:t>
      </w:r>
      <w:r w:rsidRPr="000A74A9">
        <w:rPr>
          <w:color w:val="auto"/>
          <w:szCs w:val="28"/>
        </w:rPr>
        <w:tab/>
        <w:t>Gambrell</w:t>
      </w:r>
    </w:p>
    <w:p w14:paraId="415696D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Garrett</w:t>
      </w:r>
      <w:r w:rsidRPr="000A74A9">
        <w:rPr>
          <w:color w:val="auto"/>
          <w:szCs w:val="28"/>
        </w:rPr>
        <w:tab/>
        <w:t>Grooms</w:t>
      </w:r>
      <w:r w:rsidRPr="000A74A9">
        <w:rPr>
          <w:color w:val="auto"/>
          <w:szCs w:val="28"/>
        </w:rPr>
        <w:tab/>
        <w:t>Gustafson</w:t>
      </w:r>
    </w:p>
    <w:p w14:paraId="31E4F16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Hembree</w:t>
      </w:r>
      <w:r w:rsidRPr="000A74A9">
        <w:rPr>
          <w:color w:val="auto"/>
          <w:szCs w:val="28"/>
        </w:rPr>
        <w:tab/>
      </w:r>
      <w:r w:rsidRPr="000A74A9">
        <w:rPr>
          <w:i/>
          <w:color w:val="auto"/>
          <w:szCs w:val="28"/>
        </w:rPr>
        <w:t>Johnson, Michael</w:t>
      </w:r>
      <w:r w:rsidRPr="000A74A9">
        <w:rPr>
          <w:i/>
          <w:color w:val="auto"/>
          <w:szCs w:val="28"/>
        </w:rPr>
        <w:tab/>
      </w:r>
      <w:r w:rsidRPr="000A74A9">
        <w:rPr>
          <w:color w:val="auto"/>
          <w:szCs w:val="28"/>
        </w:rPr>
        <w:t>Kimbrell</w:t>
      </w:r>
    </w:p>
    <w:p w14:paraId="370D9A3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Loftis</w:t>
      </w:r>
      <w:r w:rsidRPr="000A74A9">
        <w:rPr>
          <w:color w:val="auto"/>
          <w:szCs w:val="28"/>
        </w:rPr>
        <w:tab/>
        <w:t>Martin</w:t>
      </w:r>
      <w:r w:rsidRPr="000A74A9">
        <w:rPr>
          <w:color w:val="auto"/>
          <w:szCs w:val="28"/>
        </w:rPr>
        <w:tab/>
        <w:t>Massey</w:t>
      </w:r>
    </w:p>
    <w:p w14:paraId="1FE2FB3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Peeler</w:t>
      </w:r>
      <w:r w:rsidRPr="000A74A9">
        <w:rPr>
          <w:color w:val="auto"/>
          <w:szCs w:val="28"/>
        </w:rPr>
        <w:tab/>
        <w:t>Reichenbach</w:t>
      </w:r>
      <w:r w:rsidRPr="000A74A9">
        <w:rPr>
          <w:color w:val="auto"/>
          <w:szCs w:val="28"/>
        </w:rPr>
        <w:tab/>
        <w:t>Rice</w:t>
      </w:r>
    </w:p>
    <w:p w14:paraId="61CD2E4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Shealy</w:t>
      </w:r>
      <w:r w:rsidRPr="000A74A9">
        <w:rPr>
          <w:color w:val="auto"/>
          <w:szCs w:val="28"/>
        </w:rPr>
        <w:tab/>
        <w:t>Turner</w:t>
      </w:r>
      <w:r w:rsidRPr="000A74A9">
        <w:rPr>
          <w:color w:val="auto"/>
          <w:szCs w:val="28"/>
        </w:rPr>
        <w:tab/>
        <w:t>Verdin</w:t>
      </w:r>
    </w:p>
    <w:p w14:paraId="1775087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Young</w:t>
      </w:r>
    </w:p>
    <w:p w14:paraId="7FD2EA0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5968700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A74A9">
        <w:rPr>
          <w:b/>
          <w:color w:val="auto"/>
          <w:szCs w:val="28"/>
        </w:rPr>
        <w:t>Total--25</w:t>
      </w:r>
    </w:p>
    <w:p w14:paraId="169F590C" w14:textId="77777777" w:rsidR="000A74A9" w:rsidRPr="000A74A9" w:rsidRDefault="000A74A9" w:rsidP="000A74A9">
      <w:pPr>
        <w:rPr>
          <w:color w:val="auto"/>
          <w:szCs w:val="28"/>
        </w:rPr>
      </w:pPr>
    </w:p>
    <w:p w14:paraId="7A27EF4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A74A9">
        <w:rPr>
          <w:b/>
          <w:color w:val="auto"/>
          <w:szCs w:val="28"/>
        </w:rPr>
        <w:t>NAYS</w:t>
      </w:r>
    </w:p>
    <w:p w14:paraId="691399C3"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Allen</w:t>
      </w:r>
      <w:r w:rsidRPr="000A74A9">
        <w:rPr>
          <w:color w:val="auto"/>
          <w:szCs w:val="28"/>
        </w:rPr>
        <w:tab/>
        <w:t>Fanning</w:t>
      </w:r>
      <w:r w:rsidRPr="000A74A9">
        <w:rPr>
          <w:color w:val="auto"/>
          <w:szCs w:val="28"/>
        </w:rPr>
        <w:tab/>
        <w:t>Harpootlian</w:t>
      </w:r>
    </w:p>
    <w:p w14:paraId="2FFEAA6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0A74A9">
        <w:rPr>
          <w:color w:val="auto"/>
          <w:szCs w:val="28"/>
        </w:rPr>
        <w:t>Hutto</w:t>
      </w:r>
      <w:r w:rsidRPr="000A74A9">
        <w:rPr>
          <w:color w:val="auto"/>
          <w:szCs w:val="28"/>
        </w:rPr>
        <w:tab/>
        <w:t>Jackson</w:t>
      </w:r>
      <w:r w:rsidRPr="000A74A9">
        <w:rPr>
          <w:color w:val="auto"/>
          <w:szCs w:val="28"/>
        </w:rPr>
        <w:tab/>
      </w:r>
      <w:r w:rsidRPr="000A74A9">
        <w:rPr>
          <w:i/>
          <w:color w:val="auto"/>
          <w:szCs w:val="28"/>
        </w:rPr>
        <w:t>Johnson, Kevin</w:t>
      </w:r>
    </w:p>
    <w:p w14:paraId="57DB0B3A"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Kimpson</w:t>
      </w:r>
      <w:r w:rsidRPr="000A74A9">
        <w:rPr>
          <w:color w:val="auto"/>
          <w:szCs w:val="28"/>
        </w:rPr>
        <w:tab/>
        <w:t>Matthews</w:t>
      </w:r>
      <w:r w:rsidRPr="000A74A9">
        <w:rPr>
          <w:color w:val="auto"/>
          <w:szCs w:val="28"/>
        </w:rPr>
        <w:tab/>
        <w:t>McElveen</w:t>
      </w:r>
    </w:p>
    <w:p w14:paraId="094A8E8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McLeod</w:t>
      </w:r>
      <w:r w:rsidRPr="000A74A9">
        <w:rPr>
          <w:color w:val="auto"/>
          <w:szCs w:val="28"/>
        </w:rPr>
        <w:tab/>
        <w:t>Rankin</w:t>
      </w:r>
      <w:r w:rsidRPr="000A74A9">
        <w:rPr>
          <w:color w:val="auto"/>
          <w:szCs w:val="28"/>
        </w:rPr>
        <w:tab/>
        <w:t>Sabb</w:t>
      </w:r>
    </w:p>
    <w:p w14:paraId="0C4BB94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Senn</w:t>
      </w:r>
      <w:r w:rsidRPr="000A74A9">
        <w:rPr>
          <w:color w:val="auto"/>
          <w:szCs w:val="28"/>
        </w:rPr>
        <w:tab/>
        <w:t>Setzler</w:t>
      </w:r>
      <w:r w:rsidRPr="000A74A9">
        <w:rPr>
          <w:color w:val="auto"/>
          <w:szCs w:val="28"/>
        </w:rPr>
        <w:tab/>
        <w:t>Stephens</w:t>
      </w:r>
    </w:p>
    <w:p w14:paraId="50107F0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Talley</w:t>
      </w:r>
      <w:r w:rsidRPr="000A74A9">
        <w:rPr>
          <w:color w:val="auto"/>
          <w:szCs w:val="28"/>
        </w:rPr>
        <w:tab/>
        <w:t>Williams</w:t>
      </w:r>
    </w:p>
    <w:p w14:paraId="23E661B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583FCDC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A74A9">
        <w:rPr>
          <w:b/>
          <w:color w:val="auto"/>
          <w:szCs w:val="28"/>
        </w:rPr>
        <w:t>Total--17</w:t>
      </w:r>
    </w:p>
    <w:p w14:paraId="22C6F1EA" w14:textId="77777777" w:rsidR="000A74A9" w:rsidRPr="000A74A9" w:rsidRDefault="000A74A9" w:rsidP="000A74A9">
      <w:pPr>
        <w:rPr>
          <w:color w:val="auto"/>
          <w:szCs w:val="28"/>
        </w:rPr>
      </w:pPr>
    </w:p>
    <w:p w14:paraId="453B5993" w14:textId="77777777" w:rsidR="000A74A9" w:rsidRPr="000A74A9" w:rsidRDefault="000A74A9" w:rsidP="000A74A9">
      <w:pPr>
        <w:rPr>
          <w:color w:val="auto"/>
          <w:szCs w:val="28"/>
        </w:rPr>
      </w:pPr>
      <w:r w:rsidRPr="000A74A9">
        <w:rPr>
          <w:color w:val="auto"/>
          <w:szCs w:val="28"/>
        </w:rPr>
        <w:tab/>
        <w:t>The amendment was laid on the table.</w:t>
      </w:r>
    </w:p>
    <w:p w14:paraId="5CE594C8" w14:textId="77777777" w:rsidR="000A74A9" w:rsidRPr="000A74A9" w:rsidRDefault="000A74A9" w:rsidP="000A74A9">
      <w:pPr>
        <w:rPr>
          <w:color w:val="auto"/>
          <w:szCs w:val="28"/>
        </w:rPr>
      </w:pPr>
    </w:p>
    <w:p w14:paraId="5298B796" w14:textId="77777777" w:rsidR="0066388F" w:rsidRPr="00302E42" w:rsidRDefault="0066388F" w:rsidP="0066388F">
      <w:pPr>
        <w:jc w:val="center"/>
        <w:rPr>
          <w:b/>
          <w:bCs/>
        </w:rPr>
      </w:pPr>
      <w:r w:rsidRPr="00302E42">
        <w:rPr>
          <w:b/>
          <w:bCs/>
        </w:rPr>
        <w:t>Remarks by Senator KIMPSON</w:t>
      </w:r>
    </w:p>
    <w:p w14:paraId="48B71C94" w14:textId="77777777" w:rsidR="0066388F" w:rsidRDefault="0066388F" w:rsidP="0066388F">
      <w:r>
        <w:tab/>
        <w:t>I</w:t>
      </w:r>
      <w:r w:rsidRPr="002179BF">
        <w:t xml:space="preserve"> want to go to </w:t>
      </w:r>
      <w:r>
        <w:t xml:space="preserve">amendment </w:t>
      </w:r>
      <w:r w:rsidRPr="002179BF">
        <w:t xml:space="preserve">number four, sometimes </w:t>
      </w:r>
      <w:r>
        <w:t>the S</w:t>
      </w:r>
      <w:r w:rsidRPr="002179BF">
        <w:t xml:space="preserve">pirit moves you. I was moved by the </w:t>
      </w:r>
      <w:r>
        <w:t>S</w:t>
      </w:r>
      <w:r w:rsidRPr="002179BF">
        <w:t xml:space="preserve">pirit. And the spirit moves in mysterious ways. Something told me about amendment number four. I just said </w:t>
      </w:r>
      <w:r>
        <w:t>I</w:t>
      </w:r>
      <w:r w:rsidRPr="002179BF">
        <w:t xml:space="preserve"> ha</w:t>
      </w:r>
      <w:r>
        <w:t>ve</w:t>
      </w:r>
      <w:r w:rsidRPr="002179BF">
        <w:t xml:space="preserve"> to go to amendment four. </w:t>
      </w:r>
      <w:r>
        <w:t xml:space="preserve"> </w:t>
      </w:r>
      <w:r w:rsidRPr="002179BF">
        <w:t xml:space="preserve">I’m not going to be long; I know there is angst. We </w:t>
      </w:r>
      <w:r>
        <w:t>have</w:t>
      </w:r>
      <w:r w:rsidRPr="002179BF">
        <w:t xml:space="preserve"> a lot of </w:t>
      </w:r>
      <w:r>
        <w:t>B</w:t>
      </w:r>
      <w:r w:rsidRPr="002179BF">
        <w:t xml:space="preserve">ills to talk about tonight. I </w:t>
      </w:r>
      <w:r>
        <w:t xml:space="preserve">have </w:t>
      </w:r>
      <w:r w:rsidRPr="002179BF">
        <w:t>passed out</w:t>
      </w:r>
      <w:r>
        <w:t xml:space="preserve"> a graphic</w:t>
      </w:r>
      <w:r w:rsidRPr="002179BF">
        <w:t>, and seriously, I want everybody to take a moment</w:t>
      </w:r>
      <w:r>
        <w:t xml:space="preserve"> to review the graphic.</w:t>
      </w:r>
      <w:r w:rsidRPr="002179BF">
        <w:t xml:space="preserve"> I quoted a local principal earlier, and I think it was as I was </w:t>
      </w:r>
      <w:r>
        <w:t xml:space="preserve">bantering with Senator FANNING, and </w:t>
      </w:r>
      <w:r w:rsidRPr="002179BF">
        <w:t>he was asking me question</w:t>
      </w:r>
      <w:r>
        <w:t>s</w:t>
      </w:r>
      <w:r w:rsidRPr="002179BF">
        <w:t xml:space="preserve"> about local power.</w:t>
      </w:r>
      <w:r>
        <w:t xml:space="preserve"> W</w:t>
      </w:r>
      <w:r w:rsidRPr="002179BF">
        <w:t>hat happened in this area</w:t>
      </w:r>
      <w:r>
        <w:t xml:space="preserve"> -- </w:t>
      </w:r>
      <w:r w:rsidRPr="002179BF">
        <w:t>and I don't want to single out the area</w:t>
      </w:r>
      <w:r>
        <w:t xml:space="preserve"> --</w:t>
      </w:r>
      <w:r w:rsidRPr="002179BF">
        <w:t xml:space="preserve"> because then we're going to have </w:t>
      </w:r>
      <w:r>
        <w:t>L</w:t>
      </w:r>
      <w:r w:rsidRPr="002179BF">
        <w:t>egislation to target that local representative. They noticed that kids were bringing all kind of vape machines to class. And that's what is going on. You all walk outside, you see people smoking these machines</w:t>
      </w:r>
      <w:r>
        <w:t>.  T</w:t>
      </w:r>
      <w:r w:rsidRPr="002179BF">
        <w:t>hey</w:t>
      </w:r>
      <w:r>
        <w:t xml:space="preserve"> are</w:t>
      </w:r>
      <w:r w:rsidRPr="002179BF">
        <w:t xml:space="preserve"> part of this nicotine delivery system. We talked about that earlier. We got a nicotine delivery system that's killing</w:t>
      </w:r>
      <w:r>
        <w:t xml:space="preserve"> -- </w:t>
      </w:r>
      <w:r w:rsidRPr="002179BF">
        <w:t>killing our children. Why</w:t>
      </w:r>
      <w:r>
        <w:t xml:space="preserve"> </w:t>
      </w:r>
      <w:r w:rsidRPr="002179BF">
        <w:t>we</w:t>
      </w:r>
      <w:r>
        <w:t xml:space="preserve"> are</w:t>
      </w:r>
      <w:r w:rsidRPr="002179BF">
        <w:t xml:space="preserve"> talking about rolling over </w:t>
      </w:r>
      <w:r>
        <w:t>for</w:t>
      </w:r>
      <w:r w:rsidRPr="002179BF">
        <w:t xml:space="preserve"> big tobacco escapes me. I read the data and I’m not going to be</w:t>
      </w:r>
      <w:r>
        <w:t>labor</w:t>
      </w:r>
      <w:r w:rsidRPr="002179BF">
        <w:t xml:space="preserve"> the point, but I based my decisions on</w:t>
      </w:r>
      <w:r>
        <w:t xml:space="preserve"> the</w:t>
      </w:r>
      <w:r w:rsidRPr="002179BF">
        <w:t xml:space="preserve"> data. But these are packages</w:t>
      </w:r>
      <w:r>
        <w:t>, a</w:t>
      </w:r>
      <w:r w:rsidRPr="002179BF">
        <w:t xml:space="preserve">nd my understanding, </w:t>
      </w:r>
      <w:r>
        <w:t>Senator MARTIN</w:t>
      </w:r>
      <w:r w:rsidRPr="002179BF">
        <w:t>, is that in three days the local government official collected all of these nicotine delivery systems. Now, I don't know what you call them</w:t>
      </w:r>
      <w:r>
        <w:t xml:space="preserve"> -- b</w:t>
      </w:r>
      <w:r w:rsidRPr="002179BF">
        <w:t xml:space="preserve">ut we read out many of the flavors, and that's what this amendment does. </w:t>
      </w:r>
      <w:r>
        <w:t xml:space="preserve">If </w:t>
      </w:r>
      <w:r w:rsidRPr="002179BF">
        <w:t xml:space="preserve">we, </w:t>
      </w:r>
      <w:r>
        <w:t>Senator VERDIN</w:t>
      </w:r>
      <w:r w:rsidRPr="002179BF">
        <w:t>, want to do something big to protect children</w:t>
      </w:r>
      <w:r>
        <w:t xml:space="preserve"> -- </w:t>
      </w:r>
      <w:r w:rsidRPr="002179BF">
        <w:t xml:space="preserve">this amendment is something big. It bans flavored products in the </w:t>
      </w:r>
      <w:r>
        <w:t>S</w:t>
      </w:r>
      <w:r w:rsidRPr="002179BF">
        <w:t xml:space="preserve">tate of </w:t>
      </w:r>
      <w:r>
        <w:t>S</w:t>
      </w:r>
      <w:r w:rsidRPr="002179BF">
        <w:t>outh Carolina. We sa</w:t>
      </w:r>
      <w:r>
        <w:t>y we want</w:t>
      </w:r>
      <w:r w:rsidRPr="002179BF">
        <w:t xml:space="preserve"> state regulation</w:t>
      </w:r>
      <w:r>
        <w:t>.</w:t>
      </w:r>
      <w:r w:rsidRPr="002179BF">
        <w:t xml:space="preserve"> </w:t>
      </w:r>
      <w:r>
        <w:t xml:space="preserve">If </w:t>
      </w:r>
      <w:r w:rsidRPr="002179BF">
        <w:t xml:space="preserve">we're going to protect children, let's ban these flavors. This is how the nicotine delivery system hooks kids. </w:t>
      </w:r>
    </w:p>
    <w:p w14:paraId="6E89AEB2" w14:textId="33D02944" w:rsidR="000A74A9" w:rsidRDefault="0066388F" w:rsidP="0066388F">
      <w:pPr>
        <w:rPr>
          <w:color w:val="auto"/>
          <w:szCs w:val="28"/>
        </w:rPr>
      </w:pPr>
      <w:r>
        <w:tab/>
      </w:r>
      <w:r w:rsidRPr="002179BF">
        <w:t xml:space="preserve">We talked about the </w:t>
      </w:r>
      <w:r>
        <w:t>N</w:t>
      </w:r>
      <w:r w:rsidRPr="002179BF">
        <w:t xml:space="preserve">ational </w:t>
      </w:r>
      <w:r>
        <w:t>M</w:t>
      </w:r>
      <w:r w:rsidRPr="002179BF">
        <w:t xml:space="preserve">aster </w:t>
      </w:r>
      <w:r>
        <w:t>S</w:t>
      </w:r>
      <w:r w:rsidRPr="002179BF">
        <w:t xml:space="preserve">ettlement </w:t>
      </w:r>
      <w:r>
        <w:t>A</w:t>
      </w:r>
      <w:r w:rsidRPr="002179BF">
        <w:t xml:space="preserve">greement of 1998. That was why the tobacco case was fought. Because we saw an escalating level of addiction, starting with adults, but </w:t>
      </w:r>
      <w:r>
        <w:t xml:space="preserve">what </w:t>
      </w:r>
      <w:r w:rsidRPr="002179BF">
        <w:t>all the tobacco companies did is shi</w:t>
      </w:r>
      <w:r>
        <w:t>ft</w:t>
      </w:r>
      <w:r w:rsidRPr="002179BF">
        <w:t xml:space="preserve"> their focus to children. I read some of the quotes. I just want to quickly read another one. </w:t>
      </w:r>
      <w:r>
        <w:t>“</w:t>
      </w:r>
      <w:r w:rsidRPr="002179BF">
        <w:t xml:space="preserve">Evidence is now available to indicate that the </w:t>
      </w:r>
      <w:r>
        <w:t>fourteen</w:t>
      </w:r>
      <w:r w:rsidRPr="002179BF">
        <w:t xml:space="preserve"> to </w:t>
      </w:r>
      <w:r>
        <w:t xml:space="preserve">eighteen </w:t>
      </w:r>
      <w:r w:rsidRPr="002179BF">
        <w:t>year</w:t>
      </w:r>
      <w:r>
        <w:t xml:space="preserve"> </w:t>
      </w:r>
      <w:r w:rsidRPr="002179BF">
        <w:t>old group is an increasing segment of the smoking population.</w:t>
      </w:r>
      <w:r>
        <w:t>”</w:t>
      </w:r>
      <w:r w:rsidRPr="002179BF">
        <w:t xml:space="preserve"> Think about that for a minute. Now, this is</w:t>
      </w:r>
      <w:r>
        <w:t xml:space="preserve"> a</w:t>
      </w:r>
      <w:r w:rsidRPr="002179BF">
        <w:t xml:space="preserve"> RJ Reynolds executive. </w:t>
      </w:r>
      <w:r>
        <w:t>“</w:t>
      </w:r>
      <w:r w:rsidRPr="002179BF">
        <w:t xml:space="preserve">We must soon establish a successful brand in this market if our position </w:t>
      </w:r>
      <w:r>
        <w:t xml:space="preserve">in the industry </w:t>
      </w:r>
      <w:r w:rsidRPr="002179BF">
        <w:t>is to be maintain</w:t>
      </w:r>
      <w:r>
        <w:t>ed</w:t>
      </w:r>
      <w:r w:rsidRPr="002179BF">
        <w:t xml:space="preserve"> in the long</w:t>
      </w:r>
      <w:r>
        <w:t xml:space="preserve"> </w:t>
      </w:r>
      <w:r w:rsidRPr="002179BF">
        <w:t>term.</w:t>
      </w:r>
      <w:r>
        <w:t>”</w:t>
      </w:r>
      <w:r w:rsidRPr="002179BF">
        <w:t xml:space="preserve"> That is big tobacco</w:t>
      </w:r>
      <w:r>
        <w:t xml:space="preserve"> </w:t>
      </w:r>
      <w:r w:rsidRPr="002179BF">
        <w:t xml:space="preserve">saying, look, we </w:t>
      </w:r>
      <w:r>
        <w:t>have</w:t>
      </w:r>
      <w:r w:rsidRPr="002179BF">
        <w:t xml:space="preserve"> to target the children. How do we target the children? We design a product</w:t>
      </w:r>
      <w:r>
        <w:t xml:space="preserve"> </w:t>
      </w:r>
      <w:r w:rsidRPr="002179BF">
        <w:t xml:space="preserve">to entice the children. </w:t>
      </w:r>
      <w:r>
        <w:t>T</w:t>
      </w:r>
      <w:r w:rsidRPr="002179BF">
        <w:t xml:space="preserve">his amendment gets to how they </w:t>
      </w:r>
      <w:r>
        <w:t>plan to target the</w:t>
      </w:r>
      <w:r w:rsidRPr="002179BF">
        <w:t xml:space="preserve"> children. With all due respect </w:t>
      </w:r>
      <w:r>
        <w:t>to</w:t>
      </w:r>
      <w:r w:rsidRPr="002179BF">
        <w:t xml:space="preserve"> </w:t>
      </w:r>
      <w:r>
        <w:t>Senator HUTTO</w:t>
      </w:r>
      <w:r w:rsidRPr="002179BF">
        <w:t xml:space="preserve">, they </w:t>
      </w:r>
      <w:r>
        <w:t>are not</w:t>
      </w:r>
      <w:r w:rsidRPr="002179BF">
        <w:t xml:space="preserve"> going to be deterred by that weak amendment. I'm just saying, that's a fact. I read out the market capit</w:t>
      </w:r>
      <w:r>
        <w:t>alization</w:t>
      </w:r>
      <w:r w:rsidRPr="002179BF">
        <w:t xml:space="preserve">, if </w:t>
      </w:r>
      <w:r>
        <w:t xml:space="preserve">big tobacco </w:t>
      </w:r>
      <w:r w:rsidRPr="002179BF">
        <w:t>can pay, they</w:t>
      </w:r>
      <w:r>
        <w:t xml:space="preserve"> are</w:t>
      </w:r>
      <w:r w:rsidRPr="002179BF">
        <w:t xml:space="preserve"> rejoicing in the ha</w:t>
      </w:r>
      <w:r>
        <w:t>lls</w:t>
      </w:r>
      <w:r w:rsidRPr="002179BF">
        <w:t xml:space="preserve"> of </w:t>
      </w:r>
      <w:r>
        <w:t>D.C</w:t>
      </w:r>
      <w:r w:rsidRPr="002179BF">
        <w:t xml:space="preserve">. That's going to be </w:t>
      </w:r>
      <w:r>
        <w:t>E</w:t>
      </w:r>
      <w:r w:rsidRPr="002179BF">
        <w:t xml:space="preserve">xhibit </w:t>
      </w:r>
      <w:r>
        <w:t>A</w:t>
      </w:r>
      <w:r w:rsidRPr="002179BF">
        <w:t xml:space="preserve">. </w:t>
      </w:r>
      <w:r>
        <w:t xml:space="preserve">This </w:t>
      </w:r>
      <w:r w:rsidRPr="002179BF">
        <w:t>amendment</w:t>
      </w:r>
      <w:r>
        <w:t>, sponsored by the Minority Leader, Senator HUTTO,</w:t>
      </w:r>
      <w:r w:rsidRPr="002179BF">
        <w:t xml:space="preserve"> is going to be </w:t>
      </w:r>
      <w:r>
        <w:t>E</w:t>
      </w:r>
      <w:r w:rsidRPr="002179BF">
        <w:t xml:space="preserve">xhibit </w:t>
      </w:r>
      <w:r>
        <w:t>A</w:t>
      </w:r>
      <w:r w:rsidRPr="002179BF">
        <w:t xml:space="preserve"> in </w:t>
      </w:r>
      <w:r>
        <w:t>l</w:t>
      </w:r>
      <w:r w:rsidRPr="002179BF">
        <w:t xml:space="preserve">egislatures all across the </w:t>
      </w:r>
      <w:r w:rsidRPr="00800CF0">
        <w:t xml:space="preserve">country to get this </w:t>
      </w:r>
      <w:r>
        <w:t>L</w:t>
      </w:r>
      <w:r w:rsidRPr="00800CF0">
        <w:t xml:space="preserve">egislation passed in other states. I </w:t>
      </w:r>
      <w:r w:rsidRPr="002179BF">
        <w:t>take my colleague at his good word</w:t>
      </w:r>
      <w:r>
        <w:t>. T</w:t>
      </w:r>
      <w:r w:rsidRPr="002179BF">
        <w:t xml:space="preserve">his is a bad </w:t>
      </w:r>
      <w:r>
        <w:t>B</w:t>
      </w:r>
      <w:r w:rsidRPr="002179BF">
        <w:t>ill</w:t>
      </w:r>
      <w:r>
        <w:t xml:space="preserve"> that he is </w:t>
      </w:r>
      <w:r w:rsidRPr="002179BF">
        <w:t>trying to make better. But, you can't put lipstick on a pig. It is still a pig. You can put it on there, but it is still a pig. Even the milk man knows that</w:t>
      </w:r>
      <w:r>
        <w:t xml:space="preserve"> it</w:t>
      </w:r>
      <w:r w:rsidRPr="002179BF">
        <w:t xml:space="preserve"> is still a pig. </w:t>
      </w:r>
      <w:r>
        <w:t xml:space="preserve">If </w:t>
      </w:r>
      <w:r w:rsidRPr="002179BF">
        <w:t>you all want to really do something</w:t>
      </w:r>
      <w:r>
        <w:t xml:space="preserve"> to protect our children</w:t>
      </w:r>
      <w:r w:rsidRPr="002179BF">
        <w:t xml:space="preserve">, </w:t>
      </w:r>
      <w:r>
        <w:t>my amendment</w:t>
      </w:r>
      <w:r w:rsidRPr="002179BF">
        <w:t xml:space="preserve"> is bold stuff.  I’ve studied the issue, and I’ve heard the debate. By the way, we only start</w:t>
      </w:r>
      <w:r>
        <w:t>ed</w:t>
      </w:r>
      <w:r w:rsidRPr="002179BF">
        <w:t xml:space="preserve"> </w:t>
      </w:r>
      <w:r>
        <w:t>debating this Bill</w:t>
      </w:r>
      <w:r w:rsidRPr="002179BF">
        <w:t xml:space="preserve"> today. This is a major sweeping piece of </w:t>
      </w:r>
      <w:r>
        <w:t>L</w:t>
      </w:r>
      <w:r w:rsidRPr="002179BF">
        <w:t>egislation. We</w:t>
      </w:r>
      <w:r>
        <w:t xml:space="preserve"> are</w:t>
      </w:r>
      <w:r w:rsidRPr="002179BF">
        <w:t xml:space="preserve"> doing major heavy lifting in one night. You all </w:t>
      </w:r>
      <w:r>
        <w:t xml:space="preserve">have </w:t>
      </w:r>
      <w:r w:rsidRPr="002179BF">
        <w:t xml:space="preserve">been talking </w:t>
      </w:r>
      <w:r>
        <w:t>about</w:t>
      </w:r>
      <w:r w:rsidRPr="002179BF">
        <w:t xml:space="preserve"> it in caucus. But we ha</w:t>
      </w:r>
      <w:r>
        <w:t>ven’t had</w:t>
      </w:r>
      <w:r w:rsidRPr="002179BF">
        <w:t xml:space="preserve"> robust debate. We</w:t>
      </w:r>
      <w:r>
        <w:t xml:space="preserve"> are</w:t>
      </w:r>
      <w:r w:rsidRPr="002179BF">
        <w:t xml:space="preserve"> fooling ourselves. </w:t>
      </w:r>
      <w:r>
        <w:t>I know some of you are saying, Senator KIMPSON, we got to go home</w:t>
      </w:r>
      <w:r w:rsidRPr="002179BF">
        <w:t xml:space="preserve">. We can't tie up the </w:t>
      </w:r>
      <w:r>
        <w:t>S</w:t>
      </w:r>
      <w:r w:rsidRPr="002179BF">
        <w:t xml:space="preserve">enate's time with hearing substantive amendments on the </w:t>
      </w:r>
      <w:r>
        <w:t>B</w:t>
      </w:r>
      <w:r w:rsidRPr="002179BF">
        <w:t>ill. We got our marching orders. We got to get this done. Why</w:t>
      </w:r>
      <w:r>
        <w:t xml:space="preserve"> do</w:t>
      </w:r>
      <w:r w:rsidRPr="002179BF">
        <w:t xml:space="preserve"> you </w:t>
      </w:r>
      <w:r>
        <w:t>have to get</w:t>
      </w:r>
      <w:r w:rsidRPr="002179BF">
        <w:t xml:space="preserve"> it done? We are talking about a nicotine delivery system that's killing our children. I don't know what a cigarillo is,</w:t>
      </w:r>
      <w:r>
        <w:t xml:space="preserve"> but </w:t>
      </w:r>
      <w:r w:rsidRPr="002179BF">
        <w:t xml:space="preserve">I’ve read a lot of the products, </w:t>
      </w:r>
      <w:r>
        <w:t>a</w:t>
      </w:r>
      <w:r w:rsidRPr="002179BF">
        <w:t>nd what I’m saying is the tobacco companies claim that they have sto</w:t>
      </w:r>
      <w:r>
        <w:t>pped</w:t>
      </w:r>
      <w:r w:rsidRPr="002179BF">
        <w:t xml:space="preserve"> intentionally mark</w:t>
      </w:r>
      <w:r>
        <w:t>et</w:t>
      </w:r>
      <w:r w:rsidRPr="002179BF">
        <w:t>ing to kids and targeting youth, but their actions speak louder than the</w:t>
      </w:r>
      <w:r>
        <w:t>ir</w:t>
      </w:r>
      <w:r w:rsidRPr="002179BF">
        <w:t xml:space="preserve"> words. And all you got to do is look at the data. This is what was collected. I don't want little </w:t>
      </w:r>
      <w:r>
        <w:t>Marleigh and</w:t>
      </w:r>
      <w:r w:rsidRPr="002179BF">
        <w:t xml:space="preserve">, I don't want little </w:t>
      </w:r>
      <w:r>
        <w:t>Marlon</w:t>
      </w:r>
      <w:r w:rsidRPr="002179BF">
        <w:t xml:space="preserve"> trying to be cool</w:t>
      </w:r>
      <w:r>
        <w:t xml:space="preserve"> by</w:t>
      </w:r>
      <w:r w:rsidRPr="002179BF">
        <w:t xml:space="preserve"> smoking these nicotine device</w:t>
      </w:r>
      <w:r>
        <w:t>s.</w:t>
      </w:r>
      <w:r w:rsidRPr="002179BF">
        <w:t xml:space="preserve"> </w:t>
      </w:r>
      <w:r>
        <w:t>I’ve brought with me today, ads</w:t>
      </w:r>
      <w:r w:rsidRPr="002179BF">
        <w:t xml:space="preserve">, </w:t>
      </w:r>
      <w:r>
        <w:t xml:space="preserve">and </w:t>
      </w:r>
      <w:r w:rsidRPr="002179BF">
        <w:t xml:space="preserve">I brought plenty of them. Hey, kids, Elmo </w:t>
      </w:r>
      <w:r w:rsidRPr="00773297">
        <w:t xml:space="preserve">says to be cool, </w:t>
      </w:r>
      <w:r>
        <w:t>you</w:t>
      </w:r>
      <w:r w:rsidRPr="00773297">
        <w:t xml:space="preserve"> got to hit the Juul.</w:t>
      </w:r>
      <w:r>
        <w:t xml:space="preserve"> (Shows graphic) -- l</w:t>
      </w:r>
      <w:r w:rsidRPr="00773297">
        <w:t>ook, nicotine delivery system. What are we doing? This is how so</w:t>
      </w:r>
      <w:r w:rsidRPr="002179BF">
        <w:t>phomores look at their Juul when it is almost out of juice.</w:t>
      </w:r>
      <w:r>
        <w:t xml:space="preserve"> (Shows graphic)</w:t>
      </w:r>
      <w:r w:rsidRPr="002179BF">
        <w:t xml:space="preserve"> We just put </w:t>
      </w:r>
      <w:r>
        <w:t>$11</w:t>
      </w:r>
      <w:r w:rsidRPr="002179BF">
        <w:t xml:space="preserve"> million in our c</w:t>
      </w:r>
      <w:r>
        <w:t>offers</w:t>
      </w:r>
      <w:r w:rsidRPr="002179BF">
        <w:t xml:space="preserve"> from suing </w:t>
      </w:r>
      <w:r>
        <w:t>big tobacco</w:t>
      </w:r>
      <w:r w:rsidRPr="002179BF">
        <w:t xml:space="preserve">. </w:t>
      </w:r>
      <w:r>
        <w:t xml:space="preserve">This year, we took in $80 billion.  We still have $2 billion coming in 2025 from suing big tobacco.  </w:t>
      </w:r>
      <w:r w:rsidRPr="002179BF">
        <w:t>Why</w:t>
      </w:r>
      <w:r>
        <w:t xml:space="preserve"> did we sue them</w:t>
      </w:r>
      <w:r w:rsidRPr="002179BF">
        <w:t xml:space="preserve">? To prevent </w:t>
      </w:r>
      <w:r>
        <w:t xml:space="preserve">them from </w:t>
      </w:r>
      <w:r w:rsidRPr="002179BF">
        <w:t xml:space="preserve">addicting not only our children but </w:t>
      </w:r>
      <w:r>
        <w:t xml:space="preserve">our </w:t>
      </w:r>
      <w:r w:rsidRPr="002179BF">
        <w:t xml:space="preserve">adults. You all on </w:t>
      </w:r>
      <w:r>
        <w:t>S</w:t>
      </w:r>
      <w:r w:rsidRPr="002179BF">
        <w:t xml:space="preserve">enate </w:t>
      </w:r>
      <w:r>
        <w:t>F</w:t>
      </w:r>
      <w:r w:rsidRPr="002179BF">
        <w:t>inance</w:t>
      </w:r>
      <w:r>
        <w:t>, y</w:t>
      </w:r>
      <w:r w:rsidRPr="002179BF">
        <w:t xml:space="preserve">ou all get the financials. Why we going to </w:t>
      </w:r>
      <w:r>
        <w:t>kowtow?</w:t>
      </w:r>
      <w:r w:rsidRPr="002179BF">
        <w:t xml:space="preserve"> That's what we are doing. We </w:t>
      </w:r>
      <w:r>
        <w:t>are kowtowing?</w:t>
      </w:r>
      <w:r w:rsidRPr="002179BF">
        <w:t xml:space="preserve"> I mean, you all laugh. But, you know, I’m not going to be here much longer. And I don't know what is going to happen next year. </w:t>
      </w:r>
      <w:r>
        <w:t>Senator McELVEEN</w:t>
      </w:r>
      <w:r w:rsidRPr="002179BF">
        <w:t>, will be here, and I’m going to tell you, I’m going to send all of you an email</w:t>
      </w:r>
      <w:r>
        <w:t xml:space="preserve"> w</w:t>
      </w:r>
      <w:r w:rsidRPr="002179BF">
        <w:t xml:space="preserve">hen big tobacco starts to rollback the weak </w:t>
      </w:r>
      <w:r>
        <w:t>L</w:t>
      </w:r>
      <w:r w:rsidRPr="002179BF">
        <w:t xml:space="preserve">egislation that </w:t>
      </w:r>
      <w:r>
        <w:t>Senator HUTTO</w:t>
      </w:r>
      <w:r w:rsidRPr="002179BF">
        <w:t xml:space="preserve"> proposed. Because they</w:t>
      </w:r>
      <w:r>
        <w:t xml:space="preserve"> are</w:t>
      </w:r>
      <w:r w:rsidRPr="002179BF">
        <w:t xml:space="preserve"> coming </w:t>
      </w:r>
      <w:r>
        <w:t>back for weaker Legislation</w:t>
      </w:r>
      <w:r w:rsidRPr="002179BF">
        <w:t xml:space="preserve"> </w:t>
      </w:r>
      <w:r>
        <w:t xml:space="preserve"> --</w:t>
      </w:r>
      <w:r w:rsidRPr="002179BF">
        <w:t xml:space="preserve"> </w:t>
      </w:r>
      <w:r>
        <w:t>Senator HUTTO</w:t>
      </w:r>
      <w:r w:rsidRPr="002179BF">
        <w:t xml:space="preserve"> did his best to tighten</w:t>
      </w:r>
      <w:r>
        <w:t xml:space="preserve"> the Legislation</w:t>
      </w:r>
      <w:r w:rsidRPr="002179BF">
        <w:t xml:space="preserve"> and send a message.  </w:t>
      </w:r>
      <w:r>
        <w:t>T</w:t>
      </w:r>
      <w:r w:rsidRPr="002179BF">
        <w:t xml:space="preserve">he </w:t>
      </w:r>
      <w:r>
        <w:t>S</w:t>
      </w:r>
      <w:r w:rsidRPr="002179BF">
        <w:t xml:space="preserve">tate </w:t>
      </w:r>
      <w:r>
        <w:t xml:space="preserve">will now </w:t>
      </w:r>
      <w:r w:rsidRPr="002179BF">
        <w:t>regulat</w:t>
      </w:r>
      <w:r>
        <w:t>e, without local ordinances, nicotine delivery.</w:t>
      </w:r>
      <w:r w:rsidRPr="002179BF">
        <w:t xml:space="preserve"> </w:t>
      </w:r>
      <w:r>
        <w:t>Next they will come back to repeal smoking bans</w:t>
      </w:r>
      <w:r w:rsidRPr="002179BF">
        <w:t>. Those were locally passed ordinances, and I don't know about you</w:t>
      </w:r>
      <w:r>
        <w:t xml:space="preserve"> </w:t>
      </w:r>
      <w:r w:rsidRPr="002179BF">
        <w:t>but I don't enjoy going into a restaurant or going into an establishment</w:t>
      </w:r>
      <w:r>
        <w:t xml:space="preserve"> and</w:t>
      </w:r>
      <w:r w:rsidRPr="002179BF">
        <w:t xml:space="preserve"> coming out smelling like a nicotine stack. I went to </w:t>
      </w:r>
      <w:r>
        <w:t>L</w:t>
      </w:r>
      <w:r w:rsidRPr="002179BF">
        <w:t xml:space="preserve">as </w:t>
      </w:r>
      <w:r>
        <w:t>V</w:t>
      </w:r>
      <w:r w:rsidRPr="002179BF">
        <w:t xml:space="preserve">egas, two weeks ago, and in </w:t>
      </w:r>
      <w:r>
        <w:t>L</w:t>
      </w:r>
      <w:r w:rsidRPr="002179BF">
        <w:t xml:space="preserve">as </w:t>
      </w:r>
      <w:r>
        <w:t>V</w:t>
      </w:r>
      <w:r w:rsidRPr="002179BF">
        <w:t xml:space="preserve">egas, you can smoke inside. I had not been to </w:t>
      </w:r>
      <w:r>
        <w:t>L</w:t>
      </w:r>
      <w:r w:rsidRPr="002179BF">
        <w:t xml:space="preserve">as </w:t>
      </w:r>
      <w:r>
        <w:t>V</w:t>
      </w:r>
      <w:r w:rsidRPr="002179BF">
        <w:t xml:space="preserve">egas since </w:t>
      </w:r>
      <w:r>
        <w:t>the COVID pandemic</w:t>
      </w:r>
      <w:r w:rsidRPr="002179BF">
        <w:t>. I had forgotten that you can smoke</w:t>
      </w:r>
      <w:r>
        <w:t xml:space="preserve"> inside</w:t>
      </w:r>
      <w:r w:rsidRPr="002179BF">
        <w:t>. My whole suitcase</w:t>
      </w:r>
      <w:r>
        <w:t xml:space="preserve"> smelled like nicotine.  </w:t>
      </w:r>
      <w:r w:rsidRPr="002179BF">
        <w:t>All we're doing, by</w:t>
      </w:r>
      <w:r>
        <w:t xml:space="preserve"> </w:t>
      </w:r>
      <w:r w:rsidRPr="002179BF">
        <w:t xml:space="preserve">passing this </w:t>
      </w:r>
      <w:r>
        <w:t>L</w:t>
      </w:r>
      <w:r w:rsidRPr="002179BF">
        <w:t>egislation, it is called preemption</w:t>
      </w:r>
      <w:r>
        <w:t xml:space="preserve">  -- you can say the municipalities can preserve their power</w:t>
      </w:r>
      <w:r w:rsidRPr="002179BF">
        <w:t xml:space="preserve">. The nature of the </w:t>
      </w:r>
      <w:r>
        <w:t>B</w:t>
      </w:r>
      <w:r w:rsidRPr="002179BF">
        <w:t>ill is to take</w:t>
      </w:r>
      <w:r>
        <w:t xml:space="preserve"> -- w</w:t>
      </w:r>
      <w:r w:rsidRPr="002179BF">
        <w:t>e're taking the</w:t>
      </w:r>
      <w:r>
        <w:t>ir</w:t>
      </w:r>
      <w:r w:rsidRPr="002179BF">
        <w:t xml:space="preserve"> tools. </w:t>
      </w:r>
      <w:r>
        <w:t xml:space="preserve">You’ve said that the municipalities aren’t </w:t>
      </w:r>
      <w:r w:rsidRPr="002179BF">
        <w:t xml:space="preserve">doing </w:t>
      </w:r>
      <w:r>
        <w:t>anything</w:t>
      </w:r>
      <w:r w:rsidRPr="002179BF">
        <w:t xml:space="preserve">. </w:t>
      </w:r>
      <w:r>
        <w:t>I</w:t>
      </w:r>
      <w:r w:rsidRPr="002179BF">
        <w:t>f the</w:t>
      </w:r>
      <w:r>
        <w:t xml:space="preserve"> Legislation</w:t>
      </w:r>
      <w:r w:rsidRPr="002179BF">
        <w:t xml:space="preserve"> </w:t>
      </w:r>
      <w:r>
        <w:t xml:space="preserve">isn’t </w:t>
      </w:r>
      <w:r w:rsidRPr="002179BF">
        <w:t xml:space="preserve">doing </w:t>
      </w:r>
      <w:r>
        <w:t>anything</w:t>
      </w:r>
      <w:r w:rsidRPr="002179BF">
        <w:t xml:space="preserve">, why does </w:t>
      </w:r>
      <w:r>
        <w:t>big</w:t>
      </w:r>
      <w:r w:rsidRPr="002179BF">
        <w:t xml:space="preserve"> tobacco want it?</w:t>
      </w:r>
      <w:r>
        <w:t xml:space="preserve">  </w:t>
      </w:r>
      <w:r w:rsidRPr="002179BF">
        <w:t xml:space="preserve">We </w:t>
      </w:r>
      <w:r>
        <w:t>have</w:t>
      </w:r>
      <w:r w:rsidRPr="002179BF">
        <w:t xml:space="preserve"> to use our collective minds to deduce the fact that this is favorable to the industry. As I said, at the outset, this is one of the most lethal, most potent, deadly drugs in a delivery system and it is a gateway system to using more dangerous drugs</w:t>
      </w:r>
      <w:r>
        <w:t xml:space="preserve"> -- j</w:t>
      </w:r>
      <w:r w:rsidRPr="002179BF">
        <w:t>ust like opioids, just like many other drugs</w:t>
      </w:r>
      <w:r>
        <w:t>.</w:t>
      </w:r>
      <w:r w:rsidRPr="002179BF">
        <w:t xml:space="preserve"> I won't say marijuana, because I’m a supporter of medical marijuana for its</w:t>
      </w:r>
      <w:r>
        <w:t xml:space="preserve"> stated </w:t>
      </w:r>
      <w:r w:rsidRPr="002179BF">
        <w:t xml:space="preserve">purposes, and I think the record bears that out, but what I am saying </w:t>
      </w:r>
      <w:r>
        <w:t xml:space="preserve">is </w:t>
      </w:r>
      <w:r w:rsidRPr="002179BF">
        <w:t>most of these people started with nicotine. That's just a fact. I ha</w:t>
      </w:r>
      <w:r>
        <w:t>ve</w:t>
      </w:r>
      <w:r w:rsidRPr="002179BF">
        <w:t xml:space="preserve">n't researched it, </w:t>
      </w:r>
      <w:r>
        <w:t xml:space="preserve">but I </w:t>
      </w:r>
      <w:r w:rsidRPr="002179BF">
        <w:t xml:space="preserve">believe that to be true. </w:t>
      </w:r>
      <w:r>
        <w:t>H</w:t>
      </w:r>
      <w:r w:rsidRPr="002179BF">
        <w:t>ere is another ad, you got the teacher, and you got the students all</w:t>
      </w:r>
      <w:r>
        <w:t xml:space="preserve"> </w:t>
      </w:r>
      <w:r w:rsidRPr="002179BF">
        <w:t>together smoking that nicotine.</w:t>
      </w:r>
      <w:r>
        <w:t xml:space="preserve"> (Shows graphic) -- s</w:t>
      </w:r>
      <w:r w:rsidRPr="002179BF">
        <w:t>moking that nicotine. I don't smoke</w:t>
      </w:r>
      <w:r>
        <w:t>, and</w:t>
      </w:r>
      <w:r w:rsidRPr="002179BF">
        <w:t xml:space="preserve"> I don't want to smell like smoke, and I don't want my children subjected to the smoke. So, Mr. PRESIDENT, I move that we adopt </w:t>
      </w:r>
      <w:r>
        <w:t>after questions.</w:t>
      </w:r>
    </w:p>
    <w:p w14:paraId="12552312" w14:textId="77777777" w:rsidR="0066388F" w:rsidRPr="000A74A9" w:rsidRDefault="0066388F" w:rsidP="000A74A9">
      <w:pPr>
        <w:jc w:val="center"/>
        <w:rPr>
          <w:color w:val="auto"/>
          <w:szCs w:val="28"/>
        </w:rPr>
      </w:pPr>
    </w:p>
    <w:p w14:paraId="32FFCE0A" w14:textId="782779BC" w:rsidR="000A74A9" w:rsidRPr="000A74A9" w:rsidRDefault="000A74A9" w:rsidP="000A74A9">
      <w:pPr>
        <w:rPr>
          <w:color w:val="auto"/>
          <w:szCs w:val="28"/>
        </w:rPr>
      </w:pPr>
      <w:r w:rsidRPr="000A74A9">
        <w:rPr>
          <w:color w:val="auto"/>
          <w:szCs w:val="28"/>
        </w:rPr>
        <w:tab/>
        <w:t>On motion of Senator SABB, with unanimous consent, the remarks of Senator KIMPSON</w:t>
      </w:r>
      <w:r w:rsidR="0066388F">
        <w:rPr>
          <w:color w:val="auto"/>
          <w:szCs w:val="28"/>
        </w:rPr>
        <w:t xml:space="preserve"> were </w:t>
      </w:r>
      <w:r w:rsidR="00D127FA">
        <w:rPr>
          <w:color w:val="auto"/>
          <w:szCs w:val="28"/>
        </w:rPr>
        <w:t>ordered</w:t>
      </w:r>
      <w:r w:rsidR="00D127FA" w:rsidRPr="000A74A9">
        <w:rPr>
          <w:color w:val="auto"/>
          <w:szCs w:val="28"/>
        </w:rPr>
        <w:t xml:space="preserve"> printed</w:t>
      </w:r>
      <w:r w:rsidRPr="000A74A9">
        <w:rPr>
          <w:color w:val="auto"/>
          <w:szCs w:val="28"/>
        </w:rPr>
        <w:t xml:space="preserve"> in the Journal.</w:t>
      </w:r>
    </w:p>
    <w:p w14:paraId="1A90145A" w14:textId="77777777" w:rsidR="000A74A9" w:rsidRPr="000A74A9" w:rsidRDefault="000A74A9" w:rsidP="000A74A9">
      <w:pPr>
        <w:rPr>
          <w:color w:val="auto"/>
          <w:szCs w:val="28"/>
        </w:rPr>
      </w:pPr>
    </w:p>
    <w:p w14:paraId="24697572" w14:textId="77777777" w:rsidR="000A74A9" w:rsidRPr="000A74A9" w:rsidRDefault="000A74A9" w:rsidP="000A74A9">
      <w:pPr>
        <w:jc w:val="center"/>
        <w:rPr>
          <w:color w:val="auto"/>
          <w:szCs w:val="28"/>
        </w:rPr>
      </w:pPr>
      <w:r w:rsidRPr="000A74A9">
        <w:rPr>
          <w:b/>
          <w:color w:val="auto"/>
          <w:szCs w:val="28"/>
        </w:rPr>
        <w:t>Amendment No. 12</w:t>
      </w:r>
    </w:p>
    <w:p w14:paraId="7CCB6B74" w14:textId="469108D0" w:rsidR="000A74A9" w:rsidRPr="000A74A9" w:rsidRDefault="000A74A9" w:rsidP="000A74A9">
      <w:pPr>
        <w:tabs>
          <w:tab w:val="right" w:pos="8640"/>
        </w:tabs>
      </w:pPr>
      <w:bookmarkStart w:id="1403" w:name="instruction_a4f96dbc8"/>
      <w:r w:rsidRPr="000A74A9">
        <w:rPr>
          <w:szCs w:val="22"/>
        </w:rPr>
        <w:tab/>
      </w:r>
      <w:r w:rsidRPr="000A74A9">
        <w:t>Senator SENN proposed the following amendment (SR-3681.JG0019S), which was ruled out of order:</w:t>
      </w:r>
    </w:p>
    <w:p w14:paraId="22E64790" w14:textId="77777777" w:rsidR="000A74A9" w:rsidRPr="000A74A9" w:rsidRDefault="000A74A9" w:rsidP="000A74A9">
      <w:pPr>
        <w:rPr>
          <w:color w:val="auto"/>
          <w:szCs w:val="28"/>
        </w:rPr>
      </w:pPr>
      <w:r w:rsidRPr="000A74A9">
        <w:rPr>
          <w:color w:val="auto"/>
          <w:szCs w:val="28"/>
        </w:rPr>
        <w:tab/>
        <w:t>Amend the bill, as and if amended, by adding an appropriately numbered SECTION to read:</w:t>
      </w:r>
    </w:p>
    <w:bookmarkStart w:id="1404" w:name="bs_num_10001_26f0e0534D" w:displacedByCustomXml="next"/>
    <w:sdt>
      <w:sdtPr>
        <w:rPr>
          <w:rFonts w:eastAsia="Calibri"/>
          <w:color w:val="auto"/>
          <w:szCs w:val="22"/>
        </w:rPr>
        <w:alias w:val="Cannot be edited"/>
        <w:tag w:val="Cannot be edited"/>
        <w:id w:val="-666865606"/>
        <w:placeholder>
          <w:docPart w:val="EE9D9C66E24D4E62A724DB8FF6BF86D0"/>
        </w:placeholder>
      </w:sdtPr>
      <w:sdtEndPr/>
      <w:sdtContent>
        <w:p w14:paraId="7754340E" w14:textId="77777777" w:rsidR="000A74A9" w:rsidRPr="000A74A9" w:rsidRDefault="000A74A9" w:rsidP="000A74A9">
          <w:pPr>
            <w:rPr>
              <w:rFonts w:eastAsia="Calibri"/>
              <w:color w:val="auto"/>
              <w:szCs w:val="22"/>
            </w:rPr>
          </w:pPr>
          <w:r w:rsidRPr="000A74A9">
            <w:rPr>
              <w:rFonts w:eastAsia="Calibri"/>
              <w:color w:val="auto"/>
              <w:szCs w:val="22"/>
            </w:rPr>
            <w:t>S</w:t>
          </w:r>
          <w:bookmarkEnd w:id="1404"/>
          <w:r w:rsidRPr="000A74A9">
            <w:rPr>
              <w:rFonts w:eastAsia="Calibri"/>
              <w:color w:val="auto"/>
              <w:szCs w:val="22"/>
            </w:rPr>
            <w:t>ECTION X.</w:t>
          </w:r>
          <w:r w:rsidRPr="000A74A9">
            <w:rPr>
              <w:rFonts w:eastAsia="Calibri"/>
              <w:color w:val="auto"/>
              <w:szCs w:val="22"/>
            </w:rPr>
            <w:tab/>
          </w:r>
          <w:bookmarkStart w:id="1405" w:name="dl_1e857598fD"/>
          <w:r w:rsidRPr="000A74A9">
            <w:rPr>
              <w:rFonts w:eastAsia="Calibri"/>
              <w:color w:val="auto"/>
              <w:szCs w:val="22"/>
            </w:rPr>
            <w:t>C</w:t>
          </w:r>
          <w:bookmarkEnd w:id="1405"/>
          <w:r w:rsidRPr="000A74A9">
            <w:rPr>
              <w:rFonts w:eastAsia="Calibri"/>
              <w:color w:val="auto"/>
              <w:szCs w:val="22"/>
            </w:rPr>
            <w:t>hapter 1, Title 6 of the S.C. Code is amended by adding:</w:t>
          </w:r>
        </w:p>
        <w:p w14:paraId="745DE7A2" w14:textId="77777777" w:rsidR="000A74A9" w:rsidRPr="000A74A9" w:rsidRDefault="000A74A9" w:rsidP="000A74A9">
          <w:pPr>
            <w:rPr>
              <w:rFonts w:eastAsia="Calibri"/>
              <w:color w:val="auto"/>
              <w:szCs w:val="22"/>
            </w:rPr>
          </w:pPr>
          <w:r w:rsidRPr="000A74A9">
            <w:rPr>
              <w:rFonts w:eastAsia="Calibri"/>
              <w:color w:val="auto"/>
              <w:szCs w:val="22"/>
            </w:rPr>
            <w:tab/>
          </w:r>
          <w:bookmarkStart w:id="1406" w:name="ns_T6C1N195_651c55172D"/>
          <w:r w:rsidRPr="000A74A9">
            <w:rPr>
              <w:rFonts w:eastAsia="Calibri"/>
              <w:color w:val="auto"/>
              <w:szCs w:val="22"/>
            </w:rPr>
            <w:t>S</w:t>
          </w:r>
          <w:bookmarkEnd w:id="1406"/>
          <w:r w:rsidRPr="000A74A9">
            <w:rPr>
              <w:rFonts w:eastAsia="Calibri"/>
              <w:color w:val="auto"/>
              <w:szCs w:val="22"/>
            </w:rPr>
            <w:t>ection 6-1-195.</w:t>
          </w:r>
          <w:r w:rsidRPr="000A74A9">
            <w:rPr>
              <w:rFonts w:eastAsia="Calibri"/>
              <w:color w:val="auto"/>
              <w:szCs w:val="22"/>
            </w:rPr>
            <w:tab/>
            <w:t>(A) “Short term rental” means any individually or collectively owned residential house or dwelling unit or group of units that is rented wholly or partially for residential use for a fee and for any period of time fewer than ninety consecutive days.</w:t>
          </w:r>
        </w:p>
        <w:p w14:paraId="518C1714" w14:textId="77777777" w:rsidR="000A74A9" w:rsidRPr="000A74A9" w:rsidRDefault="000A74A9" w:rsidP="000A74A9">
          <w:pPr>
            <w:rPr>
              <w:rFonts w:eastAsia="Calibri"/>
              <w:color w:val="auto"/>
              <w:szCs w:val="22"/>
            </w:rPr>
          </w:pPr>
          <w:r w:rsidRPr="000A74A9">
            <w:rPr>
              <w:rFonts w:eastAsia="Calibri"/>
              <w:color w:val="auto"/>
              <w:szCs w:val="22"/>
            </w:rPr>
            <w:tab/>
            <w:t>(B) A political subdivision, governing body of a municipality, county, or other political subdivisions of this State may not enact any laws, ordinances, or rules or enforce any ordinances, resolutions, or regulations that prohibit short-term rentals at properties assessed at the six percent rate.</w:t>
          </w:r>
        </w:p>
        <w:p w14:paraId="065E4365" w14:textId="77777777" w:rsidR="000A74A9" w:rsidRPr="000A74A9" w:rsidRDefault="000A74A9" w:rsidP="000A74A9">
          <w:pPr>
            <w:rPr>
              <w:rFonts w:eastAsia="Calibri"/>
              <w:color w:val="auto"/>
              <w:szCs w:val="22"/>
            </w:rPr>
          </w:pPr>
          <w:r w:rsidRPr="000A74A9">
            <w:rPr>
              <w:rFonts w:eastAsia="Calibri"/>
              <w:color w:val="auto"/>
              <w:szCs w:val="22"/>
            </w:rPr>
            <w:tab/>
            <w:t>(C)(1) A political subdivision, governing body of a municipality, county, or other political subdivisions of this State that assess or collects the six percent property assessment ratio for qualifying real property pursuant to Section 12-43-220(e) in violation of subsection (B) shall not be allowed to collect more than a four percent property assessment ratio.</w:t>
          </w:r>
        </w:p>
        <w:bookmarkEnd w:id="1403" w:displacedByCustomXml="next"/>
      </w:sdtContent>
    </w:sdt>
    <w:p w14:paraId="694C2719" w14:textId="77777777" w:rsidR="000A74A9" w:rsidRPr="000A74A9" w:rsidRDefault="000A74A9" w:rsidP="000A74A9">
      <w:pPr>
        <w:rPr>
          <w:color w:val="auto"/>
          <w:szCs w:val="28"/>
        </w:rPr>
      </w:pPr>
      <w:r w:rsidRPr="000A74A9">
        <w:rPr>
          <w:color w:val="auto"/>
          <w:szCs w:val="28"/>
        </w:rPr>
        <w:tab/>
        <w:t>Renumber sections to conform.</w:t>
      </w:r>
    </w:p>
    <w:p w14:paraId="2984C6C5" w14:textId="77777777" w:rsidR="000A74A9" w:rsidRPr="000A74A9" w:rsidRDefault="000A74A9" w:rsidP="000A74A9">
      <w:pPr>
        <w:rPr>
          <w:color w:val="auto"/>
          <w:szCs w:val="28"/>
        </w:rPr>
      </w:pPr>
      <w:r w:rsidRPr="000A74A9">
        <w:rPr>
          <w:color w:val="auto"/>
          <w:szCs w:val="28"/>
        </w:rPr>
        <w:tab/>
        <w:t>Amend title to conform.</w:t>
      </w:r>
    </w:p>
    <w:p w14:paraId="65CA417D" w14:textId="77777777" w:rsidR="000A74A9" w:rsidRPr="000A74A9" w:rsidRDefault="000A74A9" w:rsidP="000A74A9">
      <w:pPr>
        <w:rPr>
          <w:color w:val="auto"/>
          <w:szCs w:val="28"/>
        </w:rPr>
      </w:pPr>
    </w:p>
    <w:p w14:paraId="1B3F5505" w14:textId="77777777" w:rsidR="000A74A9" w:rsidRPr="000A74A9" w:rsidRDefault="000A74A9" w:rsidP="000A74A9">
      <w:pPr>
        <w:rPr>
          <w:color w:val="auto"/>
          <w:szCs w:val="28"/>
        </w:rPr>
      </w:pPr>
      <w:r w:rsidRPr="000A74A9">
        <w:rPr>
          <w:color w:val="auto"/>
          <w:szCs w:val="28"/>
        </w:rPr>
        <w:tab/>
        <w:t>Senator SENN explained the amendment.</w:t>
      </w:r>
    </w:p>
    <w:p w14:paraId="67AD56EA" w14:textId="77777777" w:rsidR="000A74A9" w:rsidRPr="000A74A9" w:rsidRDefault="000A74A9" w:rsidP="000A74A9">
      <w:pPr>
        <w:rPr>
          <w:color w:val="auto"/>
          <w:szCs w:val="28"/>
        </w:rPr>
      </w:pPr>
    </w:p>
    <w:p w14:paraId="7FEC2E63" w14:textId="77777777" w:rsidR="000A74A9" w:rsidRPr="000A74A9" w:rsidRDefault="000A74A9" w:rsidP="000A74A9">
      <w:pPr>
        <w:jc w:val="center"/>
        <w:rPr>
          <w:color w:val="auto"/>
          <w:szCs w:val="28"/>
        </w:rPr>
      </w:pPr>
      <w:r w:rsidRPr="000A74A9">
        <w:rPr>
          <w:b/>
          <w:color w:val="auto"/>
          <w:szCs w:val="28"/>
        </w:rPr>
        <w:t>Point of Order</w:t>
      </w:r>
    </w:p>
    <w:p w14:paraId="22BC94F0" w14:textId="77777777" w:rsidR="000A74A9" w:rsidRPr="000A74A9" w:rsidRDefault="000A74A9" w:rsidP="000A74A9">
      <w:pPr>
        <w:rPr>
          <w:color w:val="auto"/>
          <w:szCs w:val="28"/>
        </w:rPr>
      </w:pPr>
      <w:r w:rsidRPr="000A74A9">
        <w:rPr>
          <w:color w:val="auto"/>
          <w:szCs w:val="28"/>
        </w:rPr>
        <w:tab/>
        <w:t>Senator GROOMS raised a Point of Order under Rule 24A that the amendment was out of order inasmuch as it was not germane to the Bill.</w:t>
      </w:r>
    </w:p>
    <w:p w14:paraId="37AA702A" w14:textId="77777777" w:rsidR="000A74A9" w:rsidRPr="000A74A9" w:rsidRDefault="000A74A9" w:rsidP="000A74A9">
      <w:pPr>
        <w:rPr>
          <w:color w:val="auto"/>
          <w:szCs w:val="28"/>
        </w:rPr>
      </w:pPr>
    </w:p>
    <w:p w14:paraId="209DBED8" w14:textId="77777777" w:rsidR="000A74A9" w:rsidRPr="000A74A9" w:rsidRDefault="000A74A9" w:rsidP="000A74A9">
      <w:pPr>
        <w:rPr>
          <w:color w:val="auto"/>
          <w:szCs w:val="28"/>
        </w:rPr>
      </w:pPr>
      <w:r w:rsidRPr="000A74A9">
        <w:rPr>
          <w:color w:val="auto"/>
          <w:szCs w:val="28"/>
        </w:rPr>
        <w:tab/>
        <w:t>Senator SENN spoke on the Point of Order.</w:t>
      </w:r>
    </w:p>
    <w:p w14:paraId="5EAF3829" w14:textId="77777777" w:rsidR="000A74A9" w:rsidRPr="000A74A9" w:rsidRDefault="000A74A9" w:rsidP="000A74A9">
      <w:pPr>
        <w:rPr>
          <w:color w:val="auto"/>
          <w:szCs w:val="28"/>
        </w:rPr>
      </w:pPr>
      <w:r w:rsidRPr="000A74A9">
        <w:rPr>
          <w:color w:val="auto"/>
          <w:szCs w:val="28"/>
        </w:rPr>
        <w:tab/>
        <w:t>Senator VERDIN spoke on the Point of Order.</w:t>
      </w:r>
    </w:p>
    <w:p w14:paraId="030A78FB" w14:textId="77777777" w:rsidR="000A74A9" w:rsidRPr="000A74A9" w:rsidRDefault="000A74A9" w:rsidP="000A74A9">
      <w:pPr>
        <w:rPr>
          <w:color w:val="auto"/>
          <w:szCs w:val="28"/>
        </w:rPr>
      </w:pPr>
    </w:p>
    <w:p w14:paraId="43CFE0DE" w14:textId="77777777" w:rsidR="000A74A9" w:rsidRPr="000A74A9" w:rsidRDefault="000A74A9" w:rsidP="000A74A9">
      <w:pPr>
        <w:rPr>
          <w:color w:val="auto"/>
          <w:szCs w:val="28"/>
        </w:rPr>
      </w:pPr>
      <w:r w:rsidRPr="000A74A9">
        <w:rPr>
          <w:color w:val="auto"/>
          <w:szCs w:val="28"/>
        </w:rPr>
        <w:tab/>
        <w:t>The PRESIDENT sustained the Point of Order.</w:t>
      </w:r>
    </w:p>
    <w:p w14:paraId="18F27A85" w14:textId="77777777" w:rsidR="000A74A9" w:rsidRPr="000A74A9" w:rsidRDefault="000A74A9" w:rsidP="000A74A9">
      <w:pPr>
        <w:rPr>
          <w:color w:val="auto"/>
          <w:szCs w:val="28"/>
        </w:rPr>
      </w:pPr>
    </w:p>
    <w:p w14:paraId="295310F1" w14:textId="77777777" w:rsidR="000A74A9" w:rsidRPr="000A74A9" w:rsidRDefault="000A74A9" w:rsidP="000A74A9">
      <w:pPr>
        <w:rPr>
          <w:color w:val="auto"/>
          <w:szCs w:val="28"/>
        </w:rPr>
      </w:pPr>
      <w:r w:rsidRPr="000A74A9">
        <w:rPr>
          <w:color w:val="auto"/>
          <w:szCs w:val="28"/>
        </w:rPr>
        <w:tab/>
        <w:t>The amendment was ruled out of order.</w:t>
      </w:r>
    </w:p>
    <w:p w14:paraId="7266BDBA" w14:textId="77777777" w:rsidR="000A74A9" w:rsidRDefault="000A74A9" w:rsidP="000A74A9">
      <w:pPr>
        <w:rPr>
          <w:color w:val="auto"/>
          <w:szCs w:val="28"/>
        </w:rPr>
      </w:pPr>
    </w:p>
    <w:p w14:paraId="74ADE4F3" w14:textId="77777777" w:rsidR="00F34A85" w:rsidRDefault="00F34A85" w:rsidP="000A74A9">
      <w:pPr>
        <w:rPr>
          <w:color w:val="auto"/>
          <w:szCs w:val="28"/>
        </w:rPr>
      </w:pPr>
    </w:p>
    <w:p w14:paraId="6BBC05A7" w14:textId="77777777" w:rsidR="00F34A85" w:rsidRPr="000A74A9" w:rsidRDefault="00F34A85" w:rsidP="000A74A9">
      <w:pPr>
        <w:rPr>
          <w:color w:val="auto"/>
          <w:szCs w:val="28"/>
        </w:rPr>
      </w:pPr>
    </w:p>
    <w:p w14:paraId="6A897597" w14:textId="77777777" w:rsidR="000A74A9" w:rsidRPr="000A74A9" w:rsidRDefault="000A74A9" w:rsidP="000A74A9">
      <w:pPr>
        <w:jc w:val="center"/>
        <w:rPr>
          <w:color w:val="auto"/>
          <w:szCs w:val="28"/>
        </w:rPr>
      </w:pPr>
      <w:r w:rsidRPr="000A74A9">
        <w:rPr>
          <w:b/>
          <w:color w:val="auto"/>
          <w:szCs w:val="28"/>
        </w:rPr>
        <w:t>Amendment No. 13</w:t>
      </w:r>
    </w:p>
    <w:p w14:paraId="367106C9" w14:textId="77777777" w:rsidR="000A74A9" w:rsidRPr="000A74A9" w:rsidRDefault="000A74A9" w:rsidP="000A74A9">
      <w:pPr>
        <w:rPr>
          <w:color w:val="auto"/>
          <w:szCs w:val="28"/>
        </w:rPr>
      </w:pPr>
      <w:bookmarkStart w:id="1407" w:name="instruction_a94e14bd6"/>
      <w:r w:rsidRPr="000A74A9">
        <w:rPr>
          <w:color w:val="auto"/>
          <w:szCs w:val="28"/>
        </w:rPr>
        <w:tab/>
        <w:t>Senator SENN proposed the following amendment (SR-3681.JG0025S), which was tabled:</w:t>
      </w:r>
    </w:p>
    <w:p w14:paraId="291E1A33" w14:textId="77777777" w:rsidR="000A74A9" w:rsidRPr="000A74A9" w:rsidRDefault="000A74A9" w:rsidP="000A74A9">
      <w:pPr>
        <w:rPr>
          <w:color w:val="auto"/>
          <w:szCs w:val="28"/>
        </w:rPr>
      </w:pPr>
      <w:r w:rsidRPr="000A74A9">
        <w:rPr>
          <w:color w:val="auto"/>
          <w:szCs w:val="28"/>
        </w:rPr>
        <w:tab/>
        <w:t>Amend the bill, as and if amended, by adding an appropriately numbered SECTION to read:</w:t>
      </w:r>
    </w:p>
    <w:bookmarkStart w:id="1408" w:name="bs_num_10001_c3e83e421D" w:displacedByCustomXml="next"/>
    <w:sdt>
      <w:sdtPr>
        <w:rPr>
          <w:rFonts w:eastAsia="Calibri"/>
          <w:color w:val="auto"/>
          <w:szCs w:val="22"/>
        </w:rPr>
        <w:alias w:val="Cannot be edited"/>
        <w:tag w:val="Cannot be edited"/>
        <w:id w:val="2035607144"/>
        <w:placeholder>
          <w:docPart w:val="59C6EF9692D34CFAAC4AAE76AA287471"/>
        </w:placeholder>
      </w:sdtPr>
      <w:sdtEndPr/>
      <w:sdtContent>
        <w:p w14:paraId="02DFCD74" w14:textId="77777777" w:rsidR="000A74A9" w:rsidRPr="000A74A9" w:rsidRDefault="000A74A9" w:rsidP="000A74A9">
          <w:pPr>
            <w:rPr>
              <w:rFonts w:eastAsia="Calibri"/>
              <w:color w:val="auto"/>
              <w:szCs w:val="22"/>
            </w:rPr>
          </w:pPr>
          <w:r w:rsidRPr="000A74A9">
            <w:rPr>
              <w:rFonts w:eastAsia="Calibri"/>
              <w:color w:val="auto"/>
              <w:szCs w:val="22"/>
            </w:rPr>
            <w:t>S</w:t>
          </w:r>
          <w:bookmarkEnd w:id="1408"/>
          <w:r w:rsidRPr="000A74A9">
            <w:rPr>
              <w:rFonts w:eastAsia="Calibri"/>
              <w:color w:val="auto"/>
              <w:szCs w:val="22"/>
            </w:rPr>
            <w:t>ECTION X.</w:t>
          </w:r>
          <w:r w:rsidRPr="000A74A9">
            <w:rPr>
              <w:rFonts w:eastAsia="Calibri"/>
              <w:color w:val="auto"/>
              <w:szCs w:val="22"/>
            </w:rPr>
            <w:tab/>
          </w:r>
          <w:bookmarkStart w:id="1409" w:name="dl_0132db9feD"/>
          <w:r w:rsidRPr="000A74A9">
            <w:rPr>
              <w:rFonts w:eastAsia="Calibri"/>
              <w:color w:val="auto"/>
              <w:szCs w:val="22"/>
            </w:rPr>
            <w:t>S</w:t>
          </w:r>
          <w:bookmarkEnd w:id="1409"/>
          <w:r w:rsidRPr="000A74A9">
            <w:rPr>
              <w:rFonts w:eastAsia="Calibri"/>
              <w:color w:val="auto"/>
              <w:szCs w:val="22"/>
            </w:rPr>
            <w:t>ection 6-1-630 of the S.C. Code is amended to read:</w:t>
          </w:r>
        </w:p>
        <w:p w14:paraId="5ED99416" w14:textId="77777777" w:rsidR="000A74A9" w:rsidRPr="000A74A9" w:rsidRDefault="000A74A9" w:rsidP="000A74A9">
          <w:pPr>
            <w:rPr>
              <w:rFonts w:eastAsia="Calibri"/>
              <w:color w:val="auto"/>
              <w:szCs w:val="22"/>
            </w:rPr>
          </w:pPr>
          <w:r w:rsidRPr="000A74A9">
            <w:rPr>
              <w:rFonts w:eastAsia="Calibri"/>
              <w:color w:val="auto"/>
              <w:szCs w:val="22"/>
            </w:rPr>
            <w:tab/>
          </w:r>
          <w:bookmarkStart w:id="1410" w:name="cs_T6C1N630_052bc5999D"/>
          <w:r w:rsidRPr="000A74A9">
            <w:rPr>
              <w:rFonts w:eastAsia="Calibri"/>
              <w:color w:val="auto"/>
              <w:szCs w:val="22"/>
            </w:rPr>
            <w:t>S</w:t>
          </w:r>
          <w:bookmarkEnd w:id="1410"/>
          <w:r w:rsidRPr="000A74A9">
            <w:rPr>
              <w:rFonts w:eastAsia="Calibri"/>
              <w:color w:val="auto"/>
              <w:szCs w:val="22"/>
            </w:rPr>
            <w:t>ection 6-1-630.</w:t>
          </w:r>
          <w:r w:rsidRPr="000A74A9">
            <w:rPr>
              <w:rFonts w:eastAsia="Calibri"/>
              <w:color w:val="auto"/>
              <w:szCs w:val="22"/>
            </w:rPr>
            <w:tab/>
          </w:r>
          <w:bookmarkStart w:id="1411" w:name="ss_T6C1N630SA_lv1_1b2c3069fD"/>
          <w:r w:rsidRPr="000A74A9">
            <w:rPr>
              <w:rFonts w:eastAsia="Calibri"/>
              <w:color w:val="auto"/>
              <w:szCs w:val="22"/>
            </w:rPr>
            <w:t>(</w:t>
          </w:r>
          <w:bookmarkEnd w:id="1411"/>
          <w:r w:rsidRPr="000A74A9">
            <w:rPr>
              <w:rFonts w:eastAsia="Calibri"/>
              <w:color w:val="auto"/>
              <w:szCs w:val="22"/>
            </w:rPr>
            <w:t xml:space="preserve">A) The governing body of a qualified coastal municipality by ordinance, subject to a referendum, may impose a beach preservation fee not to exceed </w:t>
          </w:r>
          <w:r w:rsidRPr="000A74A9">
            <w:rPr>
              <w:rFonts w:eastAsia="Calibri"/>
              <w:strike/>
              <w:color w:val="auto"/>
              <w:szCs w:val="22"/>
            </w:rPr>
            <w:t xml:space="preserve">one </w:t>
          </w:r>
          <w:r w:rsidRPr="000A74A9">
            <w:rPr>
              <w:rFonts w:eastAsia="Calibri"/>
              <w:color w:val="auto"/>
              <w:szCs w:val="22"/>
              <w:u w:val="single"/>
            </w:rPr>
            <w:t xml:space="preserve">two </w:t>
          </w:r>
          <w:r w:rsidRPr="000A74A9">
            <w:rPr>
              <w:rFonts w:eastAsia="Calibri"/>
              <w:color w:val="auto"/>
              <w:szCs w:val="22"/>
            </w:rPr>
            <w:t>percent.</w:t>
          </w:r>
        </w:p>
        <w:p w14:paraId="5C12EBA1" w14:textId="77777777" w:rsidR="000A74A9" w:rsidRPr="000A74A9" w:rsidRDefault="000A74A9" w:rsidP="000A74A9">
          <w:pPr>
            <w:rPr>
              <w:rFonts w:eastAsia="Calibri"/>
              <w:color w:val="auto"/>
              <w:szCs w:val="22"/>
            </w:rPr>
          </w:pPr>
          <w:r w:rsidRPr="000A74A9">
            <w:rPr>
              <w:rFonts w:eastAsia="Calibri"/>
              <w:color w:val="auto"/>
              <w:szCs w:val="22"/>
            </w:rPr>
            <w:tab/>
          </w:r>
          <w:bookmarkStart w:id="1412" w:name="ss_T6C1N630SB_lv1_221da38b5D"/>
          <w:r w:rsidRPr="000A74A9">
            <w:rPr>
              <w:rFonts w:eastAsia="Calibri"/>
              <w:color w:val="auto"/>
              <w:szCs w:val="22"/>
            </w:rPr>
            <w:t>(</w:t>
          </w:r>
          <w:bookmarkEnd w:id="1412"/>
          <w:r w:rsidRPr="000A74A9">
            <w:rPr>
              <w:rFonts w:eastAsia="Calibri"/>
              <w:color w:val="auto"/>
              <w:szCs w:val="22"/>
            </w:rPr>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14:paraId="5CE675F3" w14:textId="77777777" w:rsidR="000A74A9" w:rsidRPr="000A74A9" w:rsidRDefault="000A74A9" w:rsidP="000A74A9">
          <w:pPr>
            <w:rPr>
              <w:rFonts w:eastAsia="Calibri"/>
              <w:color w:val="auto"/>
              <w:szCs w:val="22"/>
            </w:rPr>
          </w:pPr>
          <w:r w:rsidRPr="000A74A9">
            <w:rPr>
              <w:rFonts w:eastAsia="Calibri"/>
              <w:color w:val="auto"/>
              <w:szCs w:val="22"/>
            </w:rPr>
            <w:tab/>
          </w:r>
          <w:bookmarkStart w:id="1413" w:name="ss_T6C1N630SC_lv1_315758bf6D"/>
          <w:r w:rsidRPr="000A74A9">
            <w:rPr>
              <w:rFonts w:eastAsia="Calibri"/>
              <w:color w:val="auto"/>
              <w:szCs w:val="22"/>
            </w:rPr>
            <w:t>(</w:t>
          </w:r>
          <w:bookmarkEnd w:id="1413"/>
          <w:r w:rsidRPr="000A74A9">
            <w:rPr>
              <w:rFonts w:eastAsia="Calibri"/>
              <w:color w:val="auto"/>
              <w:szCs w:val="22"/>
            </w:rPr>
            <w:t>C)(1) The ballot must read substantially as follows:</w:t>
          </w:r>
        </w:p>
        <w:p w14:paraId="1047CBCA" w14:textId="77777777" w:rsidR="000A74A9" w:rsidRPr="000A74A9" w:rsidRDefault="000A74A9" w:rsidP="000A74A9">
          <w:pPr>
            <w:rPr>
              <w:rFonts w:eastAsia="Calibri"/>
              <w:color w:val="auto"/>
              <w:szCs w:val="22"/>
            </w:rPr>
          </w:pPr>
          <w:r w:rsidRPr="000A74A9">
            <w:rPr>
              <w:rFonts w:eastAsia="Calibri"/>
              <w:color w:val="auto"/>
              <w:szCs w:val="22"/>
            </w:rPr>
            <w:tab/>
            <w:t xml:space="preserve">“Must an additional </w:t>
          </w:r>
          <w:r w:rsidRPr="000A74A9">
            <w:rPr>
              <w:rFonts w:eastAsia="Calibri"/>
              <w:strike/>
              <w:color w:val="auto"/>
              <w:szCs w:val="22"/>
            </w:rPr>
            <w:t>one</w:t>
          </w:r>
          <w:r w:rsidRPr="000A74A9">
            <w:rPr>
              <w:rFonts w:eastAsia="Calibri"/>
              <w:color w:val="auto"/>
              <w:szCs w:val="22"/>
            </w:rPr>
            <w:t xml:space="preserve"> </w:t>
          </w:r>
          <w:r w:rsidRPr="000A74A9">
            <w:rPr>
              <w:rFonts w:eastAsia="Calibri"/>
              <w:color w:val="auto"/>
              <w:szCs w:val="22"/>
              <w:u w:val="single"/>
            </w:rPr>
            <w:t xml:space="preserve">two </w:t>
          </w:r>
          <w:r w:rsidRPr="000A74A9">
            <w:rPr>
              <w:rFonts w:eastAsia="Calibri"/>
              <w:color w:val="auto"/>
              <w:szCs w:val="22"/>
            </w:rPr>
            <w:t>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w:t>
          </w:r>
        </w:p>
        <w:p w14:paraId="2D61B610" w14:textId="77777777" w:rsidR="000A74A9" w:rsidRPr="000A74A9" w:rsidRDefault="000A74A9" w:rsidP="000A74A9">
          <w:pPr>
            <w:rPr>
              <w:rFonts w:eastAsia="Calibri"/>
              <w:color w:val="auto"/>
              <w:szCs w:val="22"/>
            </w:rPr>
          </w:pPr>
          <w:r w:rsidRPr="000A74A9">
            <w:rPr>
              <w:rFonts w:eastAsia="Calibri"/>
              <w:noProof/>
              <w:color w:val="auto"/>
              <w:sz w:val="28"/>
              <w:szCs w:val="22"/>
            </w:rPr>
            <mc:AlternateContent>
              <mc:Choice Requires="wps">
                <w:drawing>
                  <wp:anchor distT="0" distB="0" distL="114300" distR="114300" simplePos="0" relativeHeight="251659264" behindDoc="0" locked="0" layoutInCell="1" allowOverlap="1" wp14:anchorId="30B212D5" wp14:editId="3A89428E">
                    <wp:simplePos x="0" y="0"/>
                    <wp:positionH relativeFrom="column">
                      <wp:posOffset>833755</wp:posOffset>
                    </wp:positionH>
                    <wp:positionV relativeFrom="paragraph">
                      <wp:posOffset>49530</wp:posOffset>
                    </wp:positionV>
                    <wp:extent cx="130810" cy="45720"/>
                    <wp:effectExtent l="0" t="0" r="21590" b="11430"/>
                    <wp:wrapNone/>
                    <wp:docPr id="1218131075" name="Rectangle 2"/>
                    <wp:cNvGraphicFramePr/>
                    <a:graphic xmlns:a="http://schemas.openxmlformats.org/drawingml/2006/main">
                      <a:graphicData uri="http://schemas.microsoft.com/office/word/2010/wordprocessingShape">
                        <wps:wsp>
                          <wps:cNvSpPr/>
                          <wps:spPr>
                            <a:xfrm>
                              <a:off x="0" y="0"/>
                              <a:ext cx="130175" cy="45085"/>
                            </a:xfrm>
                            <a:prstGeom prst="rect">
                              <a:avLst/>
                            </a:prstGeom>
                            <a:solidFill>
                              <a:sysClr val="window" lastClr="FFFFFF"/>
                            </a:solidFill>
                            <a:ln w="25400" cap="flat" cmpd="sng" algn="ctr">
                              <a:solidFill>
                                <a:srgbClr val="F79646"/>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5E3D53" id="Rectangle 2" o:spid="_x0000_s1026" style="position:absolute;margin-left:65.65pt;margin-top:3.9pt;width:10.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" fillcolor="window" strokecolor="#f79646" strokeweight="2pt"/>
                </w:pict>
              </mc:Fallback>
            </mc:AlternateContent>
          </w:r>
          <w:r w:rsidRPr="000A74A9">
            <w:rPr>
              <w:rFonts w:eastAsia="Calibri"/>
              <w:color w:val="auto"/>
              <w:szCs w:val="22"/>
            </w:rPr>
            <w:tab/>
          </w:r>
          <w:r w:rsidRPr="000A74A9">
            <w:rPr>
              <w:rFonts w:eastAsia="Calibri"/>
              <w:color w:val="auto"/>
              <w:szCs w:val="22"/>
            </w:rPr>
            <w:tab/>
          </w:r>
          <w:r w:rsidRPr="000A74A9">
            <w:rPr>
              <w:rFonts w:eastAsia="Calibri"/>
              <w:color w:val="auto"/>
              <w:szCs w:val="22"/>
            </w:rPr>
            <w:tab/>
            <w:t xml:space="preserve">Yes </w:t>
          </w:r>
          <w:r w:rsidRPr="000A74A9">
            <w:rPr>
              <w:rFonts w:eastAsia="Calibri"/>
              <w:color w:val="auto"/>
              <w:szCs w:val="22"/>
            </w:rPr>
            <w:tab/>
          </w:r>
          <w:r w:rsidRPr="000A74A9">
            <w:rPr>
              <w:rFonts w:eastAsia="Calibri"/>
              <w:color w:val="auto"/>
              <w:szCs w:val="22"/>
            </w:rPr>
            <w:tab/>
          </w:r>
        </w:p>
        <w:p w14:paraId="189247B3" w14:textId="77777777" w:rsidR="000A74A9" w:rsidRPr="000A74A9" w:rsidRDefault="000A74A9" w:rsidP="000A74A9">
          <w:pPr>
            <w:rPr>
              <w:rFonts w:eastAsia="Calibri"/>
              <w:color w:val="auto"/>
              <w:szCs w:val="22"/>
            </w:rPr>
          </w:pPr>
          <w:r w:rsidRPr="000A74A9">
            <w:rPr>
              <w:rFonts w:eastAsia="Calibri"/>
              <w:noProof/>
              <w:color w:val="auto"/>
              <w:sz w:val="28"/>
              <w:szCs w:val="22"/>
            </w:rPr>
            <mc:AlternateContent>
              <mc:Choice Requires="wps">
                <w:drawing>
                  <wp:anchor distT="0" distB="0" distL="114300" distR="114300" simplePos="0" relativeHeight="251660288" behindDoc="0" locked="0" layoutInCell="1" allowOverlap="1" wp14:anchorId="3ECB1EDF" wp14:editId="116C3053">
                    <wp:simplePos x="0" y="0"/>
                    <wp:positionH relativeFrom="column">
                      <wp:posOffset>838835</wp:posOffset>
                    </wp:positionH>
                    <wp:positionV relativeFrom="paragraph">
                      <wp:posOffset>34925</wp:posOffset>
                    </wp:positionV>
                    <wp:extent cx="109855" cy="45720"/>
                    <wp:effectExtent l="0" t="0" r="23495" b="11430"/>
                    <wp:wrapNone/>
                    <wp:docPr id="2124770880" name="Rectangle 4"/>
                    <wp:cNvGraphicFramePr/>
                    <a:graphic xmlns:a="http://schemas.openxmlformats.org/drawingml/2006/main">
                      <a:graphicData uri="http://schemas.microsoft.com/office/word/2010/wordprocessingShape">
                        <wps:wsp>
                          <wps:cNvSpPr/>
                          <wps:spPr>
                            <a:xfrm>
                              <a:off x="0" y="0"/>
                              <a:ext cx="109220" cy="45085"/>
                            </a:xfrm>
                            <a:prstGeom prst="rect">
                              <a:avLst/>
                            </a:prstGeom>
                            <a:solidFill>
                              <a:sysClr val="window" lastClr="FFFFFF"/>
                            </a:solidFill>
                            <a:ln w="25400" cap="flat" cmpd="sng" algn="ctr">
                              <a:solidFill>
                                <a:srgbClr val="F79646"/>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857964" id="Rectangle 4" o:spid="_x0000_s1026" style="position:absolute;margin-left:66.05pt;margin-top:2.75pt;width:8.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" fillcolor="window" strokecolor="#f79646" strokeweight="2pt"/>
                </w:pict>
              </mc:Fallback>
            </mc:AlternateContent>
          </w:r>
          <w:r w:rsidRPr="000A74A9">
            <w:rPr>
              <w:rFonts w:eastAsia="Calibri"/>
              <w:color w:val="auto"/>
              <w:szCs w:val="22"/>
            </w:rPr>
            <w:tab/>
          </w:r>
          <w:r w:rsidRPr="000A74A9">
            <w:rPr>
              <w:rFonts w:eastAsia="Calibri"/>
              <w:color w:val="auto"/>
              <w:szCs w:val="22"/>
            </w:rPr>
            <w:tab/>
          </w:r>
          <w:r w:rsidRPr="000A74A9">
            <w:rPr>
              <w:rFonts w:eastAsia="Calibri"/>
              <w:color w:val="auto"/>
              <w:szCs w:val="22"/>
            </w:rPr>
            <w:tab/>
            <w:t xml:space="preserve">No </w:t>
          </w:r>
          <w:r w:rsidRPr="000A74A9">
            <w:rPr>
              <w:rFonts w:eastAsia="Calibri"/>
              <w:color w:val="auto"/>
              <w:szCs w:val="22"/>
            </w:rPr>
            <w:tab/>
          </w:r>
          <w:r w:rsidRPr="000A74A9">
            <w:rPr>
              <w:rFonts w:eastAsia="Calibri"/>
              <w:color w:val="auto"/>
              <w:szCs w:val="22"/>
            </w:rPr>
            <w:tab/>
          </w:r>
        </w:p>
        <w:p w14:paraId="3ED5673C"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twenty-four month period on the Tuesday following the first Monday in November in even-numbered years.</w:t>
          </w:r>
        </w:p>
        <w:p w14:paraId="1BE62E0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14:paraId="6880BC73" w14:textId="77777777" w:rsidR="000A74A9" w:rsidRPr="000A74A9" w:rsidRDefault="000A74A9" w:rsidP="000A74A9">
          <w:pPr>
            <w:rPr>
              <w:rFonts w:eastAsia="Calibri"/>
              <w:color w:val="auto"/>
              <w:szCs w:val="22"/>
            </w:rPr>
          </w:pPr>
          <w:r w:rsidRPr="000A74A9">
            <w:rPr>
              <w:rFonts w:eastAsia="Calibri"/>
              <w:color w:val="auto"/>
              <w:szCs w:val="22"/>
            </w:rPr>
            <w:tab/>
          </w:r>
          <w:bookmarkStart w:id="1414" w:name="ss_T6C1N630SD_lv1_c74efea10D"/>
          <w:r w:rsidRPr="000A74A9">
            <w:rPr>
              <w:rFonts w:eastAsia="Calibri"/>
              <w:color w:val="auto"/>
              <w:szCs w:val="22"/>
            </w:rPr>
            <w:t>(</w:t>
          </w:r>
          <w:bookmarkEnd w:id="1414"/>
          <w:r w:rsidRPr="000A74A9">
            <w:rPr>
              <w:rFonts w:eastAsia="Calibri"/>
              <w:color w:val="auto"/>
              <w:szCs w:val="22"/>
            </w:rPr>
            <w:t>D) The fee authorized by this article is in addition to all other local accommodations taxes imposed pursuant to Section 6-1-520 and must not be deemed cumulative with the local accommodations tax or fee rate for the purposes of Section 6-1-540.</w:t>
          </w:r>
        </w:p>
        <w:p w14:paraId="2DCA75EC" w14:textId="77777777" w:rsidR="000A74A9" w:rsidRPr="000A74A9" w:rsidRDefault="000A74A9" w:rsidP="000A74A9">
          <w:pPr>
            <w:rPr>
              <w:rFonts w:eastAsia="Calibri"/>
              <w:color w:val="auto"/>
              <w:szCs w:val="22"/>
            </w:rPr>
          </w:pPr>
          <w:r w:rsidRPr="000A74A9">
            <w:rPr>
              <w:rFonts w:eastAsia="Calibri"/>
              <w:color w:val="auto"/>
              <w:szCs w:val="22"/>
            </w:rPr>
            <w:tab/>
          </w:r>
          <w:bookmarkStart w:id="1415" w:name="ss_T6C1N630SE_lv1_98d83b170D"/>
          <w:r w:rsidRPr="000A74A9">
            <w:rPr>
              <w:rFonts w:eastAsia="Calibri"/>
              <w:color w:val="auto"/>
              <w:szCs w:val="22"/>
            </w:rPr>
            <w:t>(</w:t>
          </w:r>
          <w:bookmarkEnd w:id="1415"/>
          <w:r w:rsidRPr="000A74A9">
            <w:rPr>
              <w:rFonts w:eastAsia="Calibri"/>
              <w:color w:val="auto"/>
              <w:szCs w:val="22"/>
            </w:rPr>
            <w:t>E) All proceeds from the beach preservation fee must be kept in a separate fund segregated from the governing body's general fund. All interest generated by the beach preservation fee fund must be credited to the beach preservation fee fund.</w:t>
          </w:r>
        </w:p>
        <w:p w14:paraId="4B1AB906" w14:textId="77777777" w:rsidR="000A74A9" w:rsidRPr="000A74A9" w:rsidRDefault="000A74A9" w:rsidP="000A74A9">
          <w:pPr>
            <w:rPr>
              <w:rFonts w:eastAsia="Calibri"/>
              <w:color w:val="auto"/>
              <w:szCs w:val="22"/>
            </w:rPr>
          </w:pPr>
          <w:r w:rsidRPr="000A74A9">
            <w:rPr>
              <w:rFonts w:eastAsia="Calibri"/>
              <w:color w:val="auto"/>
              <w:szCs w:val="22"/>
              <w:u w:val="single"/>
            </w:rPr>
            <w:tab/>
            <w:t>(F) If the local governing body prohibits short term rentals, the two percent beach preservation fee does not apply, and the fee collected may not exceed one percent.</w:t>
          </w:r>
        </w:p>
        <w:bookmarkEnd w:id="1407" w:displacedByCustomXml="next"/>
      </w:sdtContent>
    </w:sdt>
    <w:p w14:paraId="5B38F04C" w14:textId="77777777" w:rsidR="000A74A9" w:rsidRPr="000A74A9" w:rsidRDefault="000A74A9" w:rsidP="000A74A9">
      <w:pPr>
        <w:rPr>
          <w:color w:val="auto"/>
          <w:szCs w:val="28"/>
        </w:rPr>
      </w:pPr>
      <w:r w:rsidRPr="000A74A9">
        <w:rPr>
          <w:color w:val="auto"/>
          <w:szCs w:val="28"/>
        </w:rPr>
        <w:tab/>
        <w:t>Renumber sections to conform.</w:t>
      </w:r>
    </w:p>
    <w:p w14:paraId="32677AA3" w14:textId="77777777" w:rsidR="000A74A9" w:rsidRPr="000A74A9" w:rsidRDefault="000A74A9" w:rsidP="000A74A9">
      <w:pPr>
        <w:rPr>
          <w:color w:val="auto"/>
          <w:szCs w:val="28"/>
        </w:rPr>
      </w:pPr>
      <w:r w:rsidRPr="000A74A9">
        <w:rPr>
          <w:color w:val="auto"/>
          <w:szCs w:val="28"/>
        </w:rPr>
        <w:tab/>
        <w:t>Amend title to conform.</w:t>
      </w:r>
    </w:p>
    <w:p w14:paraId="46D88FB0" w14:textId="77777777" w:rsidR="000A74A9" w:rsidRPr="000A74A9" w:rsidRDefault="000A74A9" w:rsidP="000A74A9">
      <w:pPr>
        <w:rPr>
          <w:color w:val="auto"/>
          <w:szCs w:val="28"/>
        </w:rPr>
      </w:pPr>
    </w:p>
    <w:p w14:paraId="7D0D2FEC" w14:textId="77777777" w:rsidR="000A74A9" w:rsidRPr="000A74A9" w:rsidRDefault="000A74A9" w:rsidP="000A74A9">
      <w:pPr>
        <w:rPr>
          <w:color w:val="auto"/>
          <w:szCs w:val="28"/>
        </w:rPr>
      </w:pPr>
      <w:r w:rsidRPr="000A74A9">
        <w:rPr>
          <w:color w:val="auto"/>
          <w:szCs w:val="28"/>
        </w:rPr>
        <w:tab/>
        <w:t>Senator SENN explained the amendment.</w:t>
      </w:r>
    </w:p>
    <w:p w14:paraId="7DF45A88" w14:textId="77777777" w:rsidR="000A74A9" w:rsidRPr="000A74A9" w:rsidRDefault="000A74A9" w:rsidP="000A74A9">
      <w:pPr>
        <w:rPr>
          <w:color w:val="auto"/>
          <w:szCs w:val="28"/>
        </w:rPr>
      </w:pPr>
    </w:p>
    <w:p w14:paraId="2241FF88" w14:textId="77777777" w:rsidR="000A74A9" w:rsidRPr="000A74A9" w:rsidRDefault="000A74A9" w:rsidP="000A74A9">
      <w:pPr>
        <w:rPr>
          <w:color w:val="auto"/>
          <w:szCs w:val="28"/>
        </w:rPr>
      </w:pPr>
      <w:r w:rsidRPr="000A74A9">
        <w:rPr>
          <w:color w:val="auto"/>
          <w:szCs w:val="28"/>
        </w:rPr>
        <w:tab/>
        <w:t>Senator VERDIN moved to lay the amendment on the table.</w:t>
      </w:r>
    </w:p>
    <w:p w14:paraId="58F4BC14" w14:textId="77777777" w:rsidR="000A74A9" w:rsidRPr="000A74A9" w:rsidRDefault="000A74A9" w:rsidP="000A74A9">
      <w:pPr>
        <w:rPr>
          <w:color w:val="auto"/>
          <w:szCs w:val="28"/>
        </w:rPr>
      </w:pPr>
    </w:p>
    <w:p w14:paraId="3FE02388" w14:textId="77777777" w:rsidR="000A74A9" w:rsidRPr="000A74A9" w:rsidRDefault="000A74A9" w:rsidP="000A74A9">
      <w:pPr>
        <w:rPr>
          <w:color w:val="auto"/>
          <w:szCs w:val="28"/>
        </w:rPr>
      </w:pPr>
      <w:r w:rsidRPr="000A74A9">
        <w:rPr>
          <w:color w:val="auto"/>
          <w:szCs w:val="28"/>
        </w:rPr>
        <w:tab/>
        <w:t>The amendment was laid on the table.</w:t>
      </w:r>
    </w:p>
    <w:p w14:paraId="14BFF133" w14:textId="77777777" w:rsidR="000A74A9" w:rsidRPr="000A74A9" w:rsidRDefault="000A74A9" w:rsidP="000A74A9">
      <w:pPr>
        <w:rPr>
          <w:color w:val="auto"/>
          <w:szCs w:val="28"/>
        </w:rPr>
      </w:pPr>
    </w:p>
    <w:p w14:paraId="2294EE5F" w14:textId="77777777" w:rsidR="000A74A9" w:rsidRPr="000A74A9" w:rsidRDefault="000A74A9" w:rsidP="000A74A9">
      <w:pPr>
        <w:tabs>
          <w:tab w:val="right" w:pos="8640"/>
        </w:tabs>
        <w:jc w:val="center"/>
      </w:pPr>
      <w:r w:rsidRPr="000A74A9">
        <w:rPr>
          <w:b/>
        </w:rPr>
        <w:t>Amendment No. 1</w:t>
      </w:r>
      <w:r w:rsidRPr="000A74A9">
        <w:rPr>
          <w:b/>
        </w:rPr>
        <w:fldChar w:fldCharType="begin"/>
      </w:r>
      <w:r w:rsidRPr="000A74A9">
        <w:instrText xml:space="preserve"> XE "Amendment No. 1" \b </w:instrText>
      </w:r>
      <w:r w:rsidRPr="000A74A9">
        <w:rPr>
          <w:b/>
        </w:rPr>
        <w:fldChar w:fldCharType="end"/>
      </w:r>
    </w:p>
    <w:p w14:paraId="468978DF" w14:textId="77777777" w:rsidR="000A74A9" w:rsidRPr="000A74A9" w:rsidRDefault="000A74A9" w:rsidP="000A74A9">
      <w:pPr>
        <w:tabs>
          <w:tab w:val="right" w:pos="8640"/>
        </w:tabs>
      </w:pPr>
      <w:bookmarkStart w:id="1416" w:name="instruction_1d4ab9d22"/>
      <w:r w:rsidRPr="000A74A9">
        <w:rPr>
          <w:szCs w:val="22"/>
        </w:rPr>
        <w:tab/>
      </w:r>
      <w:r w:rsidRPr="000A74A9">
        <w:t>Senator SENN proposed the following amendment (SR-3681.JG0007S), which was withdrawn:</w:t>
      </w:r>
    </w:p>
    <w:p w14:paraId="22EECBFE" w14:textId="77777777" w:rsidR="000A74A9" w:rsidRPr="000A74A9" w:rsidRDefault="000A74A9" w:rsidP="000A74A9">
      <w:pPr>
        <w:rPr>
          <w:color w:val="auto"/>
          <w:szCs w:val="28"/>
        </w:rPr>
      </w:pPr>
      <w:r w:rsidRPr="000A74A9">
        <w:rPr>
          <w:color w:val="auto"/>
          <w:szCs w:val="28"/>
        </w:rPr>
        <w:tab/>
        <w:t>Amend the bill, as and if amended, by striking SECTION 2 and inserting:</w:t>
      </w:r>
    </w:p>
    <w:bookmarkStart w:id="1417" w:name="bs_num_2_365c3ecc2" w:displacedByCustomXml="next"/>
    <w:sdt>
      <w:sdtPr>
        <w:rPr>
          <w:rFonts w:eastAsia="Calibri"/>
          <w:color w:val="auto"/>
          <w:szCs w:val="22"/>
        </w:rPr>
        <w:alias w:val="Cannot be edited"/>
        <w:tag w:val="Cannot be edited"/>
        <w:id w:val="2058748112"/>
        <w:placeholder>
          <w:docPart w:val="3047B211EE0C41FFAE152ED7B0AD70CE"/>
        </w:placeholder>
      </w:sdtPr>
      <w:sdtEndPr/>
      <w:sdtContent>
        <w:p w14:paraId="3E14A5F7" w14:textId="77777777" w:rsidR="000A74A9" w:rsidRPr="000A74A9" w:rsidRDefault="000A74A9" w:rsidP="000A74A9">
          <w:pPr>
            <w:rPr>
              <w:rFonts w:eastAsia="Calibri"/>
              <w:color w:val="auto"/>
              <w:szCs w:val="22"/>
            </w:rPr>
          </w:pPr>
          <w:r w:rsidRPr="000A74A9">
            <w:rPr>
              <w:rFonts w:eastAsia="Calibri"/>
              <w:color w:val="auto"/>
              <w:szCs w:val="22"/>
            </w:rPr>
            <w:t>S</w:t>
          </w:r>
          <w:bookmarkEnd w:id="1417"/>
          <w:r w:rsidRPr="000A74A9">
            <w:rPr>
              <w:rFonts w:eastAsia="Calibri"/>
              <w:color w:val="auto"/>
              <w:szCs w:val="22"/>
            </w:rPr>
            <w:t>ECTION 2.</w:t>
          </w:r>
          <w:r w:rsidRPr="000A74A9">
            <w:rPr>
              <w:rFonts w:eastAsia="Calibri"/>
              <w:color w:val="auto"/>
              <w:szCs w:val="22"/>
            </w:rPr>
            <w:tab/>
            <w:t>Laws, ordinances, or rules enacted by political subdivisions of this State prior to December 31, 2020, pertaining to short term rentals or ingredients, flavors, or licensing, related to the sale of cigarettes, electronic smoking devices, e</w:t>
          </w:r>
          <w:r w:rsidRPr="000A74A9">
            <w:rPr>
              <w:rFonts w:eastAsia="Calibri"/>
              <w:color w:val="auto"/>
              <w:szCs w:val="22"/>
            </w:rPr>
            <w:noBreakHyphen/>
            <w:t>liquid, vapor products, tobacco products, alternative nicotine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public-use policies relating to any of the products referenced in this act.</w:t>
          </w:r>
        </w:p>
        <w:bookmarkEnd w:id="1416" w:displacedByCustomXml="next"/>
      </w:sdtContent>
    </w:sdt>
    <w:p w14:paraId="392FD4A4" w14:textId="77777777" w:rsidR="000A74A9" w:rsidRPr="000A74A9" w:rsidRDefault="000A74A9" w:rsidP="000A74A9">
      <w:pPr>
        <w:rPr>
          <w:color w:val="auto"/>
          <w:szCs w:val="28"/>
        </w:rPr>
      </w:pPr>
      <w:r w:rsidRPr="000A74A9">
        <w:rPr>
          <w:color w:val="auto"/>
          <w:szCs w:val="28"/>
        </w:rPr>
        <w:tab/>
        <w:t>Renumber sections to conform.</w:t>
      </w:r>
    </w:p>
    <w:p w14:paraId="7AFD5E3B" w14:textId="77777777" w:rsidR="000A74A9" w:rsidRPr="000A74A9" w:rsidRDefault="000A74A9" w:rsidP="000A74A9">
      <w:pPr>
        <w:rPr>
          <w:color w:val="auto"/>
          <w:szCs w:val="28"/>
        </w:rPr>
      </w:pPr>
      <w:r w:rsidRPr="000A74A9">
        <w:rPr>
          <w:color w:val="auto"/>
          <w:szCs w:val="28"/>
        </w:rPr>
        <w:tab/>
        <w:t>Amend title to conform.</w:t>
      </w:r>
    </w:p>
    <w:p w14:paraId="651508A6" w14:textId="77777777" w:rsidR="000A74A9" w:rsidRPr="000A74A9" w:rsidRDefault="000A74A9" w:rsidP="000A74A9">
      <w:pPr>
        <w:rPr>
          <w:color w:val="auto"/>
          <w:szCs w:val="28"/>
        </w:rPr>
      </w:pPr>
    </w:p>
    <w:p w14:paraId="72F9B506" w14:textId="77777777" w:rsidR="000A74A9" w:rsidRPr="000A74A9" w:rsidRDefault="000A74A9" w:rsidP="000A74A9">
      <w:pPr>
        <w:rPr>
          <w:color w:val="auto"/>
          <w:szCs w:val="28"/>
        </w:rPr>
      </w:pPr>
      <w:r w:rsidRPr="000A74A9">
        <w:rPr>
          <w:color w:val="auto"/>
          <w:szCs w:val="28"/>
        </w:rPr>
        <w:tab/>
        <w:t>Senator SENN explained the amendment.</w:t>
      </w:r>
    </w:p>
    <w:p w14:paraId="70A29685" w14:textId="77777777" w:rsidR="000A74A9" w:rsidRPr="000A74A9" w:rsidRDefault="000A74A9" w:rsidP="000A74A9">
      <w:pPr>
        <w:rPr>
          <w:color w:val="auto"/>
          <w:szCs w:val="28"/>
        </w:rPr>
      </w:pPr>
    </w:p>
    <w:p w14:paraId="28756986" w14:textId="77777777" w:rsidR="000A74A9" w:rsidRPr="000A74A9" w:rsidRDefault="000A74A9" w:rsidP="000A74A9">
      <w:pPr>
        <w:rPr>
          <w:color w:val="auto"/>
          <w:szCs w:val="28"/>
        </w:rPr>
      </w:pPr>
      <w:r w:rsidRPr="000A74A9">
        <w:rPr>
          <w:color w:val="auto"/>
          <w:szCs w:val="28"/>
        </w:rPr>
        <w:tab/>
        <w:t>On motion of Senator SENN, the amendment was withdrawn.</w:t>
      </w:r>
    </w:p>
    <w:p w14:paraId="3B5E013D" w14:textId="77777777" w:rsidR="000A74A9" w:rsidRPr="000A74A9" w:rsidRDefault="000A74A9" w:rsidP="000A74A9">
      <w:pPr>
        <w:rPr>
          <w:color w:val="auto"/>
          <w:szCs w:val="28"/>
        </w:rPr>
      </w:pPr>
    </w:p>
    <w:p w14:paraId="2062468C" w14:textId="77777777" w:rsidR="000A74A9" w:rsidRPr="000A74A9" w:rsidRDefault="000A74A9" w:rsidP="000A74A9">
      <w:pPr>
        <w:rPr>
          <w:color w:val="auto"/>
          <w:szCs w:val="28"/>
        </w:rPr>
      </w:pPr>
      <w:r w:rsidRPr="000A74A9">
        <w:rPr>
          <w:color w:val="auto"/>
          <w:szCs w:val="28"/>
        </w:rPr>
        <w:tab/>
        <w:t>The question then was second reading of the Bill.</w:t>
      </w:r>
    </w:p>
    <w:p w14:paraId="753923FA" w14:textId="77777777" w:rsidR="000A74A9" w:rsidRPr="000A74A9" w:rsidRDefault="000A74A9" w:rsidP="000A74A9">
      <w:pPr>
        <w:rPr>
          <w:color w:val="auto"/>
          <w:szCs w:val="28"/>
        </w:rPr>
      </w:pPr>
    </w:p>
    <w:p w14:paraId="2C2613B9" w14:textId="77777777" w:rsidR="000A74A9" w:rsidRPr="000A74A9" w:rsidRDefault="000A74A9" w:rsidP="000A74A9">
      <w:pPr>
        <w:rPr>
          <w:color w:val="auto"/>
          <w:szCs w:val="28"/>
        </w:rPr>
      </w:pPr>
      <w:r w:rsidRPr="000A74A9">
        <w:rPr>
          <w:color w:val="auto"/>
          <w:szCs w:val="28"/>
        </w:rPr>
        <w:tab/>
        <w:t>The "ayes" and "nays" were demanded and taken, resulting as follows:</w:t>
      </w:r>
    </w:p>
    <w:p w14:paraId="4BCF7B3F" w14:textId="77777777" w:rsidR="000A74A9" w:rsidRPr="000A74A9" w:rsidRDefault="000A74A9" w:rsidP="000A74A9">
      <w:pPr>
        <w:jc w:val="center"/>
        <w:rPr>
          <w:b/>
          <w:color w:val="auto"/>
          <w:szCs w:val="28"/>
        </w:rPr>
      </w:pPr>
      <w:r w:rsidRPr="000A74A9">
        <w:rPr>
          <w:b/>
          <w:color w:val="auto"/>
          <w:szCs w:val="28"/>
        </w:rPr>
        <w:t>Ayes 26; Nays 16</w:t>
      </w:r>
    </w:p>
    <w:p w14:paraId="71B7EDF6" w14:textId="77777777" w:rsidR="000A74A9" w:rsidRPr="000A74A9" w:rsidRDefault="000A74A9" w:rsidP="000A74A9">
      <w:pPr>
        <w:rPr>
          <w:color w:val="auto"/>
          <w:szCs w:val="28"/>
        </w:rPr>
      </w:pPr>
    </w:p>
    <w:p w14:paraId="3830DA8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A74A9">
        <w:rPr>
          <w:b/>
          <w:color w:val="auto"/>
          <w:szCs w:val="28"/>
        </w:rPr>
        <w:t>AYES</w:t>
      </w:r>
    </w:p>
    <w:p w14:paraId="453D012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Adams</w:t>
      </w:r>
      <w:r w:rsidRPr="000A74A9">
        <w:rPr>
          <w:color w:val="auto"/>
          <w:szCs w:val="28"/>
        </w:rPr>
        <w:tab/>
        <w:t>Alexander</w:t>
      </w:r>
      <w:r w:rsidRPr="000A74A9">
        <w:rPr>
          <w:color w:val="auto"/>
          <w:szCs w:val="28"/>
        </w:rPr>
        <w:tab/>
        <w:t>Bennett</w:t>
      </w:r>
    </w:p>
    <w:p w14:paraId="50621C4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Cash</w:t>
      </w:r>
      <w:r w:rsidRPr="000A74A9">
        <w:rPr>
          <w:color w:val="auto"/>
          <w:szCs w:val="28"/>
        </w:rPr>
        <w:tab/>
        <w:t>Climer</w:t>
      </w:r>
      <w:r w:rsidRPr="000A74A9">
        <w:rPr>
          <w:color w:val="auto"/>
          <w:szCs w:val="28"/>
        </w:rPr>
        <w:tab/>
        <w:t>Corbin</w:t>
      </w:r>
    </w:p>
    <w:p w14:paraId="5EE35A8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Cromer</w:t>
      </w:r>
      <w:r w:rsidRPr="000A74A9">
        <w:rPr>
          <w:color w:val="auto"/>
          <w:szCs w:val="28"/>
        </w:rPr>
        <w:tab/>
        <w:t>Davis</w:t>
      </w:r>
      <w:r w:rsidRPr="000A74A9">
        <w:rPr>
          <w:color w:val="auto"/>
          <w:szCs w:val="28"/>
        </w:rPr>
        <w:tab/>
        <w:t>Gambrell</w:t>
      </w:r>
    </w:p>
    <w:p w14:paraId="5314061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Garrett</w:t>
      </w:r>
      <w:r w:rsidRPr="000A74A9">
        <w:rPr>
          <w:color w:val="auto"/>
          <w:szCs w:val="28"/>
        </w:rPr>
        <w:tab/>
        <w:t>Grooms</w:t>
      </w:r>
      <w:r w:rsidRPr="000A74A9">
        <w:rPr>
          <w:color w:val="auto"/>
          <w:szCs w:val="28"/>
        </w:rPr>
        <w:tab/>
        <w:t>Gustafson</w:t>
      </w:r>
    </w:p>
    <w:p w14:paraId="423A8A8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Hembree</w:t>
      </w:r>
      <w:r w:rsidRPr="000A74A9">
        <w:rPr>
          <w:color w:val="auto"/>
          <w:szCs w:val="28"/>
        </w:rPr>
        <w:tab/>
        <w:t>Hutto</w:t>
      </w:r>
      <w:r w:rsidRPr="000A74A9">
        <w:rPr>
          <w:color w:val="auto"/>
          <w:szCs w:val="28"/>
        </w:rPr>
        <w:tab/>
        <w:t>Kimbrell</w:t>
      </w:r>
    </w:p>
    <w:p w14:paraId="5AE145A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Loftis</w:t>
      </w:r>
      <w:r w:rsidRPr="000A74A9">
        <w:rPr>
          <w:color w:val="auto"/>
          <w:szCs w:val="28"/>
        </w:rPr>
        <w:tab/>
        <w:t>Martin</w:t>
      </w:r>
      <w:r w:rsidRPr="000A74A9">
        <w:rPr>
          <w:color w:val="auto"/>
          <w:szCs w:val="28"/>
        </w:rPr>
        <w:tab/>
        <w:t>Massey</w:t>
      </w:r>
    </w:p>
    <w:p w14:paraId="0F39944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Peeler</w:t>
      </w:r>
      <w:r w:rsidRPr="000A74A9">
        <w:rPr>
          <w:color w:val="auto"/>
          <w:szCs w:val="28"/>
        </w:rPr>
        <w:tab/>
        <w:t>Rankin</w:t>
      </w:r>
      <w:r w:rsidRPr="000A74A9">
        <w:rPr>
          <w:color w:val="auto"/>
          <w:szCs w:val="28"/>
        </w:rPr>
        <w:tab/>
        <w:t>Reichenbach</w:t>
      </w:r>
    </w:p>
    <w:p w14:paraId="2EFAFAC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Rice</w:t>
      </w:r>
      <w:r w:rsidRPr="000A74A9">
        <w:rPr>
          <w:color w:val="auto"/>
          <w:szCs w:val="28"/>
        </w:rPr>
        <w:tab/>
        <w:t>Shealy</w:t>
      </w:r>
      <w:r w:rsidRPr="000A74A9">
        <w:rPr>
          <w:color w:val="auto"/>
          <w:szCs w:val="28"/>
        </w:rPr>
        <w:tab/>
        <w:t>Turner</w:t>
      </w:r>
    </w:p>
    <w:p w14:paraId="6D7395F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Verdin</w:t>
      </w:r>
      <w:r w:rsidRPr="000A74A9">
        <w:rPr>
          <w:color w:val="auto"/>
          <w:szCs w:val="28"/>
        </w:rPr>
        <w:tab/>
        <w:t>Young</w:t>
      </w:r>
    </w:p>
    <w:p w14:paraId="064CC6E7"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4A7738C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A74A9">
        <w:rPr>
          <w:b/>
          <w:color w:val="auto"/>
          <w:szCs w:val="28"/>
        </w:rPr>
        <w:t>Total--26</w:t>
      </w:r>
    </w:p>
    <w:p w14:paraId="5ACAE2BE" w14:textId="77777777" w:rsidR="000A74A9" w:rsidRPr="000A74A9" w:rsidRDefault="000A74A9" w:rsidP="000A74A9">
      <w:pPr>
        <w:rPr>
          <w:color w:val="auto"/>
          <w:szCs w:val="28"/>
        </w:rPr>
      </w:pPr>
    </w:p>
    <w:p w14:paraId="34697DC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0A74A9">
        <w:rPr>
          <w:b/>
          <w:color w:val="auto"/>
          <w:szCs w:val="28"/>
        </w:rPr>
        <w:t>NAYS</w:t>
      </w:r>
    </w:p>
    <w:p w14:paraId="4E0BCEBB"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Allen</w:t>
      </w:r>
      <w:r w:rsidRPr="000A74A9">
        <w:rPr>
          <w:color w:val="auto"/>
          <w:szCs w:val="28"/>
        </w:rPr>
        <w:tab/>
        <w:t>Fanning</w:t>
      </w:r>
      <w:r w:rsidRPr="000A74A9">
        <w:rPr>
          <w:color w:val="auto"/>
          <w:szCs w:val="28"/>
        </w:rPr>
        <w:tab/>
        <w:t>Jackson</w:t>
      </w:r>
    </w:p>
    <w:p w14:paraId="3606AAA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i/>
          <w:color w:val="auto"/>
          <w:szCs w:val="28"/>
        </w:rPr>
        <w:t>Johnson, Kevin</w:t>
      </w:r>
      <w:r w:rsidRPr="000A74A9">
        <w:rPr>
          <w:i/>
          <w:color w:val="auto"/>
          <w:szCs w:val="28"/>
        </w:rPr>
        <w:tab/>
        <w:t>Johnson, Michael</w:t>
      </w:r>
      <w:r w:rsidRPr="000A74A9">
        <w:rPr>
          <w:i/>
          <w:color w:val="auto"/>
          <w:szCs w:val="28"/>
        </w:rPr>
        <w:tab/>
      </w:r>
      <w:r w:rsidRPr="000A74A9">
        <w:rPr>
          <w:color w:val="auto"/>
          <w:szCs w:val="28"/>
        </w:rPr>
        <w:t>Kimpson</w:t>
      </w:r>
    </w:p>
    <w:p w14:paraId="38CED1B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Malloy</w:t>
      </w:r>
      <w:r w:rsidRPr="000A74A9">
        <w:rPr>
          <w:color w:val="auto"/>
          <w:szCs w:val="28"/>
        </w:rPr>
        <w:tab/>
        <w:t>Matthews</w:t>
      </w:r>
      <w:r w:rsidRPr="000A74A9">
        <w:rPr>
          <w:color w:val="auto"/>
          <w:szCs w:val="28"/>
        </w:rPr>
        <w:tab/>
        <w:t>McElveen</w:t>
      </w:r>
    </w:p>
    <w:p w14:paraId="71513B84"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McLeod</w:t>
      </w:r>
      <w:r w:rsidRPr="000A74A9">
        <w:rPr>
          <w:color w:val="auto"/>
          <w:szCs w:val="28"/>
        </w:rPr>
        <w:tab/>
        <w:t>Sabb</w:t>
      </w:r>
      <w:r w:rsidRPr="000A74A9">
        <w:rPr>
          <w:color w:val="auto"/>
          <w:szCs w:val="28"/>
        </w:rPr>
        <w:tab/>
        <w:t>Senn</w:t>
      </w:r>
    </w:p>
    <w:p w14:paraId="54651A75"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Setzler</w:t>
      </w:r>
      <w:r w:rsidRPr="000A74A9">
        <w:rPr>
          <w:color w:val="auto"/>
          <w:szCs w:val="28"/>
        </w:rPr>
        <w:tab/>
        <w:t>Stephens</w:t>
      </w:r>
      <w:r w:rsidRPr="000A74A9">
        <w:rPr>
          <w:color w:val="auto"/>
          <w:szCs w:val="28"/>
        </w:rPr>
        <w:tab/>
        <w:t>Talley</w:t>
      </w:r>
    </w:p>
    <w:p w14:paraId="45B4DCB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0A74A9">
        <w:rPr>
          <w:color w:val="auto"/>
          <w:szCs w:val="28"/>
        </w:rPr>
        <w:t>Williams</w:t>
      </w:r>
    </w:p>
    <w:p w14:paraId="4684F72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760A91B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0A74A9">
        <w:rPr>
          <w:b/>
          <w:color w:val="auto"/>
          <w:szCs w:val="28"/>
        </w:rPr>
        <w:t>Total--16</w:t>
      </w:r>
    </w:p>
    <w:p w14:paraId="0E853808" w14:textId="77777777" w:rsidR="000A74A9" w:rsidRPr="000A74A9" w:rsidRDefault="000A74A9" w:rsidP="000A74A9">
      <w:pPr>
        <w:rPr>
          <w:color w:val="auto"/>
          <w:szCs w:val="28"/>
        </w:rPr>
      </w:pPr>
    </w:p>
    <w:p w14:paraId="27C34BDF" w14:textId="77777777" w:rsidR="000A74A9" w:rsidRPr="000A74A9" w:rsidRDefault="000A74A9" w:rsidP="000A74A9">
      <w:pPr>
        <w:rPr>
          <w:color w:val="auto"/>
          <w:szCs w:val="28"/>
        </w:rPr>
      </w:pPr>
      <w:r w:rsidRPr="000A74A9">
        <w:rPr>
          <w:color w:val="auto"/>
          <w:szCs w:val="28"/>
        </w:rPr>
        <w:tab/>
        <w:t>There being no further amendments, the Bill, as amended, was read the second time, passed and ordered to a third reading.</w:t>
      </w:r>
    </w:p>
    <w:p w14:paraId="0A427000" w14:textId="77777777" w:rsidR="000A74A9" w:rsidRPr="000A74A9" w:rsidRDefault="000A74A9" w:rsidP="000A74A9">
      <w:pPr>
        <w:rPr>
          <w:color w:val="auto"/>
          <w:szCs w:val="28"/>
        </w:rPr>
      </w:pPr>
    </w:p>
    <w:p w14:paraId="31CF5624" w14:textId="77777777" w:rsidR="000A74A9" w:rsidRPr="000A74A9" w:rsidRDefault="000A74A9" w:rsidP="000A74A9">
      <w:pPr>
        <w:tabs>
          <w:tab w:val="right" w:pos="8640"/>
        </w:tabs>
        <w:jc w:val="center"/>
        <w:rPr>
          <w:b/>
          <w:bCs/>
        </w:rPr>
      </w:pPr>
      <w:r w:rsidRPr="000A74A9">
        <w:rPr>
          <w:b/>
          <w:bCs/>
        </w:rPr>
        <w:t>AMENDED, READ THE SECOND TIME</w:t>
      </w:r>
    </w:p>
    <w:p w14:paraId="7A286802" w14:textId="77777777" w:rsidR="000A74A9" w:rsidRPr="000A74A9" w:rsidRDefault="000A74A9" w:rsidP="000A74A9">
      <w:pPr>
        <w:suppressAutoHyphens/>
      </w:pPr>
      <w:r w:rsidRPr="000A74A9">
        <w:rPr>
          <w:szCs w:val="22"/>
        </w:rPr>
        <w:tab/>
      </w:r>
      <w:r w:rsidRPr="006B0E20">
        <w:rPr>
          <w:szCs w:val="22"/>
        </w:rPr>
        <w:t>H. 3952</w:t>
      </w:r>
      <w:r w:rsidRPr="006B0E20">
        <w:rPr>
          <w:szCs w:val="22"/>
        </w:rPr>
        <w:fldChar w:fldCharType="begin"/>
      </w:r>
      <w:r w:rsidRPr="006B0E20">
        <w:rPr>
          <w:szCs w:val="22"/>
        </w:rPr>
        <w:instrText xml:space="preserve"> XE "H. 3952" \b </w:instrText>
      </w:r>
      <w:r w:rsidRPr="006B0E20">
        <w:rPr>
          <w:szCs w:val="22"/>
        </w:rPr>
        <w:fldChar w:fldCharType="end"/>
      </w:r>
      <w:r w:rsidRPr="006B0E20">
        <w:rPr>
          <w:szCs w:val="22"/>
        </w:rPr>
        <w:t xml:space="preserve"> --</w:t>
      </w:r>
      <w:r w:rsidRPr="000A74A9">
        <w:t xml:space="preserve">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sidRPr="000A74A9">
        <w:rPr>
          <w:caps/>
          <w:szCs w:val="30"/>
        </w:rPr>
        <w:t>A BILL TO AMEND THE SOUTH CAROLINA CODE OF LAWS BY AMENDING SECTION 37</w:t>
      </w:r>
      <w:r w:rsidRPr="000A74A9">
        <w:rPr>
          <w:caps/>
          <w:szCs w:val="30"/>
        </w:rPr>
        <w:noBreakHyphen/>
        <w:t>1</w:t>
      </w:r>
      <w:r w:rsidRPr="000A74A9">
        <w:rPr>
          <w:caps/>
          <w:szCs w:val="30"/>
        </w:rPr>
        <w:noBreakHyphen/>
        <w:t>102, RELATING TO THE PURPOSES OF THE CONSUMER PROTECTION CODE, SO AS TO INCLUDE THE PROMOTION OF EDUCATION FOR CONSUMERS, BEST PRACTICES FOR BUSINESSES, AND TO MEDIATE COMPLAINTS; BY AMENDING SECTION 37</w:t>
      </w:r>
      <w:r w:rsidRPr="000A74A9">
        <w:rPr>
          <w:caps/>
          <w:szCs w:val="30"/>
        </w:rPr>
        <w:noBreakHyphen/>
        <w:t>6</w:t>
      </w:r>
      <w:r w:rsidRPr="000A74A9">
        <w:rPr>
          <w:caps/>
          <w:szCs w:val="30"/>
        </w:rPr>
        <w:noBreakHyphen/>
        <w:t>106, RELATING TO INVESTIGATORY POWERS OF THE ADMINISTRATOR, SO AS TO REQUIRE THE PRESENTATION OF PROBABLE CAUSE BEFORE BEGINNING AN INVESTIGATION; BY AMENDING SECTION 37</w:t>
      </w:r>
      <w:r w:rsidRPr="000A74A9">
        <w:rPr>
          <w:caps/>
          <w:szCs w:val="30"/>
        </w:rPr>
        <w:noBreakHyphen/>
        <w:t>6</w:t>
      </w:r>
      <w:r w:rsidRPr="000A74A9">
        <w:rPr>
          <w:caps/>
          <w:szCs w:val="30"/>
        </w:rPr>
        <w:noBreakHyphen/>
        <w:t>108, RELATING TO ENFORCEMENT ORDERS OF THE ADMINISTRATOR, SO AS TO REQUIRE CERTAIN INFORMATION BE PROVIDED BEFORE A CEASE AND DESIST IS ISSUED TO A BUSINESS; AND BY AMENDING SECTION 37</w:t>
      </w:r>
      <w:r w:rsidRPr="000A74A9">
        <w:rPr>
          <w:caps/>
          <w:szCs w:val="30"/>
        </w:rPr>
        <w:noBreakHyphen/>
        <w:t>2</w:t>
      </w:r>
      <w:r w:rsidRPr="000A74A9">
        <w:rPr>
          <w:caps/>
          <w:szCs w:val="30"/>
        </w:rPr>
        <w:noBreakHyphen/>
        <w:t>307, RELATING TO MOTOR VEHICLE SALES CONTRACT CLOSING FEES, SO AS TO REQUIRE THE CLOSING FEE TO BE PROMINENTLY DISPLAYED WITH THE ADVERTISED PRICE.</w:t>
      </w:r>
    </w:p>
    <w:p w14:paraId="7B2B191F" w14:textId="77777777" w:rsidR="000A74A9" w:rsidRPr="000A74A9" w:rsidRDefault="000A74A9" w:rsidP="000A74A9">
      <w:pPr>
        <w:tabs>
          <w:tab w:val="right" w:pos="8640"/>
        </w:tabs>
      </w:pPr>
      <w:r w:rsidRPr="000A74A9">
        <w:rPr>
          <w:szCs w:val="22"/>
        </w:rPr>
        <w:tab/>
      </w:r>
      <w:r w:rsidRPr="000A74A9">
        <w:t>The Senate proceeded to a consideration of the Bill, the question being the second reading of the Bill.</w:t>
      </w:r>
    </w:p>
    <w:p w14:paraId="3F6FB8F7" w14:textId="77777777" w:rsidR="000A74A9" w:rsidRPr="000A74A9" w:rsidRDefault="000A74A9" w:rsidP="000A74A9">
      <w:pPr>
        <w:tabs>
          <w:tab w:val="right" w:pos="8640"/>
        </w:tabs>
        <w:rPr>
          <w:sz w:val="20"/>
        </w:rPr>
      </w:pPr>
    </w:p>
    <w:p w14:paraId="3C17BB90" w14:textId="77777777" w:rsidR="000A74A9" w:rsidRPr="000A74A9" w:rsidRDefault="000A74A9" w:rsidP="000A74A9">
      <w:pPr>
        <w:tabs>
          <w:tab w:val="right" w:pos="8640"/>
        </w:tabs>
        <w:jc w:val="center"/>
      </w:pPr>
      <w:r w:rsidRPr="000A74A9">
        <w:rPr>
          <w:b/>
        </w:rPr>
        <w:t>Amendment No. 1</w:t>
      </w:r>
    </w:p>
    <w:p w14:paraId="7583695D" w14:textId="50317332" w:rsidR="000A74A9" w:rsidRPr="000A74A9" w:rsidRDefault="000A74A9" w:rsidP="000A74A9">
      <w:pPr>
        <w:tabs>
          <w:tab w:val="right" w:pos="8640"/>
        </w:tabs>
      </w:pPr>
      <w:bookmarkStart w:id="1418" w:name="instruction_e44d0d99a"/>
      <w:r w:rsidRPr="000A74A9">
        <w:rPr>
          <w:szCs w:val="22"/>
        </w:rPr>
        <w:tab/>
      </w:r>
      <w:r w:rsidRPr="000A74A9">
        <w:t>Senator CROMER proposed the following amendment (LC-3952.SA0010S), which was adopted:</w:t>
      </w:r>
    </w:p>
    <w:p w14:paraId="4D6DFDC2" w14:textId="77777777" w:rsidR="000A74A9" w:rsidRPr="000A74A9" w:rsidRDefault="000A74A9" w:rsidP="000A74A9">
      <w:pPr>
        <w:rPr>
          <w:color w:val="auto"/>
          <w:szCs w:val="28"/>
        </w:rPr>
      </w:pPr>
      <w:r w:rsidRPr="000A74A9">
        <w:rPr>
          <w:color w:val="auto"/>
          <w:szCs w:val="28"/>
        </w:rPr>
        <w:tab/>
        <w:t>Amend the bill, as and if amended, by striking all after the enacting words and inserting:</w:t>
      </w:r>
    </w:p>
    <w:bookmarkStart w:id="1419" w:name="bs_num_1_96192a1c3" w:displacedByCustomXml="next"/>
    <w:sdt>
      <w:sdtPr>
        <w:rPr>
          <w:rFonts w:eastAsia="Calibri"/>
          <w:color w:val="auto"/>
          <w:szCs w:val="22"/>
        </w:rPr>
        <w:alias w:val="Cannot be edited"/>
        <w:tag w:val="Cannot be edited"/>
        <w:id w:val="-1323419804"/>
        <w:placeholder>
          <w:docPart w:val="76384AC30D0F41AEBF191FE2547D66B9"/>
        </w:placeholder>
      </w:sdtPr>
      <w:sdtEndPr/>
      <w:sdtContent>
        <w:p w14:paraId="0FACE7C0" w14:textId="77777777" w:rsidR="000A74A9" w:rsidRPr="000A74A9" w:rsidRDefault="000A74A9" w:rsidP="000A74A9">
          <w:pPr>
            <w:rPr>
              <w:rFonts w:eastAsia="Calibri"/>
              <w:color w:val="auto"/>
              <w:szCs w:val="22"/>
            </w:rPr>
          </w:pPr>
          <w:r w:rsidRPr="000A74A9">
            <w:rPr>
              <w:rFonts w:eastAsia="Calibri"/>
              <w:color w:val="auto"/>
              <w:szCs w:val="22"/>
            </w:rPr>
            <w:t>S</w:t>
          </w:r>
          <w:bookmarkEnd w:id="1419"/>
          <w:r w:rsidRPr="000A74A9">
            <w:rPr>
              <w:rFonts w:eastAsia="Calibri"/>
              <w:color w:val="auto"/>
              <w:szCs w:val="22"/>
            </w:rPr>
            <w:t>ECTION 1.</w:t>
          </w:r>
          <w:r w:rsidRPr="000A74A9">
            <w:rPr>
              <w:rFonts w:eastAsia="Calibri"/>
              <w:color w:val="auto"/>
              <w:szCs w:val="22"/>
            </w:rPr>
            <w:tab/>
          </w:r>
          <w:bookmarkStart w:id="1420" w:name="dl_80b18788a"/>
          <w:r w:rsidRPr="000A74A9">
            <w:rPr>
              <w:rFonts w:eastAsia="Calibri"/>
              <w:color w:val="auto"/>
              <w:szCs w:val="22"/>
            </w:rPr>
            <w:t>S</w:t>
          </w:r>
          <w:bookmarkEnd w:id="1420"/>
          <w:r w:rsidRPr="000A74A9">
            <w:rPr>
              <w:rFonts w:eastAsia="Calibri"/>
              <w:color w:val="auto"/>
              <w:szCs w:val="22"/>
            </w:rPr>
            <w:t>ection 37-2-307 of the S.C. Code is amended to read:</w:t>
          </w:r>
        </w:p>
        <w:p w14:paraId="77437648" w14:textId="77777777" w:rsidR="000A74A9" w:rsidRPr="000A74A9" w:rsidRDefault="000A74A9" w:rsidP="000A74A9">
          <w:pPr>
            <w:rPr>
              <w:rFonts w:eastAsia="Calibri"/>
              <w:color w:val="auto"/>
              <w:szCs w:val="22"/>
            </w:rPr>
          </w:pPr>
          <w:r w:rsidRPr="000A74A9">
            <w:rPr>
              <w:rFonts w:eastAsia="Calibri"/>
              <w:color w:val="auto"/>
              <w:szCs w:val="22"/>
            </w:rPr>
            <w:tab/>
          </w:r>
          <w:bookmarkStart w:id="1421" w:name="cs_T37C2N307_71f0a3a0c"/>
          <w:r w:rsidRPr="000A74A9">
            <w:rPr>
              <w:rFonts w:eastAsia="Calibri"/>
              <w:color w:val="auto"/>
              <w:szCs w:val="22"/>
            </w:rPr>
            <w:t>S</w:t>
          </w:r>
          <w:bookmarkEnd w:id="1421"/>
          <w:r w:rsidRPr="000A74A9">
            <w:rPr>
              <w:rFonts w:eastAsia="Calibri"/>
              <w:color w:val="auto"/>
              <w:szCs w:val="22"/>
            </w:rPr>
            <w:t>ection 37-2-307.</w:t>
          </w:r>
          <w:r w:rsidRPr="000A74A9">
            <w:rPr>
              <w:rFonts w:eastAsia="Calibri"/>
              <w:color w:val="auto"/>
              <w:szCs w:val="22"/>
            </w:rPr>
            <w:tab/>
          </w:r>
          <w:bookmarkStart w:id="1422" w:name="ss_T37C2N307SA_lv1_6279fe356"/>
          <w:r w:rsidRPr="000A74A9">
            <w:rPr>
              <w:rFonts w:eastAsia="Calibri"/>
              <w:color w:val="auto"/>
              <w:szCs w:val="22"/>
            </w:rPr>
            <w:t>(</w:t>
          </w:r>
          <w:bookmarkEnd w:id="1422"/>
          <w:r w:rsidRPr="000A74A9">
            <w:rPr>
              <w:rFonts w:eastAsia="Calibri"/>
              <w:color w:val="auto"/>
              <w:szCs w:val="22"/>
            </w:rPr>
            <w:t>A)</w:t>
          </w:r>
          <w:r w:rsidRPr="000A74A9">
            <w:rPr>
              <w:rFonts w:eastAsia="Calibri"/>
              <w:color w:val="auto"/>
              <w:szCs w:val="22"/>
              <w:u w:val="single"/>
            </w:rPr>
            <w:t xml:space="preserve"> As used in this section:</w:t>
          </w:r>
        </w:p>
        <w:p w14:paraId="721D9792"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23" w:name="ss_T37C2N307S1_lv2_a9b6363b1"/>
          <w:r w:rsidRPr="000A74A9">
            <w:rPr>
              <w:rFonts w:eastAsia="Calibri"/>
              <w:color w:val="auto"/>
              <w:szCs w:val="22"/>
            </w:rPr>
            <w:t>(</w:t>
          </w:r>
          <w:bookmarkEnd w:id="1423"/>
          <w:r w:rsidRPr="000A74A9">
            <w:rPr>
              <w:rFonts w:eastAsia="Calibri"/>
              <w:color w:val="auto"/>
              <w:szCs w:val="22"/>
            </w:rPr>
            <w:t xml:space="preserve">1) </w:t>
          </w:r>
          <w:r w:rsidRPr="000A74A9">
            <w:rPr>
              <w:rFonts w:eastAsia="Calibri"/>
              <w:strike/>
              <w:color w:val="auto"/>
              <w:szCs w:val="22"/>
            </w:rPr>
            <w:t>Every motor vehicle dealer charging closing fees on a motor vehicle sales contract shall pay a one-time registration fee of ten dollars during each state fiscal year before January thirty-first to the Department of Consumer Affairs. The department shall set the fee annually in an amount not to exceed twenty-five dollars.</w:t>
          </w:r>
        </w:p>
        <w:p w14:paraId="744CC023"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bookmarkStart w:id="1424" w:name="ss_T37C2N307S2_lv2_a4df6f3a9"/>
          <w:r w:rsidRPr="000A74A9">
            <w:rPr>
              <w:rFonts w:eastAsia="Calibri"/>
              <w:strike/>
              <w:color w:val="auto"/>
              <w:szCs w:val="22"/>
            </w:rPr>
            <w:t>(</w:t>
          </w:r>
          <w:bookmarkEnd w:id="1424"/>
          <w:r w:rsidRPr="000A74A9">
            <w:rPr>
              <w:rFonts w:eastAsia="Calibri"/>
              <w:strike/>
              <w:color w:val="auto"/>
              <w:szCs w:val="22"/>
            </w:rPr>
            <w:t>2) The closing fee must be included in the advertised price of the motor vehicle, disclosed on the sales contract, and displayed in a conspicuous location in the motor vehicle dealership.</w:t>
          </w:r>
        </w:p>
        <w:p w14:paraId="3F73E18C" w14:textId="77777777" w:rsidR="000A74A9" w:rsidRPr="000A74A9" w:rsidRDefault="000A74A9" w:rsidP="000A74A9">
          <w:pPr>
            <w:rPr>
              <w:rFonts w:eastAsia="Calibri"/>
              <w:color w:val="auto"/>
              <w:szCs w:val="22"/>
            </w:rPr>
          </w:pPr>
          <w:r w:rsidRPr="000A74A9">
            <w:rPr>
              <w:rFonts w:eastAsia="Calibri"/>
              <w:strike/>
              <w:color w:val="auto"/>
              <w:szCs w:val="22"/>
            </w:rPr>
            <w:tab/>
          </w:r>
          <w:bookmarkStart w:id="1425" w:name="ss_T37C2N307SB_lv1_e7bd3d56d"/>
          <w:r w:rsidRPr="000A74A9">
            <w:rPr>
              <w:rFonts w:eastAsia="Calibri"/>
              <w:strike/>
              <w:color w:val="auto"/>
              <w:szCs w:val="22"/>
            </w:rPr>
            <w:t>(</w:t>
          </w:r>
          <w:bookmarkEnd w:id="1425"/>
          <w:r w:rsidRPr="000A74A9">
            <w:rPr>
              <w:rFonts w:eastAsia="Calibri"/>
              <w:strike/>
              <w:color w:val="auto"/>
              <w:szCs w:val="22"/>
            </w:rPr>
            <w:t xml:space="preserve">B) </w:t>
          </w:r>
          <w:r w:rsidRPr="000A74A9">
            <w:rPr>
              <w:rFonts w:eastAsia="Calibri"/>
              <w:color w:val="auto"/>
              <w:szCs w:val="22"/>
            </w:rPr>
            <w:t xml:space="preserve">A closing fee is defined as a fee </w:t>
          </w:r>
          <w:r w:rsidRPr="000A74A9">
            <w:rPr>
              <w:rFonts w:eastAsia="Calibri"/>
              <w:strike/>
              <w:color w:val="auto"/>
              <w:szCs w:val="22"/>
            </w:rPr>
            <w:t xml:space="preserve">charged </w:t>
          </w:r>
          <w:r w:rsidRPr="000A74A9">
            <w:rPr>
              <w:rFonts w:eastAsia="Calibri"/>
              <w:color w:val="auto"/>
              <w:szCs w:val="22"/>
            </w:rPr>
            <w:t>for</w:t>
          </w:r>
          <w:r w:rsidRPr="000A74A9">
            <w:rPr>
              <w:rFonts w:eastAsia="Calibri"/>
              <w:color w:val="auto"/>
              <w:szCs w:val="22"/>
              <w:u w:val="single"/>
            </w:rPr>
            <w:t xml:space="preserve"> recovery of a motor vehicle dealer’s actual costs for</w:t>
          </w:r>
          <w:r w:rsidRPr="000A74A9">
            <w:rPr>
              <w:rFonts w:eastAsia="Calibri"/>
              <w:color w:val="auto"/>
              <w:szCs w:val="22"/>
            </w:rPr>
            <w:t xml:space="preserve"> all administrative and financial work needed to transfer</w:t>
          </w:r>
          <w:r w:rsidRPr="000A74A9">
            <w:rPr>
              <w:rFonts w:eastAsia="Calibri"/>
              <w:color w:val="auto"/>
              <w:szCs w:val="22"/>
              <w:u w:val="single"/>
            </w:rPr>
            <w:t xml:space="preserve"> and deliver</w:t>
          </w:r>
          <w:r w:rsidRPr="000A74A9">
            <w:rPr>
              <w:rFonts w:eastAsia="Calibri"/>
              <w:color w:val="auto"/>
              <w:szCs w:val="22"/>
            </w:rPr>
            <w:t xml:space="preserve"> the motor vehicle to the consumer</w:t>
          </w:r>
          <w:r w:rsidRPr="000A74A9">
            <w:rPr>
              <w:rFonts w:eastAsia="Calibri"/>
              <w:strike/>
              <w:color w:val="auto"/>
              <w:szCs w:val="22"/>
            </w:rPr>
            <w:t>, person, or entity</w:t>
          </w:r>
          <w:r w:rsidRPr="000A74A9">
            <w:rPr>
              <w:rFonts w:eastAsia="Calibri"/>
              <w:color w:val="auto"/>
              <w:szCs w:val="22"/>
            </w:rPr>
            <w:t xml:space="preserve"> including, but not limited to, compliance with all state, federal, and lender requirements, preparation and retrieval of documents, protection of the private personal information of the consumer, records retention, and storage costs.</w:t>
          </w:r>
        </w:p>
        <w:p w14:paraId="5BA081D0"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26" w:name="ss_T37C2N307S2_lv2_88fda95d6"/>
          <w:r w:rsidRPr="000A74A9">
            <w:rPr>
              <w:rFonts w:eastAsia="Calibri"/>
              <w:color w:val="auto"/>
              <w:szCs w:val="22"/>
              <w:u w:val="single"/>
            </w:rPr>
            <w:t>(</w:t>
          </w:r>
          <w:bookmarkEnd w:id="1426"/>
          <w:r w:rsidRPr="000A74A9">
            <w:rPr>
              <w:rFonts w:eastAsia="Calibri"/>
              <w:color w:val="auto"/>
              <w:szCs w:val="22"/>
              <w:u w:val="single"/>
            </w:rPr>
            <w:t xml:space="preserve">2) “Department” means the South Carolina Department of Consumer Affairs. </w:t>
          </w:r>
        </w:p>
        <w:p w14:paraId="37A0ED1E"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27" w:name="ss_T37C2N307S3_lv2_e88a3b526"/>
          <w:r w:rsidRPr="000A74A9">
            <w:rPr>
              <w:rFonts w:eastAsia="Calibri"/>
              <w:color w:val="auto"/>
              <w:szCs w:val="22"/>
              <w:u w:val="single"/>
            </w:rPr>
            <w:t>(</w:t>
          </w:r>
          <w:bookmarkEnd w:id="1427"/>
          <w:r w:rsidRPr="000A74A9">
            <w:rPr>
              <w:rFonts w:eastAsia="Calibri"/>
              <w:color w:val="auto"/>
              <w:szCs w:val="22"/>
              <w:u w:val="single"/>
            </w:rPr>
            <w:t>3) “Dealer” means a “motor vehicle dealer” as defined in Section 56-15-10.</w:t>
          </w:r>
        </w:p>
        <w:p w14:paraId="33B56899" w14:textId="77777777" w:rsidR="000A74A9" w:rsidRPr="000A74A9" w:rsidRDefault="000A74A9" w:rsidP="000A74A9">
          <w:pPr>
            <w:rPr>
              <w:rFonts w:eastAsia="Calibri"/>
              <w:color w:val="auto"/>
              <w:szCs w:val="22"/>
            </w:rPr>
          </w:pPr>
          <w:r w:rsidRPr="000A74A9">
            <w:rPr>
              <w:rFonts w:eastAsia="Calibri"/>
              <w:color w:val="auto"/>
              <w:szCs w:val="22"/>
              <w:u w:val="single"/>
            </w:rPr>
            <w:tab/>
          </w:r>
          <w:bookmarkStart w:id="1428" w:name="ss_T37C2N307SB_lv3_3d6de9d6d"/>
          <w:r w:rsidRPr="000A74A9">
            <w:rPr>
              <w:rFonts w:eastAsia="Calibri"/>
              <w:color w:val="auto"/>
              <w:szCs w:val="22"/>
              <w:u w:val="single"/>
            </w:rPr>
            <w:t>(</w:t>
          </w:r>
          <w:bookmarkEnd w:id="1428"/>
          <w:r w:rsidRPr="000A74A9">
            <w:rPr>
              <w:rFonts w:eastAsia="Calibri"/>
              <w:color w:val="auto"/>
              <w:szCs w:val="22"/>
              <w:u w:val="single"/>
            </w:rPr>
            <w:t>B)</w:t>
          </w:r>
          <w:bookmarkStart w:id="1429" w:name="ss_T37C2N307S1_lv4_4adb3b642"/>
          <w:r w:rsidRPr="000A74A9">
            <w:rPr>
              <w:rFonts w:eastAsia="Calibri"/>
              <w:color w:val="auto"/>
              <w:szCs w:val="22"/>
              <w:u w:val="single"/>
            </w:rPr>
            <w:t>(</w:t>
          </w:r>
          <w:bookmarkEnd w:id="1429"/>
          <w:r w:rsidRPr="000A74A9">
            <w:rPr>
              <w:rFonts w:eastAsia="Calibri"/>
              <w:color w:val="auto"/>
              <w:szCs w:val="22"/>
              <w:u w:val="single"/>
            </w:rPr>
            <w:t>1) 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not to exceed twenty-five dollars.</w:t>
          </w:r>
        </w:p>
        <w:p w14:paraId="517A811C"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30" w:name="ss_T37C2N307S2_lv4_11a21d65a"/>
          <w:r w:rsidRPr="000A74A9">
            <w:rPr>
              <w:rFonts w:eastAsia="Calibri"/>
              <w:color w:val="auto"/>
              <w:szCs w:val="22"/>
              <w:u w:val="single"/>
            </w:rPr>
            <w:t>(</w:t>
          </w:r>
          <w:bookmarkEnd w:id="1430"/>
          <w:r w:rsidRPr="000A74A9">
            <w:rPr>
              <w:rFonts w:eastAsia="Calibri"/>
              <w:color w:val="auto"/>
              <w:szCs w:val="22"/>
              <w:u w:val="single"/>
            </w:rPr>
            <w:t>2) The closing fee must be disclosed on the motor vehicle sale or lease contract, displayed in a conspicuous location in the motor vehicle dealership, and clearly and conspicuously disclosed in any advertisement of a specific motor vehicle for sale or lease.</w:t>
          </w:r>
        </w:p>
        <w:p w14:paraId="63B7EC9B" w14:textId="77777777" w:rsidR="000A74A9" w:rsidRPr="000A74A9" w:rsidRDefault="000A74A9" w:rsidP="000A74A9">
          <w:pPr>
            <w:rPr>
              <w:rFonts w:eastAsia="Calibri"/>
              <w:color w:val="auto"/>
              <w:szCs w:val="22"/>
            </w:rPr>
          </w:pPr>
          <w:r w:rsidRPr="000A74A9">
            <w:rPr>
              <w:rFonts w:eastAsia="Calibri"/>
              <w:color w:val="auto"/>
              <w:szCs w:val="22"/>
            </w:rPr>
            <w:tab/>
          </w:r>
          <w:bookmarkStart w:id="1431" w:name="ss_T37C2N307SC_lv1_9ec240ba1"/>
          <w:r w:rsidRPr="000A74A9">
            <w:rPr>
              <w:rFonts w:eastAsia="Calibri"/>
              <w:color w:val="auto"/>
              <w:szCs w:val="22"/>
            </w:rPr>
            <w:t>(</w:t>
          </w:r>
          <w:bookmarkEnd w:id="1431"/>
          <w:r w:rsidRPr="000A74A9">
            <w:rPr>
              <w:rFonts w:eastAsia="Calibri"/>
              <w:color w:val="auto"/>
              <w:szCs w:val="22"/>
            </w:rPr>
            <w:t>C)</w:t>
          </w:r>
          <w:bookmarkStart w:id="1432" w:name="ss_T37C2N307S1_lv2_cec329d78"/>
          <w:r w:rsidRPr="000A74A9">
            <w:rPr>
              <w:rFonts w:eastAsia="Calibri"/>
              <w:color w:val="auto"/>
              <w:szCs w:val="22"/>
            </w:rPr>
            <w:t>(</w:t>
          </w:r>
          <w:bookmarkEnd w:id="1432"/>
          <w:r w:rsidRPr="000A74A9">
            <w:rPr>
              <w:rFonts w:eastAsia="Calibri"/>
              <w:color w:val="auto"/>
              <w:szCs w:val="22"/>
            </w:rPr>
            <w:t xml:space="preserve">1) Prior to charging a closing fee, a </w:t>
          </w:r>
          <w:r w:rsidRPr="000A74A9">
            <w:rPr>
              <w:rFonts w:eastAsia="Calibri"/>
              <w:strike/>
              <w:color w:val="auto"/>
              <w:szCs w:val="22"/>
            </w:rPr>
            <w:t xml:space="preserve">motor vehicle </w:t>
          </w:r>
          <w:r w:rsidRPr="000A74A9">
            <w:rPr>
              <w:rFonts w:eastAsia="Calibri"/>
              <w:color w:val="auto"/>
              <w:szCs w:val="22"/>
            </w:rPr>
            <w:t xml:space="preserve">dealer shall provide written notice to the department </w:t>
          </w:r>
          <w:r w:rsidRPr="000A74A9">
            <w:rPr>
              <w:rFonts w:eastAsia="Calibri"/>
              <w:strike/>
              <w:color w:val="auto"/>
              <w:szCs w:val="22"/>
            </w:rPr>
            <w:t>of Consumer Affairs</w:t>
          </w:r>
          <w:r w:rsidRPr="000A74A9">
            <w:rPr>
              <w:rFonts w:eastAsia="Calibri"/>
              <w:color w:val="auto"/>
              <w:szCs w:val="22"/>
            </w:rPr>
            <w:t xml:space="preserve"> of the maximum amount of </w:t>
          </w:r>
          <w:r w:rsidRPr="000A74A9">
            <w:rPr>
              <w:rFonts w:eastAsia="Calibri"/>
              <w:strike/>
              <w:color w:val="auto"/>
              <w:szCs w:val="22"/>
            </w:rPr>
            <w:t xml:space="preserve">a </w:t>
          </w:r>
          <w:r w:rsidRPr="000A74A9">
            <w:rPr>
              <w:rFonts w:eastAsia="Calibri"/>
              <w:color w:val="auto"/>
              <w:szCs w:val="22"/>
              <w:u w:val="single"/>
            </w:rPr>
            <w:t xml:space="preserve">the </w:t>
          </w:r>
          <w:r w:rsidRPr="000A74A9">
            <w:rPr>
              <w:rFonts w:eastAsia="Calibri"/>
              <w:color w:val="auto"/>
              <w:szCs w:val="22"/>
            </w:rPr>
            <w:t>closing fee the dealer intends to charge</w:t>
          </w:r>
          <w:r w:rsidRPr="000A74A9">
            <w:rPr>
              <w:rFonts w:eastAsia="Calibri"/>
              <w:strike/>
              <w:color w:val="auto"/>
              <w:szCs w:val="22"/>
            </w:rPr>
            <w:t xml:space="preserve"> on an annual basis</w:t>
          </w:r>
          <w:r w:rsidRPr="000A74A9">
            <w:rPr>
              <w:rFonts w:eastAsia="Calibri"/>
              <w:color w:val="auto"/>
              <w:szCs w:val="22"/>
            </w:rPr>
            <w:t xml:space="preserve">. </w:t>
          </w:r>
        </w:p>
        <w:p w14:paraId="21FCE38E"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33" w:name="ss_T37C2N307S2_lv2_8469c975c"/>
          <w:r w:rsidRPr="000A74A9">
            <w:rPr>
              <w:rFonts w:eastAsia="Calibri"/>
              <w:color w:val="auto"/>
              <w:szCs w:val="22"/>
              <w:u w:val="single"/>
            </w:rPr>
            <w:t>(</w:t>
          </w:r>
          <w:bookmarkEnd w:id="1433"/>
          <w:r w:rsidRPr="000A74A9">
            <w:rPr>
              <w:rFonts w:eastAsia="Calibri"/>
              <w:color w:val="auto"/>
              <w:szCs w:val="22"/>
              <w:u w:val="single"/>
            </w:rPr>
            <w:t xml:space="preserve">2) If the maximum amount of the proposed closing fee the dealer intends to charge is not more than two hundred twenty-five dollars for each vehicle, the closing fee is considered to be approved by the department, and the dealer does meet and fulfill all reasonable requirements and criteria in compliance with this section. If the proposed closing fee exceeds two hundred twenty-five dollars, </w:t>
          </w:r>
          <w:r w:rsidRPr="000A74A9">
            <w:rPr>
              <w:rFonts w:eastAsia="Calibri"/>
              <w:color w:val="auto"/>
              <w:szCs w:val="22"/>
            </w:rPr>
            <w:t>the</w:t>
          </w:r>
          <w:r w:rsidRPr="000A74A9">
            <w:rPr>
              <w:rFonts w:eastAsia="Calibri"/>
              <w:strike/>
              <w:color w:val="auto"/>
              <w:szCs w:val="22"/>
            </w:rPr>
            <w:t xml:space="preserve"> </w:t>
          </w:r>
          <w:r w:rsidRPr="000A74A9">
            <w:rPr>
              <w:rFonts w:eastAsia="Calibri"/>
              <w:color w:val="auto"/>
              <w:szCs w:val="22"/>
            </w:rPr>
            <w:t xml:space="preserve">department may review the amount of the closing fee for reasonableness using the criteria in item </w:t>
          </w:r>
          <w:r w:rsidRPr="000A74A9">
            <w:rPr>
              <w:rFonts w:eastAsia="Calibri"/>
              <w:strike/>
              <w:color w:val="auto"/>
              <w:szCs w:val="22"/>
            </w:rPr>
            <w:t>(3)</w:t>
          </w:r>
          <w:r w:rsidRPr="000A74A9">
            <w:rPr>
              <w:rFonts w:eastAsia="Calibri"/>
              <w:color w:val="auto"/>
              <w:szCs w:val="22"/>
              <w:u w:val="single"/>
            </w:rPr>
            <w:t xml:space="preserve"> (5).</w:t>
          </w:r>
          <w:r w:rsidRPr="000A74A9">
            <w:rPr>
              <w:rFonts w:eastAsia="Calibri"/>
              <w:color w:val="auto"/>
              <w:szCs w:val="22"/>
            </w:rPr>
            <w:t xml:space="preserve"> </w:t>
          </w:r>
          <w:r w:rsidRPr="000A74A9">
            <w:rPr>
              <w:rFonts w:eastAsia="Calibri"/>
              <w:strike/>
              <w:color w:val="auto"/>
              <w:szCs w:val="22"/>
            </w:rPr>
            <w:t xml:space="preserve">if the maximum amount of the closing fee intended to be charged by a dealer in a vehicle transaction exceeds two hundred twenty-five dollars per vehicle. The department shall not conduct a review of the amount of the closing fee for reasonableness when the maximum amount the dealer intends to charge in a vehicle transaction is not more than two hundred twenty-five dollars per vehicle. </w:t>
          </w:r>
        </w:p>
        <w:p w14:paraId="7DB291FA"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34" w:name="ss_T37C2N307S3_lv2_c4ed2a75c"/>
          <w:r w:rsidRPr="000A74A9">
            <w:rPr>
              <w:rFonts w:eastAsia="Calibri"/>
              <w:color w:val="auto"/>
              <w:szCs w:val="22"/>
              <w:u w:val="single"/>
            </w:rPr>
            <w:t>(</w:t>
          </w:r>
          <w:bookmarkEnd w:id="1434"/>
          <w:r w:rsidRPr="000A74A9">
            <w:rPr>
              <w:rFonts w:eastAsia="Calibri"/>
              <w:color w:val="auto"/>
              <w:szCs w:val="22"/>
              <w:u w:val="single"/>
            </w:rPr>
            <w:t xml:space="preserve">3) </w:t>
          </w:r>
          <w:r w:rsidRPr="000A74A9">
            <w:rPr>
              <w:rFonts w:eastAsia="Calibri"/>
              <w:color w:val="auto"/>
              <w:szCs w:val="22"/>
            </w:rPr>
            <w:t>If the department intends to conduct a formal review of a proposed closing fee, the department shall provide written notice to the</w:t>
          </w:r>
          <w:r w:rsidRPr="000A74A9">
            <w:rPr>
              <w:rFonts w:eastAsia="Calibri"/>
              <w:strike/>
              <w:color w:val="auto"/>
              <w:szCs w:val="22"/>
            </w:rPr>
            <w:t xml:space="preserve"> motor vehicle</w:t>
          </w:r>
          <w:r w:rsidRPr="000A74A9">
            <w:rPr>
              <w:rFonts w:eastAsia="Calibri"/>
              <w:color w:val="auto"/>
              <w:szCs w:val="22"/>
            </w:rPr>
            <w:t xml:space="preserve"> dealer of the department's intention to review the proposed closing fee within </w:t>
          </w:r>
          <w:r w:rsidRPr="000A74A9">
            <w:rPr>
              <w:rFonts w:eastAsia="Calibri"/>
              <w:strike/>
              <w:color w:val="auto"/>
              <w:szCs w:val="22"/>
            </w:rPr>
            <w:t xml:space="preserve">thirty </w:t>
          </w:r>
          <w:r w:rsidRPr="000A74A9">
            <w:rPr>
              <w:rFonts w:eastAsia="Calibri"/>
              <w:color w:val="auto"/>
              <w:szCs w:val="22"/>
              <w:u w:val="single"/>
            </w:rPr>
            <w:t xml:space="preserve">fifteen </w:t>
          </w:r>
          <w:r w:rsidRPr="000A74A9">
            <w:rPr>
              <w:rFonts w:eastAsia="Calibri"/>
              <w:color w:val="auto"/>
              <w:szCs w:val="22"/>
            </w:rPr>
            <w:t>days of receiving the</w:t>
          </w:r>
          <w:r w:rsidRPr="000A74A9">
            <w:rPr>
              <w:rFonts w:eastAsia="Calibri"/>
              <w:color w:val="auto"/>
              <w:szCs w:val="22"/>
              <w:u w:val="single"/>
            </w:rPr>
            <w:t xml:space="preserve"> complete</w:t>
          </w:r>
          <w:r w:rsidRPr="000A74A9">
            <w:rPr>
              <w:rFonts w:eastAsia="Calibri"/>
              <w:color w:val="auto"/>
              <w:szCs w:val="22"/>
            </w:rPr>
            <w:t xml:space="preserve"> proposed closing fee notice. If the department</w:t>
          </w:r>
          <w:r w:rsidRPr="000A74A9">
            <w:rPr>
              <w:rFonts w:eastAsia="Calibri"/>
              <w:color w:val="auto"/>
              <w:szCs w:val="22"/>
              <w:u w:val="single"/>
            </w:rPr>
            <w:t xml:space="preserve"> determines that a proposed closing fee is not reasonable, the department shall issue a written order detailing the department’s findings within thirty days of receiving the complete proposed closing fee notice. If the department</w:t>
          </w:r>
          <w:r w:rsidRPr="000A74A9">
            <w:rPr>
              <w:rFonts w:eastAsia="Calibri"/>
              <w:color w:val="auto"/>
              <w:szCs w:val="22"/>
            </w:rPr>
            <w:t xml:space="preserve"> does not provide </w:t>
          </w:r>
          <w:r w:rsidRPr="000A74A9">
            <w:rPr>
              <w:rFonts w:eastAsia="Calibri"/>
              <w:strike/>
              <w:color w:val="auto"/>
              <w:szCs w:val="22"/>
            </w:rPr>
            <w:t xml:space="preserve">a motor vehicle </w:t>
          </w:r>
          <w:r w:rsidRPr="000A74A9">
            <w:rPr>
              <w:rFonts w:eastAsia="Calibri"/>
              <w:color w:val="auto"/>
              <w:szCs w:val="22"/>
              <w:u w:val="single"/>
            </w:rPr>
            <w:t xml:space="preserve">the </w:t>
          </w:r>
          <w:r w:rsidRPr="000A74A9">
            <w:rPr>
              <w:rFonts w:eastAsia="Calibri"/>
              <w:color w:val="auto"/>
              <w:szCs w:val="22"/>
            </w:rPr>
            <w:t xml:space="preserve">dealer with written notice of the department's </w:t>
          </w:r>
          <w:r w:rsidRPr="000A74A9">
            <w:rPr>
              <w:rFonts w:eastAsia="Calibri"/>
              <w:strike/>
              <w:color w:val="auto"/>
              <w:szCs w:val="22"/>
            </w:rPr>
            <w:t xml:space="preserve">intention to review </w:t>
          </w:r>
          <w:r w:rsidRPr="000A74A9">
            <w:rPr>
              <w:rFonts w:eastAsia="Calibri"/>
              <w:color w:val="auto"/>
              <w:szCs w:val="22"/>
              <w:u w:val="single"/>
            </w:rPr>
            <w:t xml:space="preserve">approval of </w:t>
          </w:r>
          <w:r w:rsidRPr="000A74A9">
            <w:rPr>
              <w:rFonts w:eastAsia="Calibri"/>
              <w:color w:val="auto"/>
              <w:szCs w:val="22"/>
            </w:rPr>
            <w:t>the proposed closing fee within thirty days</w:t>
          </w:r>
          <w:r w:rsidRPr="000A74A9">
            <w:rPr>
              <w:rFonts w:eastAsia="Calibri"/>
              <w:color w:val="auto"/>
              <w:szCs w:val="22"/>
              <w:u w:val="single"/>
            </w:rPr>
            <w:t xml:space="preserve"> of receiving the proposed closing fee notice</w:t>
          </w:r>
          <w:r w:rsidRPr="000A74A9">
            <w:rPr>
              <w:rFonts w:eastAsia="Calibri"/>
              <w:color w:val="auto"/>
              <w:szCs w:val="22"/>
            </w:rPr>
            <w:t xml:space="preserve">, the </w:t>
          </w:r>
          <w:r w:rsidRPr="000A74A9">
            <w:rPr>
              <w:rFonts w:eastAsia="Calibri"/>
              <w:strike/>
              <w:color w:val="auto"/>
              <w:szCs w:val="22"/>
            </w:rPr>
            <w:t xml:space="preserve">motor vehicle </w:t>
          </w:r>
          <w:r w:rsidRPr="000A74A9">
            <w:rPr>
              <w:rFonts w:eastAsia="Calibri"/>
              <w:color w:val="auto"/>
              <w:szCs w:val="22"/>
            </w:rPr>
            <w:t xml:space="preserve">dealer is authorized to charge the proposed closing fee. </w:t>
          </w:r>
          <w:r w:rsidRPr="000A74A9">
            <w:rPr>
              <w:rFonts w:eastAsia="Calibri"/>
              <w:strike/>
              <w:color w:val="auto"/>
              <w:szCs w:val="22"/>
            </w:rPr>
            <w:t xml:space="preserve">If the department determines that a proposed closing fee is not reasonable, the department shall issue a written order detailing the department's findings. The department may require the fee to be reduced or require the motor vehicle dealer to submit a new fee for review. </w:t>
          </w:r>
        </w:p>
        <w:p w14:paraId="46972A64"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35" w:name="ss_T37C2N307S4_lv2_4abf6e1a3"/>
          <w:r w:rsidRPr="000A74A9">
            <w:rPr>
              <w:rFonts w:eastAsia="Calibri"/>
              <w:color w:val="auto"/>
              <w:szCs w:val="22"/>
              <w:u w:val="single"/>
            </w:rPr>
            <w:t>(</w:t>
          </w:r>
          <w:bookmarkEnd w:id="1435"/>
          <w:r w:rsidRPr="000A74A9">
            <w:rPr>
              <w:rFonts w:eastAsia="Calibri"/>
              <w:color w:val="auto"/>
              <w:szCs w:val="22"/>
              <w:u w:val="single"/>
            </w:rPr>
            <w:t xml:space="preserve">4) </w:t>
          </w:r>
          <w:r w:rsidRPr="000A74A9">
            <w:rPr>
              <w:rFonts w:eastAsia="Calibri"/>
              <w:color w:val="auto"/>
              <w:szCs w:val="22"/>
            </w:rPr>
            <w:t>The dealer is at all times authorized to submit a new closing fee that is equal to or less than two hundred twenty-five dollars per vehicle which is not subject to review.</w:t>
          </w:r>
          <w:r w:rsidRPr="000A74A9">
            <w:rPr>
              <w:rFonts w:eastAsia="Calibri"/>
              <w:color w:val="auto"/>
              <w:szCs w:val="22"/>
              <w:u w:val="single"/>
            </w:rPr>
            <w:t xml:space="preserve"> If the department finds that a proposed closing fee is not reasonable, the dealer may request a hearing in accordance with the Administrative Procedures Act.</w:t>
          </w:r>
          <w:r w:rsidRPr="000A74A9">
            <w:rPr>
              <w:rFonts w:eastAsia="Calibri"/>
              <w:color w:val="auto"/>
              <w:szCs w:val="22"/>
            </w:rPr>
            <w:t xml:space="preserve"> During the pendency of the </w:t>
          </w:r>
          <w:r w:rsidRPr="000A74A9">
            <w:rPr>
              <w:rFonts w:eastAsia="Calibri"/>
              <w:color w:val="auto"/>
              <w:szCs w:val="22"/>
              <w:u w:val="single"/>
            </w:rPr>
            <w:t xml:space="preserve">department’s </w:t>
          </w:r>
          <w:r w:rsidRPr="000A74A9">
            <w:rPr>
              <w:rFonts w:eastAsia="Calibri"/>
              <w:color w:val="auto"/>
              <w:szCs w:val="22"/>
            </w:rPr>
            <w:t xml:space="preserve">review period, </w:t>
          </w:r>
          <w:r w:rsidRPr="000A74A9">
            <w:rPr>
              <w:rFonts w:eastAsia="Calibri"/>
              <w:strike/>
              <w:color w:val="auto"/>
              <w:szCs w:val="22"/>
            </w:rPr>
            <w:t xml:space="preserve">a motor vehicle dealer </w:t>
          </w:r>
          <w:r w:rsidRPr="000A74A9">
            <w:rPr>
              <w:rFonts w:eastAsia="Calibri"/>
              <w:color w:val="auto"/>
              <w:szCs w:val="22"/>
              <w:u w:val="single"/>
            </w:rPr>
            <w:t xml:space="preserve">or the pendency of any action before the Administrative Law Court, the dealer </w:t>
          </w:r>
          <w:r w:rsidRPr="000A74A9">
            <w:rPr>
              <w:rFonts w:eastAsia="Calibri"/>
              <w:color w:val="auto"/>
              <w:szCs w:val="22"/>
            </w:rPr>
            <w:t xml:space="preserve">is authorized to charge a closing fee at an amount not to exceed the amount most recently on file and permitted to be charged by the department. </w:t>
          </w:r>
          <w:r w:rsidRPr="000A74A9">
            <w:rPr>
              <w:rFonts w:eastAsia="Calibri"/>
              <w:strike/>
              <w:color w:val="auto"/>
              <w:szCs w:val="22"/>
            </w:rPr>
            <w:t>If the department finds that a closing fee is not reasonable, the motor vehicle dealer may request a hearing in accordance with the Administrative Procedures Act.</w:t>
          </w:r>
        </w:p>
        <w:p w14:paraId="304220DC"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bookmarkStart w:id="1436" w:name="ss_T37C2N307S2_lv2_3d69df995"/>
          <w:r w:rsidRPr="000A74A9">
            <w:rPr>
              <w:rFonts w:eastAsia="Calibri"/>
              <w:strike/>
              <w:color w:val="auto"/>
              <w:szCs w:val="22"/>
            </w:rPr>
            <w:t>(</w:t>
          </w:r>
          <w:bookmarkEnd w:id="1436"/>
          <w:r w:rsidRPr="000A74A9">
            <w:rPr>
              <w:rFonts w:eastAsia="Calibri"/>
              <w:strike/>
              <w:color w:val="auto"/>
              <w:szCs w:val="22"/>
            </w:rPr>
            <w:t>2) If the maximum amount of the closing fee that the dealer intends to charge is not more than two hundred twenty-five dollars per vehicle, the closing fee is deemed approved by the department and the dealer does meet and fulfill all reasonableness requirements and criteria in compliance with the law and this section.</w:t>
          </w:r>
        </w:p>
        <w:p w14:paraId="73F36C4A"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bookmarkStart w:id="1437" w:name="ss_T37C2N307S3_lv2_a12c41b2d"/>
          <w:r w:rsidRPr="000A74A9">
            <w:rPr>
              <w:rFonts w:eastAsia="Calibri"/>
              <w:strike/>
              <w:color w:val="auto"/>
              <w:szCs w:val="22"/>
            </w:rPr>
            <w:t>(</w:t>
          </w:r>
          <w:bookmarkEnd w:id="1437"/>
          <w:r w:rsidRPr="000A74A9">
            <w:rPr>
              <w:rFonts w:eastAsia="Calibri"/>
              <w:strike/>
              <w:color w:val="auto"/>
              <w:szCs w:val="22"/>
            </w:rPr>
            <w:t>3) In determining the reasonableness of a closing fee, the department shall allow the following items to be included in a reasonable closing fee:</w:t>
          </w:r>
        </w:p>
        <w:p w14:paraId="5C8E40F3"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r>
          <w:bookmarkStart w:id="1438" w:name="ss_T37C2N307Sa_lv3_283fc4164"/>
          <w:r w:rsidRPr="000A74A9">
            <w:rPr>
              <w:rFonts w:eastAsia="Calibri"/>
              <w:strike/>
              <w:color w:val="auto"/>
              <w:szCs w:val="22"/>
            </w:rPr>
            <w:t>(</w:t>
          </w:r>
          <w:bookmarkEnd w:id="1438"/>
          <w:r w:rsidRPr="000A74A9">
            <w:rPr>
              <w:rFonts w:eastAsia="Calibri"/>
              <w:strike/>
              <w:color w:val="auto"/>
              <w:szCs w:val="22"/>
            </w:rPr>
            <w:t>a) all administrative</w:t>
          </w:r>
        </w:p>
        <w:p w14:paraId="585EA409"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39" w:name="ss_T37C2N307S5_lv2_5f7c500de"/>
          <w:r w:rsidRPr="000A74A9">
            <w:rPr>
              <w:rFonts w:eastAsia="Calibri"/>
              <w:color w:val="auto"/>
              <w:szCs w:val="22"/>
              <w:u w:val="single"/>
            </w:rPr>
            <w:t>(</w:t>
          </w:r>
          <w:bookmarkEnd w:id="1439"/>
          <w:r w:rsidRPr="000A74A9">
            <w:rPr>
              <w:rFonts w:eastAsia="Calibri"/>
              <w:color w:val="auto"/>
              <w:szCs w:val="22"/>
              <w:u w:val="single"/>
            </w:rPr>
            <w:t>5)</w:t>
          </w:r>
          <w:bookmarkStart w:id="1440" w:name="ss_T37C2N307Sa_lv3_551c62e9a"/>
          <w:r w:rsidRPr="000A74A9">
            <w:rPr>
              <w:rFonts w:eastAsia="Calibri"/>
              <w:color w:val="auto"/>
              <w:szCs w:val="22"/>
              <w:u w:val="single"/>
            </w:rPr>
            <w:t>(</w:t>
          </w:r>
          <w:bookmarkEnd w:id="1440"/>
          <w:r w:rsidRPr="000A74A9">
            <w:rPr>
              <w:rFonts w:eastAsia="Calibri"/>
              <w:color w:val="auto"/>
              <w:szCs w:val="22"/>
              <w:u w:val="single"/>
            </w:rPr>
            <w:t>a) In determining the reasonableness of a closing fee, the department shall accept and allow all of the dealer’s actual costs and</w:t>
          </w:r>
          <w:r w:rsidRPr="000A74A9">
            <w:rPr>
              <w:rFonts w:eastAsia="Calibri"/>
              <w:color w:val="auto"/>
              <w:szCs w:val="22"/>
            </w:rPr>
            <w:t xml:space="preserve"> expenses</w:t>
          </w:r>
          <w:r w:rsidRPr="000A74A9">
            <w:rPr>
              <w:rFonts w:eastAsia="Calibri"/>
              <w:strike/>
              <w:color w:val="auto"/>
              <w:szCs w:val="22"/>
            </w:rPr>
            <w:t>,</w:t>
          </w:r>
          <w:r w:rsidRPr="000A74A9">
            <w:rPr>
              <w:rFonts w:eastAsia="Calibri"/>
              <w:color w:val="auto"/>
              <w:szCs w:val="22"/>
              <w:u w:val="single"/>
            </w:rPr>
            <w:t xml:space="preserve"> including, but not limited to, employee compensation, information processing, facilities</w:t>
          </w:r>
          <w:r w:rsidRPr="000A74A9">
            <w:rPr>
              <w:rFonts w:eastAsia="Calibri"/>
              <w:color w:val="auto"/>
              <w:szCs w:val="22"/>
            </w:rPr>
            <w:t xml:space="preserve"> costs</w:t>
          </w:r>
          <w:r w:rsidRPr="000A74A9">
            <w:rPr>
              <w:rFonts w:eastAsia="Calibri"/>
              <w:strike/>
              <w:color w:val="auto"/>
              <w:szCs w:val="22"/>
            </w:rPr>
            <w:t>, staff</w:t>
          </w:r>
          <w:r w:rsidRPr="000A74A9">
            <w:rPr>
              <w:rFonts w:eastAsia="Calibri"/>
              <w:color w:val="auto"/>
              <w:szCs w:val="22"/>
            </w:rPr>
            <w:t>, supplies,</w:t>
          </w:r>
          <w:r w:rsidRPr="000A74A9">
            <w:rPr>
              <w:rFonts w:eastAsia="Calibri"/>
              <w:color w:val="auto"/>
              <w:szCs w:val="22"/>
              <w:u w:val="single"/>
            </w:rPr>
            <w:t xml:space="preserve"> and</w:t>
          </w:r>
          <w:r w:rsidRPr="000A74A9">
            <w:rPr>
              <w:rFonts w:eastAsia="Calibri"/>
              <w:color w:val="auto"/>
              <w:szCs w:val="22"/>
            </w:rPr>
            <w:t xml:space="preserve"> materials</w:t>
          </w:r>
          <w:r w:rsidRPr="000A74A9">
            <w:rPr>
              <w:rFonts w:eastAsia="Calibri"/>
              <w:strike/>
              <w:color w:val="auto"/>
              <w:szCs w:val="22"/>
            </w:rPr>
            <w:t>, and financial work needed to transfer the motor vehicle to the consumer and to procure the</w:t>
          </w:r>
          <w:r w:rsidRPr="000A74A9">
            <w:rPr>
              <w:rFonts w:eastAsia="Calibri"/>
              <w:color w:val="auto"/>
              <w:szCs w:val="22"/>
              <w:u w:val="single"/>
            </w:rPr>
            <w:t xml:space="preserve"> associated with the following closing and delivery activities:</w:t>
          </w:r>
        </w:p>
        <w:p w14:paraId="41C7CD7A"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41" w:name="ss_T37C2N307Si_lv4_dfbb07140"/>
          <w:r w:rsidRPr="000A74A9">
            <w:rPr>
              <w:rFonts w:eastAsia="Calibri"/>
              <w:color w:val="auto"/>
              <w:szCs w:val="22"/>
              <w:u w:val="single"/>
            </w:rPr>
            <w:t>(</w:t>
          </w:r>
          <w:bookmarkEnd w:id="1441"/>
          <w:r w:rsidRPr="000A74A9">
            <w:rPr>
              <w:rFonts w:eastAsia="Calibri"/>
              <w:color w:val="auto"/>
              <w:szCs w:val="22"/>
              <w:u w:val="single"/>
            </w:rPr>
            <w:t>i)</w:t>
          </w:r>
          <w:r w:rsidRPr="000A74A9">
            <w:rPr>
              <w:rFonts w:eastAsia="Calibri"/>
              <w:color w:val="auto"/>
              <w:szCs w:val="22"/>
            </w:rPr>
            <w:t xml:space="preserve"> closing </w:t>
          </w:r>
          <w:r w:rsidRPr="000A74A9">
            <w:rPr>
              <w:rFonts w:eastAsia="Calibri"/>
              <w:strike/>
              <w:color w:val="auto"/>
              <w:szCs w:val="22"/>
            </w:rPr>
            <w:t xml:space="preserve">of </w:t>
          </w:r>
          <w:r w:rsidRPr="000A74A9">
            <w:rPr>
              <w:rFonts w:eastAsia="Calibri"/>
              <w:color w:val="auto"/>
              <w:szCs w:val="22"/>
            </w:rPr>
            <w:t>the motor vehicle</w:t>
          </w:r>
          <w:r w:rsidRPr="000A74A9">
            <w:rPr>
              <w:rFonts w:eastAsia="Calibri"/>
              <w:color w:val="auto"/>
              <w:szCs w:val="22"/>
              <w:u w:val="single"/>
            </w:rPr>
            <w:t xml:space="preserve"> sale or lease</w:t>
          </w:r>
          <w:r w:rsidRPr="000A74A9">
            <w:rPr>
              <w:rFonts w:eastAsia="Calibri"/>
              <w:color w:val="auto"/>
              <w:szCs w:val="22"/>
            </w:rPr>
            <w:t xml:space="preserve"> transaction</w:t>
          </w:r>
          <w:r w:rsidRPr="000A74A9">
            <w:rPr>
              <w:rFonts w:eastAsia="Calibri"/>
              <w:color w:val="auto"/>
              <w:szCs w:val="22"/>
              <w:u w:val="single"/>
            </w:rPr>
            <w:t>, including any associated loan or lease and transferring title of the motor vehicle to the consumer</w:t>
          </w:r>
          <w:r w:rsidRPr="000A74A9">
            <w:rPr>
              <w:rFonts w:eastAsia="Calibri"/>
              <w:color w:val="auto"/>
              <w:szCs w:val="22"/>
            </w:rPr>
            <w:t>;</w:t>
          </w:r>
        </w:p>
        <w:p w14:paraId="2922A3DA"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r>
          <w:bookmarkStart w:id="1442" w:name="ss_T37C2N307Sb_lv3_01022465a"/>
          <w:r w:rsidRPr="000A74A9">
            <w:rPr>
              <w:rFonts w:eastAsia="Calibri"/>
              <w:strike/>
              <w:color w:val="auto"/>
              <w:szCs w:val="22"/>
            </w:rPr>
            <w:t>(</w:t>
          </w:r>
          <w:bookmarkEnd w:id="1442"/>
          <w:r w:rsidRPr="000A74A9">
            <w:rPr>
              <w:rFonts w:eastAsia="Calibri"/>
              <w:strike/>
              <w:color w:val="auto"/>
              <w:szCs w:val="22"/>
            </w:rPr>
            <w:t>b) all costs for administrative expenses, costs, staff, supplies, and materials necessary by the dealer to comply with all state, federal, and lender requirements;</w:t>
          </w:r>
        </w:p>
        <w:p w14:paraId="30F4B691"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r>
          <w:bookmarkStart w:id="1443" w:name="ss_T37C2N307Sc_lv3_196e2af30"/>
          <w:r w:rsidRPr="000A74A9">
            <w:rPr>
              <w:rFonts w:eastAsia="Calibri"/>
              <w:strike/>
              <w:color w:val="auto"/>
              <w:szCs w:val="22"/>
            </w:rPr>
            <w:t>(</w:t>
          </w:r>
          <w:bookmarkEnd w:id="1443"/>
          <w:r w:rsidRPr="000A74A9">
            <w:rPr>
              <w:rFonts w:eastAsia="Calibri"/>
              <w:strike/>
              <w:color w:val="auto"/>
              <w:szCs w:val="22"/>
            </w:rPr>
            <w:t>c) all costs for administrative costs, staff, and materials needed for the preparation and retrieval of documents;</w:t>
          </w:r>
        </w:p>
        <w:p w14:paraId="370CA062"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r>
          <w:bookmarkStart w:id="1444" w:name="ss_T37C2N307Sd_lv3_5248db861"/>
          <w:r w:rsidRPr="000A74A9">
            <w:rPr>
              <w:rFonts w:eastAsia="Calibri"/>
              <w:strike/>
              <w:color w:val="auto"/>
              <w:szCs w:val="22"/>
            </w:rPr>
            <w:t>(</w:t>
          </w:r>
          <w:bookmarkEnd w:id="1444"/>
          <w:r w:rsidRPr="000A74A9">
            <w:rPr>
              <w:rFonts w:eastAsia="Calibri"/>
              <w:strike/>
              <w:color w:val="auto"/>
              <w:szCs w:val="22"/>
            </w:rPr>
            <w:t>d) all costs for administrative costs, staff, supplies, and materials necessary for the protection of the private personal information of the consumer;  and</w:t>
          </w:r>
        </w:p>
        <w:p w14:paraId="7A71A2EB" w14:textId="77777777" w:rsidR="000A74A9" w:rsidRPr="000A74A9" w:rsidRDefault="000A74A9" w:rsidP="000A74A9">
          <w:pPr>
            <w:rPr>
              <w:rFonts w:eastAsia="Calibri"/>
              <w:color w:val="auto"/>
              <w:szCs w:val="22"/>
            </w:rPr>
          </w:pPr>
          <w:r w:rsidRPr="000A74A9">
            <w:rPr>
              <w:rFonts w:eastAsia="Calibri"/>
              <w:strike/>
              <w:color w:val="auto"/>
              <w:szCs w:val="22"/>
            </w:rPr>
            <w:tab/>
          </w:r>
          <w:r w:rsidRPr="000A74A9">
            <w:rPr>
              <w:rFonts w:eastAsia="Calibri"/>
              <w:strike/>
              <w:color w:val="auto"/>
              <w:szCs w:val="22"/>
            </w:rPr>
            <w:tab/>
          </w:r>
          <w:r w:rsidRPr="000A74A9">
            <w:rPr>
              <w:rFonts w:eastAsia="Calibri"/>
              <w:strike/>
              <w:color w:val="auto"/>
              <w:szCs w:val="22"/>
            </w:rPr>
            <w:tab/>
          </w:r>
          <w:bookmarkStart w:id="1445" w:name="ss_T37C2N307Se_lv3_cf0582036"/>
          <w:r w:rsidRPr="000A74A9">
            <w:rPr>
              <w:rFonts w:eastAsia="Calibri"/>
              <w:strike/>
              <w:color w:val="auto"/>
              <w:szCs w:val="22"/>
            </w:rPr>
            <w:t>(</w:t>
          </w:r>
          <w:bookmarkEnd w:id="1445"/>
          <w:r w:rsidRPr="000A74A9">
            <w:rPr>
              <w:rFonts w:eastAsia="Calibri"/>
              <w:strike/>
              <w:color w:val="auto"/>
              <w:szCs w:val="22"/>
            </w:rPr>
            <w:t>e) all costs for administrative costs, staff, supplies, and materials necessary for records retention and storage costs of such records.</w:t>
          </w:r>
        </w:p>
        <w:p w14:paraId="748410F9"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46" w:name="ss_T37C2N307Sii_lv4_e9a05b1af"/>
          <w:r w:rsidRPr="000A74A9">
            <w:rPr>
              <w:rFonts w:eastAsia="Calibri"/>
              <w:color w:val="auto"/>
              <w:szCs w:val="22"/>
              <w:u w:val="single"/>
            </w:rPr>
            <w:t>(</w:t>
          </w:r>
          <w:bookmarkEnd w:id="1446"/>
          <w:r w:rsidRPr="000A74A9">
            <w:rPr>
              <w:rFonts w:eastAsia="Calibri"/>
              <w:color w:val="auto"/>
              <w:szCs w:val="22"/>
              <w:u w:val="single"/>
            </w:rPr>
            <w:t>ii) delivering the motor vehicle to the consumer;</w:t>
          </w:r>
        </w:p>
        <w:p w14:paraId="098C0730"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47" w:name="ss_T37C2N307Siii_lv4_3e2f1e32a"/>
          <w:r w:rsidRPr="000A74A9">
            <w:rPr>
              <w:rFonts w:eastAsia="Calibri"/>
              <w:color w:val="auto"/>
              <w:szCs w:val="22"/>
              <w:u w:val="single"/>
            </w:rPr>
            <w:t>(</w:t>
          </w:r>
          <w:bookmarkEnd w:id="1447"/>
          <w:r w:rsidRPr="000A74A9">
            <w:rPr>
              <w:rFonts w:eastAsia="Calibri"/>
              <w:color w:val="auto"/>
              <w:szCs w:val="22"/>
              <w:u w:val="single"/>
            </w:rPr>
            <w:t>iii) complying with all state, federal, and lender requirements;</w:t>
          </w:r>
        </w:p>
        <w:p w14:paraId="5BFC711C"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48" w:name="ss_T37C2N307Siv_lv4_d0e8ed549"/>
          <w:r w:rsidRPr="000A74A9">
            <w:rPr>
              <w:rFonts w:eastAsia="Calibri"/>
              <w:color w:val="auto"/>
              <w:szCs w:val="22"/>
              <w:u w:val="single"/>
            </w:rPr>
            <w:t>(</w:t>
          </w:r>
          <w:bookmarkEnd w:id="1448"/>
          <w:r w:rsidRPr="000A74A9">
            <w:rPr>
              <w:rFonts w:eastAsia="Calibri"/>
              <w:color w:val="auto"/>
              <w:szCs w:val="22"/>
              <w:u w:val="single"/>
            </w:rPr>
            <w:t xml:space="preserve">iv) preparing, storing, and retrieving transaction documents; and </w:t>
          </w:r>
        </w:p>
        <w:p w14:paraId="7E8C339B"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49" w:name="ss_T37C2N307Sv_lv4_4e77b067e"/>
          <w:r w:rsidRPr="000A74A9">
            <w:rPr>
              <w:rFonts w:eastAsia="Calibri"/>
              <w:color w:val="auto"/>
              <w:szCs w:val="22"/>
              <w:u w:val="single"/>
            </w:rPr>
            <w:t>(</w:t>
          </w:r>
          <w:bookmarkEnd w:id="1449"/>
          <w:r w:rsidRPr="000A74A9">
            <w:rPr>
              <w:rFonts w:eastAsia="Calibri"/>
              <w:color w:val="auto"/>
              <w:szCs w:val="22"/>
              <w:u w:val="single"/>
            </w:rPr>
            <w:t>v) protecting the private personal information of the consumer.</w:t>
          </w:r>
        </w:p>
        <w:p w14:paraId="63A4CBD9"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50" w:name="ss_T37C2N307Sb_lv5_2c3890f52"/>
          <w:r w:rsidRPr="000A74A9">
            <w:rPr>
              <w:rFonts w:eastAsia="Calibri"/>
              <w:color w:val="auto"/>
              <w:szCs w:val="22"/>
              <w:u w:val="single"/>
            </w:rPr>
            <w:t>(</w:t>
          </w:r>
          <w:bookmarkEnd w:id="1450"/>
          <w:r w:rsidRPr="000A74A9">
            <w:rPr>
              <w:rFonts w:eastAsia="Calibri"/>
              <w:color w:val="auto"/>
              <w:szCs w:val="22"/>
              <w:u w:val="single"/>
            </w:rPr>
            <w:t>b) Dealer costs must be calculated using generally accepted cost accounting principles for the preceding twelve-month period.</w:t>
          </w:r>
        </w:p>
        <w:p w14:paraId="442D3E7D"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51" w:name="ss_T37C2N307Sc_lv5_04de5d9d1"/>
          <w:r w:rsidRPr="000A74A9">
            <w:rPr>
              <w:rFonts w:eastAsia="Calibri"/>
              <w:color w:val="auto"/>
              <w:szCs w:val="22"/>
              <w:u w:val="single"/>
            </w:rPr>
            <w:t>(</w:t>
          </w:r>
          <w:bookmarkEnd w:id="1451"/>
          <w:r w:rsidRPr="000A74A9">
            <w:rPr>
              <w:rFonts w:eastAsia="Calibri"/>
              <w:color w:val="auto"/>
              <w:szCs w:val="22"/>
              <w:u w:val="single"/>
            </w:rPr>
            <w:t>c) In determining the reasonableness of a closing fee, the department may compare a particular dealer’s costs only with other similarly situated dealers.</w:t>
          </w:r>
        </w:p>
        <w:p w14:paraId="16C32884" w14:textId="77777777" w:rsidR="000A74A9" w:rsidRPr="000A74A9" w:rsidRDefault="000A74A9" w:rsidP="000A74A9">
          <w:pPr>
            <w:rPr>
              <w:rFonts w:eastAsia="Calibri"/>
              <w:color w:val="auto"/>
              <w:szCs w:val="22"/>
            </w:rPr>
          </w:pPr>
          <w:r w:rsidRPr="000A74A9">
            <w:rPr>
              <w:rFonts w:eastAsia="Calibri"/>
              <w:color w:val="auto"/>
              <w:szCs w:val="22"/>
            </w:rPr>
            <w:tab/>
          </w:r>
          <w:bookmarkStart w:id="1452" w:name="ss_T37C2N307SD_lv1_2427b142b"/>
          <w:r w:rsidRPr="000A74A9">
            <w:rPr>
              <w:rFonts w:eastAsia="Calibri"/>
              <w:color w:val="auto"/>
              <w:szCs w:val="22"/>
            </w:rPr>
            <w:t>(</w:t>
          </w:r>
          <w:bookmarkEnd w:id="1452"/>
          <w:r w:rsidRPr="000A74A9">
            <w:rPr>
              <w:rFonts w:eastAsia="Calibri"/>
              <w:color w:val="auto"/>
              <w:szCs w:val="22"/>
            </w:rPr>
            <w:t>D) Whether the vehicle transaction is a credit sale, consumer lease, or cash transaction:</w:t>
          </w:r>
        </w:p>
        <w:p w14:paraId="57F60108"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453" w:name="ss_T37C2N307S1_lv2_b6fee9b1d"/>
          <w:r w:rsidRPr="000A74A9">
            <w:rPr>
              <w:rFonts w:eastAsia="Calibri"/>
              <w:color w:val="auto"/>
              <w:szCs w:val="22"/>
            </w:rPr>
            <w:t>(</w:t>
          </w:r>
          <w:bookmarkEnd w:id="1453"/>
          <w:r w:rsidRPr="000A74A9">
            <w:rPr>
              <w:rFonts w:eastAsia="Calibri"/>
              <w:color w:val="auto"/>
              <w:szCs w:val="22"/>
            </w:rPr>
            <w:t xml:space="preserve">1) notwithstanding </w:t>
          </w:r>
          <w:r w:rsidRPr="000A74A9">
            <w:rPr>
              <w:rFonts w:eastAsia="Calibri"/>
              <w:strike/>
              <w:color w:val="auto"/>
              <w:szCs w:val="22"/>
            </w:rPr>
            <w:t xml:space="preserve">another </w:t>
          </w:r>
          <w:r w:rsidRPr="000A74A9">
            <w:rPr>
              <w:rFonts w:eastAsia="Calibri"/>
              <w:color w:val="auto"/>
              <w:szCs w:val="22"/>
              <w:u w:val="single"/>
            </w:rPr>
            <w:t xml:space="preserve">any other </w:t>
          </w:r>
          <w:r w:rsidRPr="000A74A9">
            <w:rPr>
              <w:rFonts w:eastAsia="Calibri"/>
              <w:color w:val="auto"/>
              <w:szCs w:val="22"/>
            </w:rPr>
            <w:t xml:space="preserve">provision of law, a </w:t>
          </w:r>
          <w:r w:rsidRPr="000A74A9">
            <w:rPr>
              <w:rFonts w:eastAsia="Calibri"/>
              <w:strike/>
              <w:color w:val="auto"/>
              <w:szCs w:val="22"/>
            </w:rPr>
            <w:t xml:space="preserve">motor vehicle </w:t>
          </w:r>
          <w:r w:rsidRPr="000A74A9">
            <w:rPr>
              <w:rFonts w:eastAsia="Calibri"/>
              <w:color w:val="auto"/>
              <w:szCs w:val="22"/>
            </w:rPr>
            <w:t>dealer who complies with this section and any regulation promulgated under it and who charges a closing fee is not engaging in any action which is arbitrary, in bad faith, unconscionable, an unfair or deceptive practice, or an unfair method of competition for purposes of Sections 56-15-30</w:t>
          </w:r>
          <w:r w:rsidRPr="000A74A9">
            <w:rPr>
              <w:rFonts w:eastAsia="Calibri"/>
              <w:color w:val="auto"/>
              <w:szCs w:val="22"/>
              <w:u w:val="single"/>
            </w:rPr>
            <w:t>,</w:t>
          </w:r>
          <w:r w:rsidRPr="000A74A9">
            <w:rPr>
              <w:rFonts w:eastAsia="Calibri"/>
              <w:color w:val="auto"/>
              <w:szCs w:val="22"/>
            </w:rPr>
            <w:t xml:space="preserve"> </w:t>
          </w:r>
          <w:r w:rsidRPr="000A74A9">
            <w:rPr>
              <w:rFonts w:eastAsia="Calibri"/>
              <w:strike/>
              <w:color w:val="auto"/>
              <w:szCs w:val="22"/>
            </w:rPr>
            <w:t xml:space="preserve">and </w:t>
          </w:r>
          <w:r w:rsidRPr="000A74A9">
            <w:rPr>
              <w:rFonts w:eastAsia="Calibri"/>
              <w:color w:val="auto"/>
              <w:szCs w:val="22"/>
            </w:rPr>
            <w:t>56-15-40</w:t>
          </w:r>
          <w:r w:rsidRPr="000A74A9">
            <w:rPr>
              <w:rFonts w:eastAsia="Calibri"/>
              <w:color w:val="auto"/>
              <w:szCs w:val="22"/>
              <w:u w:val="single"/>
            </w:rPr>
            <w:t>, and 39-5-20</w:t>
          </w:r>
          <w:r w:rsidRPr="000A74A9">
            <w:rPr>
              <w:rFonts w:eastAsia="Calibri"/>
              <w:color w:val="auto"/>
              <w:szCs w:val="22"/>
            </w:rPr>
            <w:t xml:space="preserve"> with regard to the charging of a closing fee and may lawfully charge a closing fee;</w:t>
          </w:r>
        </w:p>
        <w:p w14:paraId="139268C6"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454" w:name="ss_T37C2N307S2_lv2_9ebee5eca"/>
          <w:r w:rsidRPr="000A74A9">
            <w:rPr>
              <w:rFonts w:eastAsia="Calibri"/>
              <w:color w:val="auto"/>
              <w:szCs w:val="22"/>
            </w:rPr>
            <w:t>(</w:t>
          </w:r>
          <w:bookmarkEnd w:id="1454"/>
          <w:r w:rsidRPr="000A74A9">
            <w:rPr>
              <w:rFonts w:eastAsia="Calibri"/>
              <w:color w:val="auto"/>
              <w:szCs w:val="22"/>
            </w:rPr>
            <w:t xml:space="preserve">2) a </w:t>
          </w:r>
          <w:r w:rsidRPr="000A74A9">
            <w:rPr>
              <w:rFonts w:eastAsia="Calibri"/>
              <w:strike/>
              <w:color w:val="auto"/>
              <w:szCs w:val="22"/>
            </w:rPr>
            <w:t xml:space="preserve">motor vehicle </w:t>
          </w:r>
          <w:r w:rsidRPr="000A74A9">
            <w:rPr>
              <w:rFonts w:eastAsia="Calibri"/>
              <w:color w:val="auto"/>
              <w:szCs w:val="22"/>
            </w:rPr>
            <w:t>dealer may assert any defenses provided to a creditor pursuant to the provisions of this title;  and</w:t>
          </w:r>
        </w:p>
        <w:p w14:paraId="72CA37BD"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455" w:name="ss_T37C2N307S3_lv2_bb7a8f02b"/>
          <w:r w:rsidRPr="000A74A9">
            <w:rPr>
              <w:rFonts w:eastAsia="Calibri"/>
              <w:color w:val="auto"/>
              <w:szCs w:val="22"/>
            </w:rPr>
            <w:t>(</w:t>
          </w:r>
          <w:bookmarkEnd w:id="1455"/>
          <w:r w:rsidRPr="000A74A9">
            <w:rPr>
              <w:rFonts w:eastAsia="Calibri"/>
              <w:color w:val="auto"/>
              <w:szCs w:val="22"/>
            </w:rPr>
            <w:t xml:space="preserve">3) a purchaser injured or damaged by an action of a </w:t>
          </w:r>
          <w:r w:rsidRPr="000A74A9">
            <w:rPr>
              <w:rFonts w:eastAsia="Calibri"/>
              <w:strike/>
              <w:color w:val="auto"/>
              <w:szCs w:val="22"/>
            </w:rPr>
            <w:t xml:space="preserve">motor vehicle </w:t>
          </w:r>
          <w:r w:rsidRPr="000A74A9">
            <w:rPr>
              <w:rFonts w:eastAsia="Calibri"/>
              <w:color w:val="auto"/>
              <w:szCs w:val="22"/>
            </w:rPr>
            <w:t>dealer in violation of this section or any regulation promulgated thereunder, may assert the remedies available pursuant to the provisions of this title.</w:t>
          </w:r>
        </w:p>
        <w:p w14:paraId="52C93642" w14:textId="77777777" w:rsidR="000A74A9" w:rsidRPr="000A74A9" w:rsidRDefault="000A74A9" w:rsidP="000A74A9">
          <w:pPr>
            <w:rPr>
              <w:rFonts w:eastAsia="Calibri"/>
              <w:color w:val="auto"/>
              <w:szCs w:val="22"/>
            </w:rPr>
          </w:pPr>
          <w:r w:rsidRPr="000A74A9">
            <w:rPr>
              <w:rFonts w:eastAsia="Calibri"/>
              <w:color w:val="auto"/>
              <w:szCs w:val="22"/>
            </w:rPr>
            <w:tab/>
          </w:r>
          <w:bookmarkStart w:id="1456" w:name="ss_T37C2N307SE_lv1_205876e80"/>
          <w:r w:rsidRPr="000A74A9">
            <w:rPr>
              <w:rFonts w:eastAsia="Calibri"/>
              <w:color w:val="auto"/>
              <w:szCs w:val="22"/>
            </w:rPr>
            <w:t>(</w:t>
          </w:r>
          <w:bookmarkEnd w:id="1456"/>
          <w:r w:rsidRPr="000A74A9">
            <w:rPr>
              <w:rFonts w:eastAsia="Calibri"/>
              <w:color w:val="auto"/>
              <w:szCs w:val="22"/>
            </w:rPr>
            <w:t>E)</w:t>
          </w:r>
          <w:bookmarkStart w:id="1457" w:name="ss_T37C2N307S1_lv2_df84a737d"/>
          <w:r w:rsidRPr="000A74A9">
            <w:rPr>
              <w:rFonts w:eastAsia="Calibri"/>
              <w:color w:val="auto"/>
              <w:szCs w:val="22"/>
            </w:rPr>
            <w:t>(</w:t>
          </w:r>
          <w:bookmarkEnd w:id="1457"/>
          <w:r w:rsidRPr="000A74A9">
            <w:rPr>
              <w:rFonts w:eastAsia="Calibri"/>
              <w:color w:val="auto"/>
              <w:szCs w:val="22"/>
            </w:rPr>
            <w:t>1) The</w:t>
          </w:r>
          <w:r w:rsidRPr="000A74A9">
            <w:rPr>
              <w:rFonts w:eastAsia="Calibri"/>
              <w:strike/>
              <w:color w:val="auto"/>
              <w:szCs w:val="22"/>
            </w:rPr>
            <w:t xml:space="preserve"> Department </w:t>
          </w:r>
          <w:r w:rsidRPr="000A74A9">
            <w:rPr>
              <w:rFonts w:eastAsia="Calibri"/>
              <w:color w:val="auto"/>
              <w:szCs w:val="22"/>
              <w:u w:val="single"/>
            </w:rPr>
            <w:t>department</w:t>
          </w:r>
          <w:r w:rsidRPr="000A74A9">
            <w:rPr>
              <w:rFonts w:eastAsia="Calibri"/>
              <w:strike/>
              <w:color w:val="auto"/>
              <w:szCs w:val="22"/>
            </w:rPr>
            <w:t>of Consumer Affairs</w:t>
          </w:r>
          <w:r w:rsidRPr="000A74A9">
            <w:rPr>
              <w:rFonts w:eastAsia="Calibri"/>
              <w:color w:val="auto"/>
              <w:szCs w:val="22"/>
            </w:rPr>
            <w:t xml:space="preserve"> shall administer and enforce the subject of motor vehicle dealer closing fees </w:t>
          </w:r>
          <w:r w:rsidRPr="000A74A9">
            <w:rPr>
              <w:rFonts w:eastAsia="Calibri"/>
              <w:strike/>
              <w:color w:val="auto"/>
              <w:szCs w:val="22"/>
            </w:rPr>
            <w:t>including, but not</w:t>
          </w:r>
          <w:r w:rsidRPr="000A74A9">
            <w:rPr>
              <w:rFonts w:eastAsia="Calibri"/>
              <w:color w:val="auto"/>
              <w:szCs w:val="22"/>
              <w:u w:val="single"/>
            </w:rPr>
            <w:t>as</w:t>
          </w:r>
          <w:r w:rsidRPr="000A74A9">
            <w:rPr>
              <w:rFonts w:eastAsia="Calibri"/>
              <w:color w:val="auto"/>
              <w:szCs w:val="22"/>
            </w:rPr>
            <w:t xml:space="preserve"> limited </w:t>
          </w:r>
          <w:r w:rsidRPr="000A74A9">
            <w:rPr>
              <w:rFonts w:eastAsia="Calibri"/>
              <w:strike/>
              <w:color w:val="auto"/>
              <w:szCs w:val="22"/>
            </w:rPr>
            <w:t xml:space="preserve">to, </w:t>
          </w:r>
          <w:r w:rsidRPr="000A74A9">
            <w:rPr>
              <w:rFonts w:eastAsia="Calibri"/>
              <w:color w:val="auto"/>
              <w:szCs w:val="22"/>
              <w:u w:val="single"/>
            </w:rPr>
            <w:t>by</w:t>
          </w:r>
          <w:r w:rsidRPr="000A74A9">
            <w:rPr>
              <w:rFonts w:eastAsia="Calibri"/>
              <w:color w:val="auto"/>
              <w:szCs w:val="22"/>
            </w:rPr>
            <w:t xml:space="preserve"> this section. The department </w:t>
          </w:r>
          <w:r w:rsidRPr="000A74A9">
            <w:rPr>
              <w:rFonts w:eastAsia="Calibri"/>
              <w:strike/>
              <w:color w:val="auto"/>
              <w:szCs w:val="22"/>
            </w:rPr>
            <w:t xml:space="preserve">shall </w:t>
          </w:r>
          <w:r w:rsidRPr="000A74A9">
            <w:rPr>
              <w:rFonts w:eastAsia="Calibri"/>
              <w:color w:val="auto"/>
              <w:szCs w:val="22"/>
              <w:u w:val="single"/>
            </w:rPr>
            <w:t xml:space="preserve">may </w:t>
          </w:r>
          <w:r w:rsidRPr="000A74A9">
            <w:rPr>
              <w:rFonts w:eastAsia="Calibri"/>
              <w:color w:val="auto"/>
              <w:szCs w:val="22"/>
            </w:rPr>
            <w:t xml:space="preserve">make and promulgate such rules and regulations relating to motor vehicle dealer closing fees to administer and enforce this section. The department shall have access to a </w:t>
          </w:r>
          <w:r w:rsidRPr="000A74A9">
            <w:rPr>
              <w:rFonts w:eastAsia="Calibri"/>
              <w:strike/>
              <w:color w:val="auto"/>
              <w:szCs w:val="22"/>
            </w:rPr>
            <w:t xml:space="preserve">motor vehicle </w:t>
          </w:r>
          <w:r w:rsidRPr="000A74A9">
            <w:rPr>
              <w:rFonts w:eastAsia="Calibri"/>
              <w:color w:val="auto"/>
              <w:szCs w:val="22"/>
            </w:rPr>
            <w:t xml:space="preserve">dealer's </w:t>
          </w:r>
          <w:r w:rsidRPr="000A74A9">
            <w:rPr>
              <w:rFonts w:eastAsia="Calibri"/>
              <w:strike/>
              <w:color w:val="auto"/>
              <w:szCs w:val="22"/>
            </w:rPr>
            <w:t xml:space="preserve">books, accounts, and </w:t>
          </w:r>
          <w:r w:rsidRPr="000A74A9">
            <w:rPr>
              <w:rFonts w:eastAsia="Calibri"/>
              <w:color w:val="auto"/>
              <w:szCs w:val="22"/>
            </w:rPr>
            <w:t>records</w:t>
          </w:r>
          <w:r w:rsidRPr="000A74A9">
            <w:rPr>
              <w:rFonts w:eastAsia="Calibri"/>
              <w:color w:val="auto"/>
              <w:szCs w:val="22"/>
              <w:u w:val="single"/>
            </w:rPr>
            <w:t>, but only to the extent necessary</w:t>
          </w:r>
          <w:r w:rsidRPr="000A74A9">
            <w:rPr>
              <w:rFonts w:eastAsia="Calibri"/>
              <w:color w:val="auto"/>
              <w:szCs w:val="22"/>
            </w:rPr>
            <w:t xml:space="preserve"> to determine </w:t>
          </w:r>
          <w:r w:rsidRPr="000A74A9">
            <w:rPr>
              <w:rFonts w:eastAsia="Calibri"/>
              <w:strike/>
              <w:color w:val="auto"/>
              <w:szCs w:val="22"/>
            </w:rPr>
            <w:t xml:space="preserve">if </w:t>
          </w:r>
          <w:r w:rsidRPr="000A74A9">
            <w:rPr>
              <w:rFonts w:eastAsia="Calibri"/>
              <w:color w:val="auto"/>
              <w:szCs w:val="22"/>
            </w:rPr>
            <w:t xml:space="preserve">the </w:t>
          </w:r>
          <w:r w:rsidRPr="000A74A9">
            <w:rPr>
              <w:rFonts w:eastAsia="Calibri"/>
              <w:strike/>
              <w:color w:val="auto"/>
              <w:szCs w:val="22"/>
            </w:rPr>
            <w:t xml:space="preserve">dealer is complying </w:t>
          </w:r>
          <w:r w:rsidRPr="000A74A9">
            <w:rPr>
              <w:rFonts w:eastAsia="Calibri"/>
              <w:color w:val="auto"/>
              <w:szCs w:val="22"/>
              <w:u w:val="single"/>
            </w:rPr>
            <w:t xml:space="preserve">dealer’s compliance </w:t>
          </w:r>
          <w:r w:rsidRPr="000A74A9">
            <w:rPr>
              <w:rFonts w:eastAsia="Calibri"/>
              <w:color w:val="auto"/>
              <w:szCs w:val="22"/>
            </w:rPr>
            <w:t>with the</w:t>
          </w:r>
          <w:r w:rsidRPr="000A74A9">
            <w:rPr>
              <w:rFonts w:eastAsia="Calibri"/>
              <w:color w:val="auto"/>
              <w:szCs w:val="22"/>
              <w:u w:val="single"/>
            </w:rPr>
            <w:t xml:space="preserve"> disclosure</w:t>
          </w:r>
          <w:r w:rsidRPr="000A74A9">
            <w:rPr>
              <w:rFonts w:eastAsia="Calibri"/>
              <w:color w:val="auto"/>
              <w:szCs w:val="22"/>
            </w:rPr>
            <w:t xml:space="preserve"> provisions of </w:t>
          </w:r>
          <w:r w:rsidRPr="000A74A9">
            <w:rPr>
              <w:rFonts w:eastAsia="Calibri"/>
              <w:strike/>
              <w:color w:val="auto"/>
              <w:szCs w:val="22"/>
            </w:rPr>
            <w:t>this section</w:t>
          </w:r>
          <w:r w:rsidRPr="000A74A9">
            <w:rPr>
              <w:rFonts w:eastAsia="Calibri"/>
              <w:color w:val="auto"/>
              <w:szCs w:val="22"/>
              <w:u w:val="single"/>
            </w:rPr>
            <w:t xml:space="preserve"> subsection (B)(2) and the accuracy of the dealer’s cost and expense information in subsection (C)(5)</w:t>
          </w:r>
          <w:r w:rsidRPr="000A74A9">
            <w:rPr>
              <w:rFonts w:eastAsia="Calibri"/>
              <w:color w:val="auto"/>
              <w:szCs w:val="22"/>
            </w:rPr>
            <w:t xml:space="preserve">, and this </w:t>
          </w:r>
          <w:r w:rsidRPr="000A74A9">
            <w:rPr>
              <w:rFonts w:eastAsia="Calibri"/>
              <w:strike/>
              <w:color w:val="auto"/>
              <w:szCs w:val="22"/>
            </w:rPr>
            <w:t xml:space="preserve">financial </w:t>
          </w:r>
          <w:r w:rsidRPr="000A74A9">
            <w:rPr>
              <w:rFonts w:eastAsia="Calibri"/>
              <w:color w:val="auto"/>
              <w:szCs w:val="22"/>
            </w:rPr>
            <w:t>information must be kept confidential and privileged from disclosure, except as</w:t>
          </w:r>
          <w:r w:rsidRPr="000A74A9">
            <w:rPr>
              <w:rFonts w:eastAsia="Calibri"/>
              <w:color w:val="auto"/>
              <w:szCs w:val="22"/>
              <w:u w:val="single"/>
            </w:rPr>
            <w:t xml:space="preserve"> otherwise</w:t>
          </w:r>
          <w:r w:rsidRPr="000A74A9">
            <w:rPr>
              <w:rFonts w:eastAsia="Calibri"/>
              <w:color w:val="auto"/>
              <w:szCs w:val="22"/>
            </w:rPr>
            <w:t xml:space="preserve"> provided by law.</w:t>
          </w:r>
        </w:p>
        <w:p w14:paraId="0C3371B3" w14:textId="77777777" w:rsidR="000A74A9" w:rsidRPr="000A74A9" w:rsidRDefault="000A74A9" w:rsidP="000A74A9">
          <w:pPr>
            <w:rPr>
              <w:rFonts w:eastAsia="Calibri"/>
              <w:color w:val="auto"/>
              <w:szCs w:val="22"/>
            </w:rPr>
          </w:pPr>
          <w:r w:rsidRPr="000A74A9">
            <w:rPr>
              <w:rFonts w:eastAsia="Calibri"/>
              <w:color w:val="auto"/>
              <w:szCs w:val="22"/>
            </w:rPr>
            <w:tab/>
          </w:r>
          <w:r w:rsidRPr="000A74A9">
            <w:rPr>
              <w:rFonts w:eastAsia="Calibri"/>
              <w:color w:val="auto"/>
              <w:szCs w:val="22"/>
            </w:rPr>
            <w:tab/>
          </w:r>
          <w:bookmarkStart w:id="1458" w:name="ss_T37C2N307S2_lv2_6e8b0d659"/>
          <w:r w:rsidRPr="000A74A9">
            <w:rPr>
              <w:rFonts w:eastAsia="Calibri"/>
              <w:color w:val="auto"/>
              <w:szCs w:val="22"/>
            </w:rPr>
            <w:t>(</w:t>
          </w:r>
          <w:bookmarkEnd w:id="1458"/>
          <w:r w:rsidRPr="000A74A9">
            <w:rPr>
              <w:rFonts w:eastAsia="Calibri"/>
              <w:color w:val="auto"/>
              <w:szCs w:val="22"/>
            </w:rPr>
            <w:t xml:space="preserve">2) </w:t>
          </w:r>
          <w:r w:rsidRPr="000A74A9">
            <w:rPr>
              <w:rFonts w:eastAsia="Calibri"/>
              <w:strike/>
              <w:color w:val="auto"/>
              <w:szCs w:val="22"/>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sidRPr="000A74A9">
            <w:rPr>
              <w:rFonts w:eastAsia="Calibri"/>
              <w:color w:val="auto"/>
              <w:szCs w:val="22"/>
              <w:u w:val="single"/>
            </w:rPr>
            <w:t>In administering and enforcing this section, or for any other review or investigation of dealers, the department shall:</w:t>
          </w:r>
        </w:p>
        <w:p w14:paraId="2C9D8CD6"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59" w:name="ss_T37C2N307Sa_lv3_0b5a44c54"/>
          <w:r w:rsidRPr="000A74A9">
            <w:rPr>
              <w:rFonts w:eastAsia="Calibri"/>
              <w:color w:val="auto"/>
              <w:szCs w:val="22"/>
              <w:u w:val="single"/>
            </w:rPr>
            <w:t>(</w:t>
          </w:r>
          <w:bookmarkEnd w:id="1459"/>
          <w:r w:rsidRPr="000A74A9">
            <w:rPr>
              <w:rFonts w:eastAsia="Calibri"/>
              <w:color w:val="auto"/>
              <w:szCs w:val="22"/>
              <w:u w:val="single"/>
            </w:rPr>
            <w:t>a) promote education for consumers and best practices for dealers; and</w:t>
          </w:r>
        </w:p>
        <w:p w14:paraId="3330B90C" w14:textId="77777777" w:rsidR="000A74A9" w:rsidRPr="000A74A9" w:rsidRDefault="000A74A9" w:rsidP="000A74A9">
          <w:pPr>
            <w:rPr>
              <w:rFonts w:eastAsia="Calibri"/>
              <w:color w:val="auto"/>
              <w:sz w:val="28"/>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60" w:name="ss_T37C2N307Sb_lv3_4188b82a9"/>
          <w:r w:rsidRPr="000A74A9">
            <w:rPr>
              <w:rFonts w:eastAsia="Calibri"/>
              <w:color w:val="auto"/>
              <w:szCs w:val="22"/>
              <w:u w:val="single"/>
            </w:rPr>
            <w:t>(</w:t>
          </w:r>
          <w:bookmarkEnd w:id="1460"/>
          <w:r w:rsidRPr="000A74A9">
            <w:rPr>
              <w:rFonts w:eastAsia="Calibri"/>
              <w:color w:val="auto"/>
              <w:szCs w:val="22"/>
              <w:u w:val="single"/>
            </w:rPr>
            <w:t>b) mediate complaints between a consumer and a dealer, whenever possible.</w:t>
          </w:r>
        </w:p>
        <w:p w14:paraId="6F37C9E3"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bookmarkStart w:id="1461" w:name="ss_T37C2N307S3_lv4_4bee19102"/>
          <w:r w:rsidRPr="000A74A9">
            <w:rPr>
              <w:rFonts w:eastAsia="Calibri"/>
              <w:color w:val="auto"/>
              <w:szCs w:val="22"/>
              <w:u w:val="single"/>
            </w:rPr>
            <w:t>(</w:t>
          </w:r>
          <w:bookmarkEnd w:id="1461"/>
          <w:r w:rsidRPr="000A74A9">
            <w:rPr>
              <w:rFonts w:eastAsia="Calibri"/>
              <w:color w:val="auto"/>
              <w:szCs w:val="22"/>
              <w:u w:val="single"/>
            </w:rPr>
            <w:t>3) The department may review or investigate a dealer upon receipt of a complaint or other credible evidence that the dealer has violated a provision of this section or a provision of this title related to closing fees. In administering and enforcing this section:</w:t>
          </w:r>
        </w:p>
        <w:p w14:paraId="4A490313"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62" w:name="ss_T37C2N307Sa_lv5_b0b008ce0"/>
          <w:r w:rsidRPr="000A74A9">
            <w:rPr>
              <w:rFonts w:eastAsia="Calibri"/>
              <w:color w:val="auto"/>
              <w:szCs w:val="22"/>
              <w:u w:val="single"/>
            </w:rPr>
            <w:t>(</w:t>
          </w:r>
          <w:bookmarkEnd w:id="1462"/>
          <w:r w:rsidRPr="000A74A9">
            <w:rPr>
              <w:rFonts w:eastAsia="Calibri"/>
              <w:color w:val="auto"/>
              <w:szCs w:val="22"/>
              <w:u w:val="single"/>
            </w:rPr>
            <w:t>a) The department must provide a written notice by certified mail to the dealer regarding the complaint or other credible evidence. If 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response to the allegation.</w:t>
          </w:r>
        </w:p>
        <w:p w14:paraId="6E07C23F"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63" w:name="ss_T37C2N307Sb_lv5_329aade78"/>
          <w:r w:rsidRPr="000A74A9">
            <w:rPr>
              <w:rFonts w:eastAsia="Calibri"/>
              <w:color w:val="auto"/>
              <w:szCs w:val="22"/>
              <w:u w:val="single"/>
            </w:rPr>
            <w:t>(</w:t>
          </w:r>
          <w:bookmarkEnd w:id="1463"/>
          <w:r w:rsidRPr="000A74A9">
            <w:rPr>
              <w:rFonts w:eastAsia="Calibri"/>
              <w:color w:val="auto"/>
              <w:szCs w:val="22"/>
              <w:u w:val="single"/>
            </w:rPr>
            <w:t>b) The dealer must respond to the department’s notice within forty-five days from the date the written notice described in item (3)(a) was received via certified mail. If a dealer fails to provide the requested information within sixty days from the date of receipt of the written notice via certified mail, the department may commence a proceeding pursuant to the Administrative Procedures Act.</w:t>
          </w:r>
        </w:p>
        <w:p w14:paraId="3AB3DCA1"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64" w:name="ss_T37C2N307Sc_lv5_caf3312de"/>
          <w:r w:rsidRPr="000A74A9">
            <w:rPr>
              <w:rFonts w:eastAsia="Calibri"/>
              <w:color w:val="auto"/>
              <w:szCs w:val="22"/>
              <w:u w:val="single"/>
            </w:rPr>
            <w:t>(</w:t>
          </w:r>
          <w:bookmarkEnd w:id="1464"/>
          <w:r w:rsidRPr="000A74A9">
            <w:rPr>
              <w:rFonts w:eastAsia="Calibri"/>
              <w:color w:val="auto"/>
              <w:szCs w:val="22"/>
              <w:u w:val="single"/>
            </w:rPr>
            <w:t>c) The department must issue a decision within fifteen days of receipt of the requested 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p>
        <w:p w14:paraId="2123DC24"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65" w:name="ss_T37C2N307Si_lv6_72ee32f92"/>
          <w:r w:rsidRPr="000A74A9">
            <w:rPr>
              <w:rFonts w:eastAsia="Calibri"/>
              <w:color w:val="auto"/>
              <w:szCs w:val="22"/>
              <w:u w:val="single"/>
            </w:rPr>
            <w:t>(</w:t>
          </w:r>
          <w:bookmarkEnd w:id="1465"/>
          <w:r w:rsidRPr="000A74A9">
            <w:rPr>
              <w:rFonts w:eastAsia="Calibri"/>
              <w:color w:val="auto"/>
              <w:szCs w:val="22"/>
              <w:u w:val="single"/>
            </w:rPr>
            <w:t>i) In the event of a violation that was not intentional and resulted from a bona fide error, the dealer must refund any excess charge paid by the consumer. The department must close the investigation upon notice that the consumer received the refund.</w:t>
          </w:r>
        </w:p>
        <w:p w14:paraId="77C107C6"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66" w:name="ss_T37C2N307Sii_lv6_a6dda820d"/>
          <w:r w:rsidRPr="000A74A9">
            <w:rPr>
              <w:rFonts w:eastAsia="Calibri"/>
              <w:color w:val="auto"/>
              <w:szCs w:val="22"/>
              <w:u w:val="single"/>
            </w:rPr>
            <w:t>(</w:t>
          </w:r>
          <w:bookmarkEnd w:id="1466"/>
          <w:r w:rsidRPr="000A74A9">
            <w:rPr>
              <w:rFonts w:eastAsia="Calibri"/>
              <w:color w:val="auto"/>
              <w:szCs w:val="22"/>
              <w:u w:val="single"/>
            </w:rPr>
            <w:t>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discovers a potential violation of any kind related to closing fees in any of these transactions, the department may request only those records reasonably related to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p>
        <w:p w14:paraId="435427B2"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bookmarkStart w:id="1467" w:name="ss_T37C2N307S4_lv4_217f58472"/>
          <w:r w:rsidRPr="000A74A9">
            <w:rPr>
              <w:rFonts w:eastAsia="Calibri"/>
              <w:color w:val="auto"/>
              <w:szCs w:val="22"/>
              <w:u w:val="single"/>
            </w:rPr>
            <w:t>(</w:t>
          </w:r>
          <w:bookmarkEnd w:id="1467"/>
          <w:r w:rsidRPr="000A74A9">
            <w:rPr>
              <w:rFonts w:eastAsia="Calibri"/>
              <w:color w:val="auto"/>
              <w:szCs w:val="22"/>
              <w:u w:val="single"/>
            </w:rPr>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p>
        <w:p w14:paraId="0E83BFBE"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bookmarkStart w:id="1468" w:name="ss_T37C2N307S5_lv4_f9d3261d1"/>
          <w:r w:rsidRPr="000A74A9">
            <w:rPr>
              <w:rFonts w:eastAsia="Calibri"/>
              <w:color w:val="auto"/>
              <w:szCs w:val="22"/>
              <w:u w:val="single"/>
            </w:rPr>
            <w:t>(</w:t>
          </w:r>
          <w:bookmarkEnd w:id="1468"/>
          <w:r w:rsidRPr="000A74A9">
            <w:rPr>
              <w:rFonts w:eastAsia="Calibri"/>
              <w:color w:val="auto"/>
              <w:szCs w:val="22"/>
              <w:u w:val="single"/>
            </w:rPr>
            <w:t xml:space="preserve">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 </w:t>
          </w:r>
        </w:p>
        <w:p w14:paraId="6F5F9AF6"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t>(a) for the first violation in a twelve-month period, the department must send a written warning to the dealer;</w:t>
          </w:r>
        </w:p>
        <w:p w14:paraId="41C8BF63"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69" w:name="ss_T37C2N307Sb_lv5_07c7b6d5f"/>
          <w:r w:rsidRPr="000A74A9">
            <w:rPr>
              <w:rFonts w:eastAsia="Calibri"/>
              <w:color w:val="auto"/>
              <w:szCs w:val="22"/>
              <w:u w:val="single"/>
            </w:rPr>
            <w:t>(</w:t>
          </w:r>
          <w:bookmarkEnd w:id="1469"/>
          <w:r w:rsidRPr="000A74A9">
            <w:rPr>
              <w:rFonts w:eastAsia="Calibri"/>
              <w:color w:val="auto"/>
              <w:szCs w:val="22"/>
              <w:u w:val="single"/>
            </w:rPr>
            <w:t>b) for a second violation in a twelve-month period, the department may charge a five hundred dollar administrative penalty;</w:t>
          </w:r>
        </w:p>
        <w:p w14:paraId="4D6301B8"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70" w:name="ss_T37C2N307Sc_lv5_95cf69709"/>
          <w:r w:rsidRPr="000A74A9">
            <w:rPr>
              <w:rFonts w:eastAsia="Calibri"/>
              <w:color w:val="auto"/>
              <w:szCs w:val="22"/>
              <w:u w:val="single"/>
            </w:rPr>
            <w:t>(</w:t>
          </w:r>
          <w:bookmarkEnd w:id="1470"/>
          <w:r w:rsidRPr="000A74A9">
            <w:rPr>
              <w:rFonts w:eastAsia="Calibri"/>
              <w:color w:val="auto"/>
              <w:szCs w:val="22"/>
              <w:u w:val="single"/>
            </w:rPr>
            <w:t>c) for a third violation in a twelve-month period, the department may charge not more than a one thousand dollar administrative penalty; and</w:t>
          </w:r>
        </w:p>
        <w:p w14:paraId="6A45D7FE" w14:textId="77777777" w:rsidR="000A74A9" w:rsidRPr="000A74A9" w:rsidRDefault="000A74A9" w:rsidP="000A74A9">
          <w:pPr>
            <w:rPr>
              <w:rFonts w:eastAsia="Calibri"/>
              <w:color w:val="auto"/>
              <w:szCs w:val="22"/>
              <w:u w:val="single"/>
            </w:rPr>
          </w:pPr>
          <w:r w:rsidRPr="000A74A9">
            <w:rPr>
              <w:rFonts w:eastAsia="Calibri"/>
              <w:color w:val="auto"/>
              <w:szCs w:val="22"/>
              <w:u w:val="single"/>
            </w:rPr>
            <w:tab/>
          </w:r>
          <w:r w:rsidRPr="000A74A9">
            <w:rPr>
              <w:rFonts w:eastAsia="Calibri"/>
              <w:color w:val="auto"/>
              <w:szCs w:val="22"/>
              <w:u w:val="single"/>
            </w:rPr>
            <w:tab/>
          </w:r>
          <w:r w:rsidRPr="000A74A9">
            <w:rPr>
              <w:rFonts w:eastAsia="Calibri"/>
              <w:color w:val="auto"/>
              <w:szCs w:val="22"/>
              <w:u w:val="single"/>
            </w:rPr>
            <w:tab/>
          </w:r>
          <w:bookmarkStart w:id="1471" w:name="ss_T37C2N307Sd_lv5_0f8db7b41"/>
          <w:r w:rsidRPr="000A74A9">
            <w:rPr>
              <w:rFonts w:eastAsia="Calibri"/>
              <w:color w:val="auto"/>
              <w:szCs w:val="22"/>
              <w:u w:val="single"/>
            </w:rPr>
            <w:t>(</w:t>
          </w:r>
          <w:bookmarkEnd w:id="1471"/>
          <w:r w:rsidRPr="000A74A9">
            <w:rPr>
              <w:rFonts w:eastAsia="Calibri"/>
              <w:color w:val="auto"/>
              <w:szCs w:val="22"/>
              <w:u w:val="single"/>
            </w:rPr>
            <w:t xml:space="preserve">d) for a fourth or subsequent violation in a twelve-month period, the department may charge not more than a five thousand dollar administrative penalty, provided that cumulative administrative penalties shall not exceed one hundred thousand dollars in the twelve-month period.  </w:t>
          </w:r>
        </w:p>
        <w:p w14:paraId="147C178C" w14:textId="77777777" w:rsidR="000A74A9" w:rsidRPr="000A74A9" w:rsidRDefault="000A74A9" w:rsidP="000A74A9">
          <w:pPr>
            <w:rPr>
              <w:rFonts w:eastAsia="Calibri"/>
              <w:color w:val="auto"/>
              <w:sz w:val="28"/>
              <w:szCs w:val="22"/>
            </w:rPr>
          </w:pPr>
          <w:r w:rsidRPr="000A74A9">
            <w:rPr>
              <w:rFonts w:eastAsia="Calibri"/>
              <w:color w:val="auto"/>
              <w:szCs w:val="22"/>
            </w:rPr>
            <w:tab/>
          </w:r>
          <w:bookmarkStart w:id="1472" w:name="ss_T37C2N307SF_lv1_b1594c99f"/>
          <w:r w:rsidRPr="000A74A9">
            <w:rPr>
              <w:rFonts w:eastAsia="Calibri"/>
              <w:color w:val="auto"/>
              <w:szCs w:val="22"/>
            </w:rPr>
            <w:t>(</w:t>
          </w:r>
          <w:bookmarkEnd w:id="1472"/>
          <w:r w:rsidRPr="000A74A9">
            <w:rPr>
              <w:rFonts w:eastAsia="Calibri"/>
              <w:color w:val="auto"/>
              <w:szCs w:val="22"/>
            </w:rPr>
            <w:t>F)</w:t>
          </w:r>
          <w:bookmarkStart w:id="1473" w:name="ss_T37C2N307S1_lv2_cac6a712a"/>
          <w:r w:rsidRPr="000A74A9">
            <w:rPr>
              <w:rFonts w:eastAsia="Calibri"/>
              <w:color w:val="auto"/>
              <w:szCs w:val="22"/>
              <w:u w:val="single"/>
            </w:rPr>
            <w:t>(</w:t>
          </w:r>
          <w:bookmarkEnd w:id="1473"/>
          <w:r w:rsidRPr="000A74A9">
            <w:rPr>
              <w:rFonts w:eastAsia="Calibri"/>
              <w:color w:val="auto"/>
              <w:szCs w:val="22"/>
              <w:u w:val="single"/>
            </w:rPr>
            <w:t>1)</w:t>
          </w:r>
          <w:r w:rsidRPr="000A74A9">
            <w:rPr>
              <w:rFonts w:eastAsia="Calibri"/>
              <w:color w:val="auto"/>
              <w:szCs w:val="22"/>
            </w:rPr>
            <w:t xml:space="preserve">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14:paraId="77A01B64" w14:textId="77777777" w:rsidR="000A74A9" w:rsidRPr="000A74A9" w:rsidRDefault="000A74A9" w:rsidP="000A74A9">
          <w:pPr>
            <w:rPr>
              <w:rFonts w:eastAsia="Calibri"/>
              <w:color w:val="auto"/>
              <w:szCs w:val="22"/>
            </w:rPr>
          </w:pPr>
          <w:r w:rsidRPr="000A74A9">
            <w:rPr>
              <w:rFonts w:eastAsia="Calibri"/>
              <w:color w:val="auto"/>
              <w:szCs w:val="22"/>
              <w:u w:val="single"/>
            </w:rPr>
            <w:tab/>
          </w:r>
          <w:r w:rsidRPr="000A74A9">
            <w:rPr>
              <w:rFonts w:eastAsia="Calibri"/>
              <w:color w:val="auto"/>
              <w:szCs w:val="22"/>
              <w:u w:val="single"/>
            </w:rPr>
            <w:tab/>
          </w:r>
          <w:bookmarkStart w:id="1474" w:name="ss_T37C2N307S2_lv2_1321cb4f8"/>
          <w:r w:rsidRPr="000A74A9">
            <w:rPr>
              <w:rFonts w:eastAsia="Calibri"/>
              <w:color w:val="auto"/>
              <w:szCs w:val="22"/>
              <w:u w:val="single"/>
            </w:rPr>
            <w:t>(</w:t>
          </w:r>
          <w:bookmarkEnd w:id="1474"/>
          <w:r w:rsidRPr="000A74A9">
            <w:rPr>
              <w:rFonts w:eastAsia="Calibri"/>
              <w:color w:val="auto"/>
              <w:szCs w:val="22"/>
              <w:u w:val="single"/>
            </w:rPr>
            <w:t>2) Nothing in this section is intended to prohibit the department from administering and enforcing other laws under the department’s jurisdiction.</w:t>
          </w:r>
        </w:p>
        <w:p w14:paraId="5447BABF" w14:textId="77777777" w:rsidR="000A74A9" w:rsidRPr="000A74A9" w:rsidRDefault="000A74A9" w:rsidP="000A74A9">
          <w:pPr>
            <w:rPr>
              <w:rFonts w:eastAsia="Calibri"/>
              <w:color w:val="auto"/>
              <w:szCs w:val="22"/>
            </w:rPr>
          </w:pPr>
          <w:bookmarkStart w:id="1475" w:name="strike_all"/>
          <w:bookmarkStart w:id="1476" w:name="bs_num_2_3c02186a9"/>
          <w:bookmarkStart w:id="1477" w:name="eff_date_section_7dc7337f5"/>
          <w:bookmarkEnd w:id="1475"/>
          <w:r w:rsidRPr="000A74A9">
            <w:rPr>
              <w:rFonts w:eastAsia="Calibri"/>
              <w:color w:val="auto"/>
              <w:szCs w:val="22"/>
            </w:rPr>
            <w:tab/>
            <w:t>S</w:t>
          </w:r>
          <w:bookmarkEnd w:id="1476"/>
          <w:r w:rsidRPr="000A74A9">
            <w:rPr>
              <w:rFonts w:eastAsia="Calibri"/>
              <w:color w:val="auto"/>
              <w:szCs w:val="22"/>
            </w:rPr>
            <w:t>ECTION 2.</w:t>
          </w:r>
          <w:r w:rsidRPr="000A74A9">
            <w:rPr>
              <w:rFonts w:eastAsia="Calibri"/>
              <w:color w:val="auto"/>
              <w:szCs w:val="22"/>
            </w:rPr>
            <w:tab/>
          </w:r>
          <w:bookmarkEnd w:id="1477"/>
          <w:r w:rsidRPr="000A74A9">
            <w:rPr>
              <w:rFonts w:eastAsia="Calibri"/>
              <w:color w:val="auto"/>
              <w:szCs w:val="22"/>
            </w:rPr>
            <w:t>This act takes effect upon approval by the Governor.</w:t>
          </w:r>
        </w:p>
        <w:bookmarkEnd w:id="1418" w:displacedByCustomXml="next"/>
      </w:sdtContent>
    </w:sdt>
    <w:p w14:paraId="5ED40F1F" w14:textId="77777777" w:rsidR="000A74A9" w:rsidRPr="000A74A9" w:rsidRDefault="000A74A9" w:rsidP="000A74A9">
      <w:pPr>
        <w:rPr>
          <w:color w:val="auto"/>
          <w:szCs w:val="28"/>
        </w:rPr>
      </w:pPr>
      <w:r w:rsidRPr="000A74A9">
        <w:rPr>
          <w:color w:val="auto"/>
          <w:szCs w:val="28"/>
        </w:rPr>
        <w:tab/>
        <w:t>Renumber sections to conform.</w:t>
      </w:r>
    </w:p>
    <w:p w14:paraId="0854FB05" w14:textId="77777777" w:rsidR="000A74A9" w:rsidRPr="000A74A9" w:rsidRDefault="000A74A9" w:rsidP="000A74A9">
      <w:pPr>
        <w:rPr>
          <w:color w:val="auto"/>
          <w:szCs w:val="28"/>
        </w:rPr>
      </w:pPr>
      <w:r w:rsidRPr="000A74A9">
        <w:rPr>
          <w:color w:val="auto"/>
          <w:szCs w:val="28"/>
        </w:rPr>
        <w:tab/>
        <w:t>Amend title to conform.</w:t>
      </w:r>
    </w:p>
    <w:p w14:paraId="3F2EB1BA" w14:textId="77777777" w:rsidR="000A74A9" w:rsidRPr="000A74A9" w:rsidRDefault="000A74A9" w:rsidP="000A74A9">
      <w:pPr>
        <w:rPr>
          <w:color w:val="auto"/>
          <w:szCs w:val="28"/>
        </w:rPr>
      </w:pPr>
    </w:p>
    <w:p w14:paraId="7D650E46" w14:textId="77777777" w:rsidR="000A74A9" w:rsidRPr="000A74A9" w:rsidRDefault="000A74A9" w:rsidP="000A74A9">
      <w:pPr>
        <w:tabs>
          <w:tab w:val="right" w:pos="8640"/>
        </w:tabs>
      </w:pPr>
      <w:r w:rsidRPr="000A74A9">
        <w:rPr>
          <w:szCs w:val="22"/>
        </w:rPr>
        <w:tab/>
      </w:r>
      <w:r w:rsidRPr="000A74A9">
        <w:t>Senator CROMER explained the amendment.</w:t>
      </w:r>
    </w:p>
    <w:p w14:paraId="28E18E3D" w14:textId="77777777" w:rsidR="000A74A9" w:rsidRPr="000A74A9" w:rsidRDefault="000A74A9" w:rsidP="000A74A9">
      <w:pPr>
        <w:tabs>
          <w:tab w:val="right" w:pos="8640"/>
        </w:tabs>
        <w:rPr>
          <w:sz w:val="20"/>
        </w:rPr>
      </w:pPr>
    </w:p>
    <w:p w14:paraId="701A88E8" w14:textId="77777777" w:rsidR="000A74A9" w:rsidRPr="000A74A9" w:rsidRDefault="000A74A9" w:rsidP="000A74A9">
      <w:pPr>
        <w:tabs>
          <w:tab w:val="right" w:pos="8640"/>
        </w:tabs>
      </w:pPr>
      <w:r w:rsidRPr="000A74A9">
        <w:rPr>
          <w:szCs w:val="22"/>
        </w:rPr>
        <w:tab/>
      </w:r>
      <w:r w:rsidRPr="000A74A9">
        <w:t>The question then was the adoption of the amendment.</w:t>
      </w:r>
    </w:p>
    <w:p w14:paraId="450328D0" w14:textId="77777777" w:rsidR="000A74A9" w:rsidRPr="000A74A9" w:rsidRDefault="000A74A9" w:rsidP="000A74A9">
      <w:pPr>
        <w:tabs>
          <w:tab w:val="right" w:pos="8640"/>
        </w:tabs>
        <w:rPr>
          <w:sz w:val="20"/>
        </w:rPr>
      </w:pPr>
    </w:p>
    <w:p w14:paraId="25418935" w14:textId="77777777" w:rsidR="000A74A9" w:rsidRDefault="000A74A9" w:rsidP="000A74A9">
      <w:pPr>
        <w:tabs>
          <w:tab w:val="right" w:pos="8640"/>
        </w:tabs>
      </w:pPr>
      <w:r w:rsidRPr="000A74A9">
        <w:rPr>
          <w:szCs w:val="22"/>
        </w:rPr>
        <w:tab/>
      </w:r>
      <w:r w:rsidRPr="000A74A9">
        <w:t>The amendment was adopted.</w:t>
      </w:r>
    </w:p>
    <w:p w14:paraId="50166BA9" w14:textId="77777777" w:rsidR="0066388F" w:rsidRPr="000A74A9" w:rsidRDefault="0066388F" w:rsidP="000A74A9">
      <w:pPr>
        <w:tabs>
          <w:tab w:val="right" w:pos="8640"/>
        </w:tabs>
      </w:pPr>
    </w:p>
    <w:p w14:paraId="5E398155" w14:textId="77777777" w:rsidR="000A74A9" w:rsidRPr="000A74A9" w:rsidRDefault="000A74A9" w:rsidP="000A74A9">
      <w:pPr>
        <w:tabs>
          <w:tab w:val="right" w:pos="8640"/>
        </w:tabs>
      </w:pPr>
      <w:r w:rsidRPr="000A74A9">
        <w:rPr>
          <w:szCs w:val="22"/>
        </w:rPr>
        <w:tab/>
      </w:r>
      <w:r w:rsidRPr="000A74A9">
        <w:t>The question then was second reading of the Bill.</w:t>
      </w:r>
    </w:p>
    <w:p w14:paraId="5F2373DE" w14:textId="77777777" w:rsidR="000A74A9" w:rsidRPr="000A74A9" w:rsidRDefault="000A74A9" w:rsidP="000A74A9">
      <w:pPr>
        <w:tabs>
          <w:tab w:val="right" w:pos="8640"/>
        </w:tabs>
        <w:rPr>
          <w:sz w:val="20"/>
        </w:rPr>
      </w:pPr>
    </w:p>
    <w:p w14:paraId="6E20EB41" w14:textId="77777777" w:rsidR="000A74A9" w:rsidRPr="000A74A9" w:rsidRDefault="000A74A9" w:rsidP="000A74A9">
      <w:pPr>
        <w:tabs>
          <w:tab w:val="right" w:pos="8640"/>
        </w:tabs>
      </w:pPr>
      <w:r w:rsidRPr="000A74A9">
        <w:rPr>
          <w:szCs w:val="22"/>
        </w:rPr>
        <w:tab/>
      </w:r>
      <w:r w:rsidRPr="000A74A9">
        <w:t>The "ayes" and "nays" were demanded and taken, resulting as follows:</w:t>
      </w:r>
    </w:p>
    <w:p w14:paraId="7FEE141F" w14:textId="77777777" w:rsidR="000A74A9" w:rsidRPr="000A74A9" w:rsidRDefault="000A74A9" w:rsidP="000A74A9">
      <w:pPr>
        <w:tabs>
          <w:tab w:val="right" w:pos="8640"/>
        </w:tabs>
        <w:jc w:val="center"/>
        <w:rPr>
          <w:b/>
        </w:rPr>
      </w:pPr>
      <w:r w:rsidRPr="000A74A9">
        <w:rPr>
          <w:b/>
        </w:rPr>
        <w:t>Ayes 43; Nays 0</w:t>
      </w:r>
    </w:p>
    <w:p w14:paraId="6B86DEAC" w14:textId="77777777" w:rsidR="000A74A9" w:rsidRPr="000A74A9" w:rsidRDefault="000A74A9" w:rsidP="000A74A9">
      <w:pPr>
        <w:tabs>
          <w:tab w:val="right" w:pos="8640"/>
        </w:tabs>
        <w:rPr>
          <w:sz w:val="20"/>
        </w:rPr>
      </w:pPr>
    </w:p>
    <w:p w14:paraId="30195E9A"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AYES</w:t>
      </w:r>
    </w:p>
    <w:p w14:paraId="584F05F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Adams</w:t>
      </w:r>
      <w:r w:rsidRPr="000A74A9">
        <w:tab/>
        <w:t>Alexander</w:t>
      </w:r>
      <w:r w:rsidRPr="000A74A9">
        <w:tab/>
        <w:t>Allen</w:t>
      </w:r>
    </w:p>
    <w:p w14:paraId="6AA5EF7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Bennett</w:t>
      </w:r>
      <w:r w:rsidRPr="000A74A9">
        <w:tab/>
        <w:t>Cash</w:t>
      </w:r>
      <w:r w:rsidRPr="000A74A9">
        <w:tab/>
        <w:t>Climer</w:t>
      </w:r>
    </w:p>
    <w:p w14:paraId="7AE15EC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Corbin</w:t>
      </w:r>
      <w:r w:rsidRPr="000A74A9">
        <w:tab/>
        <w:t>Cromer</w:t>
      </w:r>
      <w:r w:rsidRPr="000A74A9">
        <w:tab/>
        <w:t>Davis</w:t>
      </w:r>
    </w:p>
    <w:p w14:paraId="32FF0138"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Fanning</w:t>
      </w:r>
      <w:r w:rsidRPr="000A74A9">
        <w:tab/>
        <w:t>Gambrell</w:t>
      </w:r>
      <w:r w:rsidRPr="000A74A9">
        <w:tab/>
        <w:t>Garrett</w:t>
      </w:r>
    </w:p>
    <w:p w14:paraId="7BDE88E6"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Grooms</w:t>
      </w:r>
      <w:r w:rsidRPr="000A74A9">
        <w:tab/>
        <w:t>Gustafson</w:t>
      </w:r>
      <w:r w:rsidRPr="000A74A9">
        <w:tab/>
        <w:t>Harpootlian</w:t>
      </w:r>
    </w:p>
    <w:p w14:paraId="2336CB4E"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Hembree</w:t>
      </w:r>
      <w:r w:rsidRPr="000A74A9">
        <w:tab/>
        <w:t>Hutto</w:t>
      </w:r>
      <w:r w:rsidRPr="000A74A9">
        <w:tab/>
        <w:t>Jackson</w:t>
      </w:r>
    </w:p>
    <w:p w14:paraId="08222A9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rPr>
          <w:i/>
        </w:rPr>
        <w:t>Johnson, Kevin</w:t>
      </w:r>
      <w:r w:rsidRPr="000A74A9">
        <w:rPr>
          <w:i/>
        </w:rPr>
        <w:tab/>
        <w:t>Johnson, Michael</w:t>
      </w:r>
      <w:r w:rsidRPr="000A74A9">
        <w:rPr>
          <w:i/>
        </w:rPr>
        <w:tab/>
      </w:r>
      <w:r w:rsidRPr="000A74A9">
        <w:t>Kimbrell</w:t>
      </w:r>
    </w:p>
    <w:p w14:paraId="21C949C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Kimpson</w:t>
      </w:r>
      <w:r w:rsidRPr="000A74A9">
        <w:tab/>
        <w:t>Loftis</w:t>
      </w:r>
      <w:r w:rsidRPr="000A74A9">
        <w:tab/>
        <w:t>Malloy</w:t>
      </w:r>
    </w:p>
    <w:p w14:paraId="422076D1"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Martin</w:t>
      </w:r>
      <w:r w:rsidRPr="000A74A9">
        <w:tab/>
        <w:t>Massey</w:t>
      </w:r>
      <w:r w:rsidRPr="000A74A9">
        <w:tab/>
        <w:t>Matthews</w:t>
      </w:r>
    </w:p>
    <w:p w14:paraId="727AFEBF"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McElveen</w:t>
      </w:r>
      <w:r w:rsidRPr="000A74A9">
        <w:tab/>
        <w:t>McLeod</w:t>
      </w:r>
      <w:r w:rsidRPr="000A74A9">
        <w:tab/>
        <w:t>Peeler</w:t>
      </w:r>
    </w:p>
    <w:p w14:paraId="738BE8E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Rankin</w:t>
      </w:r>
      <w:r w:rsidRPr="000A74A9">
        <w:tab/>
        <w:t>Reichenbach</w:t>
      </w:r>
      <w:r w:rsidRPr="000A74A9">
        <w:tab/>
        <w:t>Rice</w:t>
      </w:r>
    </w:p>
    <w:p w14:paraId="59721DE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Sabb</w:t>
      </w:r>
      <w:r w:rsidRPr="000A74A9">
        <w:tab/>
        <w:t>Senn</w:t>
      </w:r>
      <w:r w:rsidRPr="000A74A9">
        <w:tab/>
        <w:t>Setzler</w:t>
      </w:r>
    </w:p>
    <w:p w14:paraId="09F25E92"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Shealy</w:t>
      </w:r>
      <w:r w:rsidRPr="000A74A9">
        <w:tab/>
        <w:t>Stephens</w:t>
      </w:r>
      <w:r w:rsidRPr="000A74A9">
        <w:tab/>
        <w:t>Talley</w:t>
      </w:r>
    </w:p>
    <w:p w14:paraId="3222C23C"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Turner</w:t>
      </w:r>
      <w:r w:rsidRPr="000A74A9">
        <w:tab/>
        <w:t>Verdin</w:t>
      </w:r>
      <w:r w:rsidRPr="000A74A9">
        <w:tab/>
        <w:t>Williams</w:t>
      </w:r>
    </w:p>
    <w:p w14:paraId="7A823E4D"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0A74A9">
        <w:t>Young</w:t>
      </w:r>
    </w:p>
    <w:p w14:paraId="719D0D4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31124510"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0A74A9">
        <w:rPr>
          <w:b/>
        </w:rPr>
        <w:t>Total--43</w:t>
      </w:r>
    </w:p>
    <w:p w14:paraId="24F0578C" w14:textId="77777777" w:rsidR="000A74A9" w:rsidRDefault="000A74A9" w:rsidP="000A74A9">
      <w:pPr>
        <w:tabs>
          <w:tab w:val="right" w:pos="8640"/>
        </w:tabs>
        <w:rPr>
          <w:sz w:val="20"/>
        </w:rPr>
      </w:pPr>
    </w:p>
    <w:p w14:paraId="3B78D71C" w14:textId="77777777" w:rsidR="00F34A85" w:rsidRDefault="00F34A85" w:rsidP="000A74A9">
      <w:pPr>
        <w:tabs>
          <w:tab w:val="right" w:pos="8640"/>
        </w:tabs>
        <w:rPr>
          <w:sz w:val="20"/>
        </w:rPr>
      </w:pPr>
    </w:p>
    <w:p w14:paraId="4A2989AF" w14:textId="77777777" w:rsidR="00F34A85" w:rsidRPr="000A74A9" w:rsidRDefault="00F34A85" w:rsidP="000A74A9">
      <w:pPr>
        <w:tabs>
          <w:tab w:val="right" w:pos="8640"/>
        </w:tabs>
        <w:rPr>
          <w:sz w:val="20"/>
        </w:rPr>
      </w:pPr>
    </w:p>
    <w:p w14:paraId="335B5C71"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NAYS</w:t>
      </w:r>
    </w:p>
    <w:p w14:paraId="52F638EF" w14:textId="77777777" w:rsidR="000A74A9" w:rsidRPr="000A74A9" w:rsidRDefault="000A74A9" w:rsidP="000A74A9">
      <w:pPr>
        <w:tabs>
          <w:tab w:val="clear" w:pos="216"/>
          <w:tab w:val="clear" w:pos="432"/>
          <w:tab w:val="clear" w:pos="648"/>
          <w:tab w:val="left" w:pos="720"/>
          <w:tab w:val="center" w:pos="4320"/>
          <w:tab w:val="right" w:pos="8640"/>
        </w:tabs>
        <w:jc w:val="center"/>
        <w:rPr>
          <w:b/>
          <w:sz w:val="20"/>
        </w:rPr>
      </w:pPr>
    </w:p>
    <w:p w14:paraId="4AF31984" w14:textId="77777777" w:rsidR="000A74A9" w:rsidRPr="000A74A9" w:rsidRDefault="000A74A9" w:rsidP="000A74A9">
      <w:pPr>
        <w:tabs>
          <w:tab w:val="clear" w:pos="216"/>
          <w:tab w:val="clear" w:pos="432"/>
          <w:tab w:val="clear" w:pos="648"/>
          <w:tab w:val="left" w:pos="720"/>
          <w:tab w:val="center" w:pos="4320"/>
          <w:tab w:val="right" w:pos="8640"/>
        </w:tabs>
        <w:jc w:val="center"/>
        <w:rPr>
          <w:b/>
        </w:rPr>
      </w:pPr>
      <w:r w:rsidRPr="000A74A9">
        <w:rPr>
          <w:b/>
        </w:rPr>
        <w:t>Total--0</w:t>
      </w:r>
    </w:p>
    <w:p w14:paraId="6B26BDFC" w14:textId="77777777" w:rsidR="000A74A9" w:rsidRPr="000A74A9" w:rsidRDefault="000A74A9" w:rsidP="000A74A9">
      <w:pPr>
        <w:tabs>
          <w:tab w:val="right" w:pos="8640"/>
        </w:tabs>
        <w:rPr>
          <w:sz w:val="20"/>
        </w:rPr>
      </w:pPr>
    </w:p>
    <w:p w14:paraId="48534F01" w14:textId="77777777" w:rsidR="000A74A9" w:rsidRPr="000A74A9" w:rsidRDefault="000A74A9" w:rsidP="000A74A9">
      <w:pPr>
        <w:tabs>
          <w:tab w:val="right" w:pos="8640"/>
        </w:tabs>
        <w:rPr>
          <w:bCs/>
        </w:rPr>
      </w:pPr>
      <w:r w:rsidRPr="000A74A9">
        <w:rPr>
          <w:b/>
          <w:szCs w:val="22"/>
        </w:rPr>
        <w:tab/>
      </w:r>
      <w:r w:rsidRPr="000A74A9">
        <w:rPr>
          <w:bCs/>
        </w:rPr>
        <w:t>There being no further amendments, the Bill, as amended, was read the second time, passed and ordered to a third reading.</w:t>
      </w:r>
    </w:p>
    <w:p w14:paraId="3F0AA6EA" w14:textId="77777777" w:rsidR="000A74A9" w:rsidRPr="000A74A9" w:rsidRDefault="000A74A9" w:rsidP="000A74A9">
      <w:pPr>
        <w:tabs>
          <w:tab w:val="right" w:pos="8640"/>
        </w:tabs>
        <w:rPr>
          <w:bCs/>
          <w:sz w:val="20"/>
        </w:rPr>
      </w:pPr>
    </w:p>
    <w:p w14:paraId="16B238C6" w14:textId="77777777" w:rsidR="000A74A9" w:rsidRPr="000A74A9" w:rsidRDefault="000A74A9" w:rsidP="000A74A9">
      <w:pPr>
        <w:ind w:firstLine="216"/>
        <w:jc w:val="center"/>
        <w:rPr>
          <w:b/>
        </w:rPr>
      </w:pPr>
      <w:r w:rsidRPr="000A74A9">
        <w:rPr>
          <w:b/>
        </w:rPr>
        <w:t>LOCAL APPOINTMENTS</w:t>
      </w:r>
    </w:p>
    <w:p w14:paraId="4E38CEA2" w14:textId="77777777" w:rsidR="000A74A9" w:rsidRPr="000A74A9" w:rsidRDefault="000A74A9" w:rsidP="000A74A9">
      <w:pPr>
        <w:ind w:firstLine="216"/>
        <w:jc w:val="center"/>
        <w:rPr>
          <w:b/>
        </w:rPr>
      </w:pPr>
      <w:r w:rsidRPr="000A74A9">
        <w:rPr>
          <w:b/>
        </w:rPr>
        <w:t>Confirmations</w:t>
      </w:r>
    </w:p>
    <w:p w14:paraId="745BFA5C" w14:textId="77777777" w:rsidR="000A74A9" w:rsidRPr="000A74A9" w:rsidRDefault="000A74A9" w:rsidP="000A74A9">
      <w:pPr>
        <w:ind w:firstLine="216"/>
      </w:pPr>
      <w:r w:rsidRPr="000A74A9">
        <w:t>Having received a favorable report from the Senate, the following appointments were confirmed in open session:</w:t>
      </w:r>
    </w:p>
    <w:p w14:paraId="07A08FA4" w14:textId="77777777" w:rsidR="000A74A9" w:rsidRPr="000A74A9" w:rsidRDefault="000A74A9" w:rsidP="000A74A9">
      <w:pPr>
        <w:ind w:firstLine="216"/>
        <w:rPr>
          <w:sz w:val="20"/>
        </w:rPr>
      </w:pPr>
    </w:p>
    <w:p w14:paraId="35B32F91"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36348EDD" w14:textId="77777777" w:rsidR="000A74A9" w:rsidRPr="000A74A9" w:rsidRDefault="000A74A9" w:rsidP="000A74A9">
      <w:pPr>
        <w:ind w:firstLine="216"/>
      </w:pPr>
      <w:r w:rsidRPr="000A74A9">
        <w:t>Sheridan L. Lynn, Jr., 537 Edgefield Road, North Augusta, SC 29841-2474</w:t>
      </w:r>
    </w:p>
    <w:p w14:paraId="19598F2D" w14:textId="77777777" w:rsidR="000A74A9" w:rsidRPr="000A74A9" w:rsidRDefault="000A74A9" w:rsidP="000A74A9">
      <w:pPr>
        <w:ind w:firstLine="216"/>
        <w:rPr>
          <w:sz w:val="20"/>
        </w:rPr>
      </w:pPr>
    </w:p>
    <w:p w14:paraId="1BD6717D" w14:textId="77777777" w:rsidR="000A74A9" w:rsidRPr="000A74A9" w:rsidRDefault="000A74A9" w:rsidP="000A74A9">
      <w:pPr>
        <w:keepNext/>
        <w:ind w:firstLine="216"/>
        <w:rPr>
          <w:u w:val="single"/>
        </w:rPr>
      </w:pPr>
      <w:r w:rsidRPr="000A74A9">
        <w:rPr>
          <w:u w:val="single"/>
        </w:rPr>
        <w:t>Reappointment, Fairfield County Magistrate, with the term to commence April 30, 2023, and to expire April 30, 2027</w:t>
      </w:r>
    </w:p>
    <w:p w14:paraId="0CCC8E79" w14:textId="77777777" w:rsidR="000A74A9" w:rsidRPr="000A74A9" w:rsidRDefault="000A74A9" w:rsidP="000A74A9">
      <w:pPr>
        <w:ind w:firstLine="216"/>
      </w:pPr>
      <w:r w:rsidRPr="000A74A9">
        <w:t>Vannessa Hollins, 445 Maple Street, Winnsboro, SC 29180-1821</w:t>
      </w:r>
    </w:p>
    <w:p w14:paraId="1E826511" w14:textId="77777777" w:rsidR="000A74A9" w:rsidRPr="000A74A9" w:rsidRDefault="000A74A9" w:rsidP="000A74A9">
      <w:pPr>
        <w:ind w:firstLine="216"/>
        <w:rPr>
          <w:sz w:val="20"/>
        </w:rPr>
      </w:pPr>
    </w:p>
    <w:p w14:paraId="0B6BFDFE"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48FBB152" w14:textId="77777777" w:rsidR="000A74A9" w:rsidRPr="000A74A9" w:rsidRDefault="000A74A9" w:rsidP="000A74A9">
      <w:pPr>
        <w:ind w:firstLine="216"/>
      </w:pPr>
      <w:r w:rsidRPr="000A74A9">
        <w:t>Patricia Yvonne A. Rushton, 129 Langley Dam Rd., Langley, SC 29834</w:t>
      </w:r>
    </w:p>
    <w:p w14:paraId="7ACE6B88" w14:textId="77777777" w:rsidR="000A74A9" w:rsidRPr="000A74A9" w:rsidRDefault="000A74A9" w:rsidP="000A74A9">
      <w:pPr>
        <w:ind w:firstLine="216"/>
        <w:rPr>
          <w:sz w:val="20"/>
        </w:rPr>
      </w:pPr>
    </w:p>
    <w:p w14:paraId="5C002AF4"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0D7CB7DF" w14:textId="77777777" w:rsidR="000A74A9" w:rsidRPr="000A74A9" w:rsidRDefault="000A74A9" w:rsidP="000A74A9">
      <w:pPr>
        <w:ind w:firstLine="216"/>
      </w:pPr>
      <w:r w:rsidRPr="000A74A9">
        <w:t>Tracey L. Carroll, 1930 University Parkway, Suite 1500, Aiken, SC 29801-0009</w:t>
      </w:r>
    </w:p>
    <w:p w14:paraId="04A6A8B4" w14:textId="77777777" w:rsidR="000A74A9" w:rsidRPr="000A74A9" w:rsidRDefault="000A74A9" w:rsidP="000A74A9">
      <w:pPr>
        <w:ind w:firstLine="216"/>
        <w:rPr>
          <w:sz w:val="20"/>
        </w:rPr>
      </w:pPr>
    </w:p>
    <w:p w14:paraId="08A2A7D5"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630D50D2" w14:textId="77777777" w:rsidR="000A74A9" w:rsidRPr="000A74A9" w:rsidRDefault="000A74A9" w:rsidP="000A74A9">
      <w:pPr>
        <w:ind w:firstLine="216"/>
      </w:pPr>
      <w:r w:rsidRPr="000A74A9">
        <w:t>Patrick D. Sullivan, 227 Gateway Drive, Suite 133, Aiken, SC 29803-9193</w:t>
      </w:r>
    </w:p>
    <w:p w14:paraId="10E27C35" w14:textId="77777777" w:rsidR="000A74A9" w:rsidRPr="000A74A9" w:rsidRDefault="000A74A9" w:rsidP="000A74A9">
      <w:pPr>
        <w:ind w:firstLine="216"/>
        <w:rPr>
          <w:sz w:val="20"/>
        </w:rPr>
      </w:pPr>
    </w:p>
    <w:p w14:paraId="5BC3B0A7"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7D5CE7BB" w14:textId="77777777" w:rsidR="000A74A9" w:rsidRPr="000A74A9" w:rsidRDefault="000A74A9" w:rsidP="000A74A9">
      <w:pPr>
        <w:ind w:firstLine="216"/>
      </w:pPr>
      <w:r w:rsidRPr="000A74A9">
        <w:t>Dona H. Williamson, P. O. Box 99, Wagener, SC 29164-0099</w:t>
      </w:r>
    </w:p>
    <w:p w14:paraId="7032F4CE" w14:textId="77777777" w:rsidR="000A74A9" w:rsidRPr="000A74A9" w:rsidRDefault="000A74A9" w:rsidP="000A74A9">
      <w:pPr>
        <w:ind w:firstLine="216"/>
        <w:rPr>
          <w:sz w:val="20"/>
        </w:rPr>
      </w:pPr>
    </w:p>
    <w:p w14:paraId="6DE6770C" w14:textId="77777777" w:rsidR="000A74A9" w:rsidRPr="000A74A9" w:rsidRDefault="000A74A9" w:rsidP="000A74A9">
      <w:pPr>
        <w:keepNext/>
        <w:ind w:firstLine="216"/>
        <w:rPr>
          <w:u w:val="single"/>
        </w:rPr>
      </w:pPr>
      <w:r w:rsidRPr="000A74A9">
        <w:rPr>
          <w:u w:val="single"/>
        </w:rPr>
        <w:t>Reappointment, Fairfield County Magistrate, with the term to commence April 30, 2023, and to expire April 30, 2027</w:t>
      </w:r>
    </w:p>
    <w:p w14:paraId="3D71FD12" w14:textId="77777777" w:rsidR="000A74A9" w:rsidRPr="000A74A9" w:rsidRDefault="000A74A9" w:rsidP="000A74A9">
      <w:pPr>
        <w:ind w:firstLine="216"/>
      </w:pPr>
      <w:r w:rsidRPr="000A74A9">
        <w:t>Russell Feaster, 396 Dawkins Road, Blair, SC 29015-8925</w:t>
      </w:r>
    </w:p>
    <w:p w14:paraId="5906832A" w14:textId="77777777" w:rsidR="000A74A9" w:rsidRPr="000A74A9" w:rsidRDefault="000A74A9" w:rsidP="000A74A9">
      <w:pPr>
        <w:ind w:firstLine="216"/>
        <w:rPr>
          <w:sz w:val="20"/>
        </w:rPr>
      </w:pPr>
    </w:p>
    <w:p w14:paraId="69E2C41D" w14:textId="77777777" w:rsidR="000A74A9" w:rsidRPr="000A74A9" w:rsidRDefault="000A74A9" w:rsidP="000A74A9">
      <w:pPr>
        <w:keepNext/>
        <w:ind w:firstLine="216"/>
        <w:rPr>
          <w:u w:val="single"/>
        </w:rPr>
      </w:pPr>
      <w:r w:rsidRPr="000A74A9">
        <w:rPr>
          <w:u w:val="single"/>
        </w:rPr>
        <w:t>Reappointment, Aiken County Magistrate, with the term to commence April 30, 2023, and to expire April 30, 2027</w:t>
      </w:r>
    </w:p>
    <w:p w14:paraId="3B8A6EEB" w14:textId="77777777" w:rsidR="000A74A9" w:rsidRPr="000A74A9" w:rsidRDefault="000A74A9" w:rsidP="000A74A9">
      <w:pPr>
        <w:ind w:firstLine="216"/>
      </w:pPr>
      <w:r w:rsidRPr="000A74A9">
        <w:t>Lauren Maurice, 290 Springhouse Dr., Aiken, SC 29803-8748</w:t>
      </w:r>
    </w:p>
    <w:p w14:paraId="48CDF3CE" w14:textId="77777777" w:rsidR="000A74A9" w:rsidRPr="000A74A9" w:rsidRDefault="000A74A9" w:rsidP="000A74A9">
      <w:pPr>
        <w:ind w:firstLine="216"/>
        <w:rPr>
          <w:sz w:val="20"/>
        </w:rPr>
      </w:pPr>
    </w:p>
    <w:p w14:paraId="200EF5C9" w14:textId="77777777" w:rsidR="000A74A9" w:rsidRPr="000A74A9" w:rsidRDefault="000A74A9" w:rsidP="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0A74A9">
        <w:rPr>
          <w:rFonts w:eastAsia="Calibri"/>
          <w:b/>
          <w:bCs/>
          <w:color w:val="auto"/>
          <w:szCs w:val="22"/>
        </w:rPr>
        <w:t>Statement by Senator Young</w:t>
      </w:r>
    </w:p>
    <w:p w14:paraId="78F7F296" w14:textId="77777777" w:rsidR="000A74A9" w:rsidRPr="000A74A9" w:rsidRDefault="000A74A9" w:rsidP="000A74A9">
      <w:pPr>
        <w:rPr>
          <w:szCs w:val="22"/>
        </w:rPr>
      </w:pPr>
      <w:r w:rsidRPr="000A74A9">
        <w:rPr>
          <w:szCs w:val="22"/>
        </w:rPr>
        <w:tab/>
        <w:t>As to Judge Maurice, I recused myself from consideration and confirmation.</w:t>
      </w:r>
    </w:p>
    <w:p w14:paraId="5B226B23" w14:textId="77777777" w:rsidR="000A74A9" w:rsidRPr="000A74A9" w:rsidRDefault="000A74A9" w:rsidP="000A74A9">
      <w:pPr>
        <w:rPr>
          <w:szCs w:val="22"/>
        </w:rPr>
      </w:pPr>
    </w:p>
    <w:p w14:paraId="5275074A" w14:textId="77777777" w:rsidR="000A74A9" w:rsidRPr="000A74A9" w:rsidRDefault="000A74A9" w:rsidP="000A74A9">
      <w:pPr>
        <w:jc w:val="center"/>
        <w:rPr>
          <w:szCs w:val="22"/>
        </w:rPr>
      </w:pPr>
      <w:r w:rsidRPr="000A74A9">
        <w:rPr>
          <w:b/>
          <w:szCs w:val="22"/>
        </w:rPr>
        <w:t>ACTING PRESIDENT PRESIDES</w:t>
      </w:r>
    </w:p>
    <w:p w14:paraId="6EA57919" w14:textId="77777777" w:rsidR="000A74A9" w:rsidRDefault="000A74A9" w:rsidP="000A74A9">
      <w:pPr>
        <w:rPr>
          <w:szCs w:val="22"/>
        </w:rPr>
      </w:pPr>
      <w:r w:rsidRPr="000A74A9">
        <w:rPr>
          <w:szCs w:val="22"/>
        </w:rPr>
        <w:tab/>
        <w:t>Senator MARTIN assumed the Chair.</w:t>
      </w:r>
    </w:p>
    <w:p w14:paraId="60891030" w14:textId="77777777" w:rsidR="00F34A85" w:rsidRPr="000A74A9" w:rsidRDefault="00F34A85" w:rsidP="000A74A9">
      <w:pPr>
        <w:rPr>
          <w:szCs w:val="22"/>
        </w:rPr>
      </w:pPr>
    </w:p>
    <w:p w14:paraId="3A80CC08" w14:textId="77777777" w:rsidR="000A74A9" w:rsidRPr="000A74A9" w:rsidRDefault="000A74A9" w:rsidP="000A74A9">
      <w:pPr>
        <w:tabs>
          <w:tab w:val="center" w:pos="4320"/>
          <w:tab w:val="right" w:pos="8640"/>
        </w:tabs>
        <w:jc w:val="center"/>
        <w:rPr>
          <w:b/>
        </w:rPr>
      </w:pPr>
      <w:r w:rsidRPr="000A74A9">
        <w:rPr>
          <w:b/>
        </w:rPr>
        <w:t>Motion Adopted</w:t>
      </w:r>
    </w:p>
    <w:p w14:paraId="7A2016FC" w14:textId="77777777" w:rsidR="000A74A9" w:rsidRDefault="000A74A9" w:rsidP="000A74A9">
      <w:pPr>
        <w:tabs>
          <w:tab w:val="right" w:pos="8640"/>
        </w:tabs>
      </w:pPr>
      <w:r w:rsidRPr="000A74A9">
        <w:rPr>
          <w:szCs w:val="22"/>
        </w:rPr>
        <w:tab/>
      </w:r>
      <w:r w:rsidRPr="000A74A9">
        <w:t>On motion of Senator MASSEY, the Senate agreed to stand adjourned.</w:t>
      </w:r>
    </w:p>
    <w:p w14:paraId="197556A3" w14:textId="77777777" w:rsidR="00F45D1D" w:rsidRPr="000A74A9" w:rsidRDefault="00F45D1D" w:rsidP="000A74A9">
      <w:pPr>
        <w:tabs>
          <w:tab w:val="right" w:pos="8640"/>
        </w:tabs>
      </w:pPr>
    </w:p>
    <w:p w14:paraId="3C1EB7B6" w14:textId="77777777" w:rsidR="000A74A9" w:rsidRPr="000A74A9" w:rsidRDefault="000A74A9" w:rsidP="000A74A9">
      <w:pPr>
        <w:tabs>
          <w:tab w:val="right" w:pos="8640"/>
        </w:tabs>
        <w:rPr>
          <w:sz w:val="20"/>
        </w:rPr>
      </w:pPr>
    </w:p>
    <w:p w14:paraId="017A85D5" w14:textId="77777777" w:rsidR="000A74A9" w:rsidRPr="000A74A9" w:rsidRDefault="000A74A9" w:rsidP="000A74A9">
      <w:pPr>
        <w:pBdr>
          <w:top w:val="single" w:sz="4" w:space="6" w:color="auto"/>
          <w:left w:val="single" w:sz="4" w:space="6" w:color="auto"/>
          <w:bottom w:val="single" w:sz="4" w:space="3" w:color="auto"/>
          <w:right w:val="single" w:sz="4" w:space="3" w:color="auto"/>
        </w:pBdr>
        <w:tabs>
          <w:tab w:val="right" w:pos="8640"/>
        </w:tabs>
        <w:ind w:left="173" w:right="173"/>
        <w:jc w:val="center"/>
      </w:pPr>
      <w:r w:rsidRPr="000A74A9">
        <w:rPr>
          <w:b/>
        </w:rPr>
        <w:t>MOTION ADOPTED</w:t>
      </w:r>
    </w:p>
    <w:p w14:paraId="546CDF25" w14:textId="77777777" w:rsidR="000A74A9" w:rsidRPr="000A74A9" w:rsidRDefault="000A74A9" w:rsidP="000A74A9">
      <w:pPr>
        <w:pBdr>
          <w:top w:val="single" w:sz="4" w:space="6" w:color="auto"/>
          <w:left w:val="single" w:sz="4" w:space="6" w:color="auto"/>
          <w:bottom w:val="single" w:sz="4" w:space="3" w:color="auto"/>
          <w:right w:val="single" w:sz="4" w:space="3" w:color="auto"/>
        </w:pBdr>
        <w:tabs>
          <w:tab w:val="right" w:pos="8640"/>
        </w:tabs>
        <w:ind w:left="173" w:right="173"/>
      </w:pPr>
      <w:r w:rsidRPr="000A74A9">
        <w:tab/>
      </w:r>
      <w:r w:rsidRPr="000A74A9">
        <w:tab/>
      </w:r>
      <w:r w:rsidRPr="000A74A9">
        <w:rPr>
          <w:szCs w:val="22"/>
        </w:rPr>
        <w:t>On motion of Senator</w:t>
      </w:r>
      <w:r w:rsidRPr="000A74A9">
        <w:t xml:space="preserve"> CLIMER, with unanimous consent, the Senate stood adjourned out of respect to the memory of Mr. James Phillip Land of Rock Hill, S.C.  Phil was a beloved former Senate staff Research Director for the Ethics Committee.  Phil was a marine who served his country in Vietnam.  He worked for Rock Hill National Bank and as the state Director of Victim’s Assistance before retirement.  He was an active member of Oakland Baptist Church and enjoyed community service in the Kiwanis Club, Salvation Army and the American Cancer Society to mention a few. Phil was a loving husband, devoted father and doting grandfather who will be dearly missed. </w:t>
      </w:r>
    </w:p>
    <w:p w14:paraId="6FB97312" w14:textId="77777777" w:rsidR="000A74A9" w:rsidRPr="000A74A9" w:rsidRDefault="000A74A9" w:rsidP="000A74A9">
      <w:pPr>
        <w:tabs>
          <w:tab w:val="right" w:pos="8640"/>
        </w:tabs>
        <w:rPr>
          <w:sz w:val="20"/>
        </w:rPr>
      </w:pPr>
    </w:p>
    <w:p w14:paraId="38805CAC" w14:textId="77777777" w:rsidR="000A74A9" w:rsidRPr="000A74A9" w:rsidRDefault="000A74A9" w:rsidP="000A74A9">
      <w:pPr>
        <w:keepLines/>
        <w:tabs>
          <w:tab w:val="right" w:pos="8640"/>
        </w:tabs>
        <w:jc w:val="center"/>
      </w:pPr>
      <w:r w:rsidRPr="000A74A9">
        <w:rPr>
          <w:b/>
        </w:rPr>
        <w:t>ADJOURNMENT</w:t>
      </w:r>
    </w:p>
    <w:p w14:paraId="2F6FF1F3" w14:textId="77777777" w:rsidR="000A74A9" w:rsidRPr="000A74A9" w:rsidRDefault="000A74A9" w:rsidP="000A74A9">
      <w:pPr>
        <w:keepLines/>
        <w:tabs>
          <w:tab w:val="right" w:pos="8640"/>
        </w:tabs>
      </w:pPr>
      <w:r w:rsidRPr="000A74A9">
        <w:tab/>
      </w:r>
      <w:r w:rsidRPr="000A74A9">
        <w:rPr>
          <w:szCs w:val="22"/>
        </w:rPr>
        <w:t xml:space="preserve">At </w:t>
      </w:r>
      <w:r w:rsidRPr="000A74A9">
        <w:t>9:23 P.M., on motion of Senator MASSEY, the Senate adjourned to meet tomorrow at 11:00 A.M.</w:t>
      </w:r>
    </w:p>
    <w:p w14:paraId="74A1CB58" w14:textId="77777777" w:rsidR="000A74A9" w:rsidRPr="000A74A9" w:rsidRDefault="000A74A9" w:rsidP="000A74A9">
      <w:pPr>
        <w:keepLines/>
        <w:tabs>
          <w:tab w:val="right" w:pos="8640"/>
        </w:tabs>
        <w:rPr>
          <w:sz w:val="20"/>
        </w:rPr>
      </w:pPr>
    </w:p>
    <w:p w14:paraId="7E02E786" w14:textId="77777777" w:rsidR="000A74A9" w:rsidRPr="000A74A9" w:rsidRDefault="000A74A9" w:rsidP="000A74A9">
      <w:pPr>
        <w:keepLines/>
        <w:tabs>
          <w:tab w:val="right" w:pos="8640"/>
        </w:tabs>
        <w:jc w:val="center"/>
      </w:pPr>
      <w:r w:rsidRPr="000A74A9">
        <w:t>* * *</w:t>
      </w:r>
    </w:p>
    <w:sectPr w:rsidR="000A74A9" w:rsidRPr="000A74A9" w:rsidSect="0031166F">
      <w:headerReference w:type="default" r:id="rId8"/>
      <w:footerReference w:type="default" r:id="rId9"/>
      <w:footerReference w:type="first" r:id="rId10"/>
      <w:type w:val="continuous"/>
      <w:pgSz w:w="12240" w:h="15840"/>
      <w:pgMar w:top="1008" w:right="4666" w:bottom="3499" w:left="1238" w:header="1008" w:footer="3499" w:gutter="0"/>
      <w:pgNumType w:start="253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2626" w14:textId="77777777" w:rsidR="000A74A9" w:rsidRDefault="000A74A9">
      <w:r>
        <w:separator/>
      </w:r>
    </w:p>
  </w:endnote>
  <w:endnote w:type="continuationSeparator" w:id="0">
    <w:p w14:paraId="1DD8C5B7" w14:textId="77777777" w:rsidR="000A74A9" w:rsidRDefault="000A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7B4B"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F30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ABD5" w14:textId="77777777" w:rsidR="000A74A9" w:rsidRDefault="000A74A9">
      <w:r>
        <w:separator/>
      </w:r>
    </w:p>
  </w:footnote>
  <w:footnote w:type="continuationSeparator" w:id="0">
    <w:p w14:paraId="1E9090BE" w14:textId="77777777" w:rsidR="000A74A9" w:rsidRDefault="000A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0DFF" w14:textId="69074FB7" w:rsidR="002960F7" w:rsidRPr="00BB21DE" w:rsidRDefault="000A74A9">
    <w:pPr>
      <w:pStyle w:val="Header"/>
      <w:spacing w:after="120"/>
      <w:jc w:val="center"/>
      <w:rPr>
        <w:b/>
      </w:rPr>
    </w:pPr>
    <w:r>
      <w:rPr>
        <w:b/>
      </w:rPr>
      <w:t>WEDNESDAY, MAY 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A9"/>
    <w:rsid w:val="000005AE"/>
    <w:rsid w:val="000063E0"/>
    <w:rsid w:val="000074E0"/>
    <w:rsid w:val="0001047D"/>
    <w:rsid w:val="00011183"/>
    <w:rsid w:val="000111BA"/>
    <w:rsid w:val="00022CE8"/>
    <w:rsid w:val="0002352C"/>
    <w:rsid w:val="00035440"/>
    <w:rsid w:val="00042056"/>
    <w:rsid w:val="00050AAF"/>
    <w:rsid w:val="000566AC"/>
    <w:rsid w:val="0006036E"/>
    <w:rsid w:val="0006162D"/>
    <w:rsid w:val="00062BE3"/>
    <w:rsid w:val="0007309A"/>
    <w:rsid w:val="00081A86"/>
    <w:rsid w:val="0008217A"/>
    <w:rsid w:val="000A0425"/>
    <w:rsid w:val="000A5DFD"/>
    <w:rsid w:val="000A74A9"/>
    <w:rsid w:val="000A7610"/>
    <w:rsid w:val="000B4538"/>
    <w:rsid w:val="000B4BD8"/>
    <w:rsid w:val="000C7111"/>
    <w:rsid w:val="000D4B9E"/>
    <w:rsid w:val="000E7298"/>
    <w:rsid w:val="000E790E"/>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2644"/>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1166F"/>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0A17"/>
    <w:rsid w:val="004114EF"/>
    <w:rsid w:val="00412368"/>
    <w:rsid w:val="00426E5F"/>
    <w:rsid w:val="00433159"/>
    <w:rsid w:val="00437E5C"/>
    <w:rsid w:val="004419AC"/>
    <w:rsid w:val="004465AD"/>
    <w:rsid w:val="00451460"/>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6388F"/>
    <w:rsid w:val="00671010"/>
    <w:rsid w:val="00672CAD"/>
    <w:rsid w:val="0067337A"/>
    <w:rsid w:val="00676592"/>
    <w:rsid w:val="0068307A"/>
    <w:rsid w:val="00684948"/>
    <w:rsid w:val="0068638D"/>
    <w:rsid w:val="0068739B"/>
    <w:rsid w:val="0068752A"/>
    <w:rsid w:val="006B019F"/>
    <w:rsid w:val="006B0E20"/>
    <w:rsid w:val="006D57A6"/>
    <w:rsid w:val="006E023A"/>
    <w:rsid w:val="006F3859"/>
    <w:rsid w:val="006F55C2"/>
    <w:rsid w:val="006F7A44"/>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E62A7"/>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3B83"/>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3B29"/>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2D3"/>
    <w:rsid w:val="00D056CE"/>
    <w:rsid w:val="00D1058A"/>
    <w:rsid w:val="00D127F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04DA"/>
    <w:rsid w:val="00E36EC2"/>
    <w:rsid w:val="00E42E95"/>
    <w:rsid w:val="00E5410C"/>
    <w:rsid w:val="00E54B63"/>
    <w:rsid w:val="00E55F12"/>
    <w:rsid w:val="00E71AFE"/>
    <w:rsid w:val="00E725BE"/>
    <w:rsid w:val="00E753C1"/>
    <w:rsid w:val="00E811D2"/>
    <w:rsid w:val="00E848CB"/>
    <w:rsid w:val="00E8641D"/>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4A85"/>
    <w:rsid w:val="00F40F8D"/>
    <w:rsid w:val="00F44DD1"/>
    <w:rsid w:val="00F45D1D"/>
    <w:rsid w:val="00F502B3"/>
    <w:rsid w:val="00F56161"/>
    <w:rsid w:val="00F5635C"/>
    <w:rsid w:val="00F627CB"/>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4A08F"/>
  <w15:docId w15:val="{C7D303C5-C65F-4505-8C79-4BC48127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0A74A9"/>
    <w:rPr>
      <w:b/>
      <w:color w:val="000000"/>
      <w:sz w:val="22"/>
    </w:rPr>
  </w:style>
  <w:style w:type="character" w:customStyle="1" w:styleId="Heading2Char">
    <w:name w:val="Heading 2 Char"/>
    <w:basedOn w:val="DefaultParagraphFont"/>
    <w:link w:val="Heading2"/>
    <w:rsid w:val="000A74A9"/>
    <w:rPr>
      <w:color w:val="000000"/>
      <w:sz w:val="22"/>
      <w:u w:val="single"/>
    </w:rPr>
  </w:style>
  <w:style w:type="character" w:customStyle="1" w:styleId="Heading3Char">
    <w:name w:val="Heading 3 Char"/>
    <w:basedOn w:val="DefaultParagraphFont"/>
    <w:link w:val="Heading3"/>
    <w:rsid w:val="000A74A9"/>
    <w:rPr>
      <w:b/>
      <w:color w:val="000000"/>
      <w:sz w:val="22"/>
    </w:rPr>
  </w:style>
  <w:style w:type="character" w:customStyle="1" w:styleId="Heading4Char">
    <w:name w:val="Heading 4 Char"/>
    <w:basedOn w:val="DefaultParagraphFont"/>
    <w:link w:val="Heading4"/>
    <w:rsid w:val="000A74A9"/>
    <w:rPr>
      <w:b/>
      <w:color w:val="000000"/>
      <w:sz w:val="32"/>
    </w:rPr>
  </w:style>
  <w:style w:type="character" w:customStyle="1" w:styleId="Heading5Char">
    <w:name w:val="Heading 5 Char"/>
    <w:basedOn w:val="DefaultParagraphFont"/>
    <w:link w:val="Heading5"/>
    <w:rsid w:val="000A74A9"/>
    <w:rPr>
      <w:b/>
      <w:color w:val="000000"/>
      <w:sz w:val="21"/>
    </w:rPr>
  </w:style>
  <w:style w:type="character" w:customStyle="1" w:styleId="Heading6Char">
    <w:name w:val="Heading 6 Char"/>
    <w:basedOn w:val="DefaultParagraphFont"/>
    <w:link w:val="Heading6"/>
    <w:rsid w:val="000A74A9"/>
    <w:rPr>
      <w:b/>
      <w:color w:val="000000"/>
      <w:sz w:val="21"/>
    </w:rPr>
  </w:style>
  <w:style w:type="character" w:styleId="Hyperlink">
    <w:name w:val="Hyperlink"/>
    <w:basedOn w:val="DefaultParagraphFont"/>
    <w:uiPriority w:val="99"/>
    <w:semiHidden/>
    <w:unhideWhenUsed/>
    <w:rsid w:val="000A74A9"/>
    <w:rPr>
      <w:color w:val="0000FF" w:themeColor="hyperlink"/>
      <w:u w:val="single"/>
    </w:rPr>
  </w:style>
  <w:style w:type="character" w:styleId="FollowedHyperlink">
    <w:name w:val="FollowedHyperlink"/>
    <w:basedOn w:val="DefaultParagraphFont"/>
    <w:uiPriority w:val="99"/>
    <w:semiHidden/>
    <w:unhideWhenUsed/>
    <w:rsid w:val="000A74A9"/>
    <w:rPr>
      <w:color w:val="800080" w:themeColor="followedHyperlink"/>
      <w:u w:val="single"/>
    </w:rPr>
  </w:style>
  <w:style w:type="paragraph" w:customStyle="1" w:styleId="msonormal0">
    <w:name w:val="msonormal"/>
    <w:basedOn w:val="Normal"/>
    <w:rsid w:val="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0A74A9"/>
    <w:rPr>
      <w:sz w:val="20"/>
    </w:rPr>
  </w:style>
  <w:style w:type="character" w:customStyle="1" w:styleId="FootnoteTextChar">
    <w:name w:val="Footnote Text Char"/>
    <w:basedOn w:val="DefaultParagraphFont"/>
    <w:link w:val="FootnoteText"/>
    <w:uiPriority w:val="99"/>
    <w:semiHidden/>
    <w:rsid w:val="000A74A9"/>
    <w:rPr>
      <w:color w:val="000000"/>
    </w:rPr>
  </w:style>
  <w:style w:type="character" w:customStyle="1" w:styleId="FooterChar">
    <w:name w:val="Footer Char"/>
    <w:basedOn w:val="DefaultParagraphFont"/>
    <w:link w:val="Footer"/>
    <w:uiPriority w:val="99"/>
    <w:semiHidden/>
    <w:rsid w:val="000A74A9"/>
    <w:rPr>
      <w:color w:val="000000"/>
      <w:sz w:val="22"/>
    </w:rPr>
  </w:style>
  <w:style w:type="character" w:customStyle="1" w:styleId="TitleChar">
    <w:name w:val="Title Char"/>
    <w:basedOn w:val="DefaultParagraphFont"/>
    <w:link w:val="Title"/>
    <w:rsid w:val="000A74A9"/>
    <w:rPr>
      <w:b/>
      <w:color w:val="000000"/>
      <w:sz w:val="22"/>
    </w:rPr>
  </w:style>
  <w:style w:type="paragraph" w:styleId="BodyText">
    <w:name w:val="Body Text"/>
    <w:basedOn w:val="Normal"/>
    <w:link w:val="BodyTextChar"/>
    <w:uiPriority w:val="99"/>
    <w:semiHidden/>
    <w:unhideWhenUsed/>
    <w:rsid w:val="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0A74A9"/>
    <w:rPr>
      <w:rFonts w:eastAsia="Calibri"/>
      <w:sz w:val="22"/>
      <w:szCs w:val="22"/>
    </w:rPr>
  </w:style>
  <w:style w:type="paragraph" w:styleId="PlainText">
    <w:name w:val="Plain Text"/>
    <w:basedOn w:val="Normal"/>
    <w:link w:val="PlainTextChar"/>
    <w:uiPriority w:val="99"/>
    <w:semiHidden/>
    <w:unhideWhenUsed/>
    <w:rsid w:val="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0A74A9"/>
    <w:rPr>
      <w:rFonts w:eastAsia="Calibri"/>
      <w:sz w:val="22"/>
      <w:szCs w:val="21"/>
    </w:rPr>
  </w:style>
  <w:style w:type="paragraph" w:styleId="BalloonText">
    <w:name w:val="Balloon Text"/>
    <w:basedOn w:val="Normal"/>
    <w:link w:val="BalloonTextChar"/>
    <w:uiPriority w:val="99"/>
    <w:semiHidden/>
    <w:unhideWhenUsed/>
    <w:rsid w:val="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0A74A9"/>
    <w:rPr>
      <w:rFonts w:ascii="Segoe UI" w:hAnsi="Segoe UI" w:cs="Segoe UI"/>
      <w:sz w:val="18"/>
      <w:szCs w:val="18"/>
    </w:rPr>
  </w:style>
  <w:style w:type="paragraph" w:styleId="NoSpacing">
    <w:name w:val="No Spacing"/>
    <w:uiPriority w:val="1"/>
    <w:qFormat/>
    <w:rsid w:val="000A74A9"/>
    <w:rPr>
      <w:rFonts w:ascii="Calibri" w:eastAsia="Calibri" w:hAnsi="Calibri"/>
      <w:sz w:val="22"/>
      <w:szCs w:val="22"/>
    </w:rPr>
  </w:style>
  <w:style w:type="paragraph" w:styleId="Revision">
    <w:name w:val="Revision"/>
    <w:uiPriority w:val="99"/>
    <w:semiHidden/>
    <w:rsid w:val="000A74A9"/>
    <w:rPr>
      <w:rFonts w:ascii="Calibri" w:eastAsia="Calibri" w:hAnsi="Calibri"/>
      <w:sz w:val="22"/>
      <w:szCs w:val="22"/>
    </w:rPr>
  </w:style>
  <w:style w:type="paragraph" w:styleId="ListParagraph">
    <w:name w:val="List Paragraph"/>
    <w:basedOn w:val="Normal"/>
    <w:uiPriority w:val="34"/>
    <w:qFormat/>
    <w:rsid w:val="000A74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ind w:left="720"/>
      <w:contextualSpacing/>
      <w:jc w:val="left"/>
    </w:pPr>
    <w:rPr>
      <w:rFonts w:ascii="Calibri" w:eastAsia="Calibri" w:hAnsi="Calibri"/>
      <w:color w:val="auto"/>
      <w:szCs w:val="22"/>
    </w:rPr>
  </w:style>
  <w:style w:type="paragraph" w:customStyle="1" w:styleId="scamendlanginstruction">
    <w:name w:val="sc_amend_langinstruction"/>
    <w:qFormat/>
    <w:rsid w:val="000A74A9"/>
    <w:pPr>
      <w:widowControl w:val="0"/>
      <w:spacing w:before="480" w:after="480"/>
    </w:pPr>
    <w:rPr>
      <w:sz w:val="28"/>
      <w:szCs w:val="28"/>
    </w:rPr>
  </w:style>
  <w:style w:type="paragraph" w:customStyle="1" w:styleId="scamendtitleconform">
    <w:name w:val="sc_amend_titleconform"/>
    <w:qFormat/>
    <w:rsid w:val="000A74A9"/>
    <w:pPr>
      <w:widowControl w:val="0"/>
      <w:ind w:left="216"/>
    </w:pPr>
    <w:rPr>
      <w:sz w:val="28"/>
      <w:szCs w:val="28"/>
    </w:rPr>
  </w:style>
  <w:style w:type="paragraph" w:customStyle="1" w:styleId="scamendconformline">
    <w:name w:val="sc_amend_conformline"/>
    <w:qFormat/>
    <w:rsid w:val="000A74A9"/>
    <w:pPr>
      <w:widowControl w:val="0"/>
      <w:spacing w:before="720"/>
      <w:ind w:left="216"/>
    </w:pPr>
    <w:rPr>
      <w:sz w:val="28"/>
      <w:szCs w:val="28"/>
    </w:rPr>
  </w:style>
  <w:style w:type="paragraph" w:customStyle="1" w:styleId="sccodifiedsection">
    <w:name w:val="sc_codified_section"/>
    <w:qFormat/>
    <w:rsid w:val="000A74A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emptyline">
    <w:name w:val="sc_empty_line"/>
    <w:qFormat/>
    <w:rsid w:val="000A74A9"/>
    <w:pPr>
      <w:widowControl w:val="0"/>
      <w:suppressAutoHyphens/>
      <w:spacing w:line="360" w:lineRule="auto"/>
      <w:jc w:val="both"/>
    </w:pPr>
    <w:rPr>
      <w:rFonts w:eastAsia="Calibri"/>
      <w:sz w:val="22"/>
      <w:szCs w:val="22"/>
    </w:rPr>
  </w:style>
  <w:style w:type="paragraph" w:customStyle="1" w:styleId="sctablenoncodifiedsection">
    <w:name w:val="sc_table_non_codified_section"/>
    <w:qFormat/>
    <w:rsid w:val="000A74A9"/>
    <w:pPr>
      <w:widowControl w:val="0"/>
      <w:suppressAutoHyphens/>
      <w:spacing w:line="360" w:lineRule="auto"/>
    </w:pPr>
    <w:rPr>
      <w:rFonts w:eastAsia="Calibri"/>
      <w:sz w:val="22"/>
      <w:szCs w:val="22"/>
    </w:rPr>
  </w:style>
  <w:style w:type="paragraph" w:customStyle="1" w:styleId="scnewcodesection">
    <w:name w:val="sc_new_code_section"/>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0A74A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billtitle">
    <w:name w:val="sc_bill_title"/>
    <w:qFormat/>
    <w:rsid w:val="000A74A9"/>
    <w:pPr>
      <w:widowControl w:val="0"/>
      <w:suppressAutoHyphens/>
      <w:jc w:val="both"/>
    </w:pPr>
    <w:rPr>
      <w:rFonts w:eastAsia="Calibri"/>
      <w:caps/>
      <w:sz w:val="22"/>
      <w:szCs w:val="22"/>
    </w:rPr>
  </w:style>
  <w:style w:type="paragraph" w:customStyle="1" w:styleId="scenactingwords">
    <w:name w:val="sc_enacting_words"/>
    <w:qFormat/>
    <w:rsid w:val="000A74A9"/>
    <w:pPr>
      <w:widowControl w:val="0"/>
      <w:suppressAutoHyphens/>
      <w:spacing w:line="360" w:lineRule="auto"/>
      <w:jc w:val="both"/>
    </w:pPr>
    <w:rPr>
      <w:rFonts w:eastAsia="Calibri"/>
      <w:sz w:val="22"/>
      <w:szCs w:val="22"/>
    </w:rPr>
  </w:style>
  <w:style w:type="paragraph" w:customStyle="1" w:styleId="scbillwhereasclause">
    <w:name w:val="sc_bill_whereas_clause"/>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2"/>
      <w:szCs w:val="32"/>
    </w:rPr>
  </w:style>
  <w:style w:type="paragraph" w:customStyle="1" w:styleId="scresolutionwhereas">
    <w:name w:val="sc_resolution_whereas"/>
    <w:qFormat/>
    <w:rsid w:val="000A74A9"/>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0A74A9"/>
    <w:pPr>
      <w:widowControl w:val="0"/>
      <w:suppressAutoHyphens/>
      <w:spacing w:line="360" w:lineRule="auto"/>
      <w:jc w:val="both"/>
    </w:pPr>
    <w:rPr>
      <w:rFonts w:eastAsia="Calibri"/>
      <w:sz w:val="22"/>
      <w:szCs w:val="22"/>
    </w:rPr>
  </w:style>
  <w:style w:type="paragraph" w:customStyle="1" w:styleId="scbillheader">
    <w:name w:val="sc_bill_header"/>
    <w:qFormat/>
    <w:rsid w:val="000A74A9"/>
    <w:pPr>
      <w:widowControl w:val="0"/>
      <w:suppressAutoHyphens/>
      <w:jc w:val="center"/>
    </w:pPr>
    <w:rPr>
      <w:rFonts w:eastAsia="Calibri"/>
      <w:b/>
      <w:caps/>
      <w:sz w:val="30"/>
      <w:szCs w:val="22"/>
    </w:rPr>
  </w:style>
  <w:style w:type="paragraph" w:customStyle="1" w:styleId="Default">
    <w:name w:val="Default"/>
    <w:rsid w:val="000A74A9"/>
    <w:pPr>
      <w:autoSpaceDE w:val="0"/>
      <w:autoSpaceDN w:val="0"/>
      <w:adjustRightInd w:val="0"/>
    </w:pPr>
    <w:rPr>
      <w:color w:val="000000"/>
      <w:sz w:val="24"/>
      <w:szCs w:val="24"/>
    </w:rPr>
  </w:style>
  <w:style w:type="paragraph" w:customStyle="1" w:styleId="seantest">
    <w:name w:val="sean_test"/>
    <w:qFormat/>
    <w:rsid w:val="000A74A9"/>
    <w:pPr>
      <w:spacing w:after="160" w:line="256" w:lineRule="auto"/>
    </w:pPr>
    <w:rPr>
      <w:rFonts w:ascii="Aharoni" w:eastAsia="Calibri" w:hAnsi="Aharoni"/>
      <w:sz w:val="44"/>
      <w:szCs w:val="22"/>
    </w:rPr>
  </w:style>
  <w:style w:type="paragraph" w:customStyle="1" w:styleId="scamendheader1">
    <w:name w:val="sc_amend_header1"/>
    <w:qFormat/>
    <w:rsid w:val="000A74A9"/>
    <w:pPr>
      <w:widowControl w:val="0"/>
      <w:jc w:val="center"/>
    </w:pPr>
    <w:rPr>
      <w:b/>
      <w:caps/>
      <w:sz w:val="36"/>
      <w:szCs w:val="32"/>
      <w:u w:val="single"/>
    </w:rPr>
  </w:style>
  <w:style w:type="paragraph" w:customStyle="1" w:styleId="scamendamendnum">
    <w:name w:val="sc_amend_amendnum"/>
    <w:qFormat/>
    <w:rsid w:val="000A74A9"/>
    <w:pPr>
      <w:widowControl w:val="0"/>
      <w:spacing w:before="360"/>
      <w:jc w:val="right"/>
    </w:pPr>
    <w:rPr>
      <w:bCs/>
      <w:caps/>
      <w:sz w:val="28"/>
      <w:szCs w:val="28"/>
    </w:rPr>
  </w:style>
  <w:style w:type="paragraph" w:customStyle="1" w:styleId="scamenddrafter">
    <w:name w:val="sc_amend_drafter"/>
    <w:qFormat/>
    <w:rsid w:val="000A74A9"/>
    <w:pPr>
      <w:widowControl w:val="0"/>
    </w:pPr>
    <w:rPr>
      <w:bCs/>
      <w:sz w:val="28"/>
      <w:szCs w:val="28"/>
    </w:rPr>
  </w:style>
  <w:style w:type="paragraph" w:customStyle="1" w:styleId="scamenddate">
    <w:name w:val="sc_amend_date"/>
    <w:qFormat/>
    <w:rsid w:val="000A74A9"/>
    <w:pPr>
      <w:widowControl w:val="0"/>
      <w:spacing w:after="720"/>
    </w:pPr>
    <w:rPr>
      <w:bCs/>
      <w:sz w:val="28"/>
      <w:szCs w:val="28"/>
    </w:rPr>
  </w:style>
  <w:style w:type="paragraph" w:customStyle="1" w:styleId="scamendselectionboxes">
    <w:name w:val="sc_amend_selectionboxes"/>
    <w:basedOn w:val="Normal"/>
    <w:qFormat/>
    <w:rsid w:val="000A74A9"/>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snapToGrid w:val="0"/>
      <w:jc w:val="center"/>
    </w:pPr>
    <w:rPr>
      <w:caps/>
      <w:color w:val="auto"/>
      <w:sz w:val="28"/>
      <w:szCs w:val="24"/>
    </w:rPr>
  </w:style>
  <w:style w:type="paragraph" w:customStyle="1" w:styleId="scamendsignatureline">
    <w:name w:val="sc_amend_signatureline"/>
    <w:qFormat/>
    <w:rsid w:val="000A74A9"/>
    <w:pPr>
      <w:widowControl w:val="0"/>
      <w:spacing w:before="1080"/>
      <w:jc w:val="center"/>
    </w:pPr>
    <w:rPr>
      <w:bCs/>
      <w:sz w:val="28"/>
      <w:szCs w:val="28"/>
      <w:u w:val="single"/>
    </w:rPr>
  </w:style>
  <w:style w:type="paragraph" w:customStyle="1" w:styleId="scamendclerk">
    <w:name w:val="sc_amend_clerk"/>
    <w:qFormat/>
    <w:rsid w:val="000A74A9"/>
    <w:pPr>
      <w:widowControl w:val="0"/>
      <w:jc w:val="center"/>
    </w:pPr>
    <w:rPr>
      <w:bCs/>
      <w:sz w:val="28"/>
      <w:szCs w:val="28"/>
    </w:rPr>
  </w:style>
  <w:style w:type="paragraph" w:customStyle="1" w:styleId="scamendordernum">
    <w:name w:val="sc_amend_ordernum"/>
    <w:qFormat/>
    <w:rsid w:val="000A74A9"/>
    <w:pPr>
      <w:widowControl w:val="0"/>
      <w:spacing w:after="360"/>
      <w:jc w:val="right"/>
    </w:pPr>
    <w:rPr>
      <w:bCs/>
      <w:caps/>
      <w:sz w:val="28"/>
      <w:szCs w:val="28"/>
    </w:rPr>
  </w:style>
  <w:style w:type="paragraph" w:customStyle="1" w:styleId="scamendbillnum">
    <w:name w:val="sc_amend_billnum"/>
    <w:qFormat/>
    <w:rsid w:val="000A74A9"/>
    <w:pPr>
      <w:widowControl w:val="0"/>
      <w:tabs>
        <w:tab w:val="right" w:pos="10656"/>
      </w:tabs>
      <w:spacing w:after="720"/>
      <w:ind w:left="216"/>
    </w:pPr>
    <w:rPr>
      <w:b/>
      <w:bCs/>
      <w:sz w:val="36"/>
      <w:szCs w:val="28"/>
    </w:rPr>
  </w:style>
  <w:style w:type="paragraph" w:customStyle="1" w:styleId="scamendsponsorline">
    <w:name w:val="sc_amend_sponsorline"/>
    <w:qFormat/>
    <w:rsid w:val="000A74A9"/>
    <w:pPr>
      <w:widowControl w:val="0"/>
    </w:pPr>
    <w:rPr>
      <w:sz w:val="28"/>
      <w:szCs w:val="28"/>
    </w:rPr>
  </w:style>
  <w:style w:type="paragraph" w:customStyle="1" w:styleId="scamendfooterpath">
    <w:name w:val="sc_amend_footerpath"/>
    <w:qFormat/>
    <w:rsid w:val="000A74A9"/>
    <w:pPr>
      <w:widowControl w:val="0"/>
      <w:jc w:val="right"/>
    </w:pPr>
    <w:rPr>
      <w:rFonts w:eastAsia="Calibri"/>
      <w:caps/>
      <w:sz w:val="22"/>
      <w:szCs w:val="22"/>
    </w:rPr>
  </w:style>
  <w:style w:type="paragraph" w:customStyle="1" w:styleId="scamenddirectionallanguage">
    <w:name w:val="sc_amend_directional_language"/>
    <w:qFormat/>
    <w:rsid w:val="000A74A9"/>
    <w:pPr>
      <w:widowControl w:val="0"/>
      <w:suppressAutoHyphens/>
      <w:spacing w:line="360" w:lineRule="auto"/>
      <w:jc w:val="both"/>
    </w:pPr>
    <w:rPr>
      <w:sz w:val="28"/>
      <w:szCs w:val="28"/>
    </w:rPr>
  </w:style>
  <w:style w:type="paragraph" w:customStyle="1" w:styleId="scamendnewcodesection">
    <w:name w:val="sc_amend_new_code_section"/>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sz w:val="28"/>
      <w:szCs w:val="28"/>
    </w:rPr>
  </w:style>
  <w:style w:type="paragraph" w:customStyle="1" w:styleId="scamendadoptnum">
    <w:name w:val="sc_amend_adoptnum"/>
    <w:qFormat/>
    <w:rsid w:val="000A74A9"/>
    <w:pPr>
      <w:widowControl w:val="0"/>
      <w:spacing w:after="360"/>
      <w:jc w:val="right"/>
    </w:pPr>
    <w:rPr>
      <w:bCs/>
      <w:caps/>
      <w:sz w:val="28"/>
      <w:szCs w:val="28"/>
    </w:rPr>
  </w:style>
  <w:style w:type="paragraph" w:customStyle="1" w:styleId="scnewcodesectionnextsection">
    <w:name w:val="sc_new_code_section_next_section"/>
    <w:qFormat/>
    <w:rsid w:val="000A74A9"/>
    <w:pPr>
      <w:widowControl w:val="0"/>
      <w:suppressAutoHyphens/>
      <w:spacing w:line="360" w:lineRule="auto"/>
      <w:jc w:val="both"/>
    </w:pPr>
    <w:rPr>
      <w:rFonts w:eastAsia="Calibri"/>
      <w:sz w:val="28"/>
      <w:szCs w:val="22"/>
    </w:rPr>
  </w:style>
  <w:style w:type="paragraph" w:customStyle="1" w:styleId="sctablecodifiedsection">
    <w:name w:val="sc_table_codified_section"/>
    <w:qFormat/>
    <w:rsid w:val="000A74A9"/>
    <w:pPr>
      <w:widowControl w:val="0"/>
      <w:suppressAutoHyphens/>
      <w:spacing w:line="360" w:lineRule="auto"/>
    </w:pPr>
    <w:rPr>
      <w:rFonts w:eastAsia="Calibri"/>
      <w:sz w:val="22"/>
      <w:szCs w:val="22"/>
    </w:rPr>
  </w:style>
  <w:style w:type="paragraph" w:customStyle="1" w:styleId="sctableln">
    <w:name w:val="sc_table_ln"/>
    <w:qFormat/>
    <w:rsid w:val="000A74A9"/>
    <w:pPr>
      <w:widowControl w:val="0"/>
      <w:suppressAutoHyphens/>
      <w:spacing w:line="360" w:lineRule="auto"/>
      <w:jc w:val="right"/>
    </w:pPr>
    <w:rPr>
      <w:rFonts w:eastAsia="Calibri"/>
      <w:sz w:val="22"/>
      <w:szCs w:val="22"/>
    </w:rPr>
  </w:style>
  <w:style w:type="paragraph" w:customStyle="1" w:styleId="scbillsiglines">
    <w:name w:val="sc_bill_sig_lines"/>
    <w:qFormat/>
    <w:rsid w:val="000A74A9"/>
    <w:pPr>
      <w:widowControl w:val="0"/>
      <w:tabs>
        <w:tab w:val="left" w:pos="216"/>
        <w:tab w:val="left" w:pos="4536"/>
        <w:tab w:val="left" w:pos="4752"/>
      </w:tabs>
      <w:suppressAutoHyphens/>
      <w:spacing w:line="360" w:lineRule="auto"/>
      <w:jc w:val="both"/>
    </w:pPr>
    <w:rPr>
      <w:rFonts w:eastAsia="Calibri"/>
      <w:sz w:val="22"/>
      <w:szCs w:val="22"/>
    </w:rPr>
  </w:style>
  <w:style w:type="paragraph" w:customStyle="1" w:styleId="scemptylineheader">
    <w:name w:val="sc_emptyline_header"/>
    <w:qFormat/>
    <w:rsid w:val="000A74A9"/>
    <w:pPr>
      <w:widowControl w:val="0"/>
      <w:suppressAutoHyphens/>
      <w:jc w:val="both"/>
    </w:pPr>
    <w:rPr>
      <w:rFonts w:eastAsia="Calibri"/>
      <w:sz w:val="22"/>
      <w:szCs w:val="22"/>
    </w:rPr>
  </w:style>
  <w:style w:type="paragraph" w:customStyle="1" w:styleId="schousefrontjacketheaderline1">
    <w:name w:val="sc_house_front_jacketheader_line1"/>
    <w:qFormat/>
    <w:rsid w:val="000A74A9"/>
    <w:pPr>
      <w:widowControl w:val="0"/>
      <w:suppressLineNumbers/>
      <w:suppressAutoHyphens/>
      <w:jc w:val="center"/>
    </w:pPr>
    <w:rPr>
      <w:rFonts w:eastAsia="Calibri"/>
      <w:b/>
      <w:sz w:val="24"/>
      <w:szCs w:val="22"/>
    </w:rPr>
  </w:style>
  <w:style w:type="paragraph" w:customStyle="1" w:styleId="schousefrontjacketheaderline2">
    <w:name w:val="sc_house_front_jacketheader_line2"/>
    <w:qFormat/>
    <w:rsid w:val="000A74A9"/>
    <w:pPr>
      <w:widowControl w:val="0"/>
      <w:suppressLineNumbers/>
      <w:suppressAutoHyphens/>
      <w:spacing w:after="160" w:line="256" w:lineRule="auto"/>
      <w:jc w:val="center"/>
    </w:pPr>
    <w:rPr>
      <w:rFonts w:eastAsia="Calibri"/>
      <w:szCs w:val="22"/>
    </w:rPr>
  </w:style>
  <w:style w:type="paragraph" w:customStyle="1" w:styleId="scjacketsponsors">
    <w:name w:val="sc_jacket_sponsors"/>
    <w:qFormat/>
    <w:rsid w:val="000A74A9"/>
    <w:pPr>
      <w:widowControl w:val="0"/>
      <w:suppressLineNumbers/>
      <w:suppressAutoHyphens/>
    </w:pPr>
    <w:rPr>
      <w:rFonts w:eastAsia="Calibri"/>
      <w:b/>
      <w:sz w:val="22"/>
      <w:szCs w:val="22"/>
    </w:rPr>
  </w:style>
  <w:style w:type="paragraph" w:customStyle="1" w:styleId="scbillheaderjacket">
    <w:name w:val="sc_bill_header_jacket"/>
    <w:qFormat/>
    <w:rsid w:val="000A74A9"/>
    <w:pPr>
      <w:widowControl w:val="0"/>
      <w:suppressLineNumbers/>
      <w:suppressAutoHyphens/>
      <w:jc w:val="center"/>
    </w:pPr>
    <w:rPr>
      <w:rFonts w:eastAsia="Calibri"/>
      <w:b/>
      <w:caps/>
      <w:sz w:val="30"/>
      <w:szCs w:val="22"/>
    </w:rPr>
  </w:style>
  <w:style w:type="paragraph" w:customStyle="1" w:styleId="scjackettitle">
    <w:name w:val="sc_jacket_title"/>
    <w:qFormat/>
    <w:rsid w:val="000A74A9"/>
    <w:pPr>
      <w:widowControl w:val="0"/>
      <w:suppressLineNumbers/>
      <w:suppressAutoHyphens/>
      <w:jc w:val="both"/>
    </w:pPr>
    <w:rPr>
      <w:rFonts w:eastAsia="Calibri"/>
      <w:b/>
      <w:caps/>
      <w:sz w:val="22"/>
      <w:szCs w:val="22"/>
    </w:rPr>
  </w:style>
  <w:style w:type="paragraph" w:customStyle="1" w:styleId="schousebackjacketemptylines">
    <w:name w:val="sc_house_back_jacket_empty_lines"/>
    <w:qFormat/>
    <w:rsid w:val="000A74A9"/>
    <w:pPr>
      <w:widowControl w:val="0"/>
      <w:suppressLineNumbers/>
      <w:suppressAutoHyphens/>
    </w:pPr>
    <w:rPr>
      <w:rFonts w:eastAsia="Calibri"/>
      <w:sz w:val="22"/>
      <w:szCs w:val="22"/>
    </w:rPr>
  </w:style>
  <w:style w:type="paragraph" w:customStyle="1" w:styleId="schousebackjacketline1">
    <w:name w:val="sc_house_back_jacket_line1"/>
    <w:qFormat/>
    <w:rsid w:val="000A74A9"/>
    <w:pPr>
      <w:widowControl w:val="0"/>
      <w:suppressLineNumbers/>
      <w:suppressAutoHyphens/>
      <w:jc w:val="center"/>
    </w:pPr>
    <w:rPr>
      <w:rFonts w:eastAsia="Calibri"/>
      <w:b/>
      <w:caps/>
      <w:sz w:val="24"/>
      <w:szCs w:val="22"/>
    </w:rPr>
  </w:style>
  <w:style w:type="paragraph" w:customStyle="1" w:styleId="schousebackjacketemptyline2">
    <w:name w:val="sc_house_back_jacket_empty_line2"/>
    <w:qFormat/>
    <w:rsid w:val="000A74A9"/>
    <w:pPr>
      <w:widowControl w:val="0"/>
      <w:suppressLineNumbers/>
      <w:suppressAutoHyphens/>
      <w:jc w:val="center"/>
    </w:pPr>
    <w:rPr>
      <w:rFonts w:eastAsia="Calibri"/>
      <w:b/>
      <w:caps/>
      <w:sz w:val="24"/>
      <w:szCs w:val="22"/>
    </w:rPr>
  </w:style>
  <w:style w:type="paragraph" w:customStyle="1" w:styleId="schousebackjacketline2">
    <w:name w:val="sc_house_back_jacket_line2"/>
    <w:qFormat/>
    <w:rsid w:val="000A74A9"/>
    <w:pPr>
      <w:widowControl w:val="0"/>
      <w:suppressLineNumbers/>
      <w:suppressAutoHyphens/>
      <w:jc w:val="center"/>
    </w:pPr>
    <w:rPr>
      <w:rFonts w:eastAsia="Calibri"/>
      <w:b/>
      <w:sz w:val="16"/>
      <w:szCs w:val="22"/>
    </w:rPr>
  </w:style>
  <w:style w:type="paragraph" w:customStyle="1" w:styleId="schousejacketdirector">
    <w:name w:val="sc_house_jacket_director"/>
    <w:qFormat/>
    <w:rsid w:val="000A74A9"/>
    <w:pPr>
      <w:widowControl w:val="0"/>
      <w:suppressLineNumbers/>
      <w:suppressAutoHyphens/>
      <w:jc w:val="center"/>
    </w:pPr>
    <w:rPr>
      <w:rFonts w:eastAsia="Calibri"/>
      <w:caps/>
      <w:sz w:val="18"/>
      <w:szCs w:val="22"/>
    </w:rPr>
  </w:style>
  <w:style w:type="paragraph" w:customStyle="1" w:styleId="schousebackjacketattybilltype">
    <w:name w:val="sc_house_back_jacket_atty_billtype"/>
    <w:qFormat/>
    <w:rsid w:val="000A74A9"/>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sz w:val="24"/>
      <w:szCs w:val="22"/>
    </w:rPr>
  </w:style>
  <w:style w:type="paragraph" w:customStyle="1" w:styleId="schousebackjacketproofreadline">
    <w:name w:val="sc_house_back_jacket_proofread_line"/>
    <w:qFormat/>
    <w:rsid w:val="000A74A9"/>
    <w:pPr>
      <w:widowControl w:val="0"/>
      <w:suppressLineNumbers/>
      <w:tabs>
        <w:tab w:val="left" w:pos="4500"/>
      </w:tabs>
      <w:suppressAutoHyphens/>
      <w:ind w:left="648"/>
    </w:pPr>
    <w:rPr>
      <w:rFonts w:eastAsia="Calibri"/>
      <w:sz w:val="24"/>
      <w:szCs w:val="22"/>
    </w:rPr>
  </w:style>
  <w:style w:type="paragraph" w:customStyle="1" w:styleId="scclippage">
    <w:name w:val="sc_clip_page"/>
    <w:qFormat/>
    <w:rsid w:val="000A74A9"/>
    <w:pPr>
      <w:widowControl w:val="0"/>
      <w:suppressLineNumbers/>
      <w:suppressAutoHyphens/>
    </w:pPr>
    <w:rPr>
      <w:rFonts w:eastAsia="Calibri"/>
      <w:sz w:val="22"/>
      <w:szCs w:val="22"/>
    </w:rPr>
  </w:style>
  <w:style w:type="paragraph" w:customStyle="1" w:styleId="scclippagedocpath">
    <w:name w:val="sc_clip_page_doc_path"/>
    <w:qFormat/>
    <w:rsid w:val="000A74A9"/>
    <w:pPr>
      <w:widowControl w:val="0"/>
      <w:suppressLineNumbers/>
      <w:suppressAutoHyphens/>
    </w:pPr>
    <w:rPr>
      <w:rFonts w:eastAsia="Calibri"/>
      <w:szCs w:val="22"/>
    </w:rPr>
  </w:style>
  <w:style w:type="paragraph" w:customStyle="1" w:styleId="scclippagebillheader">
    <w:name w:val="sc_clip_page_bill_header"/>
    <w:qFormat/>
    <w:rsid w:val="000A74A9"/>
    <w:pPr>
      <w:widowControl w:val="0"/>
      <w:suppressLineNumbers/>
      <w:suppressAutoHyphens/>
      <w:jc w:val="center"/>
    </w:pPr>
    <w:rPr>
      <w:rFonts w:eastAsia="Calibri"/>
      <w:b/>
      <w:caps/>
      <w:sz w:val="30"/>
      <w:szCs w:val="22"/>
    </w:rPr>
  </w:style>
  <w:style w:type="paragraph" w:customStyle="1" w:styleId="scclippagetitle">
    <w:name w:val="sc_clip_page_title"/>
    <w:qFormat/>
    <w:rsid w:val="000A74A9"/>
    <w:pPr>
      <w:widowControl w:val="0"/>
      <w:suppressLineNumbers/>
      <w:suppressAutoHyphens/>
      <w:jc w:val="both"/>
    </w:pPr>
    <w:rPr>
      <w:rFonts w:eastAsia="Calibri"/>
      <w:caps/>
      <w:sz w:val="22"/>
      <w:szCs w:val="22"/>
    </w:rPr>
  </w:style>
  <w:style w:type="paragraph" w:customStyle="1" w:styleId="scbillfooter">
    <w:name w:val="sc_bill_footer"/>
    <w:qFormat/>
    <w:rsid w:val="000A74A9"/>
    <w:pPr>
      <w:widowControl w:val="0"/>
      <w:suppressLineNumbers/>
      <w:tabs>
        <w:tab w:val="center" w:pos="4320"/>
        <w:tab w:val="right" w:pos="8784"/>
      </w:tabs>
      <w:suppressAutoHyphens/>
      <w:jc w:val="both"/>
    </w:pPr>
    <w:rPr>
      <w:rFonts w:eastAsia="Calibri"/>
      <w:sz w:val="22"/>
      <w:szCs w:val="22"/>
    </w:rPr>
  </w:style>
  <w:style w:type="paragraph" w:customStyle="1" w:styleId="scdraftheader">
    <w:name w:val="sc_draft_header"/>
    <w:qFormat/>
    <w:rsid w:val="000A74A9"/>
    <w:pPr>
      <w:widowControl w:val="0"/>
      <w:suppressAutoHyphens/>
    </w:pPr>
    <w:rPr>
      <w:rFonts w:eastAsia="Calibri"/>
      <w:sz w:val="22"/>
      <w:szCs w:val="22"/>
    </w:rPr>
  </w:style>
  <w:style w:type="paragraph" w:customStyle="1" w:styleId="sccoversheetstricken">
    <w:name w:val="sc_coversheet_stricken"/>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strike/>
      <w:sz w:val="22"/>
      <w:szCs w:val="22"/>
    </w:rPr>
  </w:style>
  <w:style w:type="paragraph" w:customStyle="1" w:styleId="sccoversheetunderline">
    <w:name w:val="sc_coversheet_underline"/>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u w:val="single"/>
    </w:rPr>
  </w:style>
  <w:style w:type="paragraph" w:customStyle="1" w:styleId="sccoversheetemptyline">
    <w:name w:val="sc_coversheet_empty_line"/>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sz w:val="22"/>
      <w:szCs w:val="22"/>
    </w:rPr>
  </w:style>
  <w:style w:type="paragraph" w:customStyle="1" w:styleId="sccoversheetstatus">
    <w:name w:val="sc_coversheet_status"/>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aps/>
      <w:sz w:val="22"/>
      <w:szCs w:val="22"/>
    </w:rPr>
  </w:style>
  <w:style w:type="paragraph" w:customStyle="1" w:styleId="sccoversheetinfo">
    <w:name w:val="sc_coversheet_info"/>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coversheetbillno">
    <w:name w:val="sc_coversheet_bill_no"/>
    <w:qFormat/>
    <w:rsid w:val="000A74A9"/>
    <w:pPr>
      <w:widowControl w:val="0"/>
      <w:tabs>
        <w:tab w:val="right" w:pos="8986"/>
      </w:tabs>
      <w:suppressAutoHyphens/>
      <w:jc w:val="right"/>
    </w:pPr>
    <w:rPr>
      <w:rFonts w:eastAsia="Calibri"/>
      <w:b/>
      <w:sz w:val="36"/>
      <w:szCs w:val="22"/>
    </w:rPr>
  </w:style>
  <w:style w:type="paragraph" w:customStyle="1" w:styleId="sccoversheetsponsor6">
    <w:name w:val="sc_coversheet_sponsor_6"/>
    <w:qFormat/>
    <w:rsid w:val="000A74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billendxx">
    <w:name w:val="sc_bill_end_xx"/>
    <w:qFormat/>
    <w:rsid w:val="000A74A9"/>
    <w:pPr>
      <w:widowControl w:val="0"/>
      <w:suppressAutoHyphens/>
      <w:jc w:val="center"/>
    </w:pPr>
    <w:rPr>
      <w:rFonts w:eastAsia="Calibri"/>
      <w:sz w:val="22"/>
      <w:szCs w:val="22"/>
    </w:rPr>
  </w:style>
  <w:style w:type="paragraph" w:customStyle="1" w:styleId="BillDots">
    <w:name w:val="BillDots"/>
    <w:basedOn w:val="Normal"/>
    <w:autoRedefine/>
    <w:qFormat/>
    <w:rsid w:val="000A74A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0A74A9"/>
    <w:pPr>
      <w:tabs>
        <w:tab w:val="right" w:pos="5904"/>
      </w:tabs>
    </w:pPr>
  </w:style>
  <w:style w:type="paragraph" w:customStyle="1" w:styleId="BillDots0">
    <w:name w:val="Bill Dots"/>
    <w:basedOn w:val="Normal"/>
    <w:qFormat/>
    <w:rsid w:val="000A74A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0"/>
    <w:qFormat/>
    <w:rsid w:val="000A74A9"/>
    <w:pPr>
      <w:tabs>
        <w:tab w:val="right" w:pos="5904"/>
      </w:tabs>
    </w:pPr>
  </w:style>
  <w:style w:type="character" w:styleId="FootnoteReference">
    <w:name w:val="footnote reference"/>
    <w:basedOn w:val="DefaultParagraphFont"/>
    <w:uiPriority w:val="99"/>
    <w:semiHidden/>
    <w:unhideWhenUsed/>
    <w:rsid w:val="000A74A9"/>
    <w:rPr>
      <w:vertAlign w:val="superscript"/>
    </w:rPr>
  </w:style>
  <w:style w:type="character" w:styleId="LineNumber">
    <w:name w:val="line number"/>
    <w:uiPriority w:val="99"/>
    <w:semiHidden/>
    <w:unhideWhenUsed/>
    <w:rsid w:val="000A74A9"/>
    <w:rPr>
      <w:rFonts w:ascii="Times New Roman" w:hAnsi="Times New Roman" w:cs="Times New Roman" w:hint="default"/>
      <w:b w:val="0"/>
      <w:bCs w:val="0"/>
      <w:i w:val="0"/>
      <w:iCs w:val="0"/>
      <w:sz w:val="22"/>
    </w:rPr>
  </w:style>
  <w:style w:type="character" w:styleId="PlaceholderText">
    <w:name w:val="Placeholder Text"/>
    <w:basedOn w:val="DefaultParagraphFont"/>
    <w:uiPriority w:val="99"/>
    <w:semiHidden/>
    <w:rsid w:val="000A74A9"/>
    <w:rPr>
      <w:color w:val="808080"/>
    </w:rPr>
  </w:style>
  <w:style w:type="character" w:customStyle="1" w:styleId="scinsert">
    <w:name w:val="sc_insert"/>
    <w:uiPriority w:val="1"/>
    <w:qFormat/>
    <w:rsid w:val="000A74A9"/>
    <w:rPr>
      <w:caps w:val="0"/>
      <w:smallCaps w:val="0"/>
      <w:vanish w:val="0"/>
      <w:webHidden w:val="0"/>
      <w:u w:val="single"/>
      <w:vertAlign w:val="baseline"/>
      <w:lang w:val="en-US"/>
      <w:specVanish w:val="0"/>
    </w:rPr>
  </w:style>
  <w:style w:type="character" w:customStyle="1" w:styleId="scstrike">
    <w:name w:val="sc_strike"/>
    <w:uiPriority w:val="1"/>
    <w:qFormat/>
    <w:rsid w:val="000A74A9"/>
    <w:rPr>
      <w:strike/>
      <w:lang w:val="en-US"/>
    </w:rPr>
  </w:style>
  <w:style w:type="character" w:customStyle="1" w:styleId="screstorecode">
    <w:name w:val="sc_restore_code"/>
    <w:basedOn w:val="DefaultParagraphFont"/>
    <w:uiPriority w:val="1"/>
    <w:qFormat/>
    <w:rsid w:val="000A74A9"/>
    <w:rPr>
      <w:bdr w:val="none" w:sz="0" w:space="0" w:color="auto" w:frame="1"/>
      <w:shd w:val="clear" w:color="auto" w:fill="FEC6C6"/>
    </w:rPr>
  </w:style>
  <w:style w:type="character" w:customStyle="1" w:styleId="scamendreference">
    <w:name w:val="sc_amend_reference"/>
    <w:basedOn w:val="DefaultParagraphFont"/>
    <w:uiPriority w:val="1"/>
    <w:qFormat/>
    <w:rsid w:val="000A74A9"/>
    <w:rPr>
      <w:rFonts w:ascii="Times New Roman" w:hAnsi="Times New Roman" w:cs="Times New Roman" w:hint="default"/>
      <w:b w:val="0"/>
      <w:bCs w:val="0"/>
      <w:i w:val="0"/>
      <w:iCs w:val="0"/>
      <w:sz w:val="28"/>
      <w:lang w:val="en-US"/>
    </w:rPr>
  </w:style>
  <w:style w:type="character" w:customStyle="1" w:styleId="scstrikeblue">
    <w:name w:val="sc_strike_blue"/>
    <w:uiPriority w:val="1"/>
    <w:qFormat/>
    <w:rsid w:val="000A74A9"/>
    <w:rPr>
      <w:strike/>
      <w:color w:val="0070C0"/>
      <w:lang w:val="en-US"/>
    </w:rPr>
  </w:style>
  <w:style w:type="character" w:customStyle="1" w:styleId="scstrikebluenoncodified">
    <w:name w:val="sc_strike_blue_non_codified"/>
    <w:uiPriority w:val="1"/>
    <w:qFormat/>
    <w:rsid w:val="000A74A9"/>
    <w:rPr>
      <w:strike/>
      <w:color w:val="0070C0"/>
      <w:lang w:val="en-US"/>
    </w:rPr>
  </w:style>
  <w:style w:type="character" w:customStyle="1" w:styleId="scstrikered">
    <w:name w:val="sc_strike_red"/>
    <w:uiPriority w:val="1"/>
    <w:qFormat/>
    <w:rsid w:val="000A74A9"/>
    <w:rPr>
      <w:strike/>
      <w:color w:val="FF0000"/>
      <w:lang w:val="en-US"/>
    </w:rPr>
  </w:style>
  <w:style w:type="character" w:customStyle="1" w:styleId="scstrikerednoncodified">
    <w:name w:val="sc_strike_red_non_codified"/>
    <w:uiPriority w:val="1"/>
    <w:qFormat/>
    <w:rsid w:val="000A74A9"/>
    <w:rPr>
      <w:strike/>
      <w:color w:val="FF0000"/>
      <w:lang w:val="en-US"/>
    </w:rPr>
  </w:style>
  <w:style w:type="character" w:customStyle="1" w:styleId="scclippageDocName">
    <w:name w:val="sc_clip_page_Doc_Name"/>
    <w:uiPriority w:val="1"/>
    <w:qFormat/>
    <w:rsid w:val="000A74A9"/>
    <w:rPr>
      <w:rFonts w:ascii="Times New Roman" w:hAnsi="Times New Roman" w:cs="Times New Roman" w:hint="default"/>
      <w:color w:val="auto"/>
      <w:sz w:val="22"/>
    </w:rPr>
  </w:style>
  <w:style w:type="character" w:customStyle="1" w:styleId="scinsertred">
    <w:name w:val="sc_insert_red"/>
    <w:uiPriority w:val="1"/>
    <w:qFormat/>
    <w:rsid w:val="000A74A9"/>
    <w:rPr>
      <w:caps w:val="0"/>
      <w:smallCaps w:val="0"/>
      <w:vanish w:val="0"/>
      <w:webHidden w:val="0"/>
      <w:color w:val="FF0000"/>
      <w:u w:val="single"/>
      <w:vertAlign w:val="baseline"/>
      <w:specVanish w:val="0"/>
    </w:rPr>
  </w:style>
  <w:style w:type="character" w:customStyle="1" w:styleId="scinsertblue">
    <w:name w:val="sc_insert_blue"/>
    <w:uiPriority w:val="1"/>
    <w:qFormat/>
    <w:rsid w:val="000A74A9"/>
    <w:rPr>
      <w:caps w:val="0"/>
      <w:smallCaps w:val="0"/>
      <w:vanish w:val="0"/>
      <w:webHidden w:val="0"/>
      <w:color w:val="0070C0"/>
      <w:u w:val="single"/>
      <w:vertAlign w:val="baseline"/>
      <w:specVanish w:val="0"/>
    </w:rPr>
  </w:style>
  <w:style w:type="character" w:customStyle="1" w:styleId="scinsertbluenounderline">
    <w:name w:val="sc_insert_blue_no_underline"/>
    <w:uiPriority w:val="1"/>
    <w:qFormat/>
    <w:rsid w:val="000A74A9"/>
    <w:rPr>
      <w:caps w:val="0"/>
      <w:smallCaps w:val="0"/>
      <w:strike w:val="0"/>
      <w:dstrike w:val="0"/>
      <w:vanish w:val="0"/>
      <w:webHidden w:val="0"/>
      <w:color w:val="0070C0"/>
      <w:u w:val="none"/>
      <w:effect w:val="none"/>
      <w:vertAlign w:val="baseline"/>
      <w:specVanish w:val="0"/>
    </w:rPr>
  </w:style>
  <w:style w:type="character" w:customStyle="1" w:styleId="scinsertrednounderline">
    <w:name w:val="sc_insert_red_no_underline"/>
    <w:uiPriority w:val="1"/>
    <w:qFormat/>
    <w:rsid w:val="000A74A9"/>
    <w:rPr>
      <w:caps w:val="0"/>
      <w:smallCaps w:val="0"/>
      <w:strike w:val="0"/>
      <w:dstrike w:val="0"/>
      <w:vanish w:val="0"/>
      <w:webHidden w:val="0"/>
      <w:color w:val="FF0000"/>
      <w:u w:val="none"/>
      <w:effect w:val="none"/>
      <w:vertAlign w:val="baseline"/>
      <w:specVanish w:val="0"/>
    </w:rPr>
  </w:style>
  <w:style w:type="table" w:styleId="TableGrid">
    <w:name w:val="Table Grid"/>
    <w:basedOn w:val="TableNormal"/>
    <w:uiPriority w:val="39"/>
    <w:rsid w:val="000A74A9"/>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74A9"/>
    <w:pPr>
      <w:widowControl w:val="0"/>
      <w:suppressLineNumbers/>
      <w:suppressAutoHyphens/>
    </w:pPr>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775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D450CCB9F470A9294CB4467022401"/>
        <w:category>
          <w:name w:val="General"/>
          <w:gallery w:val="placeholder"/>
        </w:category>
        <w:types>
          <w:type w:val="bbPlcHdr"/>
        </w:types>
        <w:behaviors>
          <w:behavior w:val="content"/>
        </w:behaviors>
        <w:guid w:val="{DF452FB6-049C-44D7-86B2-3445643DCB4C}"/>
      </w:docPartPr>
      <w:docPartBody>
        <w:p w:rsidR="00F974C4" w:rsidRDefault="00F974C4" w:rsidP="00F974C4">
          <w:pPr>
            <w:pStyle w:val="EB0D450CCB9F470A9294CB4467022401"/>
          </w:pPr>
          <w:r>
            <w:rPr>
              <w:rStyle w:val="PlaceholderText"/>
            </w:rPr>
            <w:t>Click or tap here to enter text.</w:t>
          </w:r>
        </w:p>
      </w:docPartBody>
    </w:docPart>
    <w:docPart>
      <w:docPartPr>
        <w:name w:val="7A3BF9A8950E46F29731B8A74CF5AE55"/>
        <w:category>
          <w:name w:val="General"/>
          <w:gallery w:val="placeholder"/>
        </w:category>
        <w:types>
          <w:type w:val="bbPlcHdr"/>
        </w:types>
        <w:behaviors>
          <w:behavior w:val="content"/>
        </w:behaviors>
        <w:guid w:val="{EC7DB5AE-9527-4A78-AE2B-7F57808343E6}"/>
      </w:docPartPr>
      <w:docPartBody>
        <w:p w:rsidR="00F974C4" w:rsidRDefault="00F974C4" w:rsidP="00F974C4">
          <w:pPr>
            <w:pStyle w:val="7A3BF9A8950E46F29731B8A74CF5AE55"/>
          </w:pPr>
          <w:r>
            <w:rPr>
              <w:rStyle w:val="PlaceholderText"/>
            </w:rPr>
            <w:t>Click or tap here to enter text.</w:t>
          </w:r>
        </w:p>
      </w:docPartBody>
    </w:docPart>
    <w:docPart>
      <w:docPartPr>
        <w:name w:val="DE8D65DEA78A409E9FFE9E03D7DE2320"/>
        <w:category>
          <w:name w:val="General"/>
          <w:gallery w:val="placeholder"/>
        </w:category>
        <w:types>
          <w:type w:val="bbPlcHdr"/>
        </w:types>
        <w:behaviors>
          <w:behavior w:val="content"/>
        </w:behaviors>
        <w:guid w:val="{619B15A5-777E-402C-8CA2-EC44B8E034FA}"/>
      </w:docPartPr>
      <w:docPartBody>
        <w:p w:rsidR="00F974C4" w:rsidRDefault="00F974C4" w:rsidP="00F974C4">
          <w:pPr>
            <w:pStyle w:val="DE8D65DEA78A409E9FFE9E03D7DE2320"/>
          </w:pPr>
          <w:r>
            <w:rPr>
              <w:rStyle w:val="PlaceholderText"/>
            </w:rPr>
            <w:t>Click or tap here to enter text.</w:t>
          </w:r>
        </w:p>
      </w:docPartBody>
    </w:docPart>
    <w:docPart>
      <w:docPartPr>
        <w:name w:val="11EB580FA188403BA8BF944BB2BBFF51"/>
        <w:category>
          <w:name w:val="General"/>
          <w:gallery w:val="placeholder"/>
        </w:category>
        <w:types>
          <w:type w:val="bbPlcHdr"/>
        </w:types>
        <w:behaviors>
          <w:behavior w:val="content"/>
        </w:behaviors>
        <w:guid w:val="{629709EA-CF67-45A7-A596-D340BE029C68}"/>
      </w:docPartPr>
      <w:docPartBody>
        <w:p w:rsidR="00F974C4" w:rsidRDefault="00F974C4" w:rsidP="00F974C4">
          <w:pPr>
            <w:pStyle w:val="11EB580FA188403BA8BF944BB2BBFF51"/>
          </w:pPr>
          <w:r>
            <w:rPr>
              <w:rStyle w:val="PlaceholderText"/>
            </w:rPr>
            <w:t>Click or tap here to enter text.</w:t>
          </w:r>
        </w:p>
      </w:docPartBody>
    </w:docPart>
    <w:docPart>
      <w:docPartPr>
        <w:name w:val="A75E3654C1C24627AADF5AFEAA2667BC"/>
        <w:category>
          <w:name w:val="General"/>
          <w:gallery w:val="placeholder"/>
        </w:category>
        <w:types>
          <w:type w:val="bbPlcHdr"/>
        </w:types>
        <w:behaviors>
          <w:behavior w:val="content"/>
        </w:behaviors>
        <w:guid w:val="{CAEE4A23-6A12-4DEB-9F91-0110CA71AC39}"/>
      </w:docPartPr>
      <w:docPartBody>
        <w:p w:rsidR="00F974C4" w:rsidRDefault="00F974C4" w:rsidP="00F974C4">
          <w:pPr>
            <w:pStyle w:val="A75E3654C1C24627AADF5AFEAA2667BC"/>
          </w:pPr>
          <w:r>
            <w:rPr>
              <w:rStyle w:val="PlaceholderText"/>
            </w:rPr>
            <w:t>Click or tap here to enter text.</w:t>
          </w:r>
        </w:p>
      </w:docPartBody>
    </w:docPart>
    <w:docPart>
      <w:docPartPr>
        <w:name w:val="58D03DCFCCB04F85BA519187BFABC1AB"/>
        <w:category>
          <w:name w:val="General"/>
          <w:gallery w:val="placeholder"/>
        </w:category>
        <w:types>
          <w:type w:val="bbPlcHdr"/>
        </w:types>
        <w:behaviors>
          <w:behavior w:val="content"/>
        </w:behaviors>
        <w:guid w:val="{49291029-59DC-46A3-913D-12E5D2F8274F}"/>
      </w:docPartPr>
      <w:docPartBody>
        <w:p w:rsidR="00F974C4" w:rsidRDefault="00F974C4" w:rsidP="00F974C4">
          <w:pPr>
            <w:pStyle w:val="58D03DCFCCB04F85BA519187BFABC1AB"/>
          </w:pPr>
          <w:r>
            <w:rPr>
              <w:rStyle w:val="PlaceholderText"/>
            </w:rPr>
            <w:t>Click or tap here to enter text.</w:t>
          </w:r>
        </w:p>
      </w:docPartBody>
    </w:docPart>
    <w:docPart>
      <w:docPartPr>
        <w:name w:val="1860C0600F3F4989AFDC35839F156A83"/>
        <w:category>
          <w:name w:val="General"/>
          <w:gallery w:val="placeholder"/>
        </w:category>
        <w:types>
          <w:type w:val="bbPlcHdr"/>
        </w:types>
        <w:behaviors>
          <w:behavior w:val="content"/>
        </w:behaviors>
        <w:guid w:val="{9D37A5A8-F451-4945-839A-7E4A9A4CE017}"/>
      </w:docPartPr>
      <w:docPartBody>
        <w:p w:rsidR="00F974C4" w:rsidRDefault="00F974C4" w:rsidP="00F974C4">
          <w:pPr>
            <w:pStyle w:val="1860C0600F3F4989AFDC35839F156A83"/>
          </w:pPr>
          <w:r>
            <w:rPr>
              <w:rStyle w:val="PlaceholderText"/>
            </w:rPr>
            <w:t>Click or tap here to enter text.</w:t>
          </w:r>
        </w:p>
      </w:docPartBody>
    </w:docPart>
    <w:docPart>
      <w:docPartPr>
        <w:name w:val="EE9D9C66E24D4E62A724DB8FF6BF86D0"/>
        <w:category>
          <w:name w:val="General"/>
          <w:gallery w:val="placeholder"/>
        </w:category>
        <w:types>
          <w:type w:val="bbPlcHdr"/>
        </w:types>
        <w:behaviors>
          <w:behavior w:val="content"/>
        </w:behaviors>
        <w:guid w:val="{4DE4E49E-92CD-45D2-9D8B-B6482CE08AB9}"/>
      </w:docPartPr>
      <w:docPartBody>
        <w:p w:rsidR="00F974C4" w:rsidRDefault="00F974C4" w:rsidP="00F974C4">
          <w:pPr>
            <w:pStyle w:val="EE9D9C66E24D4E62A724DB8FF6BF86D0"/>
          </w:pPr>
          <w:r>
            <w:rPr>
              <w:rStyle w:val="PlaceholderText"/>
            </w:rPr>
            <w:t>Click or tap here to enter text.</w:t>
          </w:r>
        </w:p>
      </w:docPartBody>
    </w:docPart>
    <w:docPart>
      <w:docPartPr>
        <w:name w:val="59C6EF9692D34CFAAC4AAE76AA287471"/>
        <w:category>
          <w:name w:val="General"/>
          <w:gallery w:val="placeholder"/>
        </w:category>
        <w:types>
          <w:type w:val="bbPlcHdr"/>
        </w:types>
        <w:behaviors>
          <w:behavior w:val="content"/>
        </w:behaviors>
        <w:guid w:val="{C252489B-D236-417B-A4E7-6D5223D0B39D}"/>
      </w:docPartPr>
      <w:docPartBody>
        <w:p w:rsidR="00F974C4" w:rsidRDefault="00F974C4" w:rsidP="00F974C4">
          <w:pPr>
            <w:pStyle w:val="59C6EF9692D34CFAAC4AAE76AA287471"/>
          </w:pPr>
          <w:r>
            <w:rPr>
              <w:rStyle w:val="PlaceholderText"/>
            </w:rPr>
            <w:t>Click or tap here to enter text.</w:t>
          </w:r>
        </w:p>
      </w:docPartBody>
    </w:docPart>
    <w:docPart>
      <w:docPartPr>
        <w:name w:val="3047B211EE0C41FFAE152ED7B0AD70CE"/>
        <w:category>
          <w:name w:val="General"/>
          <w:gallery w:val="placeholder"/>
        </w:category>
        <w:types>
          <w:type w:val="bbPlcHdr"/>
        </w:types>
        <w:behaviors>
          <w:behavior w:val="content"/>
        </w:behaviors>
        <w:guid w:val="{5A369E04-CB76-4AFF-BB63-9F368107762E}"/>
      </w:docPartPr>
      <w:docPartBody>
        <w:p w:rsidR="00F974C4" w:rsidRDefault="00F974C4" w:rsidP="00F974C4">
          <w:pPr>
            <w:pStyle w:val="3047B211EE0C41FFAE152ED7B0AD70CE"/>
          </w:pPr>
          <w:r>
            <w:rPr>
              <w:rStyle w:val="PlaceholderText"/>
            </w:rPr>
            <w:t>Click or tap here to enter text.</w:t>
          </w:r>
        </w:p>
      </w:docPartBody>
    </w:docPart>
    <w:docPart>
      <w:docPartPr>
        <w:name w:val="76384AC30D0F41AEBF191FE2547D66B9"/>
        <w:category>
          <w:name w:val="General"/>
          <w:gallery w:val="placeholder"/>
        </w:category>
        <w:types>
          <w:type w:val="bbPlcHdr"/>
        </w:types>
        <w:behaviors>
          <w:behavior w:val="content"/>
        </w:behaviors>
        <w:guid w:val="{75BF1FE3-70A4-4896-B25F-ABE171FE6324}"/>
      </w:docPartPr>
      <w:docPartBody>
        <w:p w:rsidR="00F974C4" w:rsidRDefault="00F974C4" w:rsidP="00F974C4">
          <w:pPr>
            <w:pStyle w:val="76384AC30D0F41AEBF191FE2547D66B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C4"/>
    <w:rsid w:val="00A762CB"/>
    <w:rsid w:val="00D9025D"/>
    <w:rsid w:val="00F9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4C4"/>
  </w:style>
  <w:style w:type="paragraph" w:customStyle="1" w:styleId="EB0D450CCB9F470A9294CB4467022401">
    <w:name w:val="EB0D450CCB9F470A9294CB4467022401"/>
    <w:rsid w:val="00F974C4"/>
  </w:style>
  <w:style w:type="paragraph" w:customStyle="1" w:styleId="7A3BF9A8950E46F29731B8A74CF5AE55">
    <w:name w:val="7A3BF9A8950E46F29731B8A74CF5AE55"/>
    <w:rsid w:val="00F974C4"/>
  </w:style>
  <w:style w:type="paragraph" w:customStyle="1" w:styleId="DE8D65DEA78A409E9FFE9E03D7DE2320">
    <w:name w:val="DE8D65DEA78A409E9FFE9E03D7DE2320"/>
    <w:rsid w:val="00F974C4"/>
  </w:style>
  <w:style w:type="paragraph" w:customStyle="1" w:styleId="11EB580FA188403BA8BF944BB2BBFF51">
    <w:name w:val="11EB580FA188403BA8BF944BB2BBFF51"/>
    <w:rsid w:val="00F974C4"/>
  </w:style>
  <w:style w:type="paragraph" w:customStyle="1" w:styleId="A75E3654C1C24627AADF5AFEAA2667BC">
    <w:name w:val="A75E3654C1C24627AADF5AFEAA2667BC"/>
    <w:rsid w:val="00F974C4"/>
  </w:style>
  <w:style w:type="paragraph" w:customStyle="1" w:styleId="58D03DCFCCB04F85BA519187BFABC1AB">
    <w:name w:val="58D03DCFCCB04F85BA519187BFABC1AB"/>
    <w:rsid w:val="00F974C4"/>
  </w:style>
  <w:style w:type="paragraph" w:customStyle="1" w:styleId="1860C0600F3F4989AFDC35839F156A83">
    <w:name w:val="1860C0600F3F4989AFDC35839F156A83"/>
    <w:rsid w:val="00F974C4"/>
  </w:style>
  <w:style w:type="paragraph" w:customStyle="1" w:styleId="EE9D9C66E24D4E62A724DB8FF6BF86D0">
    <w:name w:val="EE9D9C66E24D4E62A724DB8FF6BF86D0"/>
    <w:rsid w:val="00F974C4"/>
  </w:style>
  <w:style w:type="paragraph" w:customStyle="1" w:styleId="59C6EF9692D34CFAAC4AAE76AA287471">
    <w:name w:val="59C6EF9692D34CFAAC4AAE76AA287471"/>
    <w:rsid w:val="00F974C4"/>
  </w:style>
  <w:style w:type="paragraph" w:customStyle="1" w:styleId="3047B211EE0C41FFAE152ED7B0AD70CE">
    <w:name w:val="3047B211EE0C41FFAE152ED7B0AD70CE"/>
    <w:rsid w:val="00F974C4"/>
  </w:style>
  <w:style w:type="paragraph" w:customStyle="1" w:styleId="76384AC30D0F41AEBF191FE2547D66B9">
    <w:name w:val="76384AC30D0F41AEBF191FE2547D66B9"/>
    <w:rsid w:val="00F97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156</TotalTime>
  <Pages>240</Pages>
  <Words>81617</Words>
  <Characters>465217</Characters>
  <Application>Microsoft Office Word</Application>
  <DocSecurity>0</DocSecurity>
  <Lines>3876</Lines>
  <Paragraphs>1091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16</cp:revision>
  <cp:lastPrinted>2001-08-15T14:41:00Z</cp:lastPrinted>
  <dcterms:created xsi:type="dcterms:W3CDTF">2023-09-25T15:00:00Z</dcterms:created>
  <dcterms:modified xsi:type="dcterms:W3CDTF">2023-11-14T18:33:00Z</dcterms:modified>
</cp:coreProperties>
</file>