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Rankin and Tedder</w:t>
      </w:r>
    </w:p>
    <w:p>
      <w:pPr>
        <w:widowControl w:val="false"/>
        <w:spacing w:after="0"/>
        <w:jc w:val="left"/>
      </w:pPr>
      <w:r>
        <w:rPr>
          <w:rFonts w:ascii="Times New Roman"/>
          <w:sz w:val="22"/>
        </w:rPr>
        <w:t xml:space="preserve">Document Path: SJ-0022MB26.docx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Retail Alcoholic Beverage Caterer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and read first time</w:t>
      </w:r>
      <w:r>
        <w:t xml:space="preserve"> (</w:t>
      </w:r>
      <w:hyperlink w:history="true" r:id="R166e204747664b1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3/10/2026</w:t>
      </w:r>
      <w:r>
        <w:tab/>
        <w:t>Senate</w:t>
      </w:r>
      <w:r>
        <w:tab/>
        <w:t xml:space="preserve">Referred to Committee on</w:t>
      </w:r>
      <w:r>
        <w:rPr>
          <w:b/>
        </w:rPr>
        <w:t xml:space="preserve"> Judiciary</w:t>
      </w:r>
      <w:r>
        <w:t xml:space="preserve"> (</w:t>
      </w:r>
      <w:hyperlink w:history="true" r:id="R9207b74a3ce7409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3/12/2026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7d46eec46e049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7a13838d51443e">
        <w:r>
          <w:rPr>
            <w:rStyle w:val="Hyperlink"/>
            <w:u w:val="single"/>
          </w:rPr>
          <w:t>03/10/2026</w:t>
        </w:r>
      </w:hyperlink>
      <w:r>
        <w:t xml:space="preserve"/>
      </w:r>
    </w:p>
    <w:p>
      <w:pPr>
        <w:widowControl w:val="true"/>
        <w:spacing w:after="0"/>
        <w:jc w:val="left"/>
      </w:pPr>
      <w:r>
        <w:rPr>
          <w:rFonts w:ascii="Times New Roman"/>
          <w:sz w:val="22"/>
        </w:rPr>
        <w:t xml:space="preserve"/>
      </w:r>
      <w:hyperlink r:id="R6fab8a751da74a2c">
        <w:r>
          <w:rPr>
            <w:rStyle w:val="Hyperlink"/>
            <w:u w:val="single"/>
          </w:rPr>
          <w:t>03/12/2026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62903E0" w14:textId="77777777">
      <w:pPr>
        <w:pStyle w:val="scemptylineheader"/>
      </w:pPr>
    </w:p>
    <w:p w:rsidRPr="00BB0725" w:rsidR="00A73EFA" w:rsidP="00BB0725" w:rsidRDefault="00A73EFA" w14:paraId="7E869AB6" w14:textId="77777777">
      <w:pPr>
        <w:pStyle w:val="scemptylineheader"/>
      </w:pPr>
    </w:p>
    <w:p w:rsidRPr="00BB0725" w:rsidR="00A73EFA" w:rsidP="00BB0725" w:rsidRDefault="00A73EFA" w14:paraId="0CEA3F5E" w14:textId="77777777">
      <w:pPr>
        <w:pStyle w:val="scemptylineheader"/>
      </w:pPr>
    </w:p>
    <w:p w:rsidRPr="00DF3B44" w:rsidR="00A73EFA" w:rsidP="00B7592C" w:rsidRDefault="00A73EFA" w14:paraId="118DA762" w14:textId="77777777">
      <w:pPr>
        <w:pStyle w:val="scemptylineheader"/>
      </w:pPr>
    </w:p>
    <w:p w:rsidRPr="00DF3B44" w:rsidR="00A73EFA" w:rsidP="00B7592C" w:rsidRDefault="00A73EFA" w14:paraId="025B10DB" w14:textId="77777777">
      <w:pPr>
        <w:pStyle w:val="scemptylineheader"/>
      </w:pPr>
    </w:p>
    <w:p w:rsidRPr="00DF3B44" w:rsidR="00A73EFA" w:rsidP="00B7592C" w:rsidRDefault="00A73EFA" w14:paraId="7AA24226" w14:textId="77777777">
      <w:pPr>
        <w:pStyle w:val="scemptylineheader"/>
      </w:pPr>
    </w:p>
    <w:p w:rsidRPr="00DF3B44" w:rsidR="002C3463" w:rsidP="00037F04" w:rsidRDefault="002C3463" w14:paraId="3DD0AC89" w14:textId="77777777">
      <w:pPr>
        <w:pStyle w:val="scemptylineheader"/>
      </w:pPr>
    </w:p>
    <w:p w:rsidRPr="00DF3B44" w:rsidR="008E61A1" w:rsidP="00446987" w:rsidRDefault="008E61A1" w14:paraId="0977D093" w14:textId="77777777">
      <w:pPr>
        <w:pStyle w:val="scemptylineheader"/>
      </w:pPr>
    </w:p>
    <w:p w:rsidRPr="00DF3B44" w:rsidR="002C3463" w:rsidP="00EB120E" w:rsidRDefault="002C3463" w14:paraId="548951D8" w14:textId="77777777">
      <w:pPr>
        <w:pStyle w:val="scbillheader"/>
      </w:pPr>
      <w:r w:rsidRPr="00DF3B44">
        <w:t>A bill</w:t>
      </w:r>
    </w:p>
    <w:p w:rsidRPr="00DF3B44" w:rsidR="002C3463" w:rsidP="001164F9" w:rsidRDefault="002C3463" w14:paraId="3315BF6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72CA" w14:paraId="645BEC5D" w14:textId="44A48939">
          <w:pPr>
            <w:pStyle w:val="scbilltitle"/>
          </w:pPr>
          <w:r>
            <w:t>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w:t>
          </w:r>
          <w:r w:rsidR="007B2718">
            <w:t>’</w:t>
          </w:r>
          <w:r>
            <w:t>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w:t>
          </w:r>
        </w:p>
      </w:sdtContent>
    </w:sdt>
    <w:bookmarkStart w:name="at_830d5fe22" w:displacedByCustomXml="prev" w:id="0"/>
    <w:bookmarkEnd w:id="0"/>
    <w:p w:rsidRPr="00DF3B44" w:rsidR="006C18F0" w:rsidP="006C18F0" w:rsidRDefault="006C18F0" w14:paraId="35879CDA" w14:textId="77777777">
      <w:pPr>
        <w:pStyle w:val="scbillwhereasclause"/>
      </w:pPr>
    </w:p>
    <w:p w:rsidRPr="0094541D" w:rsidR="007E06BB" w:rsidP="0094541D" w:rsidRDefault="002C3463" w14:paraId="2E9934B5" w14:textId="77777777">
      <w:pPr>
        <w:pStyle w:val="scenactingwords"/>
      </w:pPr>
      <w:bookmarkStart w:name="ew_75316d198" w:id="1"/>
      <w:r w:rsidRPr="0094541D">
        <w:t>B</w:t>
      </w:r>
      <w:bookmarkEnd w:id="1"/>
      <w:r w:rsidRPr="0094541D">
        <w:t>e it enacted by the General Assembly of the State of South Carolina:</w:t>
      </w:r>
    </w:p>
    <w:p w:rsidRPr="00DF3B44" w:rsidR="007E06BB" w:rsidP="00787433" w:rsidRDefault="007E06BB" w14:paraId="4687D19B" w14:textId="77777777">
      <w:pPr>
        <w:pStyle w:val="scemptyline"/>
      </w:pPr>
    </w:p>
    <w:p w:rsidR="00F94904" w:rsidRDefault="00F94904" w14:paraId="6380F695" w14:textId="77777777">
      <w:pPr>
        <w:pStyle w:val="scdirectionallanguage"/>
      </w:pPr>
      <w:bookmarkStart w:name="bs_num_1_26be6cad6" w:id="2"/>
      <w:r>
        <w:t>S</w:t>
      </w:r>
      <w:bookmarkEnd w:id="2"/>
      <w:r>
        <w:t>ECTION 1.</w:t>
      </w:r>
      <w:r>
        <w:tab/>
      </w:r>
      <w:bookmarkStart w:name="dl_6e53c3ec8" w:id="3"/>
      <w:r>
        <w:t>C</w:t>
      </w:r>
      <w:bookmarkEnd w:id="3"/>
      <w:r>
        <w:t>hapter 2, Title 61 of the S.C. Code is amended by adding:</w:t>
      </w:r>
    </w:p>
    <w:p w:rsidR="00F94904" w:rsidRDefault="00F94904" w14:paraId="658092B6" w14:textId="77777777">
      <w:pPr>
        <w:pStyle w:val="scnewcodesection"/>
      </w:pPr>
    </w:p>
    <w:p w:rsidR="00704996" w:rsidRDefault="00F94904" w14:paraId="4BCCED3A" w14:textId="0A9FEA43">
      <w:pPr>
        <w:pStyle w:val="scnewcodesection"/>
      </w:pPr>
      <w:r>
        <w:tab/>
      </w:r>
      <w:bookmarkStart w:name="ns_T61C2N400_0531bc780" w:id="4"/>
      <w:r>
        <w:t>S</w:t>
      </w:r>
      <w:bookmarkEnd w:id="4"/>
      <w:r>
        <w:t>ection 61‑2‑400.</w:t>
      </w:r>
      <w:r>
        <w:tab/>
      </w:r>
      <w:bookmarkStart w:name="up_b3d2122b6" w:id="5"/>
      <w:r w:rsidR="00EC2E4A">
        <w:t>F</w:t>
      </w:r>
      <w:bookmarkEnd w:id="5"/>
      <w:r w:rsidR="00EC2E4A">
        <w:t>or the purpose of this section</w:t>
      </w:r>
      <w:r w:rsidR="00704996">
        <w:t>,</w:t>
      </w:r>
    </w:p>
    <w:p w:rsidR="00F94904" w:rsidRDefault="00704996" w14:paraId="10892F21" w14:textId="5B3DCC41">
      <w:pPr>
        <w:pStyle w:val="scnewcodesection"/>
      </w:pPr>
      <w:r>
        <w:lastRenderedPageBreak/>
        <w:tab/>
      </w:r>
      <w:bookmarkStart w:name="ss_T61C2N400S1_lv1_509bca4ad" w:id="6"/>
      <w:r>
        <w:t>(</w:t>
      </w:r>
      <w:bookmarkEnd w:id="6"/>
      <w:r>
        <w:t xml:space="preserve">1) </w:t>
      </w:r>
      <w:r w:rsidR="00EC2E4A">
        <w:t>“</w:t>
      </w:r>
      <w:r>
        <w:t>A</w:t>
      </w:r>
      <w:r w:rsidR="00EC2E4A">
        <w:t xml:space="preserve">lcoholic </w:t>
      </w:r>
      <w:r>
        <w:t>b</w:t>
      </w:r>
      <w:r w:rsidR="00EC2E4A">
        <w:t xml:space="preserve">everages” </w:t>
      </w:r>
      <w:r>
        <w:t>and</w:t>
      </w:r>
      <w:r w:rsidR="00EC2E4A">
        <w:t xml:space="preserve"> “alcoholic liquors by the drink” </w:t>
      </w:r>
      <w:r>
        <w:t>have the same meaning as defined</w:t>
      </w:r>
      <w:r w:rsidR="00EC2E4A">
        <w:t xml:space="preserve"> in Chapter 4, Title 61, and Chapter 6, Title 61.</w:t>
      </w:r>
    </w:p>
    <w:p w:rsidR="00EC2E4A" w:rsidRDefault="00EC2E4A" w14:paraId="4AB0EEEB" w14:textId="7534A07A">
      <w:pPr>
        <w:pStyle w:val="scnewcodesection"/>
      </w:pPr>
      <w:r>
        <w:tab/>
      </w:r>
      <w:bookmarkStart w:name="ss_T61C2N400S2_lv1_7aad33124" w:id="7"/>
      <w:r>
        <w:t>(</w:t>
      </w:r>
      <w:bookmarkEnd w:id="7"/>
      <w:r w:rsidR="00704996">
        <w:t>2</w:t>
      </w:r>
      <w:r>
        <w:t xml:space="preserve">) </w:t>
      </w:r>
      <w:r w:rsidR="00704996">
        <w:t>“C</w:t>
      </w:r>
      <w:r>
        <w:t>aterer</w:t>
      </w:r>
      <w:r w:rsidR="00704996">
        <w:t>”</w:t>
      </w:r>
      <w:r>
        <w:t xml:space="preserve"> </w:t>
      </w:r>
      <w:r w:rsidR="00704996">
        <w:t xml:space="preserve">means a </w:t>
      </w:r>
      <w:r>
        <w:t>for‑profit business that operates a restaurant, or has a commercia</w:t>
      </w:r>
      <w:r w:rsidR="00643A2F">
        <w:t>l kitchen</w:t>
      </w:r>
      <w:r>
        <w:t xml:space="preserve"> facility; and</w:t>
      </w:r>
      <w:r w:rsidR="00704996">
        <w:t xml:space="preserve"> </w:t>
      </w:r>
      <w:r>
        <w:t>is hired by an event hos</w:t>
      </w:r>
      <w:r w:rsidR="0082675A">
        <w:t>t</w:t>
      </w:r>
      <w:r>
        <w:t xml:space="preserve"> to provide food and beverage services, to include bartending services</w:t>
      </w:r>
      <w:r w:rsidR="00CC033C">
        <w:t>,</w:t>
      </w:r>
      <w:r>
        <w:t xml:space="preserve"> at a private event for a predetermined fee. Such caterer must be a bona fide caterer engaged primarily and substantially in </w:t>
      </w:r>
      <w:r w:rsidR="00CC033C">
        <w:t xml:space="preserve">the </w:t>
      </w:r>
      <w:r>
        <w:t>preparation and serving of meals.</w:t>
      </w:r>
    </w:p>
    <w:p w:rsidR="00954E41" w:rsidRDefault="00EC2E4A" w14:paraId="76C89C3B" w14:textId="3564BD5A">
      <w:pPr>
        <w:pStyle w:val="scnewcodesection"/>
      </w:pPr>
      <w:r>
        <w:tab/>
      </w:r>
      <w:bookmarkStart w:name="ss_T61C2N400S3_lv1_604a66074" w:id="8"/>
      <w:r w:rsidR="00704996">
        <w:t>(</w:t>
      </w:r>
      <w:bookmarkEnd w:id="8"/>
      <w:r w:rsidR="00704996">
        <w:t xml:space="preserve">3) “Private event” means </w:t>
      </w:r>
      <w:r>
        <w:t xml:space="preserve">an off‑site event that is not open to the general public and that is temporary in nature. </w:t>
      </w:r>
      <w:r w:rsidR="00954E41">
        <w:t>The premises of the private event shall consist of the physical space where the caterer has been approved to provide food and beverage services according to the contract which grants the caterer the right to use the premises for the contracted‑for purpose. A caterer may not utilize a license granted under this section to serve alcoholic beverages at a location which is otherwise the principal place of business of a licensee holding any other license to serve or sell beer, wine, or liquor for on</w:t>
      </w:r>
      <w:r w:rsidR="00FF1438">
        <w:t>‑</w:t>
      </w:r>
      <w:r w:rsidR="00954E41">
        <w:t xml:space="preserve"> or off‑premises consumption. For purposes of this section, an “off‑site” event does not include private events held at the principal place of business of a caterer that operates a commercial kitchen facility designed and used for private event functions, provided such events are contracted for by a private host and are not open to the general public.</w:t>
      </w:r>
    </w:p>
    <w:p w:rsidR="00954E41" w:rsidRDefault="00954E41" w14:paraId="091E83F1" w14:textId="747E342A">
      <w:pPr>
        <w:pStyle w:val="scnewcodesection"/>
      </w:pPr>
      <w:r>
        <w:tab/>
      </w:r>
      <w:bookmarkStart w:name="ss_T61C2N400S4_lv1_2356227c9" w:id="9"/>
      <w:r w:rsidR="00AB26EC">
        <w:t>(</w:t>
      </w:r>
      <w:bookmarkEnd w:id="9"/>
      <w:r w:rsidR="00704996">
        <w:t>4</w:t>
      </w:r>
      <w:r w:rsidR="00AB26EC">
        <w:t>)</w:t>
      </w:r>
      <w:bookmarkStart w:name="ss_T61C2N400Sa_lv2_e694b93ca" w:id="10"/>
      <w:r w:rsidR="00704996">
        <w:t>(</w:t>
      </w:r>
      <w:bookmarkEnd w:id="10"/>
      <w:r w:rsidR="00704996">
        <w:t>a)</w:t>
      </w:r>
      <w:r>
        <w:t xml:space="preserve"> “</w:t>
      </w:r>
      <w:r w:rsidR="00704996">
        <w:t>C</w:t>
      </w:r>
      <w:r>
        <w:t>ommercial kitchen” means a kitchen:</w:t>
      </w:r>
    </w:p>
    <w:p w:rsidR="00954E41" w:rsidRDefault="00954E41" w14:paraId="72B860FB" w14:textId="23F9C2FD">
      <w:pPr>
        <w:pStyle w:val="scnewcodesection"/>
      </w:pPr>
      <w:r>
        <w:tab/>
      </w:r>
      <w:r>
        <w:tab/>
      </w:r>
      <w:r w:rsidR="00704996">
        <w:tab/>
      </w:r>
      <w:bookmarkStart w:name="ss_T61C2N400Si_lv3_dde0b9791" w:id="11"/>
      <w:r w:rsidR="00AB26EC">
        <w:t>(</w:t>
      </w:r>
      <w:bookmarkEnd w:id="11"/>
      <w:r w:rsidR="00704996">
        <w:t>i</w:t>
      </w:r>
      <w:r w:rsidR="00AB26EC">
        <w:t>) the operation of which is contingent upon the possession of a permit as a retail food establishment, pursuant to South Carolina Code of Regulations, Section 61‑25.8‑301 and the regulations thereunder;</w:t>
      </w:r>
    </w:p>
    <w:p w:rsidR="00AB26EC" w:rsidRDefault="00AB26EC" w14:paraId="266D7260" w14:textId="21DF273E">
      <w:pPr>
        <w:pStyle w:val="scnewcodesection"/>
      </w:pPr>
      <w:r>
        <w:tab/>
      </w:r>
      <w:r>
        <w:tab/>
      </w:r>
      <w:r w:rsidR="00704996">
        <w:tab/>
      </w:r>
      <w:bookmarkStart w:name="ss_T61C2N400Sii_lv3_de765ebc6" w:id="12"/>
      <w:r>
        <w:t>(</w:t>
      </w:r>
      <w:bookmarkEnd w:id="12"/>
      <w:r w:rsidR="00704996">
        <w:t>ii</w:t>
      </w:r>
      <w:r>
        <w:t xml:space="preserve">) from which dine‑in, takeout, and/or delivered meals are prepared </w:t>
      </w:r>
      <w:r w:rsidR="00CC033C">
        <w:t>for</w:t>
      </w:r>
      <w:r>
        <w:t xml:space="preserve"> consumption by members of the public; and</w:t>
      </w:r>
    </w:p>
    <w:p w:rsidR="00AB26EC" w:rsidRDefault="00AB26EC" w14:paraId="4FC983A6" w14:textId="25E276D5">
      <w:pPr>
        <w:pStyle w:val="scnewcodesection"/>
      </w:pPr>
      <w:r>
        <w:tab/>
      </w:r>
      <w:r>
        <w:tab/>
      </w:r>
      <w:r w:rsidR="00704996">
        <w:tab/>
      </w:r>
      <w:bookmarkStart w:name="ss_T61C2N400Siii_lv3_d4ee87471" w:id="13"/>
      <w:r>
        <w:t>(</w:t>
      </w:r>
      <w:bookmarkEnd w:id="13"/>
      <w:r w:rsidR="00704996">
        <w:t>iii</w:t>
      </w:r>
      <w:r>
        <w:t>) in which appliances used in preparation of food are permanently affixed to the building in which</w:t>
      </w:r>
      <w:r w:rsidR="00CC033C">
        <w:t xml:space="preserve"> the kitchen</w:t>
      </w:r>
      <w:r>
        <w:t xml:space="preserve"> operates.</w:t>
      </w:r>
    </w:p>
    <w:p w:rsidR="00AB26EC" w:rsidRDefault="00AB26EC" w14:paraId="00CC48AE" w14:textId="58970B1C">
      <w:pPr>
        <w:pStyle w:val="scnewcodesection"/>
      </w:pPr>
      <w:r>
        <w:tab/>
      </w:r>
      <w:r>
        <w:tab/>
      </w:r>
      <w:bookmarkStart w:name="ss_T61C2N400Sb_lv2_5055b0bab" w:id="14"/>
      <w:r>
        <w:t>(</w:t>
      </w:r>
      <w:bookmarkEnd w:id="14"/>
      <w:r w:rsidR="00704996">
        <w:t>b</w:t>
      </w:r>
      <w:r>
        <w:t>) The definition does not include any kitchen that is:</w:t>
      </w:r>
    </w:p>
    <w:p w:rsidR="00AB26EC" w:rsidRDefault="00AB26EC" w14:paraId="380CF8BA" w14:textId="2AB6B9AF">
      <w:pPr>
        <w:pStyle w:val="scnewcodesection"/>
      </w:pPr>
      <w:r>
        <w:tab/>
      </w:r>
      <w:r>
        <w:tab/>
      </w:r>
      <w:r w:rsidR="00704996">
        <w:tab/>
      </w:r>
      <w:bookmarkStart w:name="ss_T61C2N400Si_lv3_a34d50922" w:id="15"/>
      <w:r>
        <w:t>(</w:t>
      </w:r>
      <w:bookmarkEnd w:id="15"/>
      <w:r w:rsidR="00704996">
        <w:t>i</w:t>
      </w:r>
      <w:r>
        <w:t>) a public food service establishment used for the preparation of takeout or delivery‑only meals housed in portable structures that are movable from place to place by a tow or are self‑propelled or otherwise axel‑mounted and that include self‑contained utilities, including but not limited to, gas, water, electricity, or liquid waste disposal;</w:t>
      </w:r>
    </w:p>
    <w:p w:rsidR="00AB26EC" w:rsidRDefault="00AB26EC" w14:paraId="64AED647" w14:textId="2EA232E1">
      <w:pPr>
        <w:pStyle w:val="scnewcodesection"/>
      </w:pPr>
      <w:r>
        <w:tab/>
      </w:r>
      <w:r>
        <w:tab/>
      </w:r>
      <w:r>
        <w:tab/>
      </w:r>
      <w:bookmarkStart w:name="ss_T61C2N400Sii_lv3_ce6a0b4dd" w:id="16"/>
      <w:r>
        <w:t>(</w:t>
      </w:r>
      <w:bookmarkEnd w:id="16"/>
      <w:r w:rsidR="00F73840">
        <w:t>ii</w:t>
      </w:r>
      <w:r>
        <w:t>) located within a residence; or</w:t>
      </w:r>
    </w:p>
    <w:p w:rsidR="00AB26EC" w:rsidRDefault="00AB26EC" w14:paraId="225F5DE0" w14:textId="5FD0C7E3">
      <w:pPr>
        <w:pStyle w:val="scnewcodesection"/>
      </w:pPr>
      <w:r>
        <w:tab/>
      </w:r>
      <w:r>
        <w:tab/>
      </w:r>
      <w:r>
        <w:tab/>
      </w:r>
      <w:bookmarkStart w:name="ss_T61C2N400Siii_lv3_7678d56eb" w:id="17"/>
      <w:r>
        <w:t>(</w:t>
      </w:r>
      <w:bookmarkEnd w:id="17"/>
      <w:r w:rsidR="00F73840">
        <w:t>iii</w:t>
      </w:r>
      <w:r>
        <w:t>) a kitchen shared with other persons or business entities.</w:t>
      </w:r>
    </w:p>
    <w:p w:rsidR="00F94904" w:rsidRDefault="00F94904" w14:paraId="3FA12C6C" w14:textId="77777777">
      <w:pPr>
        <w:pStyle w:val="scemptyline"/>
      </w:pPr>
    </w:p>
    <w:p w:rsidR="00063B01" w:rsidRDefault="00063B01" w14:paraId="2532011B" w14:textId="77777777">
      <w:pPr>
        <w:pStyle w:val="scdirectionallanguage"/>
      </w:pPr>
      <w:bookmarkStart w:name="bs_num_2_2f2088741" w:id="18"/>
      <w:r>
        <w:t>S</w:t>
      </w:r>
      <w:bookmarkEnd w:id="18"/>
      <w:r>
        <w:t>ECTION 2.</w:t>
      </w:r>
      <w:r>
        <w:tab/>
      </w:r>
      <w:bookmarkStart w:name="dl_ca25acd5e" w:id="19"/>
      <w:r>
        <w:t>C</w:t>
      </w:r>
      <w:bookmarkEnd w:id="19"/>
      <w:r>
        <w:t>hapter 2, Title 61 of the S.C. Code is amended by adding:</w:t>
      </w:r>
    </w:p>
    <w:p w:rsidR="00063B01" w:rsidRDefault="00063B01" w14:paraId="0A61226F" w14:textId="77777777">
      <w:pPr>
        <w:pStyle w:val="scnewcodesection"/>
      </w:pPr>
    </w:p>
    <w:p w:rsidR="00063B01" w:rsidRDefault="00063B01" w14:paraId="4B72A396" w14:textId="409EAACD">
      <w:pPr>
        <w:pStyle w:val="scnewcodesection"/>
      </w:pPr>
      <w:r>
        <w:tab/>
      </w:r>
      <w:bookmarkStart w:name="ns_T61C2N410_215a852af" w:id="20"/>
      <w:r>
        <w:t>S</w:t>
      </w:r>
      <w:bookmarkEnd w:id="20"/>
      <w:r>
        <w:t>ection 61‑2‑410.</w:t>
      </w:r>
      <w:r>
        <w:tab/>
      </w:r>
      <w:bookmarkStart w:name="ss_T61C2N410SA_lv1_a65c107cc" w:id="21"/>
      <w:r w:rsidR="00F30F6A">
        <w:t>(</w:t>
      </w:r>
      <w:bookmarkEnd w:id="21"/>
      <w:r w:rsidR="00F30F6A">
        <w:t>A) The</w:t>
      </w:r>
      <w:r w:rsidR="00F73840">
        <w:t xml:space="preserve"> department</w:t>
      </w:r>
      <w:r w:rsidR="00F30F6A">
        <w:t xml:space="preserve"> is authorized to issue a retail alcoholic beverage caterer license subject to the licensing requirements of Chapters 4 and 6</w:t>
      </w:r>
      <w:r w:rsidR="00CC033C">
        <w:t xml:space="preserve"> of Title 61</w:t>
      </w:r>
      <w:r w:rsidR="00F30F6A">
        <w:t>.</w:t>
      </w:r>
    </w:p>
    <w:p w:rsidR="00F30F6A" w:rsidRDefault="00F30F6A" w14:paraId="07FA923A" w14:textId="18E6C7D1">
      <w:pPr>
        <w:pStyle w:val="scnewcodesection"/>
      </w:pPr>
      <w:r>
        <w:lastRenderedPageBreak/>
        <w:tab/>
      </w:r>
      <w:bookmarkStart w:name="ss_T61C2N410SB_lv1_33e2c356d" w:id="22"/>
      <w:r>
        <w:t>(</w:t>
      </w:r>
      <w:bookmarkEnd w:id="22"/>
      <w:r>
        <w:t>B) No</w:t>
      </w:r>
      <w:r w:rsidR="00273F9A">
        <w:t>t</w:t>
      </w:r>
      <w:r>
        <w:t xml:space="preserve">withstanding any other provision of law, the </w:t>
      </w:r>
      <w:r w:rsidR="005B16B8">
        <w:t xml:space="preserve">retail </w:t>
      </w:r>
      <w:r>
        <w:t>alcoholic beverage caterer license shall allow the licensee to do the following:</w:t>
      </w:r>
    </w:p>
    <w:p w:rsidR="00F30F6A" w:rsidRDefault="00F30F6A" w14:paraId="32C881A7" w14:textId="3AD409CB">
      <w:pPr>
        <w:pStyle w:val="scnewcodesection"/>
      </w:pPr>
      <w:r>
        <w:tab/>
      </w:r>
      <w:r>
        <w:tab/>
      </w:r>
      <w:bookmarkStart w:name="ss_T61C2N410S1_lv2_68fbab275" w:id="23"/>
      <w:r>
        <w:t>(</w:t>
      </w:r>
      <w:bookmarkEnd w:id="23"/>
      <w:r>
        <w:t>1) serve alcoholic beverages for on‑premises consumption in conjunction with food service by the caterer of prepared meals</w:t>
      </w:r>
      <w:r w:rsidR="00CC033C">
        <w:t>,</w:t>
      </w:r>
      <w:r>
        <w:t xml:space="preserve"> which excludes the serving of snacks as the primary meal for the duration of the private event;</w:t>
      </w:r>
    </w:p>
    <w:p w:rsidR="00F30F6A" w:rsidRDefault="00F30F6A" w14:paraId="5122C18D" w14:textId="77777777">
      <w:pPr>
        <w:pStyle w:val="scnewcodesection"/>
      </w:pPr>
      <w:r>
        <w:tab/>
      </w:r>
      <w:r>
        <w:tab/>
      </w:r>
      <w:bookmarkStart w:name="ss_T61C2N410S2_lv2_3ae532517" w:id="24"/>
      <w:r>
        <w:t>(</w:t>
      </w:r>
      <w:bookmarkEnd w:id="24"/>
      <w:r>
        <w:t>2) purchase beer and wine directly from a wholesaler;</w:t>
      </w:r>
    </w:p>
    <w:p w:rsidR="00F30F6A" w:rsidRDefault="00F30F6A" w14:paraId="3D682EEA" w14:textId="75671F8C">
      <w:pPr>
        <w:pStyle w:val="scnewcodesection"/>
      </w:pPr>
      <w:r>
        <w:tab/>
      </w:r>
      <w:r>
        <w:tab/>
      </w:r>
      <w:bookmarkStart w:name="ss_T61C2N410S3_lv2_e2a29915c" w:id="25"/>
      <w:r>
        <w:t>(</w:t>
      </w:r>
      <w:bookmarkEnd w:id="25"/>
      <w:r>
        <w:t>3) purchase alcoholic liquor directly from a retail liquor store dealer with a wholesaler’s basic permit issued pursuant to the Federal Alcohol Administration Act in any size except 1.75 liter bottles</w:t>
      </w:r>
      <w:r w:rsidR="00EF3A1F">
        <w:t>;</w:t>
      </w:r>
    </w:p>
    <w:p w:rsidR="00F30F6A" w:rsidRDefault="00F30F6A" w14:paraId="60DCA80A" w14:textId="77777777">
      <w:pPr>
        <w:pStyle w:val="scnewcodesection"/>
      </w:pPr>
      <w:r>
        <w:tab/>
      </w:r>
      <w:r>
        <w:tab/>
      </w:r>
      <w:bookmarkStart w:name="ss_T61C2N410S4_lv2_9ad4d18db" w:id="26"/>
      <w:r>
        <w:t>(</w:t>
      </w:r>
      <w:bookmarkEnd w:id="26"/>
      <w:r>
        <w:t>4) transfer alcoholic beverages from a wholesaler or a retailer to the licensee’s principal place of business;</w:t>
      </w:r>
    </w:p>
    <w:p w:rsidR="00F30F6A" w:rsidRDefault="00F30F6A" w14:paraId="0C276A18" w14:textId="77777777">
      <w:pPr>
        <w:pStyle w:val="scnewcodesection"/>
      </w:pPr>
      <w:r>
        <w:tab/>
      </w:r>
      <w:r>
        <w:tab/>
      </w:r>
      <w:bookmarkStart w:name="ss_T61C2N410S5_lv2_3aa200a71" w:id="27"/>
      <w:r>
        <w:t>(</w:t>
      </w:r>
      <w:bookmarkEnd w:id="27"/>
      <w:r>
        <w:t>5) transfer alcoholic beverages directly to and from the licensee’s principal place of business to an off‑site event;</w:t>
      </w:r>
    </w:p>
    <w:p w:rsidR="00F30F6A" w:rsidRDefault="00F30F6A" w14:paraId="5F1DC1C1" w14:textId="77777777">
      <w:pPr>
        <w:pStyle w:val="scnewcodesection"/>
      </w:pPr>
      <w:r>
        <w:tab/>
      </w:r>
      <w:r>
        <w:tab/>
      </w:r>
      <w:bookmarkStart w:name="ss_T61C2N410S6_lv2_a934655e1" w:id="28"/>
      <w:r>
        <w:t>(</w:t>
      </w:r>
      <w:bookmarkEnd w:id="28"/>
      <w:r>
        <w:t>6) store alcoholic beverages at the licensee’s principal place of business in a secure location that prevents access by anyone other than the licensee or the licensee’s employees; and</w:t>
      </w:r>
    </w:p>
    <w:p w:rsidR="00F30F6A" w:rsidRDefault="00F30F6A" w14:paraId="139EFB4F" w14:textId="77777777">
      <w:pPr>
        <w:pStyle w:val="scnewcodesection"/>
      </w:pPr>
      <w:r>
        <w:tab/>
      </w:r>
      <w:r>
        <w:tab/>
      </w:r>
      <w:bookmarkStart w:name="ss_T61C2N410S7_lv2_0a49f879a" w:id="29"/>
      <w:r>
        <w:t>(</w:t>
      </w:r>
      <w:bookmarkEnd w:id="29"/>
      <w:r>
        <w:t>7) take delivery of and store alcoholic beverages at the location of the off‑site event in a secure location that prevents access by anyone other than the licensee or the licensee’s employees for a period beginning three calendar days before the start of the event and ending at the conclusion of the event.</w:t>
      </w:r>
    </w:p>
    <w:p w:rsidR="00F30F6A" w:rsidRDefault="00F30F6A" w14:paraId="551BB248" w14:textId="4A85F265">
      <w:pPr>
        <w:pStyle w:val="scnewcodesection"/>
      </w:pPr>
      <w:r>
        <w:tab/>
      </w:r>
      <w:bookmarkStart w:name="ss_T61C2N410SC_lv1_9b64020ca" w:id="30"/>
      <w:r>
        <w:t>(</w:t>
      </w:r>
      <w:bookmarkEnd w:id="30"/>
      <w:r>
        <w:t>C) Notwithstanding any other provision of law, a wholesaler</w:t>
      </w:r>
      <w:r w:rsidR="00F73840">
        <w:t xml:space="preserve"> in the</w:t>
      </w:r>
      <w:r>
        <w:t xml:space="preserve"> case of beer and wine and retail liquor stores who holds a Class B Wholesaler’s permit from the federal Alcohol and Tobacco Tax and Trade Bureau (TTB) in the case of liquor may offer credit or a refund for unused, unopened, and undamaged alcoholic beverages to a holder of </w:t>
      </w:r>
      <w:r w:rsidR="005B16B8">
        <w:t xml:space="preserve">a retail </w:t>
      </w:r>
      <w:r>
        <w:t>alcoholic beverage caterer license, provided that the licensee has not transferred the alcoholic beverages from the off‑site event to the licensee’s principal place of business and stored these beverages at that location for more than seventy‑two hours after the termination of the off‑site event.</w:t>
      </w:r>
    </w:p>
    <w:p w:rsidR="00F30F6A" w:rsidRDefault="00F30F6A" w14:paraId="229350EB" w14:textId="3F8692ED">
      <w:pPr>
        <w:pStyle w:val="scnewcodesection"/>
      </w:pPr>
      <w:r>
        <w:tab/>
      </w:r>
      <w:bookmarkStart w:name="ss_T61C2N410SD_lv1_459c4d2b8" w:id="31"/>
      <w:r>
        <w:t>(</w:t>
      </w:r>
      <w:bookmarkEnd w:id="31"/>
      <w:r>
        <w:t xml:space="preserve">D) An employee of </w:t>
      </w:r>
      <w:r w:rsidR="00CC033C">
        <w:t>a</w:t>
      </w:r>
      <w:r>
        <w:t xml:space="preserve"> caterer</w:t>
      </w:r>
      <w:r w:rsidR="00CC033C">
        <w:t xml:space="preserve"> holding a</w:t>
      </w:r>
      <w:r w:rsidR="005B16B8">
        <w:t xml:space="preserve"> retail</w:t>
      </w:r>
      <w:r w:rsidR="00CC033C">
        <w:t xml:space="preserve"> alcoholic beverage caterer license</w:t>
      </w:r>
      <w:r w:rsidR="00D9773A">
        <w:t xml:space="preserve"> may not serve or deliver to a purchaser alcohol in a business where these sales are authorized unless the employee is eighteen years of age or older. Nothing contained in this subsection may be construed as allowing bartenders under the age of twenty‑one.</w:t>
      </w:r>
    </w:p>
    <w:p w:rsidR="00D9773A" w:rsidRDefault="00D9773A" w14:paraId="08941C45" w14:textId="68D6581B">
      <w:pPr>
        <w:pStyle w:val="scnewcodesection"/>
      </w:pPr>
      <w:r>
        <w:tab/>
      </w:r>
      <w:bookmarkStart w:name="ss_T61C2N410SE_lv1_1d5c08d04" w:id="32"/>
      <w:r>
        <w:t>(</w:t>
      </w:r>
      <w:bookmarkEnd w:id="32"/>
      <w:r>
        <w:t xml:space="preserve">E) Any licensee, employee, or agent of </w:t>
      </w:r>
      <w:r w:rsidR="00CC033C">
        <w:t xml:space="preserve">a </w:t>
      </w:r>
      <w:r>
        <w:t>caterer holding a</w:t>
      </w:r>
      <w:r w:rsidR="005B16B8">
        <w:t xml:space="preserve"> retail</w:t>
      </w:r>
      <w:r>
        <w:t xml:space="preserve"> alcoholic beverage catering license is prohibited from selling, making available for sale, or permitting the consumption of alcoholic liquor as defined in Section 61‑6‑20 on the premises of the off‑site event and their principal place of business between the hours of two o’clock</w:t>
      </w:r>
      <w:r w:rsidR="00B65337">
        <w:t xml:space="preserve"> a.m.</w:t>
      </w:r>
      <w:r>
        <w:t xml:space="preserve"> and ten o’clock </w:t>
      </w:r>
      <w:r w:rsidR="00B65337">
        <w:t>a.m</w:t>
      </w:r>
      <w:r>
        <w:t xml:space="preserve">. Selling, making available for sale, or permitting consumption of beer and wine as defined in Section 61‑4‑10 is permitted six days a week, twenty‑four hours a day, except from twelve </w:t>
      </w:r>
      <w:r w:rsidR="00B65337">
        <w:t>a.m.</w:t>
      </w:r>
      <w:r>
        <w:t xml:space="preserve"> to eleven fifty‑nine </w:t>
      </w:r>
      <w:r w:rsidR="00B65337">
        <w:t>p.m. on</w:t>
      </w:r>
      <w:r>
        <w:t xml:space="preserve"> Sundays. A violation of this subsection is a violation against the establishment’s license.</w:t>
      </w:r>
    </w:p>
    <w:p w:rsidR="00D9773A" w:rsidRDefault="00D9773A" w14:paraId="350D2ED3" w14:textId="121CE162">
      <w:pPr>
        <w:pStyle w:val="scnewcodesection"/>
      </w:pPr>
      <w:r>
        <w:tab/>
      </w:r>
      <w:bookmarkStart w:name="ss_T61C2N410SF_lv1_38071c267" w:id="33"/>
      <w:r>
        <w:t>(</w:t>
      </w:r>
      <w:bookmarkEnd w:id="33"/>
      <w:r>
        <w:t xml:space="preserve">F) </w:t>
      </w:r>
      <w:r w:rsidR="00AA429E">
        <w:t xml:space="preserve">Notwithstanding any other provision of law, any licensee, employee, or agent of a caterer holding </w:t>
      </w:r>
      <w:r w:rsidR="00AA429E">
        <w:lastRenderedPageBreak/>
        <w:t>a</w:t>
      </w:r>
      <w:r w:rsidR="005B16B8">
        <w:t xml:space="preserve"> retail</w:t>
      </w:r>
      <w:r w:rsidR="00AA429E">
        <w:t xml:space="preserve"> alcoholic beverage catering license is prohibited from selling, making available for sale, or permitting the consumption of alcoholic beverages on Sunday unless the off‑site event is located in a county or municipality that has conducted a favorable referendum allowing the sale and consumption of alcoholic liquors by the drink on Sunday after the referendum provisions of Section 61‑6‑2010. A violation of this subsection is a violation against the establishment’s license.</w:t>
      </w:r>
    </w:p>
    <w:p w:rsidR="00AA429E" w:rsidRDefault="00AA429E" w14:paraId="55CA317D" w14:textId="0D9B23F6">
      <w:pPr>
        <w:pStyle w:val="scnewcodesection"/>
      </w:pPr>
      <w:r>
        <w:tab/>
      </w:r>
      <w:bookmarkStart w:name="ss_T61C2N410SG_lv1_350dd31ea" w:id="34"/>
      <w:r>
        <w:t>(</w:t>
      </w:r>
      <w:bookmarkEnd w:id="34"/>
      <w:r>
        <w:t>G) A caterer duly licensed under this section who serves alcoholic beverages for on‑premises consumption at off‑site events which take place after five o’clock</w:t>
      </w:r>
      <w:r w:rsidR="00CC033C">
        <w:t xml:space="preserve"> p.m. </w:t>
      </w:r>
      <w:r>
        <w:t>is required to maintain a liquor liability insurance policy or a general liability insurance policy with a liquor liability endorsement pursuant to the provisions of Section 61‑2‑145.</w:t>
      </w:r>
    </w:p>
    <w:p w:rsidR="00AA429E" w:rsidRDefault="00AA429E" w14:paraId="48D96446" w14:textId="17C2E38B">
      <w:pPr>
        <w:pStyle w:val="scnewcodesection"/>
      </w:pPr>
      <w:r>
        <w:tab/>
      </w:r>
      <w:bookmarkStart w:name="ss_T61C2N410SH_lv1_ea3609fc6" w:id="35"/>
      <w:r>
        <w:t>(</w:t>
      </w:r>
      <w:bookmarkEnd w:id="35"/>
      <w:r>
        <w:t xml:space="preserve">H) The department shall add the liquor liability insurance requirement to applications for retail alcoholic beverage catering licenses, provided that such licensees sell alcoholic beverages for on‑premises consumption at off‑site events which take place after five o’clock </w:t>
      </w:r>
      <w:r w:rsidR="00B65337">
        <w:t>p.m</w:t>
      </w:r>
      <w:r>
        <w:t xml:space="preserve">. Each applicant or person renewing </w:t>
      </w:r>
      <w:r w:rsidR="00CC033C">
        <w:t>his</w:t>
      </w:r>
      <w:r>
        <w:t xml:space="preserve"> license </w:t>
      </w:r>
      <w:r w:rsidR="002313B9">
        <w:t>or permit to whom the requirement applies shall provide the department with documentation of a liquor liability insurance policy or a general liability insurance policy with a liquor liability endorsement in the required amounts.</w:t>
      </w:r>
    </w:p>
    <w:p w:rsidR="002313B9" w:rsidRDefault="002313B9" w14:paraId="56E89F6E" w14:textId="5FED00AC">
      <w:pPr>
        <w:pStyle w:val="scnewcodesection"/>
      </w:pPr>
      <w:r>
        <w:tab/>
      </w:r>
      <w:bookmarkStart w:name="ss_T61C2N410SI_lv1_24042a930" w:id="36"/>
      <w:r>
        <w:t>(</w:t>
      </w:r>
      <w:bookmarkEnd w:id="36"/>
      <w:r>
        <w:t xml:space="preserve">I) Each insurer writing liquor liability insurance policies or general liability insurance policies with a liquor liability endorsement to a person licensed or permitted under this section must notify the department in a manner prescribed by the </w:t>
      </w:r>
      <w:r w:rsidR="00CC033C">
        <w:t>department</w:t>
      </w:r>
      <w:r>
        <w:t xml:space="preserve"> of the lapse or termination of the liquor liability insurance policy or the general liability insurance policy with a liquor liability endorsement.</w:t>
      </w:r>
    </w:p>
    <w:p w:rsidR="002313B9" w:rsidRDefault="002313B9" w14:paraId="35391C2C" w14:textId="62214B0F">
      <w:pPr>
        <w:pStyle w:val="scnewcodesection"/>
      </w:pPr>
      <w:r>
        <w:tab/>
      </w:r>
      <w:bookmarkStart w:name="ss_T61C2N410SJ_lv1_06c045dfa" w:id="37"/>
      <w:r>
        <w:t>(</w:t>
      </w:r>
      <w:bookmarkEnd w:id="37"/>
      <w:r>
        <w:t>J) A caterer seeking to obtain a retail alcoholic beverage caterer license must apply for a license and pay a filing fee of three hundred dollars</w:t>
      </w:r>
      <w:r w:rsidR="00CC033C">
        <w:t>,</w:t>
      </w:r>
      <w:r>
        <w:t xml:space="preserve"> which is not refundable. The applicant must pay to the department two thousand three hundred dollars biennially for the retail alcoholic beverage caterer license. A caterer who initially applies for a permit after the first day of a permit period must pay permit fees in accordance with the schedule provided in Section 61‑6‑1810(C) and abide by the provisions of Section 61‑6‑120.</w:t>
      </w:r>
    </w:p>
    <w:p w:rsidR="002313B9" w:rsidRDefault="002313B9" w14:paraId="6AFA9C53" w14:textId="52500832">
      <w:pPr>
        <w:pStyle w:val="scnewcodesection"/>
      </w:pPr>
      <w:r>
        <w:tab/>
      </w:r>
      <w:bookmarkStart w:name="ss_T61C2N410SK_lv1_14b884c3d" w:id="38"/>
      <w:r>
        <w:t>(</w:t>
      </w:r>
      <w:bookmarkEnd w:id="38"/>
      <w:r>
        <w:t xml:space="preserve">K) </w:t>
      </w:r>
      <w:r w:rsidR="00CC2134">
        <w:t xml:space="preserve">The applicant shall notify the </w:t>
      </w:r>
      <w:r w:rsidR="00643A2F">
        <w:t>division</w:t>
      </w:r>
      <w:r w:rsidR="00CC2134">
        <w:t xml:space="preserve"> that alcoholic beverages will be served at the site at least twenty‑four hours before the off‑site event.</w:t>
      </w:r>
    </w:p>
    <w:p w:rsidR="00CC2134" w:rsidRDefault="00CC2134" w14:paraId="2B4BFBEA" w14:textId="27CF1E7D">
      <w:pPr>
        <w:pStyle w:val="scnewcodesection"/>
      </w:pPr>
      <w:r>
        <w:tab/>
      </w:r>
      <w:bookmarkStart w:name="ss_T61C2N410SL_lv1_35ca97ada" w:id="39"/>
      <w:r>
        <w:t>(</w:t>
      </w:r>
      <w:bookmarkEnd w:id="39"/>
      <w:r>
        <w:t>L)</w:t>
      </w:r>
      <w:bookmarkStart w:name="ss_T61C2N410S1_lv2_5b13a1ec3" w:id="40"/>
      <w:r w:rsidR="006B7C11">
        <w:t>(</w:t>
      </w:r>
      <w:bookmarkEnd w:id="40"/>
      <w:r w:rsidR="006B7C11">
        <w:t>1)</w:t>
      </w:r>
      <w:r>
        <w:t xml:space="preserve"> </w:t>
      </w:r>
      <w:r w:rsidR="006B7C11">
        <w:t>Notwithstanding</w:t>
      </w:r>
      <w:r>
        <w:t xml:space="preserve"> Section 12‑33‑245 or any other provision of law, a holder of a</w:t>
      </w:r>
      <w:r w:rsidR="005B16B8">
        <w:t xml:space="preserve"> retail</w:t>
      </w:r>
      <w:r>
        <w:t xml:space="preserve"> alcoholic beverage caterer license issued under this section may collect and remit liquor‑by‑the‑drink excise tax and applicable sales and use tax on alcoholic beverages sold as part of an inclusive bar package, provided:</w:t>
      </w:r>
    </w:p>
    <w:p w:rsidR="00CC2134" w:rsidRDefault="00CC2134" w14:paraId="1D0BF8E1" w14:textId="77777777">
      <w:pPr>
        <w:pStyle w:val="scnewcodesection"/>
      </w:pPr>
      <w:r>
        <w:tab/>
      </w:r>
      <w:r>
        <w:tab/>
      </w:r>
      <w:r w:rsidR="006B7C11">
        <w:tab/>
      </w:r>
      <w:bookmarkStart w:name="ss_T61C2N410Sa_lv3_da2259752" w:id="41"/>
      <w:r w:rsidR="006B7C11">
        <w:t>(</w:t>
      </w:r>
      <w:bookmarkEnd w:id="41"/>
      <w:r w:rsidR="006B7C11">
        <w:t>a</w:t>
      </w:r>
      <w:r>
        <w:t>) the package price is a fixed charge per guest;</w:t>
      </w:r>
    </w:p>
    <w:p w:rsidR="00CC2134" w:rsidRDefault="00CC2134" w14:paraId="6F57A468" w14:textId="755B9ED1">
      <w:pPr>
        <w:pStyle w:val="scnewcodesection"/>
      </w:pPr>
      <w:r>
        <w:tab/>
      </w:r>
      <w:r>
        <w:tab/>
      </w:r>
      <w:r w:rsidR="006B7C11">
        <w:tab/>
      </w:r>
      <w:bookmarkStart w:name="ss_T61C2N410Sb_lv3_f178b692a" w:id="42"/>
      <w:r>
        <w:t>(</w:t>
      </w:r>
      <w:bookmarkEnd w:id="42"/>
      <w:r w:rsidR="006B7C11">
        <w:t>b</w:t>
      </w:r>
      <w:r>
        <w:t>) taxes must be computed based on either actual consumption or a reasonable per‑guest drink allocation method, calculated with reference to the number of guests and the types and quantities of alcoholic beverages prepared and served at the event, in accordance with the event contract. A caterer electing the per‑guest drink‑allocation method shall retain copies of the event contract</w:t>
      </w:r>
      <w:r w:rsidR="006B7C11">
        <w:t xml:space="preserve"> and supporting </w:t>
      </w:r>
      <w:r w:rsidR="006B7C11">
        <w:lastRenderedPageBreak/>
        <w:t>records used to determine the tax due for a period of not less than three years after the date the return is filed, in accordance with Section 12‑54‑240</w:t>
      </w:r>
      <w:r w:rsidR="00CF3CEE">
        <w:t>; and</w:t>
      </w:r>
    </w:p>
    <w:p w:rsidR="00CF3CEE" w:rsidRDefault="006B7C11" w14:paraId="0CB247D9" w14:textId="60C7442E">
      <w:pPr>
        <w:pStyle w:val="scnewcodesection"/>
      </w:pPr>
      <w:r>
        <w:tab/>
      </w:r>
      <w:r>
        <w:tab/>
      </w:r>
      <w:r>
        <w:tab/>
      </w:r>
      <w:bookmarkStart w:name="ss_T61C2N410Sc_lv3_c5a14a9a7" w:id="43"/>
      <w:r>
        <w:t>(</w:t>
      </w:r>
      <w:bookmarkEnd w:id="43"/>
      <w:r>
        <w:t>c) the subsection applies only to licensed caterers under this section and does not authorize inclusive or discounted pricing for restaurants, hotels, nonprofits private clubs, or other on‑premises licensees governed by Section 61‑4‑160 or 61‑6‑4550.</w:t>
      </w:r>
    </w:p>
    <w:p w:rsidR="00063B01" w:rsidRDefault="006B7C11" w14:paraId="50CC6D5F" w14:textId="5578C467">
      <w:pPr>
        <w:pStyle w:val="scnewcodesection"/>
      </w:pPr>
      <w:r>
        <w:tab/>
      </w:r>
      <w:r>
        <w:tab/>
      </w:r>
      <w:bookmarkStart w:name="ss_T61C2N410S2_lv2_7c092b0ce" w:id="44"/>
      <w:r>
        <w:t>(</w:t>
      </w:r>
      <w:bookmarkEnd w:id="44"/>
      <w:r>
        <w:t xml:space="preserve">2) The </w:t>
      </w:r>
      <w:r w:rsidR="00F73840">
        <w:t>d</w:t>
      </w:r>
      <w:r>
        <w:t>epartment may promulgate regulations establishing defaul</w:t>
      </w:r>
      <w:r w:rsidR="00CC033C">
        <w:t>t</w:t>
      </w:r>
      <w:r>
        <w:t xml:space="preserve"> drink‑equivalent ratios, allocation tables, and recordkeeping requirements for licensed caterers electing to use the inclusive‑package method.</w:t>
      </w:r>
    </w:p>
    <w:p w:rsidR="00CF3CEE" w:rsidRDefault="00CF3CEE" w14:paraId="26ED84E0" w14:textId="39C23DAF">
      <w:pPr>
        <w:pStyle w:val="scnewcodesection"/>
      </w:pPr>
      <w:r>
        <w:tab/>
      </w:r>
      <w:r>
        <w:tab/>
      </w:r>
      <w:bookmarkStart w:name="ss_T61C2N410S3_lv2_27208b4b9" w:id="45"/>
      <w:r>
        <w:t>(</w:t>
      </w:r>
      <w:bookmarkEnd w:id="45"/>
      <w:r>
        <w:t>3)</w:t>
      </w:r>
      <w:r w:rsidRPr="00CF3CEE">
        <w:t xml:space="preserve"> For purposes of this subsection, a “drink” means one serving for on‑premise consumption consisting of twelve fluid ounces of beer, five fluid ounces of wine, or one and one‑half fluid ounces of distilled spirits, whether served alone or in a mixed beverage</w:t>
      </w:r>
      <w:r>
        <w:t>.</w:t>
      </w:r>
    </w:p>
    <w:p w:rsidR="006B7C11" w:rsidRDefault="006B7C11" w14:paraId="4D8CA9F5" w14:textId="15CD4FF3">
      <w:pPr>
        <w:pStyle w:val="scnewcodesection"/>
      </w:pPr>
      <w:r>
        <w:tab/>
      </w:r>
      <w:bookmarkStart w:name="ss_T61C2N410SM_lv1_2ca81cf0d" w:id="46"/>
      <w:r>
        <w:t>(</w:t>
      </w:r>
      <w:bookmarkEnd w:id="46"/>
      <w:r>
        <w:t>M) Nothing in this section authorizes the holder of a</w:t>
      </w:r>
      <w:r w:rsidR="005B16B8">
        <w:t xml:space="preserve"> retail</w:t>
      </w:r>
      <w:r>
        <w:t xml:space="preserve"> alcoholic beverage caterer license to sell beer, wine, or liquor at retail for off‑premises consumption.</w:t>
      </w:r>
    </w:p>
    <w:p w:rsidR="006B7C11" w:rsidRDefault="006B7C11" w14:paraId="2860EAAE" w14:textId="0AC53598">
      <w:pPr>
        <w:pStyle w:val="scnewcodesection"/>
      </w:pPr>
      <w:r>
        <w:tab/>
      </w:r>
      <w:bookmarkStart w:name="ss_T61C2N410SN_lv1_8f4ecaa82" w:id="47"/>
      <w:r>
        <w:t>(</w:t>
      </w:r>
      <w:bookmarkEnd w:id="47"/>
      <w:r>
        <w:t>N) Unless otherwise specified, violations of this section are subject to the penalties provided in Title 61, Chapter 4. Violations of the requirements of Title 61, Chapters 3, 4, and 6 are a violation of this section</w:t>
      </w:r>
      <w:r w:rsidR="00A05275">
        <w:t>, but</w:t>
      </w:r>
      <w:r>
        <w:t xml:space="preserve"> are </w:t>
      </w:r>
      <w:r w:rsidR="005A213A">
        <w:t>subject to the respective penalties of those chapters.</w:t>
      </w:r>
    </w:p>
    <w:p w:rsidR="005A213A" w:rsidP="005A213A" w:rsidRDefault="005A213A" w14:paraId="2917E469" w14:textId="77777777">
      <w:pPr>
        <w:pStyle w:val="scemptyline"/>
      </w:pPr>
    </w:p>
    <w:p w:rsidR="00BA2DC1" w:rsidRDefault="00BA2DC1" w14:paraId="14A269C3" w14:textId="77777777">
      <w:pPr>
        <w:pStyle w:val="scdirectionallanguage"/>
      </w:pPr>
      <w:bookmarkStart w:name="bs_num_3_1e4d54d61" w:id="48"/>
      <w:r>
        <w:t>S</w:t>
      </w:r>
      <w:bookmarkEnd w:id="48"/>
      <w:r>
        <w:t>ECTION 3.</w:t>
      </w:r>
      <w:r>
        <w:tab/>
      </w:r>
      <w:bookmarkStart w:name="dl_06e8e9fff" w:id="49"/>
      <w:r>
        <w:t>C</w:t>
      </w:r>
      <w:bookmarkEnd w:id="49"/>
      <w:r>
        <w:t>hapter 2, Title 61 of the S.C. Code is amended by adding:</w:t>
      </w:r>
    </w:p>
    <w:p w:rsidR="00BA2DC1" w:rsidRDefault="00BA2DC1" w14:paraId="35C01A9C" w14:textId="77777777">
      <w:pPr>
        <w:pStyle w:val="scnewcodesection"/>
      </w:pPr>
    </w:p>
    <w:p w:rsidR="00BA2DC1" w:rsidRDefault="00BA2DC1" w14:paraId="25C99210" w14:textId="32330EFA">
      <w:pPr>
        <w:pStyle w:val="scnewcodesection"/>
      </w:pPr>
      <w:r>
        <w:tab/>
      </w:r>
      <w:bookmarkStart w:name="ns_T61C2N420_2b72f0419" w:id="50"/>
      <w:r>
        <w:t>S</w:t>
      </w:r>
      <w:bookmarkEnd w:id="50"/>
      <w:r>
        <w:t>ection 61‑2‑420.</w:t>
      </w:r>
      <w:r>
        <w:tab/>
      </w:r>
      <w:r w:rsidR="00DB3F9B">
        <w:t>The holder of a valid</w:t>
      </w:r>
      <w:r w:rsidR="005B16B8">
        <w:t xml:space="preserve"> retail</w:t>
      </w:r>
      <w:r w:rsidR="00DB3F9B">
        <w:t xml:space="preserve"> </w:t>
      </w:r>
      <w:r w:rsidR="00CC033C">
        <w:t xml:space="preserve">alcoholic beverage </w:t>
      </w:r>
      <w:r w:rsidR="00DB3F9B">
        <w:t xml:space="preserve">caterer license, as </w:t>
      </w:r>
      <w:r w:rsidR="00F73840">
        <w:t xml:space="preserve">provided </w:t>
      </w:r>
      <w:r w:rsidR="00DB3F9B">
        <w:t>in Section 61‑2‑4</w:t>
      </w:r>
      <w:r w:rsidR="00F73840">
        <w:t>10</w:t>
      </w:r>
      <w:r w:rsidR="00DB3F9B">
        <w:t xml:space="preserve">, or a valid business liquor by the drink license, as defined in Section 61‑6‑1610, may contract with an event host to provide for the sale and on‑premises consumption of beer, wine, and liquor at their licensed premises. </w:t>
      </w:r>
      <w:r w:rsidR="00CC033C">
        <w:t>An e</w:t>
      </w:r>
      <w:r w:rsidR="00DB3F9B">
        <w:t>vent host may cha</w:t>
      </w:r>
      <w:r w:rsidR="00643A2F">
        <w:t>r</w:t>
      </w:r>
      <w:r w:rsidR="00DB3F9B">
        <w:t xml:space="preserve">ge an entry fee to the event to raise money for charitable purposes and </w:t>
      </w:r>
      <w:r w:rsidR="00CC033C">
        <w:t xml:space="preserve">to </w:t>
      </w:r>
      <w:r w:rsidR="00DB3F9B">
        <w:t>cover the costs of food, beverages, entertainment, and other services provided by the license holder. The event host is not required to obtain a special temporary event permit, as defined by Sections 61‑4‑550 and 61‑6‑2000.</w:t>
      </w:r>
    </w:p>
    <w:p w:rsidR="006122D1" w:rsidRDefault="006122D1" w14:paraId="22C89C4F" w14:textId="77777777">
      <w:pPr>
        <w:pStyle w:val="scemptyline"/>
      </w:pPr>
    </w:p>
    <w:p w:rsidR="005A213A" w:rsidP="005A213A" w:rsidRDefault="005A213A" w14:paraId="05215A85" w14:textId="77777777">
      <w:pPr>
        <w:pStyle w:val="scdirectionallanguage"/>
      </w:pPr>
      <w:bookmarkStart w:name="bs_num_4_2b9c8a2a0" w:id="51"/>
      <w:r>
        <w:t>S</w:t>
      </w:r>
      <w:bookmarkEnd w:id="51"/>
      <w:r>
        <w:t>ECTION 4.</w:t>
      </w:r>
      <w:r>
        <w:tab/>
      </w:r>
      <w:bookmarkStart w:name="dl_1158af8a2" w:id="52"/>
      <w:r>
        <w:t>S</w:t>
      </w:r>
      <w:bookmarkEnd w:id="52"/>
      <w:r>
        <w:t>ection 61‑4‑160 of the S.C. Code is amended to read:</w:t>
      </w:r>
    </w:p>
    <w:p w:rsidR="005F461B" w:rsidRDefault="005F461B" w14:paraId="6B9A4F4B" w14:textId="77777777">
      <w:pPr>
        <w:pStyle w:val="sccodifiedsection"/>
      </w:pPr>
    </w:p>
    <w:p w:rsidR="005F461B" w:rsidRDefault="005F461B" w14:paraId="19E0EC2E" w14:textId="77777777">
      <w:pPr>
        <w:pStyle w:val="sccodifiedsection"/>
      </w:pPr>
      <w:r>
        <w:tab/>
      </w:r>
      <w:bookmarkStart w:name="cs_T61C4N160_17feee2d7" w:id="53"/>
      <w:r>
        <w:t>S</w:t>
      </w:r>
      <w:bookmarkEnd w:id="53"/>
      <w:r>
        <w:t>ection 61‑4‑160.</w:t>
      </w:r>
      <w:r>
        <w:tab/>
      </w:r>
      <w:bookmarkStart w:name="ss_T61C4N160SA_lv1_a844022ce" w:id="54"/>
      <w:r w:rsidR="008A23A7">
        <w:rPr>
          <w:rStyle w:val="scinsert"/>
        </w:rPr>
        <w:t>(</w:t>
      </w:r>
      <w:bookmarkEnd w:id="54"/>
      <w:r w:rsidR="008A23A7">
        <w:rPr>
          <w:rStyle w:val="scinsert"/>
        </w:rPr>
        <w:t xml:space="preserve">A) </w:t>
      </w:r>
      <w:r>
        <w:t xml:space="preserve">No person who holds a biennial permit to sell beer or wine for on‑premises consumption may advertise, sell, or dispense these beverages for free, at a price less than one‑half of the price regularly charged, or on a two or more for the price of one basis.  Beer or wine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fund‑raising activities, to a person attending a private function on premises for which a biennial permit has been issued, or to a customer </w:t>
      </w:r>
      <w:r>
        <w:lastRenderedPageBreak/>
        <w:t xml:space="preserve">attending a function sponsored by the person who holds a biennial permit.  However, no more than </w:t>
      </w:r>
      <w:r>
        <w:rPr>
          <w:rStyle w:val="scstrike"/>
        </w:rPr>
        <w:t xml:space="preserve">two </w:t>
      </w:r>
      <w:r w:rsidR="008A23A7">
        <w:rPr>
          <w:rStyle w:val="scinsert"/>
        </w:rPr>
        <w:t xml:space="preserve">twelve </w:t>
      </w:r>
      <w:r>
        <w:t>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400538" w:rsidRDefault="005F461B" w14:paraId="64D164F8" w14:textId="77777777">
      <w:pPr>
        <w:pStyle w:val="sccodifiedsection"/>
      </w:pPr>
      <w:r>
        <w:tab/>
      </w:r>
      <w:bookmarkStart w:name="ss_T61C4N160SB_lv1_59c290f6d" w:id="55"/>
      <w:r w:rsidR="008A23A7">
        <w:rPr>
          <w:rStyle w:val="scinsert"/>
        </w:rPr>
        <w:t>(</w:t>
      </w:r>
      <w:bookmarkEnd w:id="55"/>
      <w:r w:rsidR="008A23A7">
        <w:rPr>
          <w:rStyle w:val="scinsert"/>
        </w:rPr>
        <w:t xml:space="preserve">B) </w:t>
      </w:r>
      <w:r>
        <w:t>A person found guilty of a violation of Section 61‑6‑4550 and this section may not be sentenced under both sections for the same offense.</w:t>
      </w:r>
    </w:p>
    <w:p w:rsidR="008A23A7" w:rsidP="008A23A7" w:rsidRDefault="008A23A7" w14:paraId="501B6A24" w14:textId="77777777">
      <w:pPr>
        <w:pStyle w:val="scemptyline"/>
      </w:pPr>
    </w:p>
    <w:p w:rsidR="008A23A7" w:rsidP="008A23A7" w:rsidRDefault="008A23A7" w14:paraId="46C3BE12" w14:textId="77777777">
      <w:pPr>
        <w:pStyle w:val="scdirectionallanguage"/>
      </w:pPr>
      <w:bookmarkStart w:name="bs_num_5_7c7e99a55" w:id="56"/>
      <w:r>
        <w:t>S</w:t>
      </w:r>
      <w:bookmarkEnd w:id="56"/>
      <w:r>
        <w:t>ECTION 5.</w:t>
      </w:r>
      <w:r>
        <w:tab/>
      </w:r>
      <w:bookmarkStart w:name="dl_08048847c" w:id="57"/>
      <w:r>
        <w:t>S</w:t>
      </w:r>
      <w:bookmarkEnd w:id="57"/>
      <w:r>
        <w:t>ection 61‑6‑2000 of the S.C. Code is amended to read:</w:t>
      </w:r>
    </w:p>
    <w:p w:rsidR="00BB42D4" w:rsidRDefault="00BB42D4" w14:paraId="5E5F8DF5" w14:textId="77777777">
      <w:pPr>
        <w:pStyle w:val="sccodifiedsection"/>
      </w:pPr>
    </w:p>
    <w:p w:rsidR="00304E08" w:rsidRDefault="00BB42D4" w14:paraId="12D5CC8B" w14:textId="0289A9E2">
      <w:pPr>
        <w:pStyle w:val="sccodifiedsection"/>
        <w:rPr>
          <w:rStyle w:val="scinsert"/>
        </w:rPr>
      </w:pPr>
      <w:r>
        <w:tab/>
      </w:r>
      <w:bookmarkStart w:name="cs_T61C6N2000_3634a801c" w:id="58"/>
      <w:r>
        <w:t>S</w:t>
      </w:r>
      <w:bookmarkEnd w:id="58"/>
      <w:r>
        <w:t>ection 61‑6‑2000.</w:t>
      </w:r>
      <w:r>
        <w:tab/>
      </w:r>
      <w:bookmarkStart w:name="ss_T61C6N2000SA_lv1_66124daa9" w:id="59"/>
      <w:r>
        <w:t>(</w:t>
      </w:r>
      <w:bookmarkEnd w:id="59"/>
      <w:r>
        <w:t xml:space="preserve">A) In addition to the licenses authorized pursuant to the provisions of subarticle 1 of this article, the department </w:t>
      </w:r>
      <w:r>
        <w:rPr>
          <w:rStyle w:val="scstrike"/>
        </w:rPr>
        <w:t>also may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r w:rsidR="00304E08">
        <w:rPr>
          <w:rStyle w:val="scinsert"/>
        </w:rPr>
        <w:t>is authorized to issue the</w:t>
      </w:r>
      <w:r w:rsidR="00AC52BE">
        <w:rPr>
          <w:rStyle w:val="scinsert"/>
        </w:rPr>
        <w:t xml:space="preserve"> temporary special events </w:t>
      </w:r>
      <w:r w:rsidR="00304E08">
        <w:rPr>
          <w:rStyle w:val="scinsert"/>
        </w:rPr>
        <w:t>alcoholic liquors</w:t>
      </w:r>
      <w:r w:rsidR="00AC52BE">
        <w:rPr>
          <w:rStyle w:val="scinsert"/>
        </w:rPr>
        <w:t xml:space="preserve"> </w:t>
      </w:r>
      <w:r w:rsidR="00304E08">
        <w:rPr>
          <w:rStyle w:val="scinsert"/>
        </w:rPr>
        <w:t>permits subject to the restrictions of this section:</w:t>
      </w:r>
    </w:p>
    <w:p w:rsidR="00D43BF5" w:rsidRDefault="00304E08" w14:paraId="2F14B07C" w14:textId="77777777">
      <w:pPr>
        <w:pStyle w:val="sccodifiedsection"/>
        <w:rPr>
          <w:rStyle w:val="scinsert"/>
        </w:rPr>
      </w:pPr>
      <w:r>
        <w:rPr>
          <w:rStyle w:val="scinsert"/>
        </w:rPr>
        <w:tab/>
      </w:r>
      <w:r>
        <w:rPr>
          <w:rStyle w:val="scinsert"/>
        </w:rPr>
        <w:tab/>
      </w:r>
      <w:bookmarkStart w:name="ss_T61C6N2000S1_lv2_8c36ace08" w:id="60"/>
      <w:r>
        <w:rPr>
          <w:rStyle w:val="scinsert"/>
        </w:rPr>
        <w:t>(</w:t>
      </w:r>
      <w:bookmarkEnd w:id="60"/>
      <w:r>
        <w:rPr>
          <w:rStyle w:val="scinsert"/>
        </w:rPr>
        <w:t>1) Special event permits</w:t>
      </w:r>
      <w:r w:rsidR="00D43BF5">
        <w:rPr>
          <w:rStyle w:val="scinsert"/>
        </w:rPr>
        <w:t xml:space="preserve"> may be issued to:</w:t>
      </w:r>
    </w:p>
    <w:p w:rsidR="00D43BF5" w:rsidRDefault="00D43BF5" w14:paraId="47C36388" w14:textId="1F882C48">
      <w:pPr>
        <w:pStyle w:val="sccodifiedsection"/>
        <w:rPr>
          <w:rStyle w:val="scinsert"/>
        </w:rPr>
      </w:pPr>
      <w:r>
        <w:rPr>
          <w:rStyle w:val="scinsert"/>
        </w:rPr>
        <w:tab/>
      </w:r>
      <w:r>
        <w:rPr>
          <w:rStyle w:val="scinsert"/>
        </w:rPr>
        <w:tab/>
      </w:r>
      <w:r>
        <w:rPr>
          <w:rStyle w:val="scinsert"/>
        </w:rPr>
        <w:tab/>
      </w:r>
      <w:bookmarkStart w:name="ss_T61C6N2000Sa_lv3_886bdd832" w:id="61"/>
      <w:r>
        <w:rPr>
          <w:rStyle w:val="scinsert"/>
        </w:rPr>
        <w:t>(</w:t>
      </w:r>
      <w:bookmarkEnd w:id="61"/>
      <w:r>
        <w:rPr>
          <w:rStyle w:val="scinsert"/>
        </w:rPr>
        <w:t>a) a caterer in a for‑profit business, as defined Section 61‑2‑400(</w:t>
      </w:r>
      <w:r w:rsidR="00780B52">
        <w:rPr>
          <w:rStyle w:val="scinsert"/>
        </w:rPr>
        <w:t>2</w:t>
      </w:r>
      <w:r>
        <w:rPr>
          <w:rStyle w:val="scinsert"/>
        </w:rPr>
        <w:t>), who holds a valid caterer license;</w:t>
      </w:r>
    </w:p>
    <w:p w:rsidR="00D43BF5" w:rsidRDefault="00D43BF5" w14:paraId="2DCE341F" w14:textId="375BA145">
      <w:pPr>
        <w:pStyle w:val="sccodifiedsection"/>
        <w:rPr>
          <w:rStyle w:val="scinsert"/>
        </w:rPr>
      </w:pPr>
      <w:r>
        <w:rPr>
          <w:rStyle w:val="scinsert"/>
        </w:rPr>
        <w:tab/>
      </w:r>
      <w:r>
        <w:rPr>
          <w:rStyle w:val="scinsert"/>
        </w:rPr>
        <w:tab/>
      </w:r>
      <w:r>
        <w:rPr>
          <w:rStyle w:val="scinsert"/>
        </w:rPr>
        <w:tab/>
      </w:r>
      <w:bookmarkStart w:name="ss_T61C6N2000Sb_lv3_880df1374" w:id="62"/>
      <w:r>
        <w:rPr>
          <w:rStyle w:val="scinsert"/>
        </w:rPr>
        <w:t>(</w:t>
      </w:r>
      <w:bookmarkEnd w:id="62"/>
      <w:r>
        <w:rPr>
          <w:rStyle w:val="scinsert"/>
        </w:rPr>
        <w:t>b) a food establishment service, as defined in Section 61‑6‑1610</w:t>
      </w:r>
      <w:r w:rsidR="00CC033C">
        <w:rPr>
          <w:rStyle w:val="scinsert"/>
        </w:rPr>
        <w:t>, that</w:t>
      </w:r>
      <w:r>
        <w:rPr>
          <w:rStyle w:val="scinsert"/>
        </w:rPr>
        <w:t xml:space="preserve"> provides food and beverage service at the fair or special function; or</w:t>
      </w:r>
    </w:p>
    <w:p w:rsidR="00AC52BE" w:rsidRDefault="00D43BF5" w14:paraId="0A1183FD" w14:textId="77777777">
      <w:pPr>
        <w:pStyle w:val="sccodifiedsection"/>
        <w:rPr>
          <w:rStyle w:val="scinsert"/>
        </w:rPr>
      </w:pPr>
      <w:r>
        <w:rPr>
          <w:rStyle w:val="scinsert"/>
        </w:rPr>
        <w:tab/>
      </w:r>
      <w:r>
        <w:rPr>
          <w:rStyle w:val="scinsert"/>
        </w:rPr>
        <w:tab/>
      </w:r>
      <w:r>
        <w:rPr>
          <w:rStyle w:val="scinsert"/>
        </w:rPr>
        <w:tab/>
      </w:r>
      <w:bookmarkStart w:name="ss_T61C6N2000Sc_lv3_fc6d8be9a" w:id="63"/>
      <w:r>
        <w:rPr>
          <w:rStyle w:val="scinsert"/>
        </w:rPr>
        <w:t>(</w:t>
      </w:r>
      <w:bookmarkEnd w:id="63"/>
      <w:r>
        <w:rPr>
          <w:rStyle w:val="scinsert"/>
        </w:rPr>
        <w:t>c) a non‑profit organization, as defined in Section 61‑6‑20</w:t>
      </w:r>
      <w:r w:rsidR="00AC52BE">
        <w:rPr>
          <w:rStyle w:val="scinsert"/>
        </w:rPr>
        <w:t>.</w:t>
      </w:r>
    </w:p>
    <w:p w:rsidR="004D57E8" w:rsidRDefault="00AC52BE" w14:paraId="318CD783" w14:textId="706309F8">
      <w:pPr>
        <w:pStyle w:val="sccodifiedsection"/>
        <w:rPr>
          <w:rStyle w:val="scinsert"/>
        </w:rPr>
      </w:pPr>
      <w:r>
        <w:rPr>
          <w:rStyle w:val="scinsert"/>
        </w:rPr>
        <w:tab/>
      </w:r>
      <w:r>
        <w:rPr>
          <w:rStyle w:val="scinsert"/>
        </w:rPr>
        <w:tab/>
      </w:r>
      <w:bookmarkStart w:name="ss_T61C6N2000S2_lv2_e5ab9d6b7" w:id="64"/>
      <w:r>
        <w:rPr>
          <w:rStyle w:val="scinsert"/>
        </w:rPr>
        <w:t>(</w:t>
      </w:r>
      <w:bookmarkEnd w:id="64"/>
      <w:r>
        <w:rPr>
          <w:rStyle w:val="scinsert"/>
        </w:rPr>
        <w:t>2) The permit</w:t>
      </w:r>
      <w:r w:rsidR="00D43BF5">
        <w:rPr>
          <w:rStyle w:val="scinsert"/>
        </w:rPr>
        <w:t xml:space="preserve"> authorizes the licensee to sell alcoholic liquors for on‑premises consumption for a period not to exceed twenty‑four hours at a single event only at the fair or special function for which the alcoholic liquors special event license has been granted; and</w:t>
      </w:r>
      <w:r w:rsidR="004D57E8">
        <w:rPr>
          <w:rStyle w:val="scinsert"/>
        </w:rPr>
        <w:t xml:space="preserve"> t</w:t>
      </w:r>
      <w:r w:rsidR="00185543">
        <w:rPr>
          <w:rStyle w:val="scinsert"/>
        </w:rPr>
        <w:t>he permit holder may sell tickets for the event. Notwithstanding another provision of this article, the issuance of this permit authorizes the permit holder to purchase alcoholic liquors from licensed retail</w:t>
      </w:r>
      <w:r w:rsidR="00634EFA">
        <w:rPr>
          <w:rStyle w:val="scinsert"/>
        </w:rPr>
        <w:t xml:space="preserve"> dealers in the same manner that a person with a biennial license issued pursuant to subarticle 1 of this article purchases </w:t>
      </w:r>
      <w:r w:rsidR="00B82D0C">
        <w:rPr>
          <w:rStyle w:val="scinsert"/>
        </w:rPr>
        <w:t>his</w:t>
      </w:r>
      <w:r w:rsidR="00634EFA">
        <w:rPr>
          <w:rStyle w:val="scinsert"/>
        </w:rPr>
        <w:t xml:space="preserve"> alcoholic liquors.</w:t>
      </w:r>
    </w:p>
    <w:p w:rsidR="00BB42D4" w:rsidRDefault="004D57E8" w14:paraId="04B3DA9C" w14:textId="4F472A31">
      <w:pPr>
        <w:pStyle w:val="sccodifiedsection"/>
      </w:pPr>
      <w:r>
        <w:rPr>
          <w:rStyle w:val="scinsert"/>
        </w:rPr>
        <w:tab/>
      </w:r>
      <w:r>
        <w:rPr>
          <w:rStyle w:val="scinsert"/>
        </w:rPr>
        <w:tab/>
      </w:r>
      <w:bookmarkStart w:name="ss_T61C6N2000S3_lv2_b4730c9d7" w:id="65"/>
      <w:r>
        <w:rPr>
          <w:rStyle w:val="scinsert"/>
        </w:rPr>
        <w:t>(</w:t>
      </w:r>
      <w:bookmarkEnd w:id="65"/>
      <w:r>
        <w:rPr>
          <w:rStyle w:val="scinsert"/>
        </w:rPr>
        <w:t>3)</w:t>
      </w:r>
      <w:r w:rsidR="001D3130">
        <w:rPr>
          <w:rStyle w:val="scinsert"/>
        </w:rPr>
        <w:t xml:space="preserve"> </w:t>
      </w:r>
      <w:r w:rsidR="00634EFA">
        <w:rPr>
          <w:rStyle w:val="scinsert"/>
        </w:rPr>
        <w:t>The department shall cha</w:t>
      </w:r>
      <w:r w:rsidR="00643A2F">
        <w:rPr>
          <w:rStyle w:val="scinsert"/>
        </w:rPr>
        <w:t>r</w:t>
      </w:r>
      <w:r w:rsidR="00634EFA">
        <w:rPr>
          <w:rStyle w:val="scinsert"/>
        </w:rPr>
        <w:t xml:space="preserve">ge a nonrefundable filing fee of thirty‑five dollars for processing </w:t>
      </w:r>
      <w:r w:rsidR="00634EFA">
        <w:rPr>
          <w:rStyle w:val="scinsert"/>
        </w:rPr>
        <w:lastRenderedPageBreak/>
        <w:t>each event on the application. The temporary license application must include a statement by the applicant as to the nature and date of special function at which the alcoholic liquors are to be sold. The department in its discretion may specify the terms and conditions of the license, pursuant to existing statutes and regulations governing these applications. The department may issue permits running for a period not exceeding fifteen days for a nonrefundable fee of fifty dollars per day.</w:t>
      </w:r>
    </w:p>
    <w:p w:rsidR="00304E08" w:rsidRDefault="00BB42D4" w14:paraId="02D643E7" w14:textId="5733CD0D">
      <w:pPr>
        <w:pStyle w:val="sccodifiedsection"/>
        <w:rPr>
          <w:rStyle w:val="scinsert"/>
        </w:rPr>
      </w:pPr>
      <w:r>
        <w:tab/>
      </w:r>
      <w:bookmarkStart w:name="ss_T61C6N2000SB_lv1_bcfbcdf1a" w:id="66"/>
      <w:r>
        <w:t>(</w:t>
      </w:r>
      <w:bookmarkEnd w:id="66"/>
      <w:r>
        <w:t xml:space="preserve">B) The department shall require </w:t>
      </w:r>
      <w:r w:rsidR="00780B52">
        <w:rPr>
          <w:rStyle w:val="scinsert"/>
        </w:rPr>
        <w:t>the applicant to</w:t>
      </w:r>
      <w:r w:rsidR="00304E08">
        <w:rPr>
          <w:rStyle w:val="scinsert"/>
        </w:rPr>
        <w:t>:</w:t>
      </w:r>
    </w:p>
    <w:p w:rsidR="00E01934" w:rsidRDefault="00304E08" w14:paraId="70F7B55B" w14:textId="1665F6F0">
      <w:pPr>
        <w:pStyle w:val="sccodifiedsection"/>
        <w:rPr>
          <w:rStyle w:val="scinsert"/>
        </w:rPr>
      </w:pPr>
      <w:r>
        <w:rPr>
          <w:rStyle w:val="scinsert"/>
        </w:rPr>
        <w:tab/>
      </w:r>
      <w:r>
        <w:rPr>
          <w:rStyle w:val="scinsert"/>
        </w:rPr>
        <w:tab/>
      </w:r>
      <w:bookmarkStart w:name="ss_T61C6N2000S1_lv2_5b67eb1c2" w:id="67"/>
      <w:r>
        <w:rPr>
          <w:rStyle w:val="scinsert"/>
        </w:rPr>
        <w:t>(</w:t>
      </w:r>
      <w:bookmarkEnd w:id="67"/>
      <w:r>
        <w:rPr>
          <w:rStyle w:val="scinsert"/>
        </w:rPr>
        <w:t xml:space="preserve">1) </w:t>
      </w:r>
      <w:r w:rsidR="00BB42D4">
        <w:rPr>
          <w:rStyle w:val="scstrike"/>
        </w:rPr>
        <w:t>the applicant to obtain</w:t>
      </w:r>
      <w:r w:rsidR="00780B52">
        <w:rPr>
          <w:rStyle w:val="scinsert"/>
        </w:rPr>
        <w:t>obtain</w:t>
      </w:r>
      <w:r w:rsidR="00BB42D4">
        <w:t xml:space="preserve"> a criminal background check conducted by the </w:t>
      </w:r>
      <w:r w:rsidR="00BB42D4">
        <w:rPr>
          <w:rStyle w:val="scstrike"/>
        </w:rPr>
        <w:t>State Law Enforcement Division</w:t>
      </w:r>
      <w:r w:rsidR="00780B52">
        <w:rPr>
          <w:rStyle w:val="scinsert"/>
        </w:rPr>
        <w:t>division</w:t>
      </w:r>
      <w:r w:rsidR="00BB42D4">
        <w:t xml:space="preserve"> within ninety days prior to an application. The department shall deny the application if the criminal records check is not submitted with the application and filing fee or if it was obtained more than ninety days before.</w:t>
      </w:r>
    </w:p>
    <w:p w:rsidR="00634EFA" w:rsidRDefault="00304E08" w14:paraId="69F545FD" w14:textId="05B9076C">
      <w:pPr>
        <w:pStyle w:val="sccodifiedsection"/>
      </w:pPr>
      <w:r>
        <w:rPr>
          <w:rStyle w:val="scinsert"/>
        </w:rPr>
        <w:tab/>
      </w:r>
      <w:r>
        <w:rPr>
          <w:rStyle w:val="scinsert"/>
        </w:rPr>
        <w:tab/>
      </w:r>
      <w:bookmarkStart w:name="ss_T61C6N2000S2_lv2_bb1b88d61" w:id="68"/>
      <w:r>
        <w:rPr>
          <w:rStyle w:val="scinsert"/>
        </w:rPr>
        <w:t>(</w:t>
      </w:r>
      <w:bookmarkEnd w:id="68"/>
      <w:r>
        <w:rPr>
          <w:rStyle w:val="scinsert"/>
        </w:rPr>
        <w:t>2)</w:t>
      </w:r>
      <w:r w:rsidR="00780B52">
        <w:rPr>
          <w:rStyle w:val="scinsert"/>
        </w:rPr>
        <w:t xml:space="preserve"> </w:t>
      </w:r>
      <w:r>
        <w:rPr>
          <w:rStyle w:val="scinsert"/>
        </w:rPr>
        <w:t>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w:t>
      </w:r>
      <w:r w:rsidR="00780B52">
        <w:rPr>
          <w:rStyle w:val="scinsert"/>
        </w:rPr>
        <w:t xml:space="preserve"> to</w:t>
      </w:r>
      <w:r>
        <w:rPr>
          <w:rStyle w:val="scinsert"/>
        </w:rPr>
        <w:t xml:space="preserve"> inform the department that either the chief of police, if the event is located within city limits, or the county sheriff has been notified of the temporary </w:t>
      </w:r>
      <w:r w:rsidR="00EC36FE">
        <w:rPr>
          <w:rStyle w:val="scinsert"/>
        </w:rPr>
        <w:t>permit application and given an opportunity to object.</w:t>
      </w:r>
    </w:p>
    <w:p w:rsidR="00E01934" w:rsidDel="00EC36FE" w:rsidRDefault="00BB42D4" w14:paraId="018AFB44" w14:textId="77777777">
      <w:pPr>
        <w:pStyle w:val="sccodifiedsection"/>
        <w:rPr>
          <w:rStyle w:val="scstrike"/>
        </w:rPr>
      </w:pPr>
      <w:r>
        <w:rPr>
          <w:rStyle w:val="scstrike"/>
        </w:rPr>
        <w:tab/>
      </w:r>
      <w:bookmarkStart w:name="ss_T61C6N2000SC_lv1_8c4de9119R" w:id="69"/>
      <w:r>
        <w:rPr>
          <w:rStyle w:val="scstrike"/>
        </w:rPr>
        <w:t>(</w:t>
      </w:r>
      <w:bookmarkEnd w:id="69"/>
      <w:r>
        <w:rPr>
          <w:rStyle w:val="scstrike"/>
        </w:rPr>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E01934" w:rsidRDefault="00BB42D4" w14:paraId="4BD618F3" w14:textId="77777777">
      <w:pPr>
        <w:pStyle w:val="sccodifiedsection"/>
        <w:rPr>
          <w:rStyle w:val="scinsert"/>
        </w:rPr>
      </w:pPr>
      <w:r>
        <w:tab/>
      </w:r>
      <w:r>
        <w:rPr>
          <w:rStyle w:val="scstrike"/>
        </w:rPr>
        <w:t>(D)</w:t>
      </w:r>
      <w:bookmarkStart w:name="ss_T61C6N2000SC_lv1_bec50700d" w:id="70"/>
      <w:r w:rsidR="00EC36FE">
        <w:rPr>
          <w:rStyle w:val="scinsert"/>
        </w:rPr>
        <w:t>(</w:t>
      </w:r>
      <w:bookmarkEnd w:id="70"/>
      <w:r w:rsidR="00EC36FE">
        <w:rPr>
          <w:rStyle w:val="scinsert"/>
        </w:rPr>
        <w:t>C)</w:t>
      </w:r>
      <w:r>
        <w:t xml:space="preserve"> The department may issue up to twenty‑five temporary licenses on one application for special functions in a twelve‑month period to the same </w:t>
      </w:r>
      <w:r>
        <w:rPr>
          <w:rStyle w:val="scstrike"/>
        </w:rPr>
        <w:t>nonprofit organization</w:t>
      </w:r>
      <w:r w:rsidR="00EC36FE">
        <w:rPr>
          <w:rStyle w:val="scinsert"/>
        </w:rPr>
        <w:t xml:space="preserve"> applicant</w:t>
      </w:r>
      <w:r>
        <w:t xml:space="preserve">. This does not prohibit </w:t>
      </w:r>
      <w:r>
        <w:rPr>
          <w:rStyle w:val="scstrike"/>
        </w:rPr>
        <w:t>the nonprofit organization</w:t>
      </w:r>
      <w:r w:rsidR="00EC36FE">
        <w:rPr>
          <w:rStyle w:val="scinsert"/>
        </w:rPr>
        <w:t>any applicant</w:t>
      </w:r>
      <w:r>
        <w:t xml:space="preserve"> from applying for additional temporary licenses within the same twelve‑month period.</w:t>
      </w:r>
    </w:p>
    <w:p w:rsidR="00EC36FE" w:rsidRDefault="00EC36FE" w14:paraId="6F87F36C" w14:textId="02E1DF27">
      <w:pPr>
        <w:pStyle w:val="sccodifiedsection"/>
      </w:pPr>
      <w:r>
        <w:rPr>
          <w:rStyle w:val="scinsert"/>
        </w:rPr>
        <w:tab/>
      </w:r>
      <w:bookmarkStart w:name="ss_T61C6N2000SD_lv1_349685bb0" w:id="71"/>
      <w:r>
        <w:rPr>
          <w:rStyle w:val="scinsert"/>
        </w:rPr>
        <w:t>(</w:t>
      </w:r>
      <w:bookmarkEnd w:id="71"/>
      <w:r>
        <w:rPr>
          <w:rStyle w:val="scinsert"/>
        </w:rPr>
        <w:t xml:space="preserve">D) The applicant shall notify the </w:t>
      </w:r>
      <w:r w:rsidR="00643A2F">
        <w:rPr>
          <w:rStyle w:val="scinsert"/>
        </w:rPr>
        <w:t>division</w:t>
      </w:r>
      <w:r>
        <w:rPr>
          <w:rStyle w:val="scinsert"/>
        </w:rPr>
        <w:t xml:space="preserve"> that alcoholic liquors will be served at the site at least twenty‑four hours before the fair or special function</w:t>
      </w:r>
      <w:r w:rsidR="00704996">
        <w:rPr>
          <w:rStyle w:val="scinsert"/>
        </w:rPr>
        <w:t>.</w:t>
      </w:r>
    </w:p>
    <w:p w:rsidR="00064C5A" w:rsidP="00064C5A" w:rsidRDefault="00064C5A" w14:paraId="5F0A69CE" w14:textId="77777777">
      <w:pPr>
        <w:pStyle w:val="scemptyline"/>
      </w:pPr>
    </w:p>
    <w:p w:rsidR="00064C5A" w:rsidP="00064C5A" w:rsidRDefault="00064C5A" w14:paraId="2D89F74D" w14:textId="77777777">
      <w:pPr>
        <w:pStyle w:val="scdirectionallanguage"/>
      </w:pPr>
      <w:bookmarkStart w:name="bs_num_6_539700356" w:id="72"/>
      <w:r>
        <w:t>S</w:t>
      </w:r>
      <w:bookmarkEnd w:id="72"/>
      <w:r>
        <w:t>ECTION 6.</w:t>
      </w:r>
      <w:r>
        <w:tab/>
      </w:r>
      <w:bookmarkStart w:name="dl_5bc840672" w:id="73"/>
      <w:r>
        <w:t>S</w:t>
      </w:r>
      <w:bookmarkEnd w:id="73"/>
      <w:r>
        <w:t>ection 61‑4‑550 of the S.C. Code is amended to read:</w:t>
      </w:r>
    </w:p>
    <w:p w:rsidR="00116E98" w:rsidRDefault="00116E98" w14:paraId="20E11B4B" w14:textId="77777777">
      <w:pPr>
        <w:pStyle w:val="sccodifiedsection"/>
      </w:pPr>
    </w:p>
    <w:p w:rsidR="00116E98" w:rsidRDefault="00116E98" w14:paraId="76E0C94F" w14:textId="77777777">
      <w:pPr>
        <w:pStyle w:val="sccodifiedsection"/>
      </w:pPr>
      <w:r>
        <w:tab/>
      </w:r>
      <w:bookmarkStart w:name="cs_T61C4N550_6531512a3" w:id="74"/>
      <w:r>
        <w:t>S</w:t>
      </w:r>
      <w:bookmarkEnd w:id="74"/>
      <w:r>
        <w:t>ection 61‑4‑550.</w:t>
      </w:r>
      <w:r>
        <w:tab/>
      </w:r>
      <w:bookmarkStart w:name="ss_T61C4N550SA_lv1_66c068a5b" w:id="75"/>
      <w:r>
        <w:t>(</w:t>
      </w:r>
      <w:bookmarkEnd w:id="75"/>
      <w:r>
        <w:t>A) The department may issue permits running for a period not exceeding fifteen days for a fee of ten dollars per day. These special permits may be issued only for locations at fairs and special functions.</w:t>
      </w:r>
    </w:p>
    <w:p w:rsidR="008401B0" w:rsidRDefault="00116E98" w14:paraId="2897DD54" w14:textId="2E683D56">
      <w:pPr>
        <w:pStyle w:val="sccodifiedsection"/>
      </w:pPr>
      <w:r>
        <w:tab/>
      </w:r>
      <w:bookmarkStart w:name="ss_T61C4N550SB_lv1_f80f3cfa4" w:id="76"/>
      <w:r>
        <w:t>(</w:t>
      </w:r>
      <w:bookmarkEnd w:id="76"/>
      <w:r>
        <w:t xml:space="preserve">B) The department shall require the applicant to obtain a criminal records check conducted by the </w:t>
      </w:r>
      <w:r>
        <w:rPr>
          <w:rStyle w:val="scstrike"/>
        </w:rPr>
        <w:t>State Law Enforcement Division</w:t>
      </w:r>
      <w:r w:rsidR="00643A2F">
        <w:rPr>
          <w:rStyle w:val="scinsert"/>
        </w:rPr>
        <w:t>division</w:t>
      </w:r>
      <w:r>
        <w:t xml:space="preserve"> within ninety days prior to an application. The department shall deny the application if the criminal records check is not submitted with the application and filing </w:t>
      </w:r>
      <w:r>
        <w:lastRenderedPageBreak/>
        <w:t>fee or if it was obtained more than ninety days before.</w:t>
      </w:r>
    </w:p>
    <w:p w:rsidR="008401B0" w:rsidRDefault="00116E98" w14:paraId="65129C48" w14:textId="77777777">
      <w:pPr>
        <w:pStyle w:val="sccodifiedsection"/>
      </w:pPr>
      <w:r>
        <w:tab/>
      </w:r>
      <w:bookmarkStart w:name="ss_T61C4N550SC_lv1_29054544b" w:id="77"/>
      <w:r>
        <w:t>(</w:t>
      </w:r>
      <w:bookmarkEnd w:id="77"/>
      <w:r>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8401B0" w:rsidRDefault="00116E98" w14:paraId="16025BE9" w14:textId="3DA5882B">
      <w:pPr>
        <w:pStyle w:val="sccodifiedsection"/>
      </w:pPr>
      <w:r>
        <w:tab/>
      </w:r>
      <w:bookmarkStart w:name="ss_T61C4N550SD_lv1_735b35546" w:id="78"/>
      <w:r>
        <w:t>(</w:t>
      </w:r>
      <w:bookmarkEnd w:id="78"/>
      <w:r>
        <w:t>D) 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w:t>
      </w:r>
      <w:r>
        <w:rPr>
          <w:rStyle w:val="scstrike"/>
        </w:rPr>
        <w:t>(D)</w:t>
      </w:r>
      <w:r w:rsidR="00063D4B">
        <w:rPr>
          <w:rStyle w:val="scinsert"/>
        </w:rPr>
        <w:t>(C)</w:t>
      </w:r>
      <w:r>
        <w:t>. This does not prohibit the applicant from applying for additional special permits within the same twelve‑month period.</w:t>
      </w:r>
    </w:p>
    <w:p w:rsidR="008401B0" w:rsidRDefault="00116E98" w14:paraId="738CC6BE" w14:textId="0A5629CD">
      <w:pPr>
        <w:pStyle w:val="sccodifiedsection"/>
      </w:pPr>
      <w:r>
        <w:tab/>
      </w:r>
      <w:bookmarkStart w:name="ss_T61C4N550SE_lv1_4d8893e65" w:id="79"/>
      <w:r>
        <w:t>(</w:t>
      </w:r>
      <w:bookmarkEnd w:id="79"/>
      <w:r>
        <w:t xml:space="preserve">E) </w:t>
      </w:r>
      <w:r>
        <w:rPr>
          <w:rStyle w:val="scstrike"/>
        </w:rPr>
        <w:t>Beginning January 1, 2021, at</w:t>
      </w:r>
      <w:r w:rsidR="00780B52">
        <w:rPr>
          <w:rStyle w:val="scinsert"/>
        </w:rPr>
        <w:t>At</w:t>
      </w:r>
      <w:r>
        <w:t xml:space="preserve"> least twenty‑four hours before the fair or special function, the applicant shall notify the </w:t>
      </w:r>
      <w:r>
        <w:rPr>
          <w:rStyle w:val="scstrike"/>
        </w:rPr>
        <w:t>State Law Enforcement Division</w:t>
      </w:r>
      <w:r w:rsidR="00643A2F">
        <w:rPr>
          <w:rStyle w:val="scinsert"/>
        </w:rPr>
        <w:t>division</w:t>
      </w:r>
      <w:r>
        <w:t xml:space="preserve"> and all local law enforcement that have jurisdiction over the fair or special function site that alcohol will be served at the site.</w:t>
      </w:r>
    </w:p>
    <w:p w:rsidR="00945A82" w:rsidRDefault="00945A82" w14:paraId="7AB163B3" w14:textId="77777777">
      <w:pPr>
        <w:pStyle w:val="scemptyline"/>
      </w:pPr>
    </w:p>
    <w:p w:rsidRPr="00DF3B44" w:rsidR="007A10F1" w:rsidP="007A10F1" w:rsidRDefault="00E27805" w14:paraId="024AD3D3" w14:textId="77777777">
      <w:pPr>
        <w:pStyle w:val="scnoncodifiedsection"/>
      </w:pPr>
      <w:bookmarkStart w:name="bs_num_7_lastsection" w:id="80"/>
      <w:bookmarkStart w:name="eff_date_section" w:id="81"/>
      <w:r w:rsidRPr="00DF3B44">
        <w:t>S</w:t>
      </w:r>
      <w:bookmarkEnd w:id="80"/>
      <w:r w:rsidRPr="00DF3B44">
        <w:t>ECTION 7.</w:t>
      </w:r>
      <w:r w:rsidRPr="00DF3B44" w:rsidR="005D3013">
        <w:tab/>
      </w:r>
      <w:r w:rsidRPr="00DF3B44" w:rsidR="007A10F1">
        <w:t>This act takes effect upon approval by the Governor.</w:t>
      </w:r>
      <w:bookmarkEnd w:id="81"/>
    </w:p>
    <w:p w:rsidRPr="00DF3B44" w:rsidR="005516F6" w:rsidP="009E4191" w:rsidRDefault="007A10F1" w14:paraId="0BACFAA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B0993">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BDE5" w14:textId="77777777" w:rsidR="003C60AA" w:rsidRDefault="003C60AA" w:rsidP="0010329A">
      <w:pPr>
        <w:spacing w:after="0" w:line="240" w:lineRule="auto"/>
      </w:pPr>
      <w:r>
        <w:separator/>
      </w:r>
    </w:p>
    <w:p w14:paraId="2F03AC2C" w14:textId="77777777" w:rsidR="003C60AA" w:rsidRDefault="003C60AA"/>
  </w:endnote>
  <w:endnote w:type="continuationSeparator" w:id="0">
    <w:p w14:paraId="4303E153" w14:textId="77777777" w:rsidR="003C60AA" w:rsidRDefault="003C60AA" w:rsidP="0010329A">
      <w:pPr>
        <w:spacing w:after="0" w:line="240" w:lineRule="auto"/>
      </w:pPr>
      <w:r>
        <w:continuationSeparator/>
      </w:r>
    </w:p>
    <w:p w14:paraId="06E7F3E3" w14:textId="77777777" w:rsidR="003C60AA" w:rsidRDefault="003C60AA"/>
  </w:endnote>
  <w:endnote w:type="continuationNotice" w:id="1">
    <w:p w14:paraId="648A162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1BAEF9" w14:textId="1D1AE6C3" w:rsidR="00685035" w:rsidRPr="007B4AF7" w:rsidRDefault="007338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D3F49">
              <w:t>[1001]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3F49">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C556" w14:textId="77777777" w:rsidR="003C60AA" w:rsidRDefault="003C60AA" w:rsidP="0010329A">
      <w:pPr>
        <w:spacing w:after="0" w:line="240" w:lineRule="auto"/>
      </w:pPr>
      <w:r>
        <w:separator/>
      </w:r>
    </w:p>
    <w:p w14:paraId="69D63115" w14:textId="77777777" w:rsidR="003C60AA" w:rsidRDefault="003C60AA"/>
  </w:footnote>
  <w:footnote w:type="continuationSeparator" w:id="0">
    <w:p w14:paraId="1CF648AE" w14:textId="77777777" w:rsidR="003C60AA" w:rsidRDefault="003C60AA" w:rsidP="0010329A">
      <w:pPr>
        <w:spacing w:after="0" w:line="240" w:lineRule="auto"/>
      </w:pPr>
      <w:r>
        <w:continuationSeparator/>
      </w:r>
    </w:p>
    <w:p w14:paraId="2F4EEB8B" w14:textId="77777777" w:rsidR="003C60AA" w:rsidRDefault="003C60AA"/>
  </w:footnote>
  <w:footnote w:type="continuationNotice" w:id="1">
    <w:p w14:paraId="2EC885A8"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AB"/>
    <w:rsid w:val="00006DA7"/>
    <w:rsid w:val="00011182"/>
    <w:rsid w:val="00012912"/>
    <w:rsid w:val="00015DD9"/>
    <w:rsid w:val="00017A21"/>
    <w:rsid w:val="00017FB0"/>
    <w:rsid w:val="00020B5D"/>
    <w:rsid w:val="00021B90"/>
    <w:rsid w:val="00026421"/>
    <w:rsid w:val="00030147"/>
    <w:rsid w:val="00030409"/>
    <w:rsid w:val="00030D4B"/>
    <w:rsid w:val="00037D07"/>
    <w:rsid w:val="00037F04"/>
    <w:rsid w:val="000404BF"/>
    <w:rsid w:val="00041DB5"/>
    <w:rsid w:val="00044B84"/>
    <w:rsid w:val="000479D0"/>
    <w:rsid w:val="0005195F"/>
    <w:rsid w:val="00063B01"/>
    <w:rsid w:val="00063D4B"/>
    <w:rsid w:val="0006464F"/>
    <w:rsid w:val="00064C5A"/>
    <w:rsid w:val="00066B54"/>
    <w:rsid w:val="00072FCD"/>
    <w:rsid w:val="00074A4F"/>
    <w:rsid w:val="00077B65"/>
    <w:rsid w:val="000A3801"/>
    <w:rsid w:val="000A3AC5"/>
    <w:rsid w:val="000A3C25"/>
    <w:rsid w:val="000A616B"/>
    <w:rsid w:val="000A667E"/>
    <w:rsid w:val="000A72CA"/>
    <w:rsid w:val="000B3A8C"/>
    <w:rsid w:val="000B4C02"/>
    <w:rsid w:val="000B5B4A"/>
    <w:rsid w:val="000B7FE1"/>
    <w:rsid w:val="000C24AD"/>
    <w:rsid w:val="000C3E88"/>
    <w:rsid w:val="000C46B9"/>
    <w:rsid w:val="000C58E4"/>
    <w:rsid w:val="000C6F9A"/>
    <w:rsid w:val="000D2F44"/>
    <w:rsid w:val="000D33E4"/>
    <w:rsid w:val="000E578A"/>
    <w:rsid w:val="000F0049"/>
    <w:rsid w:val="000F2250"/>
    <w:rsid w:val="000F4A9A"/>
    <w:rsid w:val="0010329A"/>
    <w:rsid w:val="00105756"/>
    <w:rsid w:val="00110539"/>
    <w:rsid w:val="001164F9"/>
    <w:rsid w:val="00116E98"/>
    <w:rsid w:val="0011719C"/>
    <w:rsid w:val="00137B32"/>
    <w:rsid w:val="00140049"/>
    <w:rsid w:val="00146A0F"/>
    <w:rsid w:val="00163A8E"/>
    <w:rsid w:val="001652E9"/>
    <w:rsid w:val="00171601"/>
    <w:rsid w:val="001730EB"/>
    <w:rsid w:val="00173276"/>
    <w:rsid w:val="00176122"/>
    <w:rsid w:val="00185543"/>
    <w:rsid w:val="00186852"/>
    <w:rsid w:val="0019025B"/>
    <w:rsid w:val="00192AF7"/>
    <w:rsid w:val="001931BE"/>
    <w:rsid w:val="00197366"/>
    <w:rsid w:val="001A136C"/>
    <w:rsid w:val="001A31FF"/>
    <w:rsid w:val="001A7789"/>
    <w:rsid w:val="001B6DA2"/>
    <w:rsid w:val="001C25EC"/>
    <w:rsid w:val="001D3130"/>
    <w:rsid w:val="001E0D69"/>
    <w:rsid w:val="001E43A3"/>
    <w:rsid w:val="001F2A41"/>
    <w:rsid w:val="001F313F"/>
    <w:rsid w:val="001F331D"/>
    <w:rsid w:val="001F394C"/>
    <w:rsid w:val="002001C3"/>
    <w:rsid w:val="002038AA"/>
    <w:rsid w:val="002070DF"/>
    <w:rsid w:val="002114C8"/>
    <w:rsid w:val="0021166F"/>
    <w:rsid w:val="00215AA6"/>
    <w:rsid w:val="002162DF"/>
    <w:rsid w:val="00220DE6"/>
    <w:rsid w:val="00221812"/>
    <w:rsid w:val="00230038"/>
    <w:rsid w:val="002313B9"/>
    <w:rsid w:val="00233975"/>
    <w:rsid w:val="00236D73"/>
    <w:rsid w:val="00246535"/>
    <w:rsid w:val="002518DE"/>
    <w:rsid w:val="00257F60"/>
    <w:rsid w:val="002625EA"/>
    <w:rsid w:val="00262AC5"/>
    <w:rsid w:val="00262F6E"/>
    <w:rsid w:val="00264AE9"/>
    <w:rsid w:val="00273F9A"/>
    <w:rsid w:val="00275AE6"/>
    <w:rsid w:val="00275B16"/>
    <w:rsid w:val="002836D8"/>
    <w:rsid w:val="002A60F3"/>
    <w:rsid w:val="002A7989"/>
    <w:rsid w:val="002B02F3"/>
    <w:rsid w:val="002B7647"/>
    <w:rsid w:val="002C3463"/>
    <w:rsid w:val="002C446E"/>
    <w:rsid w:val="002C6F40"/>
    <w:rsid w:val="002C7E4F"/>
    <w:rsid w:val="002D266D"/>
    <w:rsid w:val="002D53C0"/>
    <w:rsid w:val="002D5B3D"/>
    <w:rsid w:val="002D7447"/>
    <w:rsid w:val="002E315A"/>
    <w:rsid w:val="002E4F8C"/>
    <w:rsid w:val="002F560C"/>
    <w:rsid w:val="002F5847"/>
    <w:rsid w:val="0030425A"/>
    <w:rsid w:val="00304E08"/>
    <w:rsid w:val="003076F8"/>
    <w:rsid w:val="00327FB5"/>
    <w:rsid w:val="003421F1"/>
    <w:rsid w:val="0034279C"/>
    <w:rsid w:val="00342A06"/>
    <w:rsid w:val="00347A09"/>
    <w:rsid w:val="003524EC"/>
    <w:rsid w:val="00354F64"/>
    <w:rsid w:val="003559A1"/>
    <w:rsid w:val="00361563"/>
    <w:rsid w:val="003650C6"/>
    <w:rsid w:val="00367C92"/>
    <w:rsid w:val="00371D36"/>
    <w:rsid w:val="0037219E"/>
    <w:rsid w:val="00373E17"/>
    <w:rsid w:val="00376DEB"/>
    <w:rsid w:val="003775E6"/>
    <w:rsid w:val="00381998"/>
    <w:rsid w:val="00383EE4"/>
    <w:rsid w:val="00395AB1"/>
    <w:rsid w:val="003A3946"/>
    <w:rsid w:val="003A5F1C"/>
    <w:rsid w:val="003C3E2E"/>
    <w:rsid w:val="003C60AA"/>
    <w:rsid w:val="003C6F59"/>
    <w:rsid w:val="003D4A3C"/>
    <w:rsid w:val="003D55B2"/>
    <w:rsid w:val="003E0033"/>
    <w:rsid w:val="003E5452"/>
    <w:rsid w:val="003E6C75"/>
    <w:rsid w:val="003E7165"/>
    <w:rsid w:val="003E7FF6"/>
    <w:rsid w:val="00400538"/>
    <w:rsid w:val="004046B5"/>
    <w:rsid w:val="00406F27"/>
    <w:rsid w:val="004141B8"/>
    <w:rsid w:val="004203B9"/>
    <w:rsid w:val="00422BE1"/>
    <w:rsid w:val="00432135"/>
    <w:rsid w:val="00446987"/>
    <w:rsid w:val="00446D28"/>
    <w:rsid w:val="00453D04"/>
    <w:rsid w:val="00466CD0"/>
    <w:rsid w:val="00471E5E"/>
    <w:rsid w:val="00473583"/>
    <w:rsid w:val="00474196"/>
    <w:rsid w:val="00477F32"/>
    <w:rsid w:val="00481850"/>
    <w:rsid w:val="004851A0"/>
    <w:rsid w:val="0048627F"/>
    <w:rsid w:val="00491701"/>
    <w:rsid w:val="004932AB"/>
    <w:rsid w:val="00494BEF"/>
    <w:rsid w:val="004A4171"/>
    <w:rsid w:val="004A5512"/>
    <w:rsid w:val="004A6BE5"/>
    <w:rsid w:val="004B0C18"/>
    <w:rsid w:val="004C1A04"/>
    <w:rsid w:val="004C20BC"/>
    <w:rsid w:val="004C5C9A"/>
    <w:rsid w:val="004D1442"/>
    <w:rsid w:val="004D3DCB"/>
    <w:rsid w:val="004D57E8"/>
    <w:rsid w:val="004E1946"/>
    <w:rsid w:val="004E1BF4"/>
    <w:rsid w:val="004E30D7"/>
    <w:rsid w:val="004E372A"/>
    <w:rsid w:val="004E66E9"/>
    <w:rsid w:val="004E7DDE"/>
    <w:rsid w:val="004F0090"/>
    <w:rsid w:val="004F172C"/>
    <w:rsid w:val="004F1D2C"/>
    <w:rsid w:val="004F5E87"/>
    <w:rsid w:val="005002ED"/>
    <w:rsid w:val="00500DBC"/>
    <w:rsid w:val="005034AA"/>
    <w:rsid w:val="00510165"/>
    <w:rsid w:val="005102BE"/>
    <w:rsid w:val="00523F7F"/>
    <w:rsid w:val="00524D54"/>
    <w:rsid w:val="0054531B"/>
    <w:rsid w:val="00546C24"/>
    <w:rsid w:val="005476FF"/>
    <w:rsid w:val="005516F6"/>
    <w:rsid w:val="00552842"/>
    <w:rsid w:val="005548A1"/>
    <w:rsid w:val="00554E89"/>
    <w:rsid w:val="00564B58"/>
    <w:rsid w:val="00572281"/>
    <w:rsid w:val="00577D7D"/>
    <w:rsid w:val="005801DD"/>
    <w:rsid w:val="0058285A"/>
    <w:rsid w:val="0058304C"/>
    <w:rsid w:val="005836F4"/>
    <w:rsid w:val="0058572B"/>
    <w:rsid w:val="00592A40"/>
    <w:rsid w:val="005A213A"/>
    <w:rsid w:val="005A28BC"/>
    <w:rsid w:val="005A5377"/>
    <w:rsid w:val="005B16B8"/>
    <w:rsid w:val="005B2F6B"/>
    <w:rsid w:val="005B7817"/>
    <w:rsid w:val="005C06C8"/>
    <w:rsid w:val="005C23D7"/>
    <w:rsid w:val="005C40EB"/>
    <w:rsid w:val="005C4CC3"/>
    <w:rsid w:val="005D02B4"/>
    <w:rsid w:val="005D3013"/>
    <w:rsid w:val="005E1E50"/>
    <w:rsid w:val="005E2B9C"/>
    <w:rsid w:val="005E3332"/>
    <w:rsid w:val="005F461B"/>
    <w:rsid w:val="005F76B0"/>
    <w:rsid w:val="00604429"/>
    <w:rsid w:val="006067B0"/>
    <w:rsid w:val="00606A8B"/>
    <w:rsid w:val="00607EEE"/>
    <w:rsid w:val="00611EBA"/>
    <w:rsid w:val="006122D1"/>
    <w:rsid w:val="006137DD"/>
    <w:rsid w:val="006213A8"/>
    <w:rsid w:val="0062165B"/>
    <w:rsid w:val="00623BEA"/>
    <w:rsid w:val="00624921"/>
    <w:rsid w:val="006347E9"/>
    <w:rsid w:val="00634EFA"/>
    <w:rsid w:val="00640C87"/>
    <w:rsid w:val="00643A2F"/>
    <w:rsid w:val="006454BB"/>
    <w:rsid w:val="0064590B"/>
    <w:rsid w:val="006467BB"/>
    <w:rsid w:val="00657CF4"/>
    <w:rsid w:val="00661463"/>
    <w:rsid w:val="00663B8D"/>
    <w:rsid w:val="00663E00"/>
    <w:rsid w:val="00664C80"/>
    <w:rsid w:val="00664F48"/>
    <w:rsid w:val="00664FAD"/>
    <w:rsid w:val="00670442"/>
    <w:rsid w:val="0067330B"/>
    <w:rsid w:val="0067345B"/>
    <w:rsid w:val="00683986"/>
    <w:rsid w:val="00685035"/>
    <w:rsid w:val="00685770"/>
    <w:rsid w:val="006901C1"/>
    <w:rsid w:val="00690DBA"/>
    <w:rsid w:val="00691604"/>
    <w:rsid w:val="006939DF"/>
    <w:rsid w:val="006946A8"/>
    <w:rsid w:val="006964F9"/>
    <w:rsid w:val="006A06FB"/>
    <w:rsid w:val="006A395F"/>
    <w:rsid w:val="006A564E"/>
    <w:rsid w:val="006A65E2"/>
    <w:rsid w:val="006B0993"/>
    <w:rsid w:val="006B37BD"/>
    <w:rsid w:val="006B6840"/>
    <w:rsid w:val="006B6A92"/>
    <w:rsid w:val="006B7C11"/>
    <w:rsid w:val="006C092D"/>
    <w:rsid w:val="006C099D"/>
    <w:rsid w:val="006C18F0"/>
    <w:rsid w:val="006C7E01"/>
    <w:rsid w:val="006D0FC1"/>
    <w:rsid w:val="006D1EBF"/>
    <w:rsid w:val="006D64A5"/>
    <w:rsid w:val="006E0935"/>
    <w:rsid w:val="006E2883"/>
    <w:rsid w:val="006E289B"/>
    <w:rsid w:val="006E2C33"/>
    <w:rsid w:val="006E353F"/>
    <w:rsid w:val="006E35AB"/>
    <w:rsid w:val="00704996"/>
    <w:rsid w:val="00711AA9"/>
    <w:rsid w:val="00722155"/>
    <w:rsid w:val="0072392E"/>
    <w:rsid w:val="00730C87"/>
    <w:rsid w:val="00733803"/>
    <w:rsid w:val="00737F19"/>
    <w:rsid w:val="00761F71"/>
    <w:rsid w:val="00767973"/>
    <w:rsid w:val="00780B52"/>
    <w:rsid w:val="00782BF8"/>
    <w:rsid w:val="00783C75"/>
    <w:rsid w:val="007849D9"/>
    <w:rsid w:val="00787433"/>
    <w:rsid w:val="007A10F1"/>
    <w:rsid w:val="007A353A"/>
    <w:rsid w:val="007A3D50"/>
    <w:rsid w:val="007B2718"/>
    <w:rsid w:val="007B2D29"/>
    <w:rsid w:val="007B412F"/>
    <w:rsid w:val="007B4AF7"/>
    <w:rsid w:val="007B4DBF"/>
    <w:rsid w:val="007C0DAE"/>
    <w:rsid w:val="007C5458"/>
    <w:rsid w:val="007C595E"/>
    <w:rsid w:val="007C73C7"/>
    <w:rsid w:val="007D0623"/>
    <w:rsid w:val="007D2C67"/>
    <w:rsid w:val="007E06BB"/>
    <w:rsid w:val="007E2765"/>
    <w:rsid w:val="007F50D1"/>
    <w:rsid w:val="007F7013"/>
    <w:rsid w:val="00810346"/>
    <w:rsid w:val="00815E5A"/>
    <w:rsid w:val="00816D52"/>
    <w:rsid w:val="0082675A"/>
    <w:rsid w:val="00831048"/>
    <w:rsid w:val="00834272"/>
    <w:rsid w:val="008401B0"/>
    <w:rsid w:val="008625C1"/>
    <w:rsid w:val="00866ABA"/>
    <w:rsid w:val="00867719"/>
    <w:rsid w:val="00871910"/>
    <w:rsid w:val="00875276"/>
    <w:rsid w:val="00875DA3"/>
    <w:rsid w:val="0087671D"/>
    <w:rsid w:val="008806F9"/>
    <w:rsid w:val="0088262C"/>
    <w:rsid w:val="008842B3"/>
    <w:rsid w:val="00887957"/>
    <w:rsid w:val="008A23A7"/>
    <w:rsid w:val="008A3C42"/>
    <w:rsid w:val="008A57E3"/>
    <w:rsid w:val="008B5BF4"/>
    <w:rsid w:val="008C0CEE"/>
    <w:rsid w:val="008C1B18"/>
    <w:rsid w:val="008D1C9F"/>
    <w:rsid w:val="008D46EC"/>
    <w:rsid w:val="008E0E25"/>
    <w:rsid w:val="008E3C53"/>
    <w:rsid w:val="008E61A1"/>
    <w:rsid w:val="008F5FB2"/>
    <w:rsid w:val="008F7334"/>
    <w:rsid w:val="009031EF"/>
    <w:rsid w:val="0090760D"/>
    <w:rsid w:val="009114FA"/>
    <w:rsid w:val="0091448C"/>
    <w:rsid w:val="00917EA3"/>
    <w:rsid w:val="00917EE0"/>
    <w:rsid w:val="00921C89"/>
    <w:rsid w:val="00926966"/>
    <w:rsid w:val="00926D03"/>
    <w:rsid w:val="00934036"/>
    <w:rsid w:val="00934889"/>
    <w:rsid w:val="0094541D"/>
    <w:rsid w:val="00945A82"/>
    <w:rsid w:val="009473EA"/>
    <w:rsid w:val="00954E41"/>
    <w:rsid w:val="00954E7E"/>
    <w:rsid w:val="009554D9"/>
    <w:rsid w:val="009572F9"/>
    <w:rsid w:val="00960D0F"/>
    <w:rsid w:val="0098366F"/>
    <w:rsid w:val="00983A03"/>
    <w:rsid w:val="00986063"/>
    <w:rsid w:val="00991F67"/>
    <w:rsid w:val="00992876"/>
    <w:rsid w:val="009A0DCE"/>
    <w:rsid w:val="009A22CD"/>
    <w:rsid w:val="009A3E4B"/>
    <w:rsid w:val="009A4037"/>
    <w:rsid w:val="009B35FD"/>
    <w:rsid w:val="009B6815"/>
    <w:rsid w:val="009C4BCA"/>
    <w:rsid w:val="009D2967"/>
    <w:rsid w:val="009D3C2B"/>
    <w:rsid w:val="009D3F49"/>
    <w:rsid w:val="009D56DC"/>
    <w:rsid w:val="009E088C"/>
    <w:rsid w:val="009E0937"/>
    <w:rsid w:val="009E4191"/>
    <w:rsid w:val="009E458E"/>
    <w:rsid w:val="009E6C13"/>
    <w:rsid w:val="009F2AB1"/>
    <w:rsid w:val="009F4FAF"/>
    <w:rsid w:val="009F68F1"/>
    <w:rsid w:val="00A04529"/>
    <w:rsid w:val="00A05275"/>
    <w:rsid w:val="00A0584B"/>
    <w:rsid w:val="00A10B9D"/>
    <w:rsid w:val="00A1545C"/>
    <w:rsid w:val="00A156F3"/>
    <w:rsid w:val="00A17135"/>
    <w:rsid w:val="00A21A6F"/>
    <w:rsid w:val="00A23F7E"/>
    <w:rsid w:val="00A24E56"/>
    <w:rsid w:val="00A26A62"/>
    <w:rsid w:val="00A2754F"/>
    <w:rsid w:val="00A31620"/>
    <w:rsid w:val="00A35A9B"/>
    <w:rsid w:val="00A4070E"/>
    <w:rsid w:val="00A4077B"/>
    <w:rsid w:val="00A40CA0"/>
    <w:rsid w:val="00A41038"/>
    <w:rsid w:val="00A42154"/>
    <w:rsid w:val="00A504A7"/>
    <w:rsid w:val="00A517B5"/>
    <w:rsid w:val="00A529F2"/>
    <w:rsid w:val="00A53677"/>
    <w:rsid w:val="00A53BF2"/>
    <w:rsid w:val="00A60D68"/>
    <w:rsid w:val="00A73EFA"/>
    <w:rsid w:val="00A77A3B"/>
    <w:rsid w:val="00A92F6F"/>
    <w:rsid w:val="00A97523"/>
    <w:rsid w:val="00AA429E"/>
    <w:rsid w:val="00AA6124"/>
    <w:rsid w:val="00AA7824"/>
    <w:rsid w:val="00AB0FA3"/>
    <w:rsid w:val="00AB26EC"/>
    <w:rsid w:val="00AB73BF"/>
    <w:rsid w:val="00AC335C"/>
    <w:rsid w:val="00AC463E"/>
    <w:rsid w:val="00AC52BE"/>
    <w:rsid w:val="00AD3BE2"/>
    <w:rsid w:val="00AD3E3D"/>
    <w:rsid w:val="00AD43C4"/>
    <w:rsid w:val="00AE022A"/>
    <w:rsid w:val="00AE1EE4"/>
    <w:rsid w:val="00AE2A2C"/>
    <w:rsid w:val="00AE36EC"/>
    <w:rsid w:val="00AE7406"/>
    <w:rsid w:val="00AF1688"/>
    <w:rsid w:val="00AF1A81"/>
    <w:rsid w:val="00AF46E6"/>
    <w:rsid w:val="00AF5139"/>
    <w:rsid w:val="00B04041"/>
    <w:rsid w:val="00B06EDA"/>
    <w:rsid w:val="00B1161F"/>
    <w:rsid w:val="00B11661"/>
    <w:rsid w:val="00B15712"/>
    <w:rsid w:val="00B21E39"/>
    <w:rsid w:val="00B32B4D"/>
    <w:rsid w:val="00B4137E"/>
    <w:rsid w:val="00B51EA7"/>
    <w:rsid w:val="00B54DF7"/>
    <w:rsid w:val="00B56223"/>
    <w:rsid w:val="00B566CC"/>
    <w:rsid w:val="00B56E79"/>
    <w:rsid w:val="00B57AA7"/>
    <w:rsid w:val="00B637AA"/>
    <w:rsid w:val="00B63BE2"/>
    <w:rsid w:val="00B6453B"/>
    <w:rsid w:val="00B65337"/>
    <w:rsid w:val="00B6701D"/>
    <w:rsid w:val="00B7592C"/>
    <w:rsid w:val="00B809D3"/>
    <w:rsid w:val="00B82D0C"/>
    <w:rsid w:val="00B84B66"/>
    <w:rsid w:val="00B84D5D"/>
    <w:rsid w:val="00B85475"/>
    <w:rsid w:val="00B9090A"/>
    <w:rsid w:val="00B92196"/>
    <w:rsid w:val="00B9228D"/>
    <w:rsid w:val="00B923BF"/>
    <w:rsid w:val="00B929EC"/>
    <w:rsid w:val="00BA229E"/>
    <w:rsid w:val="00BA2DC1"/>
    <w:rsid w:val="00BB0725"/>
    <w:rsid w:val="00BB42D4"/>
    <w:rsid w:val="00BC2982"/>
    <w:rsid w:val="00BC408A"/>
    <w:rsid w:val="00BC4AB3"/>
    <w:rsid w:val="00BC5023"/>
    <w:rsid w:val="00BC556C"/>
    <w:rsid w:val="00BD42DA"/>
    <w:rsid w:val="00BD4684"/>
    <w:rsid w:val="00BE08A7"/>
    <w:rsid w:val="00BE4391"/>
    <w:rsid w:val="00BF2256"/>
    <w:rsid w:val="00BF3E48"/>
    <w:rsid w:val="00C030D7"/>
    <w:rsid w:val="00C04B7A"/>
    <w:rsid w:val="00C076C8"/>
    <w:rsid w:val="00C145DA"/>
    <w:rsid w:val="00C15F1B"/>
    <w:rsid w:val="00C16288"/>
    <w:rsid w:val="00C17D1D"/>
    <w:rsid w:val="00C45923"/>
    <w:rsid w:val="00C543E7"/>
    <w:rsid w:val="00C54C7E"/>
    <w:rsid w:val="00C56E09"/>
    <w:rsid w:val="00C70225"/>
    <w:rsid w:val="00C72198"/>
    <w:rsid w:val="00C73C7D"/>
    <w:rsid w:val="00C75005"/>
    <w:rsid w:val="00C87818"/>
    <w:rsid w:val="00C8790A"/>
    <w:rsid w:val="00C970DF"/>
    <w:rsid w:val="00CA7E71"/>
    <w:rsid w:val="00CB2673"/>
    <w:rsid w:val="00CB268E"/>
    <w:rsid w:val="00CB31D0"/>
    <w:rsid w:val="00CB701D"/>
    <w:rsid w:val="00CC033C"/>
    <w:rsid w:val="00CC2134"/>
    <w:rsid w:val="00CC3F0E"/>
    <w:rsid w:val="00CC4D4E"/>
    <w:rsid w:val="00CC5E3A"/>
    <w:rsid w:val="00CD08C9"/>
    <w:rsid w:val="00CD1FE8"/>
    <w:rsid w:val="00CD38CD"/>
    <w:rsid w:val="00CD3E0C"/>
    <w:rsid w:val="00CD5565"/>
    <w:rsid w:val="00CD616C"/>
    <w:rsid w:val="00CE1A04"/>
    <w:rsid w:val="00CE2AB0"/>
    <w:rsid w:val="00CF1403"/>
    <w:rsid w:val="00CF2D0B"/>
    <w:rsid w:val="00CF3AC7"/>
    <w:rsid w:val="00CF3CEE"/>
    <w:rsid w:val="00CF68D6"/>
    <w:rsid w:val="00CF7B4A"/>
    <w:rsid w:val="00D009F8"/>
    <w:rsid w:val="00D03695"/>
    <w:rsid w:val="00D078DA"/>
    <w:rsid w:val="00D1411A"/>
    <w:rsid w:val="00D14995"/>
    <w:rsid w:val="00D204F2"/>
    <w:rsid w:val="00D2145B"/>
    <w:rsid w:val="00D2455C"/>
    <w:rsid w:val="00D25023"/>
    <w:rsid w:val="00D26B0F"/>
    <w:rsid w:val="00D27F8C"/>
    <w:rsid w:val="00D33843"/>
    <w:rsid w:val="00D43BF5"/>
    <w:rsid w:val="00D50EEA"/>
    <w:rsid w:val="00D54A21"/>
    <w:rsid w:val="00D54A6F"/>
    <w:rsid w:val="00D57D57"/>
    <w:rsid w:val="00D62E42"/>
    <w:rsid w:val="00D7099F"/>
    <w:rsid w:val="00D71B18"/>
    <w:rsid w:val="00D734C1"/>
    <w:rsid w:val="00D772FB"/>
    <w:rsid w:val="00D82053"/>
    <w:rsid w:val="00D928F2"/>
    <w:rsid w:val="00D9773A"/>
    <w:rsid w:val="00DA1AA0"/>
    <w:rsid w:val="00DA512B"/>
    <w:rsid w:val="00DB3F9B"/>
    <w:rsid w:val="00DC0DD4"/>
    <w:rsid w:val="00DC44A8"/>
    <w:rsid w:val="00DD12EB"/>
    <w:rsid w:val="00DE4BEE"/>
    <w:rsid w:val="00DE5B3D"/>
    <w:rsid w:val="00DE7112"/>
    <w:rsid w:val="00DF153F"/>
    <w:rsid w:val="00DF19BE"/>
    <w:rsid w:val="00DF2B32"/>
    <w:rsid w:val="00DF3B44"/>
    <w:rsid w:val="00E01934"/>
    <w:rsid w:val="00E1372E"/>
    <w:rsid w:val="00E144E9"/>
    <w:rsid w:val="00E21D30"/>
    <w:rsid w:val="00E22B99"/>
    <w:rsid w:val="00E23B8A"/>
    <w:rsid w:val="00E24D9A"/>
    <w:rsid w:val="00E27805"/>
    <w:rsid w:val="00E27A11"/>
    <w:rsid w:val="00E30497"/>
    <w:rsid w:val="00E358A2"/>
    <w:rsid w:val="00E35C9A"/>
    <w:rsid w:val="00E3771B"/>
    <w:rsid w:val="00E4028B"/>
    <w:rsid w:val="00E40979"/>
    <w:rsid w:val="00E43F26"/>
    <w:rsid w:val="00E52A36"/>
    <w:rsid w:val="00E6118B"/>
    <w:rsid w:val="00E6378B"/>
    <w:rsid w:val="00E63EC3"/>
    <w:rsid w:val="00E64AA3"/>
    <w:rsid w:val="00E653DA"/>
    <w:rsid w:val="00E65958"/>
    <w:rsid w:val="00E849CF"/>
    <w:rsid w:val="00E84FE5"/>
    <w:rsid w:val="00E879A5"/>
    <w:rsid w:val="00E879FC"/>
    <w:rsid w:val="00E94AD8"/>
    <w:rsid w:val="00EA2574"/>
    <w:rsid w:val="00EA2F1F"/>
    <w:rsid w:val="00EA3F2E"/>
    <w:rsid w:val="00EA57EC"/>
    <w:rsid w:val="00EA6208"/>
    <w:rsid w:val="00EB120E"/>
    <w:rsid w:val="00EB2E5F"/>
    <w:rsid w:val="00EB34C8"/>
    <w:rsid w:val="00EB46E2"/>
    <w:rsid w:val="00EB4F7C"/>
    <w:rsid w:val="00EB64FC"/>
    <w:rsid w:val="00EC0045"/>
    <w:rsid w:val="00EC0CA3"/>
    <w:rsid w:val="00EC2E4A"/>
    <w:rsid w:val="00EC36FE"/>
    <w:rsid w:val="00EC44AB"/>
    <w:rsid w:val="00ED452E"/>
    <w:rsid w:val="00EE050C"/>
    <w:rsid w:val="00EE173E"/>
    <w:rsid w:val="00EE3BA7"/>
    <w:rsid w:val="00EE3CDA"/>
    <w:rsid w:val="00EE5DF7"/>
    <w:rsid w:val="00EF37A8"/>
    <w:rsid w:val="00EF3A1F"/>
    <w:rsid w:val="00EF4F41"/>
    <w:rsid w:val="00EF531F"/>
    <w:rsid w:val="00F009DA"/>
    <w:rsid w:val="00F05FE8"/>
    <w:rsid w:val="00F06D86"/>
    <w:rsid w:val="00F13A0C"/>
    <w:rsid w:val="00F13D87"/>
    <w:rsid w:val="00F149E5"/>
    <w:rsid w:val="00F15E33"/>
    <w:rsid w:val="00F17DA2"/>
    <w:rsid w:val="00F22EC0"/>
    <w:rsid w:val="00F25C47"/>
    <w:rsid w:val="00F27D7B"/>
    <w:rsid w:val="00F30818"/>
    <w:rsid w:val="00F30F6A"/>
    <w:rsid w:val="00F31D34"/>
    <w:rsid w:val="00F342A1"/>
    <w:rsid w:val="00F36FBA"/>
    <w:rsid w:val="00F4126A"/>
    <w:rsid w:val="00F44D36"/>
    <w:rsid w:val="00F46262"/>
    <w:rsid w:val="00F4795D"/>
    <w:rsid w:val="00F50A61"/>
    <w:rsid w:val="00F525CD"/>
    <w:rsid w:val="00F5286C"/>
    <w:rsid w:val="00F52E12"/>
    <w:rsid w:val="00F542A1"/>
    <w:rsid w:val="00F638CA"/>
    <w:rsid w:val="00F657C5"/>
    <w:rsid w:val="00F72AB6"/>
    <w:rsid w:val="00F73840"/>
    <w:rsid w:val="00F7515D"/>
    <w:rsid w:val="00F75E25"/>
    <w:rsid w:val="00F84EE9"/>
    <w:rsid w:val="00F85DFE"/>
    <w:rsid w:val="00F900B4"/>
    <w:rsid w:val="00F9208A"/>
    <w:rsid w:val="00F93F64"/>
    <w:rsid w:val="00F94904"/>
    <w:rsid w:val="00F9533C"/>
    <w:rsid w:val="00FA0F2E"/>
    <w:rsid w:val="00FA4DB1"/>
    <w:rsid w:val="00FB0B99"/>
    <w:rsid w:val="00FB0FB3"/>
    <w:rsid w:val="00FB3F2A"/>
    <w:rsid w:val="00FC3593"/>
    <w:rsid w:val="00FD0393"/>
    <w:rsid w:val="00FD0755"/>
    <w:rsid w:val="00FD117D"/>
    <w:rsid w:val="00FD4DA1"/>
    <w:rsid w:val="00FD72E3"/>
    <w:rsid w:val="00FE06FC"/>
    <w:rsid w:val="00FE51E8"/>
    <w:rsid w:val="00FF0315"/>
    <w:rsid w:val="00FF1438"/>
    <w:rsid w:val="00FF1A96"/>
    <w:rsid w:val="00FF200F"/>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C25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49"/>
    <w:rPr>
      <w:lang w:val="en-US"/>
    </w:rPr>
  </w:style>
  <w:style w:type="character" w:default="1" w:styleId="DefaultParagraphFont">
    <w:name w:val="Default Paragraph Font"/>
    <w:uiPriority w:val="1"/>
    <w:semiHidden/>
    <w:unhideWhenUsed/>
    <w:rsid w:val="009D3F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3F49"/>
  </w:style>
  <w:style w:type="character" w:styleId="LineNumber">
    <w:name w:val="line number"/>
    <w:uiPriority w:val="99"/>
    <w:semiHidden/>
    <w:unhideWhenUsed/>
    <w:rsid w:val="009D3F49"/>
    <w:rPr>
      <w:rFonts w:ascii="Times New Roman" w:hAnsi="Times New Roman"/>
      <w:b w:val="0"/>
      <w:i w:val="0"/>
      <w:sz w:val="22"/>
    </w:rPr>
  </w:style>
  <w:style w:type="paragraph" w:styleId="NoSpacing">
    <w:name w:val="No Spacing"/>
    <w:uiPriority w:val="1"/>
    <w:qFormat/>
    <w:rsid w:val="009D3F49"/>
    <w:pPr>
      <w:spacing w:after="0" w:line="240" w:lineRule="auto"/>
    </w:pPr>
  </w:style>
  <w:style w:type="paragraph" w:customStyle="1" w:styleId="scemptylineheader">
    <w:name w:val="sc_emptyline_header"/>
    <w:qFormat/>
    <w:rsid w:val="009D3F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D3F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D3F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D3F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D3F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D3F49"/>
    <w:rPr>
      <w:color w:val="808080"/>
    </w:rPr>
  </w:style>
  <w:style w:type="paragraph" w:customStyle="1" w:styleId="scdirectionallanguage">
    <w:name w:val="sc_directional_language"/>
    <w:qFormat/>
    <w:rsid w:val="009D3F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D3F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D3F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D3F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D3F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D3F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D3F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D3F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D3F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D3F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D3F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D3F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D3F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D3F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D3F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D3F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D3F49"/>
    <w:rPr>
      <w:rFonts w:ascii="Times New Roman" w:hAnsi="Times New Roman"/>
      <w:color w:val="auto"/>
      <w:sz w:val="22"/>
    </w:rPr>
  </w:style>
  <w:style w:type="paragraph" w:customStyle="1" w:styleId="scclippagebillheader">
    <w:name w:val="sc_clip_page_bill_header"/>
    <w:qFormat/>
    <w:rsid w:val="009D3F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D3F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D3F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D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49"/>
    <w:rPr>
      <w:lang w:val="en-US"/>
    </w:rPr>
  </w:style>
  <w:style w:type="paragraph" w:styleId="Footer">
    <w:name w:val="footer"/>
    <w:basedOn w:val="Normal"/>
    <w:link w:val="FooterChar"/>
    <w:uiPriority w:val="99"/>
    <w:unhideWhenUsed/>
    <w:rsid w:val="009D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49"/>
    <w:rPr>
      <w:lang w:val="en-US"/>
    </w:rPr>
  </w:style>
  <w:style w:type="paragraph" w:styleId="ListParagraph">
    <w:name w:val="List Paragraph"/>
    <w:basedOn w:val="Normal"/>
    <w:uiPriority w:val="34"/>
    <w:qFormat/>
    <w:rsid w:val="009D3F49"/>
    <w:pPr>
      <w:ind w:left="720"/>
      <w:contextualSpacing/>
    </w:pPr>
  </w:style>
  <w:style w:type="paragraph" w:customStyle="1" w:styleId="scbillfooter">
    <w:name w:val="sc_bill_footer"/>
    <w:qFormat/>
    <w:rsid w:val="009D3F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D3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D3F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D3F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D3F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D3F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D3F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D3F49"/>
    <w:pPr>
      <w:widowControl w:val="0"/>
      <w:suppressAutoHyphens/>
      <w:spacing w:after="0" w:line="360" w:lineRule="auto"/>
    </w:pPr>
    <w:rPr>
      <w:rFonts w:ascii="Times New Roman" w:hAnsi="Times New Roman"/>
      <w:lang w:val="en-US"/>
    </w:rPr>
  </w:style>
  <w:style w:type="paragraph" w:customStyle="1" w:styleId="sctableln">
    <w:name w:val="sc_table_ln"/>
    <w:qFormat/>
    <w:rsid w:val="009D3F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D3F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D3F49"/>
    <w:rPr>
      <w:strike/>
      <w:dstrike w:val="0"/>
    </w:rPr>
  </w:style>
  <w:style w:type="character" w:customStyle="1" w:styleId="scinsert">
    <w:name w:val="sc_insert"/>
    <w:uiPriority w:val="1"/>
    <w:qFormat/>
    <w:rsid w:val="009D3F49"/>
    <w:rPr>
      <w:caps w:val="0"/>
      <w:smallCaps w:val="0"/>
      <w:strike w:val="0"/>
      <w:dstrike w:val="0"/>
      <w:vanish w:val="0"/>
      <w:u w:val="single"/>
      <w:vertAlign w:val="baseline"/>
    </w:rPr>
  </w:style>
  <w:style w:type="character" w:customStyle="1" w:styleId="scinsertred">
    <w:name w:val="sc_insert_red"/>
    <w:uiPriority w:val="1"/>
    <w:qFormat/>
    <w:rsid w:val="009D3F49"/>
    <w:rPr>
      <w:caps w:val="0"/>
      <w:smallCaps w:val="0"/>
      <w:strike w:val="0"/>
      <w:dstrike w:val="0"/>
      <w:vanish w:val="0"/>
      <w:color w:val="FF0000"/>
      <w:u w:val="single"/>
      <w:vertAlign w:val="baseline"/>
    </w:rPr>
  </w:style>
  <w:style w:type="character" w:customStyle="1" w:styleId="scinsertblue">
    <w:name w:val="sc_insert_blue"/>
    <w:uiPriority w:val="1"/>
    <w:qFormat/>
    <w:rsid w:val="009D3F49"/>
    <w:rPr>
      <w:caps w:val="0"/>
      <w:smallCaps w:val="0"/>
      <w:strike w:val="0"/>
      <w:dstrike w:val="0"/>
      <w:vanish w:val="0"/>
      <w:color w:val="0070C0"/>
      <w:u w:val="single"/>
      <w:vertAlign w:val="baseline"/>
    </w:rPr>
  </w:style>
  <w:style w:type="character" w:customStyle="1" w:styleId="scstrikered">
    <w:name w:val="sc_strike_red"/>
    <w:uiPriority w:val="1"/>
    <w:qFormat/>
    <w:rsid w:val="009D3F49"/>
    <w:rPr>
      <w:strike/>
      <w:dstrike w:val="0"/>
      <w:color w:val="FF0000"/>
    </w:rPr>
  </w:style>
  <w:style w:type="character" w:customStyle="1" w:styleId="scstrikeblue">
    <w:name w:val="sc_strike_blue"/>
    <w:uiPriority w:val="1"/>
    <w:qFormat/>
    <w:rsid w:val="009D3F49"/>
    <w:rPr>
      <w:strike/>
      <w:dstrike w:val="0"/>
      <w:color w:val="0070C0"/>
    </w:rPr>
  </w:style>
  <w:style w:type="character" w:customStyle="1" w:styleId="scinsertbluenounderline">
    <w:name w:val="sc_insert_blue_no_underline"/>
    <w:uiPriority w:val="1"/>
    <w:qFormat/>
    <w:rsid w:val="009D3F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D3F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D3F49"/>
    <w:rPr>
      <w:strike/>
      <w:dstrike w:val="0"/>
      <w:color w:val="0070C0"/>
      <w:lang w:val="en-US"/>
    </w:rPr>
  </w:style>
  <w:style w:type="character" w:customStyle="1" w:styleId="scstrikerednoncodified">
    <w:name w:val="sc_strike_red_non_codified"/>
    <w:uiPriority w:val="1"/>
    <w:qFormat/>
    <w:rsid w:val="009D3F49"/>
    <w:rPr>
      <w:strike/>
      <w:dstrike w:val="0"/>
      <w:color w:val="FF0000"/>
    </w:rPr>
  </w:style>
  <w:style w:type="paragraph" w:customStyle="1" w:styleId="scbillsiglines">
    <w:name w:val="sc_bill_sig_lines"/>
    <w:qFormat/>
    <w:rsid w:val="009D3F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D3F49"/>
    <w:rPr>
      <w:bdr w:val="none" w:sz="0" w:space="0" w:color="auto"/>
      <w:shd w:val="clear" w:color="auto" w:fill="FEC6C6"/>
    </w:rPr>
  </w:style>
  <w:style w:type="character" w:customStyle="1" w:styleId="screstoreblue">
    <w:name w:val="sc_restore_blue"/>
    <w:uiPriority w:val="1"/>
    <w:qFormat/>
    <w:rsid w:val="009D3F49"/>
    <w:rPr>
      <w:color w:val="4472C4" w:themeColor="accent1"/>
      <w:bdr w:val="none" w:sz="0" w:space="0" w:color="auto"/>
      <w:shd w:val="clear" w:color="auto" w:fill="auto"/>
    </w:rPr>
  </w:style>
  <w:style w:type="character" w:customStyle="1" w:styleId="screstorered">
    <w:name w:val="sc_restore_red"/>
    <w:uiPriority w:val="1"/>
    <w:qFormat/>
    <w:rsid w:val="009D3F49"/>
    <w:rPr>
      <w:color w:val="FF0000"/>
      <w:bdr w:val="none" w:sz="0" w:space="0" w:color="auto"/>
      <w:shd w:val="clear" w:color="auto" w:fill="auto"/>
    </w:rPr>
  </w:style>
  <w:style w:type="character" w:customStyle="1" w:styleId="scstrikenewblue">
    <w:name w:val="sc_strike_new_blue"/>
    <w:uiPriority w:val="1"/>
    <w:qFormat/>
    <w:rsid w:val="009D3F49"/>
    <w:rPr>
      <w:strike w:val="0"/>
      <w:dstrike/>
      <w:color w:val="0070C0"/>
      <w:u w:val="none"/>
    </w:rPr>
  </w:style>
  <w:style w:type="character" w:customStyle="1" w:styleId="scstrikenewred">
    <w:name w:val="sc_strike_new_red"/>
    <w:uiPriority w:val="1"/>
    <w:qFormat/>
    <w:rsid w:val="009D3F49"/>
    <w:rPr>
      <w:strike w:val="0"/>
      <w:dstrike/>
      <w:color w:val="FF0000"/>
      <w:u w:val="none"/>
    </w:rPr>
  </w:style>
  <w:style w:type="character" w:customStyle="1" w:styleId="scamendsenate">
    <w:name w:val="sc_amend_senate"/>
    <w:uiPriority w:val="1"/>
    <w:qFormat/>
    <w:rsid w:val="009D3F49"/>
    <w:rPr>
      <w:bdr w:val="none" w:sz="0" w:space="0" w:color="auto"/>
      <w:shd w:val="clear" w:color="auto" w:fill="FFF2CC" w:themeFill="accent4" w:themeFillTint="33"/>
    </w:rPr>
  </w:style>
  <w:style w:type="character" w:customStyle="1" w:styleId="scamendhouse">
    <w:name w:val="sc_amend_house"/>
    <w:uiPriority w:val="1"/>
    <w:qFormat/>
    <w:rsid w:val="009D3F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A23A7"/>
    <w:pPr>
      <w:spacing w:after="0" w:line="240" w:lineRule="auto"/>
    </w:pPr>
    <w:rPr>
      <w:lang w:val="en-US"/>
    </w:rPr>
  </w:style>
  <w:style w:type="character" w:styleId="CommentReference">
    <w:name w:val="annotation reference"/>
    <w:basedOn w:val="DefaultParagraphFont"/>
    <w:uiPriority w:val="99"/>
    <w:semiHidden/>
    <w:unhideWhenUsed/>
    <w:rsid w:val="00FF1438"/>
    <w:rPr>
      <w:sz w:val="16"/>
      <w:szCs w:val="16"/>
    </w:rPr>
  </w:style>
  <w:style w:type="paragraph" w:styleId="CommentText">
    <w:name w:val="annotation text"/>
    <w:basedOn w:val="Normal"/>
    <w:link w:val="CommentTextChar"/>
    <w:uiPriority w:val="99"/>
    <w:unhideWhenUsed/>
    <w:rsid w:val="00FF1438"/>
    <w:pPr>
      <w:spacing w:line="240" w:lineRule="auto"/>
    </w:pPr>
    <w:rPr>
      <w:sz w:val="20"/>
      <w:szCs w:val="20"/>
    </w:rPr>
  </w:style>
  <w:style w:type="character" w:customStyle="1" w:styleId="CommentTextChar">
    <w:name w:val="Comment Text Char"/>
    <w:basedOn w:val="DefaultParagraphFont"/>
    <w:link w:val="CommentText"/>
    <w:uiPriority w:val="99"/>
    <w:rsid w:val="00FF1438"/>
    <w:rPr>
      <w:sz w:val="20"/>
      <w:szCs w:val="20"/>
      <w:lang w:val="en-US"/>
    </w:rPr>
  </w:style>
  <w:style w:type="paragraph" w:styleId="CommentSubject">
    <w:name w:val="annotation subject"/>
    <w:basedOn w:val="CommentText"/>
    <w:next w:val="CommentText"/>
    <w:link w:val="CommentSubjectChar"/>
    <w:uiPriority w:val="99"/>
    <w:semiHidden/>
    <w:unhideWhenUsed/>
    <w:rsid w:val="00FF1438"/>
    <w:rPr>
      <w:b/>
      <w:bCs/>
    </w:rPr>
  </w:style>
  <w:style w:type="character" w:customStyle="1" w:styleId="CommentSubjectChar">
    <w:name w:val="Comment Subject Char"/>
    <w:basedOn w:val="CommentTextChar"/>
    <w:link w:val="CommentSubject"/>
    <w:uiPriority w:val="99"/>
    <w:semiHidden/>
    <w:rsid w:val="00FF143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1001&amp;session=126&amp;summary=B" TargetMode="External" Id="R47d46eec46e04907" /><Relationship Type="http://schemas.openxmlformats.org/officeDocument/2006/relationships/hyperlink" Target="https://www.scstatehouse.gov/sess126_2025-2026/prever/1001_20260310.docx" TargetMode="External" Id="R007a13838d51443e" /><Relationship Type="http://schemas.openxmlformats.org/officeDocument/2006/relationships/hyperlink" Target="https://www.scstatehouse.gov/sess126_2025-2026/prever/1001_20260312.docx" TargetMode="External" Id="R6fab8a751da74a2c" /><Relationship Type="http://schemas.openxmlformats.org/officeDocument/2006/relationships/hyperlink" Target="h:\sj\20260310.docx" TargetMode="External" Id="R166e204747664b16" /><Relationship Type="http://schemas.openxmlformats.org/officeDocument/2006/relationships/hyperlink" Target="h:\sj\20260310.docx" TargetMode="External" Id="R9207b74a3ce740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1BE"/>
    <w:rsid w:val="001B20DA"/>
    <w:rsid w:val="001C48FD"/>
    <w:rsid w:val="002A7C8A"/>
    <w:rsid w:val="002D4365"/>
    <w:rsid w:val="003076F8"/>
    <w:rsid w:val="003E4FBC"/>
    <w:rsid w:val="003F4940"/>
    <w:rsid w:val="004E2BB5"/>
    <w:rsid w:val="004E30D7"/>
    <w:rsid w:val="00576D29"/>
    <w:rsid w:val="00580C56"/>
    <w:rsid w:val="0058285A"/>
    <w:rsid w:val="006B363F"/>
    <w:rsid w:val="007070D2"/>
    <w:rsid w:val="00730C87"/>
    <w:rsid w:val="00776F2C"/>
    <w:rsid w:val="007C0DAE"/>
    <w:rsid w:val="008F7723"/>
    <w:rsid w:val="009031EF"/>
    <w:rsid w:val="00912A5F"/>
    <w:rsid w:val="00940EED"/>
    <w:rsid w:val="00950A28"/>
    <w:rsid w:val="0097201F"/>
    <w:rsid w:val="00985255"/>
    <w:rsid w:val="009C3651"/>
    <w:rsid w:val="00A51DBA"/>
    <w:rsid w:val="00B20DA6"/>
    <w:rsid w:val="00B35A90"/>
    <w:rsid w:val="00B457AF"/>
    <w:rsid w:val="00BF56C3"/>
    <w:rsid w:val="00C030D7"/>
    <w:rsid w:val="00C818FB"/>
    <w:rsid w:val="00C87818"/>
    <w:rsid w:val="00C97688"/>
    <w:rsid w:val="00CC0451"/>
    <w:rsid w:val="00D6665C"/>
    <w:rsid w:val="00D900BD"/>
    <w:rsid w:val="00DD12E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59c46883-b84b-4d51-b443-eb75c94b27dc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bc53efb7-0fcf-455d-a988-9bcdd076c450</T_BILL_REQUEST_REQUEST>
  <T_BILL_R_ORIGINALDRAFT>d165f228-d536-4243-ae9e-bf3d4f590c01</T_BILL_R_ORIGINALDRAFT>
  <T_BILL_SPONSOR_SPONSOR>f1585a41-f203-4681-84cd-a25b09d486b1</T_BILL_SPONSOR_SPONSOR>
  <T_BILL_T_BILLNAME>[1001]</T_BILL_T_BILLNAME>
  <T_BILL_T_BILLNUMBER>1001</T_BILL_T_BILLNUMBER>
  <T_BILL_T_BILLTITLE>TO AMEND THE SOUTH CAROLINA CODE OF LAWS BY ADDING SECTION 61‑2‑400 SO AS TO DEFINE “ALCOHOLIC BEVERAGES”, “ALCOHOLIC LIQUORS BY THE DRINK”, “CATERER”, “PRIVATE EVENT”, AND “COMMERCIAL KITCHEN”; BY ADDING SECTION 61‑2‑410 SO AS TO 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 LIQUOR STORE WITH A WHOLESALER’S PERMIT TO TAKE LIQUOR AND OFFER A REFUND OR CREDIT; AND TO PROVIDE FOR OTHER REQUIREMENTS; BY ADDING SECTION 61‑2‑420 SO AS TO ALLOW THE HOLDER OF A VALID RETAIL ALCOHOLIC BEVERAGE CATERER LICENSE OR BUSINESS LIQUOR‑BY‑THE‑DRINK LICENSE TO CONTRACT WITH AN EVENT HOST TO PROVIDE FOR ON‑PREMISES CONSUMPTION, AND THE EVENT HOST IS ALLOWED TO CHARGE AN ENTRY FEE TO COVER THE COSTS OF THE EVENT; BY AMENDING SECTION 61‑4‑160, RELATING TO DISCOUNT PRICING FOR ON‑PREMISES CONSUMPTION, SO AS TO 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 BY AMENDING SECTION 61‑6‑2000, RELATING TO TEMPORARY PERMITS FOR NONPROFIT ORGANIZATIONS;  CRIMINAL BACKGROUND CHECKS, SO AS TO 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 AND BY AMENDING SECTION 61‑4‑550, RELATING TO SPECIAL PERMITS FOR USE AT FAIRS AND SPECIAL FUNCTIONS, SO AS TO MAKE CONFORMING CHANGES.</T_BILL_T_BILLTITLE>
  <T_BILL_T_CHAMBER>senate</T_BILL_T_CHAMBER>
  <T_BILL_T_FILENAME> </T_BILL_T_FILENAME>
  <T_BILL_T_LEGTYPE>bill_statewide</T_BILL_T_LEGTYPE>
  <T_BILL_T_RATNUMBERSTRING>SNone</T_BILL_T_RATNUMBERSTRING>
  <T_BILL_T_SECTIONS>[{"SectionUUID":"e68ecee6-2736-4e50-8ae5-3491439798b9","SectionName":"code_section","SectionNumber":1,"SectionType":"code_section","CodeSections":[{"CodeSectionBookmarkName":"ns_T61C2N400_0531bc780","IsConstitutionSection":false,"Identity":"61-2-400","IsNew":true,"SubSections":[{"Level":1,"Identity":"T61C2N400S1","SubSectionBookmarkName":"ss_T61C2N400S1_lv1_509bca4ad","IsNewSubSection":false,"SubSectionReplacement":""},{"Level":1,"Identity":"T61C2N400S2","SubSectionBookmarkName":"ss_T61C2N400S2_lv1_7aad33124","IsNewSubSection":false,"SubSectionReplacement":""},{"Level":1,"Identity":"T61C2N400S3","SubSectionBookmarkName":"ss_T61C2N400S3_lv1_604a66074","IsNewSubSection":false,"SubSectionReplacement":""},{"Level":1,"Identity":"T61C2N400S4","SubSectionBookmarkName":"ss_T61C2N400S4_lv1_2356227c9","IsNewSubSection":false,"SubSectionReplacement":""},{"Level":2,"Identity":"T61C2N400Sa","SubSectionBookmarkName":"ss_T61C2N400Sa_lv2_e694b93ca","IsNewSubSection":false,"SubSectionReplacement":""},{"Level":3,"Identity":"T61C2N400Si","SubSectionBookmarkName":"ss_T61C2N400Si_lv3_dde0b9791","IsNewSubSection":false,"SubSectionReplacement":""},{"Level":3,"Identity":"T61C2N400Sii","SubSectionBookmarkName":"ss_T61C2N400Sii_lv3_de765ebc6","IsNewSubSection":false,"SubSectionReplacement":""},{"Level":3,"Identity":"T61C2N400Siii","SubSectionBookmarkName":"ss_T61C2N400Siii_lv3_d4ee87471","IsNewSubSection":false,"SubSectionReplacement":""},{"Level":2,"Identity":"T61C2N400Sb","SubSectionBookmarkName":"ss_T61C2N400Sb_lv2_5055b0bab","IsNewSubSection":false,"SubSectionReplacement":""},{"Level":3,"Identity":"T61C2N400Si","SubSectionBookmarkName":"ss_T61C2N400Si_lv3_a34d50922","IsNewSubSection":false,"SubSectionReplacement":""},{"Level":3,"Identity":"T61C2N400Sii","SubSectionBookmarkName":"ss_T61C2N400Sii_lv3_ce6a0b4dd","IsNewSubSection":false,"SubSectionReplacement":""},{"Level":3,"Identity":"T61C2N400Siii","SubSectionBookmarkName":"ss_T61C2N400Siii_lv3_7678d56eb","IsNewSubSection":false,"SubSectionReplacement":""}],"TitleRelatedTo":"","TitleSoAsTo":"define \"alcoholic beverages\", \"alcoholic liquors by the drink\", \"caterer\", \"private event\", and \"commercial kitchen\"","Deleted":false,"IsStricken":false}],"TitleText":"","DisableControls":false,"Deleted":false,"RepealItems":[],"SectionBookmarkName":"bs_num_1_26be6cad6"},{"SectionUUID":"9e0d4c04-0c71-4b04-a5f7-b6b2b006fcda","SectionName":"code_section","SectionNumber":2,"SectionType":"code_section","CodeSections":[{"CodeSectionBookmarkName":"ns_T61C2N410_215a852af","IsConstitutionSection":false,"Identity":"61-2-410","IsNew":true,"SubSections":[{"Level":1,"Identity":"T61C2N410SA","SubSectionBookmarkName":"ss_T61C2N410SA_lv1_a65c107cc","IsNewSubSection":false,"SubSectionReplacement":""},{"Level":1,"Identity":"T61C2N410SB","SubSectionBookmarkName":"ss_T61C2N410SB_lv1_33e2c356d","IsNewSubSection":false,"SubSectionReplacement":""},{"Level":2,"Identity":"T61C2N410S1","SubSectionBookmarkName":"ss_T61C2N410S1_lv2_68fbab275","IsNewSubSection":false,"SubSectionReplacement":""},{"Level":2,"Identity":"T61C2N410S2","SubSectionBookmarkName":"ss_T61C2N410S2_lv2_3ae532517","IsNewSubSection":false,"SubSectionReplacement":""},{"Level":2,"Identity":"T61C2N410S3","SubSectionBookmarkName":"ss_T61C2N410S3_lv2_e2a29915c","IsNewSubSection":false,"SubSectionReplacement":""},{"Level":2,"Identity":"T61C2N410S4","SubSectionBookmarkName":"ss_T61C2N410S4_lv2_9ad4d18db","IsNewSubSection":false,"SubSectionReplacement":""},{"Level":2,"Identity":"T61C2N410S5","SubSectionBookmarkName":"ss_T61C2N410S5_lv2_3aa200a71","IsNewSubSection":false,"SubSectionReplacement":""},{"Level":2,"Identity":"T61C2N410S6","SubSectionBookmarkName":"ss_T61C2N410S6_lv2_a934655e1","IsNewSubSection":false,"SubSectionReplacement":""},{"Level":2,"Identity":"T61C2N410S7","SubSectionBookmarkName":"ss_T61C2N410S7_lv2_0a49f879a","IsNewSubSection":false,"SubSectionReplacement":""},{"Level":1,"Identity":"T61C2N410SC","SubSectionBookmarkName":"ss_T61C2N410SC_lv1_9b64020ca","IsNewSubSection":false,"SubSectionReplacement":""},{"Level":1,"Identity":"T61C2N410SD","SubSectionBookmarkName":"ss_T61C2N410SD_lv1_459c4d2b8","IsNewSubSection":false,"SubSectionReplacement":""},{"Level":1,"Identity":"T61C2N410SE","SubSectionBookmarkName":"ss_T61C2N410SE_lv1_1d5c08d04","IsNewSubSection":false,"SubSectionReplacement":""},{"Level":1,"Identity":"T61C2N410SF","SubSectionBookmarkName":"ss_T61C2N410SF_lv1_38071c267","IsNewSubSection":false,"SubSectionReplacement":""},{"Level":1,"Identity":"T61C2N410SG","SubSectionBookmarkName":"ss_T61C2N410SG_lv1_350dd31ea","IsNewSubSection":false,"SubSectionReplacement":""},{"Level":1,"Identity":"T61C2N410SH","SubSectionBookmarkName":"ss_T61C2N410SH_lv1_ea3609fc6","IsNewSubSection":false,"SubSectionReplacement":""},{"Level":1,"Identity":"T61C2N410SI","SubSectionBookmarkName":"ss_T61C2N410SI_lv1_24042a930","IsNewSubSection":false,"SubSectionReplacement":""},{"Level":1,"Identity":"T61C2N410SJ","SubSectionBookmarkName":"ss_T61C2N410SJ_lv1_06c045dfa","IsNewSubSection":false,"SubSectionReplacement":""},{"Level":1,"Identity":"T61C2N410SK","SubSectionBookmarkName":"ss_T61C2N410SK_lv1_14b884c3d","IsNewSubSection":false,"SubSectionReplacement":""},{"Level":1,"Identity":"T61C2N410SL","SubSectionBookmarkName":"ss_T61C2N410SL_lv1_35ca97ada","IsNewSubSection":false,"SubSectionReplacement":""},{"Level":2,"Identity":"T61C2N410S1","SubSectionBookmarkName":"ss_T61C2N410S1_lv2_5b13a1ec3","IsNewSubSection":false,"SubSectionReplacement":""},{"Level":3,"Identity":"T61C2N410Sa","SubSectionBookmarkName":"ss_T61C2N410Sa_lv3_da2259752","IsNewSubSection":false,"SubSectionReplacement":""},{"Level":3,"Identity":"T61C2N410Sb","SubSectionBookmarkName":"ss_T61C2N410Sb_lv3_f178b692a","IsNewSubSection":false,"SubSectionReplacement":""},{"Level":3,"Identity":"T61C2N410Sc","SubSectionBookmarkName":"ss_T61C2N410Sc_lv3_c5a14a9a7","IsNewSubSection":false,"SubSectionReplacement":""},{"Level":2,"Identity":"T61C2N410S2","SubSectionBookmarkName":"ss_T61C2N410S2_lv2_7c092b0ce","IsNewSubSection":false,"SubSectionReplacement":""},{"Level":2,"Identity":"T61C2N410S3","SubSectionBookmarkName":"ss_T61C2N410S3_lv2_27208b4b9","IsNewSubSection":false,"SubSectionReplacement":""},{"Level":1,"Identity":"T61C2N410SM","SubSectionBookmarkName":"ss_T61C2N410SM_lv1_2ca81cf0d","IsNewSubSection":false,"SubSectionReplacement":""},{"Level":1,"Identity":"T61C2N410SN","SubSectionBookmarkName":"ss_T61C2N410SN_lv1_8f4ecaa82","IsNewSubSection":false,"SubSectionReplacement":""}],"TitleRelatedTo":"","TitleSoAsTo":"authorize the Department of Revenue to issue a retail alcoholic beverage caterer license and provide for the licensing rquirements; and which license would allow the licensee to serve alcoholic beverages for on-premises consumption, purchase beer and wine directly from a wholesaler, and purchase alcoholic liquor directly from a liquor store; and which license would allow the transfer of the alcoholic beverages from the wholesaler to the caterer and from the caterer to the location of the private event, and would allow a wholesaler and retailer liquor store with a wholesaler's permit to take liquor and offer a refund or credit; and to provide for other requirements","Deleted":false,"IsStricken":false}],"TitleText":"","DisableControls":false,"Deleted":false,"RepealItems":[],"SectionBookmarkName":"bs_num_2_2f2088741"},{"SectionUUID":"89a203e4-eead-42da-851d-dd2dac73e03b","SectionName":"code_section","SectionNumber":3,"SectionType":"code_section","CodeSections":[{"CodeSectionBookmarkName":"ns_T61C2N420_2b72f0419","IsConstitutionSection":false,"Identity":"61-2-420","IsNew":true,"SubSections":[],"TitleRelatedTo":"","TitleSoAsTo":"allow the holder of a valid retail alcoholic beverage caterer license or business liquor-by-the-drink license to contract with an event host to provide for on-premises consumption, and the event host is allowed to charge an entry fee to cover the costs of the event","Deleted":false,"IsStricken":false}],"TitleText":"","DisableControls":false,"Deleted":false,"RepealItems":[],"SectionBookmarkName":"bs_num_3_1e4d54d61"},{"SectionUUID":"b4a9fff4-805a-434d-a907-cd51e5f442cc","SectionName":"code_section","SectionNumber":4,"SectionType":"code_section","CodeSections":[{"CodeSectionBookmarkName":"cs_T61C4N160_17feee2d7","IsConstitutionSection":false,"Identity":"61-4-160","IsNew":false,"SubSections":[{"Level":1,"Identity":"T61C4N160SA","SubSectionBookmarkName":"ss_T61C4N160SA_lv1_a844022ce","IsNewSubSection":false,"SubSectionReplacement":""},{"Level":1,"Identity":"T61C4N160SB","SubSectionBookmarkName":"ss_T61C4N160SB_lv1_59c290f6d","IsNewSubSection":false,"SubSectionReplacement":""}],"TitleRelatedTo":"Discount pricing for on-premises consumption","TitleSoAsTo":"allow a biennial permit holder for the sale of beer or wine for on-premises consumption to sponsor twelve functions per year where beverages are free during a fund-raising activity, private function on premises for which a biennial permit has been issued, or to a customer attending a function sponsored by a person who holds a biennial permit","Deleted":false,"IsStricken":false}],"TitleText":"","DisableControls":false,"Deleted":false,"RepealItems":[],"SectionBookmarkName":"bs_num_4_2b9c8a2a0"},{"SectionUUID":"6d6c8b13-9314-45ab-9c60-494dbfbddf13","SectionName":"code_section","SectionNumber":5,"SectionType":"code_section","CodeSections":[{"CodeSectionBookmarkName":"cs_T61C6N2000_3634a801c","IsConstitutionSection":false,"Identity":"61-6-2000","IsNew":false,"SubSections":[{"Level":1,"Identity":"T61C6N2000SA","SubSectionBookmarkName":"ss_T61C6N2000SA_lv1_66124daa9","IsNewSubSection":false,"SubSectionReplacement":""},{"Level":1,"Identity":"T61C6N2000SB","SubSectionBookmarkName":"ss_T61C6N2000SB_lv1_bcfbcdf1a","IsNewSubSection":false,"SubSectionReplacement":""},{"Level":1,"Identity":"T61C6N2000SC","SubSectionBookmarkName":"ss_T61C6N2000SC_lv1_8c4de9119R","IsNewSubSection":false,"SubSectionReplacement":"ss_T61C6N2000SC_lv1_8c4de9119"},{"Level":1,"Identity":"T61C6N2000SC","SubSectionBookmarkName":"ss_T61C6N2000SC_lv1_bec50700d","IsNewSubSection":false,"SubSectionReplacement":""},{"Level":2,"Identity":"T61C6N2000S1","SubSectionBookmarkName":"ss_T61C6N2000S1_lv2_8c36ace08","IsNewSubSection":false,"SubSectionReplacement":""},{"Level":3,"Identity":"T61C6N2000Sa","SubSectionBookmarkName":"ss_T61C6N2000Sa_lv3_886bdd832","IsNewSubSection":false,"SubSectionReplacement":""},{"Level":3,"Identity":"T61C6N2000Sb","SubSectionBookmarkName":"ss_T61C6N2000Sb_lv3_880df1374","IsNewSubSection":false,"SubSectionReplacement":""},{"Level":3,"Identity":"T61C6N2000Sc","SubSectionBookmarkName":"ss_T61C6N2000Sc_lv3_fc6d8be9a","IsNewSubSection":false,"SubSectionReplacement":""},{"Level":2,"Identity":"T61C6N2000S2","SubSectionBookmarkName":"ss_T61C6N2000S2_lv2_e5ab9d6b7","IsNewSubSection":false,"SubSectionReplacement":""},{"Level":2,"Identity":"T61C6N2000S3","SubSectionBookmarkName":"ss_T61C6N2000S3_lv2_b4730c9d7","IsNewSubSection":false,"SubSectionReplacement":""},{"Level":2,"Identity":"T61C6N2000S1","SubSectionBookmarkName":"ss_T61C6N2000S1_lv2_5b67eb1c2","IsNewSubSection":false,"SubSectionReplacement":""},{"Level":2,"Identity":"T61C6N2000S2","SubSectionBookmarkName":"ss_T61C6N2000S2_lv2_bb1b88d61","IsNewSubSection":false,"SubSectionReplacement":""},{"Level":1,"Identity":"T61C6N2000SD","SubSectionBookmarkName":"ss_T61C6N2000SD_lv1_349685bb0","IsNewSubSection":false,"SubSectionReplacement":""}],"TitleRelatedTo":"Temporary permits for nonprofit organizations;  criminal background checks","TitleSoAsTo":"allow alcoholic liquor temporary permits for special events to be issued to a caterer with a valid caterer license, a food establishment service, or a non-profit, and the permit holder may sell tickets to the event; and to establish that the department shall require the applicant to complete the notification provision in the application form, and to include that the applicant shall notify the division that alcoholic liquors will be served at least twenty-four hours prior to the special event","Deleted":false,"IsStricken":false}],"TitleText":"","DisableControls":false,"Deleted":false,"RepealItems":[],"SectionBookmarkName":"bs_num_5_7c7e99a55"},{"SectionUUID":"1690240d-1b70-4322-98b4-fb1666b1cd24","SectionName":"code_section","SectionNumber":6,"SectionType":"code_section","CodeSections":[{"CodeSectionBookmarkName":"cs_T61C4N550_6531512a3","IsConstitutionSection":false,"Identity":"61-4-550","IsNew":false,"SubSections":[{"Level":1,"Identity":"T61C4N550SA","SubSectionBookmarkName":"ss_T61C4N550SA_lv1_66c068a5b","IsNewSubSection":false,"SubSectionReplacement":""},{"Level":1,"Identity":"T61C4N550SB","SubSectionBookmarkName":"ss_T61C4N550SB_lv1_f80f3cfa4","IsNewSubSection":false,"SubSectionReplacement":""},{"Level":1,"Identity":"T61C4N550SC","SubSectionBookmarkName":"ss_T61C4N550SC_lv1_29054544b","IsNewSubSection":false,"SubSectionReplacement":""},{"Level":1,"Identity":"T61C4N550SD","SubSectionBookmarkName":"ss_T61C4N550SD_lv1_735b35546","IsNewSubSection":false,"SubSectionReplacement":""},{"Level":1,"Identity":"T61C4N550SE","SubSectionBookmarkName":"ss_T61C4N550SE_lv1_4d8893e65","IsNewSubSection":false,"SubSectionReplacement":""}],"TitleRelatedTo":"Special permits for use at fairs and special functions","TitleSoAsTo":"make conforming changes","Deleted":false,"IsStricken":false}],"TitleText":"","DisableControls":false,"Deleted":false,"RepealItems":[],"SectionBookmarkName":"bs_num_6_539700356"},{"SectionUUID":"8f03ca95-8faa-4d43-a9c2-8afc498075bd","SectionName":"standard_eff_date_section","SectionNumber":7,"SectionType":"drafting_clause","CodeSections":[],"TitleText":"","DisableControls":false,"Deleted":false,"RepealItems":[],"SectionBookmarkName":"bs_num_7_lastsection"}]</T_BILL_T_SECTIONS>
  <T_BILL_T_SUBJECT>Retail Alcoholic Beverage Caterer License</T_BILL_T_SUBJECT>
  <T_BILL_UR_DRAFTER>maurabaker@scsenate.gov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3525</Words>
  <Characters>18648</Characters>
  <Application>Microsoft Office Word</Application>
  <DocSecurity>0</DocSecurity>
  <Lines>286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2026-03-10T13:35:00Z</cp:lastPrinted>
  <dcterms:created xsi:type="dcterms:W3CDTF">2026-03-12T13:24:00Z</dcterms:created>
  <dcterms:modified xsi:type="dcterms:W3CDTF">2026-03-12T13:25:00Z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