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LC-0232PH26.docx</w:t>
      </w:r>
    </w:p>
    <w:p>
      <w:pPr>
        <w:widowControl w:val="false"/>
        <w:spacing w:after="0"/>
        <w:jc w:val="left"/>
      </w:pPr>
    </w:p>
    <w:p>
      <w:pPr>
        <w:widowControl w:val="false"/>
        <w:spacing w:after="0"/>
        <w:jc w:val="left"/>
      </w:pPr>
      <w:r>
        <w:rPr>
          <w:rFonts w:ascii="Times New Roman"/>
          <w:sz w:val="22"/>
        </w:rPr>
        <w:t xml:space="preserve">Introduced in the Senate on March 12,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Franchise businesses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3/12/2026</w:t>
      </w:r>
      <w:r>
        <w:tab/>
        <w:t>Senate</w:t>
      </w:r>
      <w:r>
        <w:tab/>
        <w:t xml:space="preserve">Introduced and read first time</w:t>
      </w:r>
      <w:r>
        <w:t xml:space="preserve"> (</w:t>
      </w:r>
      <w:hyperlink w:history="true" r:id="R90dd535ba0784fc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3/12/2026</w:t>
      </w:r>
      <w:r>
        <w:tab/>
        <w:t>Senate</w:t>
      </w:r>
      <w:r>
        <w:tab/>
        <w:t xml:space="preserve">Referred to Committee on</w:t>
      </w:r>
      <w:r>
        <w:rPr>
          <w:b/>
        </w:rPr>
        <w:t xml:space="preserve"> Labor, Commerce and Industry</w:t>
      </w:r>
      <w:r>
        <w:t xml:space="preserve"> (</w:t>
      </w:r>
      <w:hyperlink w:history="true" r:id="R53dfecfdd9a546c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65f685e66e42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30352724064599">
        <w:r>
          <w:rPr>
            <w:rStyle w:val="Hyperlink"/>
            <w:u w:val="single"/>
          </w:rPr>
          <w:t>03/12/2026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86C309B" w14:textId="77777777">
      <w:pPr>
        <w:pStyle w:val="scemptylineheader"/>
      </w:pPr>
      <w:bookmarkStart w:name="open_doc_here" w:id="0"/>
      <w:bookmarkEnd w:id="0"/>
    </w:p>
    <w:p w:rsidRPr="00BB0725" w:rsidR="00A73EFA" w:rsidP="00BB0725" w:rsidRDefault="00A73EFA" w14:paraId="599181E6" w14:textId="77777777">
      <w:pPr>
        <w:pStyle w:val="scemptylineheader"/>
      </w:pPr>
    </w:p>
    <w:p w:rsidRPr="00BB0725" w:rsidR="00A73EFA" w:rsidP="00BB0725" w:rsidRDefault="00A73EFA" w14:paraId="3E313B5B" w14:textId="77777777">
      <w:pPr>
        <w:pStyle w:val="scemptylineheader"/>
      </w:pPr>
    </w:p>
    <w:p w:rsidRPr="00DF3B44" w:rsidR="00A73EFA" w:rsidP="00B7592C" w:rsidRDefault="00A73EFA" w14:paraId="01BEF3FE" w14:textId="77777777">
      <w:pPr>
        <w:pStyle w:val="scemptylineheader"/>
      </w:pPr>
    </w:p>
    <w:p w:rsidRPr="00DF3B44" w:rsidR="00A73EFA" w:rsidP="00B7592C" w:rsidRDefault="00A73EFA" w14:paraId="15A31A43" w14:textId="77777777">
      <w:pPr>
        <w:pStyle w:val="scemptylineheader"/>
      </w:pPr>
    </w:p>
    <w:p w:rsidRPr="00DF3B44" w:rsidR="00A73EFA" w:rsidP="00B7592C" w:rsidRDefault="00A73EFA" w14:paraId="2D333EA8" w14:textId="77777777">
      <w:pPr>
        <w:pStyle w:val="scemptylineheader"/>
      </w:pPr>
    </w:p>
    <w:p w:rsidRPr="00DF3B44" w:rsidR="002C3463" w:rsidP="00037F04" w:rsidRDefault="002C3463" w14:paraId="21F773FF" w14:textId="77777777">
      <w:pPr>
        <w:pStyle w:val="scemptylineheader"/>
      </w:pPr>
    </w:p>
    <w:p w:rsidRPr="00DF3B44" w:rsidR="008E61A1" w:rsidP="00446987" w:rsidRDefault="008E61A1" w14:paraId="2D29C39F" w14:textId="77777777">
      <w:pPr>
        <w:pStyle w:val="scemptylineheader"/>
      </w:pPr>
    </w:p>
    <w:p w:rsidRPr="00DF3B44" w:rsidR="002C3463" w:rsidP="00EB120E" w:rsidRDefault="002C3463" w14:paraId="36427744" w14:textId="77777777">
      <w:pPr>
        <w:pStyle w:val="scbillheader"/>
      </w:pPr>
      <w:r w:rsidRPr="00DF3B44">
        <w:t>A bill</w:t>
      </w:r>
    </w:p>
    <w:p w:rsidRPr="00DF3B44" w:rsidR="002C3463" w:rsidP="001164F9" w:rsidRDefault="002C3463" w14:paraId="2EE630A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75BB4" w14:paraId="4FE4BB40" w14:textId="09A5B2ED">
          <w:pPr>
            <w:pStyle w:val="scbilltitle"/>
          </w:pPr>
          <w:r>
            <w:t xml:space="preserve">TO AMEND THE SOUTH CAROLINA CODE OF LAWS BY ENACTING THE “FRANCHISE ACT OF 2026” BY ADDING CHAPTER 45 TO TITLE 41 SO AS TO PROVIDE DEFINITIONS AND DEFINE INSTANCES OF DIRECT AND IMMEDIATE CONTROL, AND </w:t>
          </w:r>
          <w:r w:rsidR="009F3E7B">
            <w:t xml:space="preserve">to </w:t>
          </w:r>
          <w:r>
            <w:t>PROVIDE EXCEPTIONS, AMONG OTHER THINGS.</w:t>
          </w:r>
        </w:p>
      </w:sdtContent>
    </w:sdt>
    <w:bookmarkStart w:name="at_2d1f8f6fb" w:displacedByCustomXml="prev" w:id="1"/>
    <w:bookmarkEnd w:id="1"/>
    <w:p w:rsidRPr="00DF3B44" w:rsidR="006C18F0" w:rsidP="006C18F0" w:rsidRDefault="006C18F0" w14:paraId="14F05E85" w14:textId="77777777">
      <w:pPr>
        <w:pStyle w:val="scbillwhereasclause"/>
      </w:pPr>
    </w:p>
    <w:p w:rsidRPr="0094541D" w:rsidR="007E06BB" w:rsidP="0094541D" w:rsidRDefault="002C3463" w14:paraId="6466C6BE" w14:textId="77777777">
      <w:pPr>
        <w:pStyle w:val="scenactingwords"/>
      </w:pPr>
      <w:bookmarkStart w:name="ew_2d91b35a0" w:id="2"/>
      <w:r w:rsidRPr="0094541D">
        <w:t>B</w:t>
      </w:r>
      <w:bookmarkEnd w:id="2"/>
      <w:r w:rsidRPr="0094541D">
        <w:t>e it enacted by the General Assembly of the State of South Carolina:</w:t>
      </w:r>
    </w:p>
    <w:p w:rsidR="000A27B5" w:rsidP="000A27B5" w:rsidRDefault="000A27B5" w14:paraId="5A1B6A6C" w14:textId="77777777">
      <w:pPr>
        <w:pStyle w:val="scemptyline"/>
      </w:pPr>
    </w:p>
    <w:p w:rsidR="000A27B5" w:rsidP="001C5948" w:rsidRDefault="000A27B5" w14:paraId="5A520030" w14:textId="529C8DBD">
      <w:pPr>
        <w:pStyle w:val="scnoncodifiedsection"/>
      </w:pPr>
      <w:bookmarkStart w:name="bs_num_1_9d928d648" w:id="3"/>
      <w:bookmarkStart w:name="citing_act_f8f57f997" w:id="4"/>
      <w:r>
        <w:t>S</w:t>
      </w:r>
      <w:bookmarkEnd w:id="3"/>
      <w:r>
        <w:t>ECTION 1.</w:t>
      </w:r>
      <w:r>
        <w:tab/>
      </w:r>
      <w:bookmarkEnd w:id="4"/>
      <w:r w:rsidR="001C5948">
        <w:rPr>
          <w:shd w:val="clear" w:color="auto" w:fill="FFFFFF"/>
        </w:rPr>
        <w:t>This act may be cited as the “</w:t>
      </w:r>
      <w:r w:rsidR="00DA3D40">
        <w:rPr>
          <w:shd w:val="clear" w:color="auto" w:fill="FFFFFF"/>
        </w:rPr>
        <w:t>Franchise Act of 2026</w:t>
      </w:r>
      <w:r w:rsidR="00AF0548">
        <w:rPr>
          <w:shd w:val="clear" w:color="auto" w:fill="FFFFFF"/>
        </w:rPr>
        <w:t>.</w:t>
      </w:r>
      <w:r w:rsidR="001C5948">
        <w:rPr>
          <w:shd w:val="clear" w:color="auto" w:fill="FFFFFF"/>
        </w:rPr>
        <w:t>”</w:t>
      </w:r>
    </w:p>
    <w:p w:rsidRPr="00DF3B44" w:rsidR="007E06BB" w:rsidP="00787433" w:rsidRDefault="007E06BB" w14:paraId="55E34A3A" w14:textId="68CEA30C">
      <w:pPr>
        <w:pStyle w:val="scemptyline"/>
      </w:pPr>
    </w:p>
    <w:p w:rsidR="008E7E7D" w:rsidRDefault="008E7E7D" w14:paraId="0BA37FCB" w14:textId="77777777">
      <w:pPr>
        <w:pStyle w:val="scdirectionallanguage"/>
      </w:pPr>
      <w:bookmarkStart w:name="bs_num_2_418e8b122" w:id="5"/>
      <w:r>
        <w:t>S</w:t>
      </w:r>
      <w:bookmarkEnd w:id="5"/>
      <w:r>
        <w:t>ECTION 2.</w:t>
      </w:r>
      <w:r>
        <w:tab/>
      </w:r>
      <w:bookmarkStart w:name="dl_3d0a8477b" w:id="6"/>
      <w:r>
        <w:t>T</w:t>
      </w:r>
      <w:bookmarkEnd w:id="6"/>
      <w:r>
        <w:t>itle 41 of the S.C. Code is amended by adding:</w:t>
      </w:r>
    </w:p>
    <w:p w:rsidR="008E7E7D" w:rsidRDefault="008E7E7D" w14:paraId="1A6A57BB" w14:textId="77777777">
      <w:pPr>
        <w:pStyle w:val="scnewcodesection"/>
      </w:pPr>
    </w:p>
    <w:p w:rsidR="008E7E7D" w:rsidRDefault="008E7E7D" w14:paraId="7CB45142" w14:textId="77777777">
      <w:pPr>
        <w:pStyle w:val="scnewcodesection"/>
        <w:jc w:val="center"/>
      </w:pPr>
      <w:bookmarkStart w:name="up_ff5a455d9" w:id="7"/>
      <w:r>
        <w:t>C</w:t>
      </w:r>
      <w:bookmarkEnd w:id="7"/>
      <w:r>
        <w:t>HAPTER 45</w:t>
      </w:r>
    </w:p>
    <w:p w:rsidR="008E7E7D" w:rsidRDefault="008E7E7D" w14:paraId="2C9E5740" w14:textId="77777777">
      <w:pPr>
        <w:pStyle w:val="scnewcodesection"/>
      </w:pPr>
    </w:p>
    <w:p w:rsidR="008E7E7D" w:rsidRDefault="00DA3D40" w14:paraId="5185F8E8" w14:textId="4DE5AEE9">
      <w:pPr>
        <w:pStyle w:val="scnewcodesection"/>
        <w:jc w:val="center"/>
      </w:pPr>
      <w:bookmarkStart w:name="up_edf92e3bd" w:id="8"/>
      <w:r>
        <w:t>F</w:t>
      </w:r>
      <w:bookmarkEnd w:id="8"/>
      <w:r>
        <w:t>ranchise Businesses</w:t>
      </w:r>
    </w:p>
    <w:p w:rsidR="008E7E7D" w:rsidRDefault="008E7E7D" w14:paraId="1BAAC123" w14:textId="77777777">
      <w:pPr>
        <w:pStyle w:val="scnewcodesection"/>
      </w:pPr>
    </w:p>
    <w:p w:rsidR="000A27B5" w:rsidP="000A27B5" w:rsidRDefault="008E7E7D" w14:paraId="64EA5DC6" w14:textId="6BD349A7">
      <w:pPr>
        <w:pStyle w:val="scnewcodesection"/>
      </w:pPr>
      <w:r>
        <w:tab/>
      </w:r>
      <w:bookmarkStart w:name="ns_T41C45N10_86f46a12e" w:id="9"/>
      <w:r>
        <w:t>S</w:t>
      </w:r>
      <w:bookmarkEnd w:id="9"/>
      <w:r>
        <w:t>ection 41‑45‑10.</w:t>
      </w:r>
      <w:r>
        <w:tab/>
      </w:r>
      <w:bookmarkStart w:name="up_463a76a79" w:id="10"/>
      <w:r w:rsidR="000A27B5">
        <w:t>F</w:t>
      </w:r>
      <w:bookmarkEnd w:id="10"/>
      <w:r w:rsidR="000A27B5">
        <w:t xml:space="preserve">or purposes of this </w:t>
      </w:r>
      <w:r w:rsidR="009F3E7B">
        <w:t>c</w:t>
      </w:r>
      <w:r w:rsidR="000A27B5">
        <w:t>hapter:</w:t>
      </w:r>
    </w:p>
    <w:p w:rsidR="000A27B5" w:rsidP="000A27B5" w:rsidRDefault="000A27B5" w14:paraId="0E1C6C5E" w14:textId="77777777">
      <w:pPr>
        <w:pStyle w:val="scnewcodesection"/>
      </w:pPr>
      <w:r>
        <w:tab/>
      </w:r>
      <w:r>
        <w:tab/>
      </w:r>
      <w:bookmarkStart w:name="ss_T41C45N10S1_lv1_52f4c8f95" w:id="11"/>
      <w:r>
        <w:t>(</w:t>
      </w:r>
      <w:bookmarkEnd w:id="11"/>
      <w:r>
        <w:t>1) “Franchise” means any continuing commercial relationship or arrangement, whatever it may be called, in which the terms of the offer or contract specify, or the franchise seller promises or represents, orally or in writing, that:</w:t>
      </w:r>
    </w:p>
    <w:p w:rsidR="000A27B5" w:rsidP="000A27B5" w:rsidRDefault="000A27B5" w14:paraId="73761A27" w14:textId="212593EB">
      <w:pPr>
        <w:pStyle w:val="scnewcodesection"/>
      </w:pPr>
      <w:r>
        <w:tab/>
      </w:r>
      <w:r>
        <w:tab/>
      </w:r>
      <w:r>
        <w:tab/>
      </w:r>
      <w:bookmarkStart w:name="ss_T41C45N10Sa_lv2_496107e8e" w:id="12"/>
      <w:r>
        <w:t>(</w:t>
      </w:r>
      <w:bookmarkEnd w:id="12"/>
      <w:r>
        <w:t>a) the franchisee will obtain the right to operate a business that is identified or associated with the franchisor</w:t>
      </w:r>
      <w:r w:rsidR="00AF0548">
        <w:t>’</w:t>
      </w:r>
      <w:r>
        <w:t>s trademark, or to offer, sell, or distribute goods, services, or commodities that are identified or associated with the franchisor</w:t>
      </w:r>
      <w:r w:rsidR="00AF0548">
        <w:t>’</w:t>
      </w:r>
      <w:r>
        <w:t>s trademark;</w:t>
      </w:r>
    </w:p>
    <w:p w:rsidR="000A27B5" w:rsidP="000A27B5" w:rsidRDefault="000A27B5" w14:paraId="14D6395D" w14:textId="22636070">
      <w:pPr>
        <w:pStyle w:val="scnewcodesection"/>
      </w:pPr>
      <w:r>
        <w:tab/>
      </w:r>
      <w:r>
        <w:tab/>
      </w:r>
      <w:r>
        <w:tab/>
      </w:r>
      <w:bookmarkStart w:name="ss_T41C45N10Sb_lv2_49f1d1767" w:id="13"/>
      <w:r>
        <w:t>(</w:t>
      </w:r>
      <w:bookmarkEnd w:id="13"/>
      <w:r>
        <w:t>b) the franchisor will exert or has authority to exert a significant degree of control over the franchisee</w:t>
      </w:r>
      <w:r w:rsidR="00AF0548">
        <w:t>’</w:t>
      </w:r>
      <w:r>
        <w:t>s method of operation, or provide significant assistance in the franchisee</w:t>
      </w:r>
      <w:r w:rsidR="00AF0548">
        <w:t>’</w:t>
      </w:r>
      <w:r>
        <w:t>s method of operation; and</w:t>
      </w:r>
    </w:p>
    <w:p w:rsidR="000A27B5" w:rsidP="000A27B5" w:rsidRDefault="000A27B5" w14:paraId="79636D8A" w14:textId="77777777">
      <w:pPr>
        <w:pStyle w:val="scnewcodesection"/>
      </w:pPr>
      <w:r>
        <w:tab/>
      </w:r>
      <w:r>
        <w:tab/>
      </w:r>
      <w:r>
        <w:tab/>
      </w:r>
      <w:bookmarkStart w:name="ss_T41C45N10Sc_lv2_1be016bd7" w:id="14"/>
      <w:r>
        <w:t>(</w:t>
      </w:r>
      <w:bookmarkEnd w:id="14"/>
      <w:r>
        <w:t>c) as a condition of obtaining or commencing operation of the franchise, the franchisee makes a required payment or commits to make a required payment to the franchisor or its affiliate.</w:t>
      </w:r>
    </w:p>
    <w:p w:rsidR="000A27B5" w:rsidP="000A27B5" w:rsidRDefault="000A27B5" w14:paraId="766E2F48" w14:textId="77777777">
      <w:pPr>
        <w:pStyle w:val="scnewcodesection"/>
      </w:pPr>
      <w:r>
        <w:tab/>
      </w:r>
      <w:r>
        <w:tab/>
      </w:r>
      <w:bookmarkStart w:name="ss_T41C45N10S2_lv1_e8a705dcb" w:id="15"/>
      <w:r>
        <w:t>(</w:t>
      </w:r>
      <w:bookmarkEnd w:id="15"/>
      <w:r>
        <w:t>2) “Franchisee” means any person who is granted a franchise.</w:t>
      </w:r>
    </w:p>
    <w:p w:rsidR="000A27B5" w:rsidP="000A27B5" w:rsidRDefault="000A27B5" w14:paraId="7C18C993" w14:textId="0D07DEF3">
      <w:pPr>
        <w:pStyle w:val="scnewcodesection"/>
      </w:pPr>
      <w:r>
        <w:tab/>
      </w:r>
      <w:r>
        <w:tab/>
      </w:r>
      <w:bookmarkStart w:name="ss_T41C45N10S3_lv1_6c82f49bf" w:id="16"/>
      <w:r>
        <w:t>(</w:t>
      </w:r>
      <w:bookmarkEnd w:id="16"/>
      <w:r>
        <w:t xml:space="preserve">3) “Franchisor” means any person who grants a franchise and participates in the franchise relationship. Unless otherwise stated, it includes subfranchisors. For purposes of this definition, a </w:t>
      </w:r>
      <w:r>
        <w:lastRenderedPageBreak/>
        <w:t>“subfranchisor” means a person who functions as a franchisor by engaging in both presale activities and postsale performance.</w:t>
      </w:r>
    </w:p>
    <w:p w:rsidR="000A27B5" w:rsidP="000A27B5" w:rsidRDefault="000A27B5" w14:paraId="5DFA064F" w14:textId="11F3CC87">
      <w:pPr>
        <w:pStyle w:val="scnewcodesection"/>
      </w:pPr>
      <w:r>
        <w:tab/>
      </w:r>
      <w:r>
        <w:tab/>
      </w:r>
      <w:bookmarkStart w:name="ss_T41C45N10S4_lv1_c715ee7b3" w:id="17"/>
      <w:r>
        <w:t>(</w:t>
      </w:r>
      <w:bookmarkEnd w:id="17"/>
      <w:r>
        <w:t xml:space="preserve">4) “Direct and immediate control” means having the authority to make or </w:t>
      </w:r>
      <w:r w:rsidR="009F3E7B">
        <w:t xml:space="preserve">by </w:t>
      </w:r>
      <w:r>
        <w:t>making day‑to‑day decisions that ha</w:t>
      </w:r>
      <w:r w:rsidR="009F3E7B">
        <w:t>ve</w:t>
      </w:r>
      <w:r>
        <w:t xml:space="preserve"> a regular or continuous consequential effect on an essential term and condition of employment of a franchisee’s employees.</w:t>
      </w:r>
    </w:p>
    <w:p w:rsidR="008E7E7D" w:rsidP="000A27B5" w:rsidRDefault="000A27B5" w14:paraId="00C021ED" w14:textId="5BD0F2EB">
      <w:pPr>
        <w:pStyle w:val="scnewcodesection"/>
        <w:rPr>
          <w:rStyle w:val="scstrike"/>
        </w:rPr>
      </w:pPr>
      <w:r>
        <w:tab/>
      </w:r>
      <w:r>
        <w:tab/>
      </w:r>
      <w:bookmarkStart w:name="ss_T41C45N10S5_lv1_64931d087" w:id="18"/>
      <w:r>
        <w:t>(</w:t>
      </w:r>
      <w:bookmarkEnd w:id="18"/>
      <w:r>
        <w:t>5) “Essential terms and conditions of employment” includes wages, benefits, scheduling, hiring, discharge, discipline, supervision, and direction.</w:t>
      </w:r>
    </w:p>
    <w:p w:rsidR="008E7E7D" w:rsidRDefault="008E7E7D" w14:paraId="65E23C24" w14:textId="77777777">
      <w:pPr>
        <w:pStyle w:val="scnewcodesection"/>
      </w:pPr>
    </w:p>
    <w:p w:rsidR="000A27B5" w:rsidP="000A27B5" w:rsidRDefault="008E7E7D" w14:paraId="7ED37305" w14:textId="77777777">
      <w:pPr>
        <w:pStyle w:val="scnewcodesection"/>
      </w:pPr>
      <w:r>
        <w:tab/>
      </w:r>
      <w:bookmarkStart w:name="ns_T41C45N20_75e3eb635" w:id="19"/>
      <w:r>
        <w:t>S</w:t>
      </w:r>
      <w:bookmarkEnd w:id="19"/>
      <w:r>
        <w:t>ection 41‑45‑20.</w:t>
      </w:r>
      <w:r>
        <w:tab/>
      </w:r>
      <w:bookmarkStart w:name="ss_T41C45N20SA_lv1_72022c883" w:id="20"/>
      <w:r w:rsidR="000A27B5">
        <w:t>(</w:t>
      </w:r>
      <w:bookmarkEnd w:id="20"/>
      <w:r w:rsidR="000A27B5">
        <w:t>A) A franchisor exercises direct and immediate control over wages if it determines the wage rates, salary, or other rate of pay that is paid to a franchisee’s individual employees or job classifications.</w:t>
      </w:r>
    </w:p>
    <w:p w:rsidR="000A27B5" w:rsidP="000A27B5" w:rsidRDefault="000A27B5" w14:paraId="10F082E7" w14:textId="61542445">
      <w:pPr>
        <w:pStyle w:val="scnewcodesection"/>
      </w:pPr>
      <w:r>
        <w:tab/>
      </w:r>
      <w:bookmarkStart w:name="ss_T41C45N20SB_lv1_4b399f823" w:id="21"/>
      <w:r>
        <w:t>(</w:t>
      </w:r>
      <w:bookmarkEnd w:id="21"/>
      <w:r>
        <w:t>B) A franchisor exercises direct and immediate control over benefits if it determines the fringe benefits to be provided or offered to a franchisee’s employees. A franchisor does not exercise direct and immediate control over benefits by permitting a franchisee, under an arm’s</w:t>
      </w:r>
      <w:r w:rsidR="009F3E7B">
        <w:t xml:space="preserve"> </w:t>
      </w:r>
      <w:r>
        <w:t>length contract, to participate in its benefit plans including, but not limited to</w:t>
      </w:r>
      <w:r w:rsidR="00AF0548">
        <w:t>,</w:t>
      </w:r>
      <w:r>
        <w:t xml:space="preserve"> health insurance plans, pension plans</w:t>
      </w:r>
      <w:r w:rsidR="009F3E7B">
        <w:t>,</w:t>
      </w:r>
      <w:r>
        <w:t xml:space="preserve"> and tuition assistance.</w:t>
      </w:r>
    </w:p>
    <w:p w:rsidR="000A27B5" w:rsidP="000A27B5" w:rsidRDefault="000A27B5" w14:paraId="75DA8399" w14:textId="77777777">
      <w:pPr>
        <w:pStyle w:val="scnewcodesection"/>
      </w:pPr>
      <w:r>
        <w:tab/>
      </w:r>
      <w:bookmarkStart w:name="ss_T41C45N20SC_lv1_8f106024d" w:id="22"/>
      <w:r>
        <w:t>(</w:t>
      </w:r>
      <w:bookmarkEnd w:id="22"/>
      <w:r>
        <w:t>C) A franchisor exercises direct and immediate control over scheduling if it determines work schedules or the work hours, including overtime, of a franchisee’s employees. A franchisor does not exercise direct and immediate control over scheduling by establishing a franchisee’s operating hours, or by establishing minimum staffing levels to satisfy the franchise’s service standards.</w:t>
      </w:r>
    </w:p>
    <w:p w:rsidR="000A27B5" w:rsidP="000A27B5" w:rsidRDefault="000A27B5" w14:paraId="5AF780D0" w14:textId="7F6B4BB8">
      <w:pPr>
        <w:pStyle w:val="scnewcodesection"/>
      </w:pPr>
      <w:r>
        <w:tab/>
      </w:r>
      <w:bookmarkStart w:name="ss_T41C45N20SD_lv1_d93dacabe" w:id="23"/>
      <w:r>
        <w:t>(</w:t>
      </w:r>
      <w:bookmarkEnd w:id="23"/>
      <w:r>
        <w:t>D) A franchisor exercises direct and immediate control over hiring if it determines which particular employees will be hired or which employees will not. A franchisor does not exercise direct and immediate control over hiring by encouraging or recommending changes in staffing levels or by setting minim</w:t>
      </w:r>
      <w:r w:rsidR="00832608">
        <w:t>um</w:t>
      </w:r>
      <w:r>
        <w:t xml:space="preserve"> recruiting and hiring standards, such as those required by law, for consumer or employee safety, or for brand protection.</w:t>
      </w:r>
    </w:p>
    <w:p w:rsidR="000A27B5" w:rsidP="000A27B5" w:rsidRDefault="000A27B5" w14:paraId="64158BB2" w14:textId="6BA95658">
      <w:pPr>
        <w:pStyle w:val="scnewcodesection"/>
      </w:pPr>
      <w:r>
        <w:tab/>
      </w:r>
      <w:bookmarkStart w:name="ss_T41C45N20SE_lv1_fba28a9bb" w:id="24"/>
      <w:r>
        <w:t>(</w:t>
      </w:r>
      <w:bookmarkEnd w:id="24"/>
      <w:r>
        <w:t>E) A franchisor exercises direct and immediate control over discharge if it decides to terminate the employment of a franchisee’s employee. A franchisor does not exercise direct and immediate control over discharge by bringing misconduct or poor performance to the attention of a franchisee that makes the actual discharge decision, by expressing a negative opinion of a franchisee’s employee, or by setting minim</w:t>
      </w:r>
      <w:r w:rsidR="00832608">
        <w:t>um</w:t>
      </w:r>
      <w:r>
        <w:t xml:space="preserve"> standards of performance or conduct, such as those required by law, for consumer or employee safety, or for brand protection.</w:t>
      </w:r>
    </w:p>
    <w:p w:rsidR="000A27B5" w:rsidP="000A27B5" w:rsidRDefault="000A27B5" w14:paraId="299D073A" w14:textId="4DBBE2A9">
      <w:pPr>
        <w:pStyle w:val="scnewcodesection"/>
      </w:pPr>
      <w:r>
        <w:tab/>
      </w:r>
      <w:bookmarkStart w:name="ss_T41C45N20SF_lv1_5b5039187" w:id="25"/>
      <w:r>
        <w:t>(</w:t>
      </w:r>
      <w:bookmarkEnd w:id="25"/>
      <w:r>
        <w:t>F) A franchisor exercises direct and immediate control over discipline if it decides to suspend or otherwise discipline a franchisee’s employee. A franchisor does not exercise direct and immediate control over discipline by bringing misconduct or poor performance to the attention of a franchisee that makes the actual disciplinary decision, by expressing a negative opinion of a franchisee’s employee, or by setting minim</w:t>
      </w:r>
      <w:r w:rsidR="00832608">
        <w:t>um</w:t>
      </w:r>
      <w:r>
        <w:t xml:space="preserve"> standards of performance or conduct, such as those required by law, for consumer or employee safety, or for brand protection.</w:t>
      </w:r>
    </w:p>
    <w:p w:rsidR="000A27B5" w:rsidP="000A27B5" w:rsidRDefault="000A27B5" w14:paraId="082B1490" w14:textId="77777777">
      <w:pPr>
        <w:pStyle w:val="scnewcodesection"/>
      </w:pPr>
      <w:r>
        <w:tab/>
      </w:r>
      <w:bookmarkStart w:name="ss_T41C45N20SG_lv1_e7b5b8d31" w:id="26"/>
      <w:r>
        <w:t>(</w:t>
      </w:r>
      <w:bookmarkEnd w:id="26"/>
      <w:r>
        <w:t>G) A franchisor exercises direct and immediate control over supervision by consistently and directly instructing a franchisee’s employees how to perform their work or by issuing employee performance appraisals. A franchisor does not exercise direct and immediate control over supervision if:</w:t>
      </w:r>
    </w:p>
    <w:p w:rsidR="000A27B5" w:rsidP="000A27B5" w:rsidRDefault="000A27B5" w14:paraId="77C09FA4" w14:textId="77777777">
      <w:pPr>
        <w:pStyle w:val="scnewcodesection"/>
      </w:pPr>
      <w:r>
        <w:tab/>
      </w:r>
      <w:r>
        <w:tab/>
      </w:r>
      <w:bookmarkStart w:name="ss_T41C45N20S1_lv2_384b1f46a" w:id="27"/>
      <w:r>
        <w:t>(</w:t>
      </w:r>
      <w:bookmarkEnd w:id="27"/>
      <w:r>
        <w:t>1) its instructions are limited and routine;</w:t>
      </w:r>
    </w:p>
    <w:p w:rsidR="000A27B5" w:rsidP="000A27B5" w:rsidRDefault="000A27B5" w14:paraId="33B953C9" w14:textId="77777777">
      <w:pPr>
        <w:pStyle w:val="scnewcodesection"/>
      </w:pPr>
      <w:r>
        <w:tab/>
      </w:r>
      <w:r>
        <w:tab/>
      </w:r>
      <w:bookmarkStart w:name="ss_T41C45N20S2_lv2_07d34b975" w:id="28"/>
      <w:r>
        <w:t>(</w:t>
      </w:r>
      <w:bookmarkEnd w:id="28"/>
      <w:r>
        <w:t>2) it:</w:t>
      </w:r>
    </w:p>
    <w:p w:rsidR="000A27B5" w:rsidP="000A27B5" w:rsidRDefault="000A27B5" w14:paraId="67D00D93" w14:textId="33A81801">
      <w:pPr>
        <w:pStyle w:val="scnewcodesection"/>
      </w:pPr>
      <w:r>
        <w:tab/>
      </w:r>
      <w:r>
        <w:tab/>
      </w:r>
      <w:r>
        <w:tab/>
      </w:r>
      <w:bookmarkStart w:name="ss_T41C45N20Sa_lv3_827f7957e" w:id="29"/>
      <w:r>
        <w:t>(</w:t>
      </w:r>
      <w:bookmarkEnd w:id="29"/>
      <w:r>
        <w:t>a) sets brand standards for the performance of the work</w:t>
      </w:r>
      <w:r w:rsidR="009F3E7B">
        <w:t>;</w:t>
      </w:r>
    </w:p>
    <w:p w:rsidR="000A27B5" w:rsidP="000A27B5" w:rsidRDefault="000A27B5" w14:paraId="33A5AC26" w14:textId="0331CE36">
      <w:pPr>
        <w:pStyle w:val="scnewcodesection"/>
      </w:pPr>
      <w:r>
        <w:tab/>
      </w:r>
      <w:r>
        <w:tab/>
      </w:r>
      <w:r>
        <w:tab/>
      </w:r>
      <w:bookmarkStart w:name="ss_T41C45N20Sb_lv3_9ea3d1eb6" w:id="30"/>
      <w:r>
        <w:t>(</w:t>
      </w:r>
      <w:bookmarkEnd w:id="30"/>
      <w:r>
        <w:t>b) offers training materials including, but not limited to, training demonstrations for a franchisee to use to train employees of a franchisee</w:t>
      </w:r>
      <w:r w:rsidR="009F3E7B">
        <w:t>;</w:t>
      </w:r>
      <w:r>
        <w:t xml:space="preserve"> or</w:t>
      </w:r>
    </w:p>
    <w:p w:rsidR="000A27B5" w:rsidP="000A27B5" w:rsidRDefault="000A27B5" w14:paraId="75CA0F49" w14:textId="77777777">
      <w:pPr>
        <w:pStyle w:val="scnewcodesection"/>
      </w:pPr>
      <w:r>
        <w:tab/>
      </w:r>
      <w:r>
        <w:tab/>
      </w:r>
      <w:r>
        <w:tab/>
      </w:r>
      <w:bookmarkStart w:name="ss_T41C45N20Sc_lv3_3af2f1043" w:id="31"/>
      <w:r>
        <w:t>(</w:t>
      </w:r>
      <w:bookmarkEnd w:id="31"/>
      <w:r>
        <w:t>c) establishes minimum training requirements for employees of a franchisee; or</w:t>
      </w:r>
    </w:p>
    <w:p w:rsidR="000A27B5" w:rsidP="000A27B5" w:rsidRDefault="000A27B5" w14:paraId="63B9496C" w14:textId="19E2F27A">
      <w:pPr>
        <w:pStyle w:val="scnewcodesection"/>
      </w:pPr>
      <w:r>
        <w:tab/>
      </w:r>
      <w:r>
        <w:tab/>
      </w:r>
      <w:bookmarkStart w:name="ss_T41C45N20S3_lv2_d5fe16dc2" w:id="32"/>
      <w:r>
        <w:t>(</w:t>
      </w:r>
      <w:bookmarkEnd w:id="32"/>
      <w:r>
        <w:t>3) it provides operational support, guidance</w:t>
      </w:r>
      <w:r w:rsidR="009F3E7B">
        <w:t>,</w:t>
      </w:r>
      <w:r>
        <w:t xml:space="preserve"> and assistance to the franchisee to promote and protect the brand’s goodwill and quality of products and services provided to the consumer.</w:t>
      </w:r>
    </w:p>
    <w:p w:rsidR="008E7E7D" w:rsidP="000A27B5" w:rsidRDefault="000A27B5" w14:paraId="332A1004" w14:textId="56428F45">
      <w:pPr>
        <w:pStyle w:val="scnewcodesection"/>
        <w:rPr>
          <w:rStyle w:val="scstrike"/>
        </w:rPr>
      </w:pPr>
      <w:r>
        <w:tab/>
      </w:r>
      <w:bookmarkStart w:name="ss_T41C45N20SH_lv1_bb6faf2ec" w:id="33"/>
      <w:r>
        <w:t>(</w:t>
      </w:r>
      <w:bookmarkEnd w:id="33"/>
      <w:r>
        <w:t>H) A franchisor exercises direct and immediate control over direction by assigning particular employees of a franchisee their individual work schedules, positions, and tasks. A franchisor does not exercise direct and immediate control by offering resources and tools for a franchisee to consider using to direct franchisee’s employees’ work schedules, positions, and tasks.</w:t>
      </w:r>
    </w:p>
    <w:p w:rsidR="008E7E7D" w:rsidRDefault="008E7E7D" w14:paraId="6FB52DB6" w14:textId="77777777">
      <w:pPr>
        <w:pStyle w:val="scnewcodesection"/>
      </w:pPr>
    </w:p>
    <w:p w:rsidR="008E7E7D" w:rsidRDefault="008E7E7D" w14:paraId="14A78B2B" w14:textId="7F958F41">
      <w:pPr>
        <w:pStyle w:val="scnewcodesection"/>
        <w:rPr>
          <w:rStyle w:val="scstrike"/>
        </w:rPr>
      </w:pPr>
      <w:r>
        <w:tab/>
      </w:r>
      <w:bookmarkStart w:name="ns_T41C45N30_cb78de03d" w:id="34"/>
      <w:r>
        <w:t>S</w:t>
      </w:r>
      <w:bookmarkEnd w:id="34"/>
      <w:r>
        <w:t>ection 41‑45‑30.</w:t>
      </w:r>
      <w:r>
        <w:tab/>
      </w:r>
      <w:r w:rsidRPr="000A27B5" w:rsidR="000A27B5">
        <w:t>For purposes of workers compensation in Title 42, unemployment benefits, and civil rights regulations, a franchisor is not deemed the employer of a franchisee or a franchisee’s employees.</w:t>
      </w:r>
    </w:p>
    <w:p w:rsidR="008E7E7D" w:rsidRDefault="008E7E7D" w14:paraId="7A92A165" w14:textId="77777777">
      <w:pPr>
        <w:pStyle w:val="scnewcodesection"/>
      </w:pPr>
    </w:p>
    <w:p w:rsidR="008E7E7D" w:rsidRDefault="008E7E7D" w14:paraId="6646A968" w14:textId="2A51EF5C">
      <w:pPr>
        <w:pStyle w:val="scnewcodesection"/>
        <w:rPr>
          <w:rStyle w:val="scstrike"/>
        </w:rPr>
      </w:pPr>
      <w:r>
        <w:tab/>
      </w:r>
      <w:bookmarkStart w:name="ns_T41C45N40_29753718e" w:id="35"/>
      <w:r>
        <w:t>S</w:t>
      </w:r>
      <w:bookmarkEnd w:id="35"/>
      <w:r>
        <w:t>ection 41‑45‑40.</w:t>
      </w:r>
      <w:r>
        <w:tab/>
      </w:r>
      <w:r w:rsidRPr="000A27B5" w:rsidR="000A27B5">
        <w:t>A franchisor is the employer of a franchisee or a franchisee’s employees only if the franchisor directly and immediately controls one or more essential terms and conditions of employment of the franchisee’s employees.</w:t>
      </w:r>
    </w:p>
    <w:p w:rsidR="008E7E7D" w:rsidRDefault="008E7E7D" w14:paraId="3FDDF597" w14:textId="77777777">
      <w:pPr>
        <w:pStyle w:val="scnewcodesection"/>
      </w:pPr>
    </w:p>
    <w:p w:rsidR="000A27B5" w:rsidP="000A27B5" w:rsidRDefault="008E7E7D" w14:paraId="7AB19774" w14:textId="2844E884">
      <w:pPr>
        <w:pStyle w:val="scnewcodesection"/>
      </w:pPr>
      <w:r>
        <w:tab/>
      </w:r>
      <w:bookmarkStart w:name="ns_T41C45N50_a7fbd31c7" w:id="36"/>
      <w:r>
        <w:t>S</w:t>
      </w:r>
      <w:bookmarkEnd w:id="36"/>
      <w:r>
        <w:t>ection 41‑45‑50.</w:t>
      </w:r>
      <w:r>
        <w:tab/>
      </w:r>
      <w:bookmarkStart w:name="ss_T41C45N50SA_lv1_1a93ce6d2" w:id="37"/>
      <w:r w:rsidR="00DA3D40">
        <w:t>(</w:t>
      </w:r>
      <w:bookmarkEnd w:id="37"/>
      <w:r w:rsidR="000A27B5">
        <w:t xml:space="preserve">A) This </w:t>
      </w:r>
      <w:r w:rsidR="009F3E7B">
        <w:t>c</w:t>
      </w:r>
      <w:r w:rsidR="000A27B5">
        <w:t>hapter should be liberally construed to preserve the independence of franchisors and franchisees as separate employers and businesses.</w:t>
      </w:r>
    </w:p>
    <w:p w:rsidR="000A27B5" w:rsidP="000A27B5" w:rsidRDefault="000A27B5" w14:paraId="0A0C3DA5" w14:textId="2DBB160A">
      <w:pPr>
        <w:pStyle w:val="scnewcodesection"/>
      </w:pPr>
      <w:r>
        <w:tab/>
      </w:r>
      <w:bookmarkStart w:name="ss_T41C45N50SB_lv1_ecec6d18d" w:id="38"/>
      <w:r>
        <w:t>(</w:t>
      </w:r>
      <w:bookmarkEnd w:id="38"/>
      <w:r>
        <w:t xml:space="preserve">B) Nothing in this </w:t>
      </w:r>
      <w:r w:rsidR="009F3E7B">
        <w:t>c</w:t>
      </w:r>
      <w:r>
        <w:t>hapter:</w:t>
      </w:r>
    </w:p>
    <w:p w:rsidR="000A27B5" w:rsidP="000A27B5" w:rsidRDefault="000A27B5" w14:paraId="12A5AA34" w14:textId="77777777">
      <w:pPr>
        <w:pStyle w:val="scnewcodesection"/>
      </w:pPr>
      <w:r>
        <w:tab/>
      </w:r>
      <w:r>
        <w:tab/>
      </w:r>
      <w:bookmarkStart w:name="ss_T41C45N50S1_lv2_c5b1d1d6f" w:id="39"/>
      <w:r>
        <w:t>(</w:t>
      </w:r>
      <w:bookmarkEnd w:id="39"/>
      <w:r>
        <w:t>1) affects a franchisor’s liability under federal law, including the Fair Labor Standards Act or the National Labor Relations Act; or</w:t>
      </w:r>
    </w:p>
    <w:p w:rsidR="008E7E7D" w:rsidP="000A27B5" w:rsidRDefault="000A27B5" w14:paraId="41237088" w14:textId="2F64BD25">
      <w:pPr>
        <w:pStyle w:val="scnewcodesection"/>
      </w:pPr>
      <w:r>
        <w:tab/>
      </w:r>
      <w:r>
        <w:tab/>
      </w:r>
      <w:bookmarkStart w:name="ss_T41C45N50S2_lv2_bbb2efd3d" w:id="40"/>
      <w:r>
        <w:t>(</w:t>
      </w:r>
      <w:bookmarkEnd w:id="40"/>
      <w:r>
        <w:t>2) limits a franchisor</w:t>
      </w:r>
      <w:r w:rsidR="00AF0548">
        <w:t>’</w:t>
      </w:r>
      <w:r>
        <w:t xml:space="preserve">s liability if it exercises direct and immediate control of essential terms and conditions of employment provided in this </w:t>
      </w:r>
      <w:r w:rsidR="009F3E7B">
        <w:t>c</w:t>
      </w:r>
      <w:r>
        <w:t>hapter.</w:t>
      </w:r>
    </w:p>
    <w:p w:rsidR="008E7E7D" w:rsidRDefault="008E7E7D" w14:paraId="07A0E09C" w14:textId="77777777">
      <w:pPr>
        <w:pStyle w:val="scemptyline"/>
      </w:pPr>
    </w:p>
    <w:p w:rsidRPr="00DF3B44" w:rsidR="007A10F1" w:rsidP="007A10F1" w:rsidRDefault="00E27805" w14:paraId="41D573EC" w14:textId="77777777">
      <w:pPr>
        <w:pStyle w:val="scnoncodifiedsection"/>
      </w:pPr>
      <w:bookmarkStart w:name="bs_num_3_lastsection" w:id="41"/>
      <w:bookmarkStart w:name="eff_date_section" w:id="42"/>
      <w:r w:rsidRPr="00DF3B44">
        <w:t>S</w:t>
      </w:r>
      <w:bookmarkEnd w:id="41"/>
      <w:r w:rsidRPr="00DF3B44">
        <w:t>ECTION 3.</w:t>
      </w:r>
      <w:r w:rsidRPr="00DF3B44" w:rsidR="005D3013">
        <w:tab/>
      </w:r>
      <w:r w:rsidRPr="00DF3B44" w:rsidR="007A10F1">
        <w:t>This act takes effect upon approval by the Governor.</w:t>
      </w:r>
      <w:bookmarkEnd w:id="42"/>
    </w:p>
    <w:p w:rsidRPr="00DF3B44" w:rsidR="005516F6" w:rsidP="009E4191" w:rsidRDefault="007A10F1" w14:paraId="34CD07D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49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BAF1" w14:textId="77777777" w:rsidR="003C60AA" w:rsidRDefault="003C60AA" w:rsidP="0010329A">
      <w:pPr>
        <w:spacing w:after="0" w:line="240" w:lineRule="auto"/>
      </w:pPr>
      <w:r>
        <w:separator/>
      </w:r>
    </w:p>
    <w:p w14:paraId="65D3686B" w14:textId="77777777" w:rsidR="003C60AA" w:rsidRDefault="003C60AA"/>
  </w:endnote>
  <w:endnote w:type="continuationSeparator" w:id="0">
    <w:p w14:paraId="61F0407F" w14:textId="77777777" w:rsidR="003C60AA" w:rsidRDefault="003C60AA" w:rsidP="0010329A">
      <w:pPr>
        <w:spacing w:after="0" w:line="240" w:lineRule="auto"/>
      </w:pPr>
      <w:r>
        <w:continuationSeparator/>
      </w:r>
    </w:p>
    <w:p w14:paraId="58E73169" w14:textId="77777777" w:rsidR="003C60AA" w:rsidRDefault="003C60AA"/>
  </w:endnote>
  <w:endnote w:type="continuationNotice" w:id="1">
    <w:p w14:paraId="3F9301A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D0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67227A5" w14:textId="77777777" w:rsidR="00685035" w:rsidRPr="007B4AF7" w:rsidRDefault="00D869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0EDA">
              <w:rPr>
                <w:noProof/>
              </w:rPr>
              <w:t>LC-0232PH26.docx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C1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E59D" w14:textId="77777777" w:rsidR="003C60AA" w:rsidRDefault="003C60AA" w:rsidP="0010329A">
      <w:pPr>
        <w:spacing w:after="0" w:line="240" w:lineRule="auto"/>
      </w:pPr>
      <w:r>
        <w:separator/>
      </w:r>
    </w:p>
    <w:p w14:paraId="4FE59B77" w14:textId="77777777" w:rsidR="003C60AA" w:rsidRDefault="003C60AA"/>
  </w:footnote>
  <w:footnote w:type="continuationSeparator" w:id="0">
    <w:p w14:paraId="671B67C0" w14:textId="77777777" w:rsidR="003C60AA" w:rsidRDefault="003C60AA" w:rsidP="0010329A">
      <w:pPr>
        <w:spacing w:after="0" w:line="240" w:lineRule="auto"/>
      </w:pPr>
      <w:r>
        <w:continuationSeparator/>
      </w:r>
    </w:p>
    <w:p w14:paraId="21682EEE" w14:textId="77777777" w:rsidR="003C60AA" w:rsidRDefault="003C60AA"/>
  </w:footnote>
  <w:footnote w:type="continuationNotice" w:id="1">
    <w:p w14:paraId="2565F56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FD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197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B0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A34"/>
    <w:rsid w:val="000A27B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5948"/>
    <w:rsid w:val="001E3B86"/>
    <w:rsid w:val="001F2A41"/>
    <w:rsid w:val="001F313F"/>
    <w:rsid w:val="001F331D"/>
    <w:rsid w:val="001F394C"/>
    <w:rsid w:val="0020099D"/>
    <w:rsid w:val="002038AA"/>
    <w:rsid w:val="002114C8"/>
    <w:rsid w:val="0021166F"/>
    <w:rsid w:val="002162DF"/>
    <w:rsid w:val="00230038"/>
    <w:rsid w:val="00233975"/>
    <w:rsid w:val="00236D73"/>
    <w:rsid w:val="0024495F"/>
    <w:rsid w:val="00244E58"/>
    <w:rsid w:val="00246535"/>
    <w:rsid w:val="00254830"/>
    <w:rsid w:val="00257F60"/>
    <w:rsid w:val="002625EA"/>
    <w:rsid w:val="00262AC5"/>
    <w:rsid w:val="00262D99"/>
    <w:rsid w:val="00264AE9"/>
    <w:rsid w:val="00275AE6"/>
    <w:rsid w:val="002836D8"/>
    <w:rsid w:val="002A3634"/>
    <w:rsid w:val="002A7989"/>
    <w:rsid w:val="002B02F3"/>
    <w:rsid w:val="002C3463"/>
    <w:rsid w:val="002C45A3"/>
    <w:rsid w:val="002D266D"/>
    <w:rsid w:val="002D5B3D"/>
    <w:rsid w:val="002D7447"/>
    <w:rsid w:val="002E315A"/>
    <w:rsid w:val="002E4F8C"/>
    <w:rsid w:val="002F560C"/>
    <w:rsid w:val="002F5847"/>
    <w:rsid w:val="0030425A"/>
    <w:rsid w:val="003421F1"/>
    <w:rsid w:val="0034279C"/>
    <w:rsid w:val="003463AF"/>
    <w:rsid w:val="00354F64"/>
    <w:rsid w:val="003559A1"/>
    <w:rsid w:val="00361563"/>
    <w:rsid w:val="00371D36"/>
    <w:rsid w:val="00373E17"/>
    <w:rsid w:val="003775E6"/>
    <w:rsid w:val="00381998"/>
    <w:rsid w:val="003A5F1C"/>
    <w:rsid w:val="003C3E2E"/>
    <w:rsid w:val="003C60AA"/>
    <w:rsid w:val="003C6E56"/>
    <w:rsid w:val="003D4A3C"/>
    <w:rsid w:val="003D55B2"/>
    <w:rsid w:val="003E0033"/>
    <w:rsid w:val="003E5452"/>
    <w:rsid w:val="003E7165"/>
    <w:rsid w:val="003E7FF6"/>
    <w:rsid w:val="003F5EB3"/>
    <w:rsid w:val="004046B5"/>
    <w:rsid w:val="00406F27"/>
    <w:rsid w:val="004141B8"/>
    <w:rsid w:val="004203B9"/>
    <w:rsid w:val="00432135"/>
    <w:rsid w:val="00444F43"/>
    <w:rsid w:val="00446987"/>
    <w:rsid w:val="00446D28"/>
    <w:rsid w:val="004570A6"/>
    <w:rsid w:val="00466CD0"/>
    <w:rsid w:val="00473583"/>
    <w:rsid w:val="0047671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5BB4"/>
    <w:rsid w:val="005801DD"/>
    <w:rsid w:val="00592A40"/>
    <w:rsid w:val="005A15D3"/>
    <w:rsid w:val="005A28BC"/>
    <w:rsid w:val="005A5377"/>
    <w:rsid w:val="005B7817"/>
    <w:rsid w:val="005C06C8"/>
    <w:rsid w:val="005C23D7"/>
    <w:rsid w:val="005C40EB"/>
    <w:rsid w:val="005D02B4"/>
    <w:rsid w:val="005D3013"/>
    <w:rsid w:val="005E1E50"/>
    <w:rsid w:val="005E2B9C"/>
    <w:rsid w:val="005E3332"/>
    <w:rsid w:val="005F57AB"/>
    <w:rsid w:val="005F699F"/>
    <w:rsid w:val="005F76B0"/>
    <w:rsid w:val="00604429"/>
    <w:rsid w:val="006067B0"/>
    <w:rsid w:val="00606A8B"/>
    <w:rsid w:val="00611EBA"/>
    <w:rsid w:val="006213A8"/>
    <w:rsid w:val="00623BEA"/>
    <w:rsid w:val="00630EDA"/>
    <w:rsid w:val="0063157D"/>
    <w:rsid w:val="006347E9"/>
    <w:rsid w:val="00640C87"/>
    <w:rsid w:val="006454BB"/>
    <w:rsid w:val="00652F4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4B5"/>
    <w:rsid w:val="00711AA9"/>
    <w:rsid w:val="00722155"/>
    <w:rsid w:val="00730C87"/>
    <w:rsid w:val="00737F19"/>
    <w:rsid w:val="007824D7"/>
    <w:rsid w:val="00782BF8"/>
    <w:rsid w:val="00783C75"/>
    <w:rsid w:val="007849D9"/>
    <w:rsid w:val="00787433"/>
    <w:rsid w:val="007A10F1"/>
    <w:rsid w:val="007A3D50"/>
    <w:rsid w:val="007B2D29"/>
    <w:rsid w:val="007B412F"/>
    <w:rsid w:val="007B4AF7"/>
    <w:rsid w:val="007B4DBF"/>
    <w:rsid w:val="007C4440"/>
    <w:rsid w:val="007C5458"/>
    <w:rsid w:val="007D2C67"/>
    <w:rsid w:val="007D3094"/>
    <w:rsid w:val="007E06BB"/>
    <w:rsid w:val="007F2227"/>
    <w:rsid w:val="007F50D1"/>
    <w:rsid w:val="00804FE9"/>
    <w:rsid w:val="00816D52"/>
    <w:rsid w:val="00831048"/>
    <w:rsid w:val="00832608"/>
    <w:rsid w:val="00834272"/>
    <w:rsid w:val="008625C1"/>
    <w:rsid w:val="008708F9"/>
    <w:rsid w:val="0087671D"/>
    <w:rsid w:val="008806F9"/>
    <w:rsid w:val="00884178"/>
    <w:rsid w:val="00887957"/>
    <w:rsid w:val="008A57E3"/>
    <w:rsid w:val="008B5BF4"/>
    <w:rsid w:val="008C0CEE"/>
    <w:rsid w:val="008C1B18"/>
    <w:rsid w:val="008D46EC"/>
    <w:rsid w:val="008E0E25"/>
    <w:rsid w:val="008E61A1"/>
    <w:rsid w:val="008E7E7D"/>
    <w:rsid w:val="009031EF"/>
    <w:rsid w:val="00915A38"/>
    <w:rsid w:val="00917EA3"/>
    <w:rsid w:val="00917EE0"/>
    <w:rsid w:val="00921C89"/>
    <w:rsid w:val="00923A28"/>
    <w:rsid w:val="00926966"/>
    <w:rsid w:val="00926D03"/>
    <w:rsid w:val="00934036"/>
    <w:rsid w:val="00934889"/>
    <w:rsid w:val="00944F5A"/>
    <w:rsid w:val="0094541D"/>
    <w:rsid w:val="009473EA"/>
    <w:rsid w:val="00954E7E"/>
    <w:rsid w:val="009554D9"/>
    <w:rsid w:val="009572F9"/>
    <w:rsid w:val="00960D0F"/>
    <w:rsid w:val="0098366F"/>
    <w:rsid w:val="00983A03"/>
    <w:rsid w:val="0098577B"/>
    <w:rsid w:val="00986063"/>
    <w:rsid w:val="00991F67"/>
    <w:rsid w:val="00992876"/>
    <w:rsid w:val="009A0928"/>
    <w:rsid w:val="009A0DCE"/>
    <w:rsid w:val="009A22CD"/>
    <w:rsid w:val="009A3E4B"/>
    <w:rsid w:val="009B35FD"/>
    <w:rsid w:val="009B6815"/>
    <w:rsid w:val="009C1F67"/>
    <w:rsid w:val="009D2967"/>
    <w:rsid w:val="009D3C2B"/>
    <w:rsid w:val="009E18F6"/>
    <w:rsid w:val="009E4191"/>
    <w:rsid w:val="009E4F30"/>
    <w:rsid w:val="009F2AB1"/>
    <w:rsid w:val="009F3E7B"/>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33C"/>
    <w:rsid w:val="00A90219"/>
    <w:rsid w:val="00A92F6F"/>
    <w:rsid w:val="00A97523"/>
    <w:rsid w:val="00AA7824"/>
    <w:rsid w:val="00AB0FA3"/>
    <w:rsid w:val="00AB73BF"/>
    <w:rsid w:val="00AC335C"/>
    <w:rsid w:val="00AC463E"/>
    <w:rsid w:val="00AD3BE2"/>
    <w:rsid w:val="00AD3E3D"/>
    <w:rsid w:val="00AE1EE4"/>
    <w:rsid w:val="00AE36EC"/>
    <w:rsid w:val="00AE7406"/>
    <w:rsid w:val="00AF0548"/>
    <w:rsid w:val="00AF1688"/>
    <w:rsid w:val="00AF46E6"/>
    <w:rsid w:val="00AF5139"/>
    <w:rsid w:val="00AF56AF"/>
    <w:rsid w:val="00B06EDA"/>
    <w:rsid w:val="00B1161F"/>
    <w:rsid w:val="00B11661"/>
    <w:rsid w:val="00B2602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DDC"/>
    <w:rsid w:val="00BB0725"/>
    <w:rsid w:val="00BC188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F13"/>
    <w:rsid w:val="00C75005"/>
    <w:rsid w:val="00C905F0"/>
    <w:rsid w:val="00C970DF"/>
    <w:rsid w:val="00CA51ED"/>
    <w:rsid w:val="00CA7E71"/>
    <w:rsid w:val="00CB2673"/>
    <w:rsid w:val="00CB701D"/>
    <w:rsid w:val="00CC2D22"/>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50F"/>
    <w:rsid w:val="00D54A6F"/>
    <w:rsid w:val="00D573B6"/>
    <w:rsid w:val="00D57D57"/>
    <w:rsid w:val="00D62E42"/>
    <w:rsid w:val="00D62F94"/>
    <w:rsid w:val="00D772FB"/>
    <w:rsid w:val="00DA1AA0"/>
    <w:rsid w:val="00DA3D40"/>
    <w:rsid w:val="00DA512B"/>
    <w:rsid w:val="00DC44A8"/>
    <w:rsid w:val="00DD45BF"/>
    <w:rsid w:val="00DE3971"/>
    <w:rsid w:val="00DE4BEE"/>
    <w:rsid w:val="00DE5B3D"/>
    <w:rsid w:val="00DE7112"/>
    <w:rsid w:val="00DF19BE"/>
    <w:rsid w:val="00DF3B44"/>
    <w:rsid w:val="00E1372E"/>
    <w:rsid w:val="00E21D30"/>
    <w:rsid w:val="00E24D9A"/>
    <w:rsid w:val="00E27805"/>
    <w:rsid w:val="00E27A11"/>
    <w:rsid w:val="00E30497"/>
    <w:rsid w:val="00E33329"/>
    <w:rsid w:val="00E358A2"/>
    <w:rsid w:val="00E35C9A"/>
    <w:rsid w:val="00E3771B"/>
    <w:rsid w:val="00E40979"/>
    <w:rsid w:val="00E43F26"/>
    <w:rsid w:val="00E52A36"/>
    <w:rsid w:val="00E534A5"/>
    <w:rsid w:val="00E6378B"/>
    <w:rsid w:val="00E63EC3"/>
    <w:rsid w:val="00E653DA"/>
    <w:rsid w:val="00E65958"/>
    <w:rsid w:val="00E73EB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851"/>
    <w:rsid w:val="00EF37A8"/>
    <w:rsid w:val="00EF531F"/>
    <w:rsid w:val="00F047C1"/>
    <w:rsid w:val="00F05FE8"/>
    <w:rsid w:val="00F06D86"/>
    <w:rsid w:val="00F13D87"/>
    <w:rsid w:val="00F149E5"/>
    <w:rsid w:val="00F15E33"/>
    <w:rsid w:val="00F17DA2"/>
    <w:rsid w:val="00F22EC0"/>
    <w:rsid w:val="00F25C47"/>
    <w:rsid w:val="00F27D7B"/>
    <w:rsid w:val="00F3041B"/>
    <w:rsid w:val="00F31D34"/>
    <w:rsid w:val="00F31E5F"/>
    <w:rsid w:val="00F342A1"/>
    <w:rsid w:val="00F36FBA"/>
    <w:rsid w:val="00F44D36"/>
    <w:rsid w:val="00F46262"/>
    <w:rsid w:val="00F4795D"/>
    <w:rsid w:val="00F50A61"/>
    <w:rsid w:val="00F525CD"/>
    <w:rsid w:val="00F5286C"/>
    <w:rsid w:val="00F52E12"/>
    <w:rsid w:val="00F638CA"/>
    <w:rsid w:val="00F657C5"/>
    <w:rsid w:val="00F73450"/>
    <w:rsid w:val="00F900B4"/>
    <w:rsid w:val="00FA0F2E"/>
    <w:rsid w:val="00FA4DB1"/>
    <w:rsid w:val="00FB3F2A"/>
    <w:rsid w:val="00FC3593"/>
    <w:rsid w:val="00FD117D"/>
    <w:rsid w:val="00FD261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C75F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5A38"/>
    <w:rPr>
      <w:rFonts w:ascii="Times New Roman" w:hAnsi="Times New Roman"/>
      <w:b w:val="0"/>
      <w:i w:val="0"/>
      <w:sz w:val="22"/>
    </w:rPr>
  </w:style>
  <w:style w:type="paragraph" w:styleId="NoSpacing">
    <w:name w:val="No Spacing"/>
    <w:uiPriority w:val="1"/>
    <w:qFormat/>
    <w:rsid w:val="00915A38"/>
    <w:pPr>
      <w:spacing w:after="0" w:line="240" w:lineRule="auto"/>
    </w:pPr>
  </w:style>
  <w:style w:type="paragraph" w:customStyle="1" w:styleId="scemptylineheader">
    <w:name w:val="sc_emptyline_header"/>
    <w:qFormat/>
    <w:rsid w:val="00915A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5A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5A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5A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5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5A38"/>
    <w:rPr>
      <w:color w:val="808080"/>
    </w:rPr>
  </w:style>
  <w:style w:type="paragraph" w:customStyle="1" w:styleId="scdirectionallanguage">
    <w:name w:val="sc_directional_language"/>
    <w:qFormat/>
    <w:rsid w:val="00915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5A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5A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5A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5A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5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5A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5A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5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5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5A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5A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5A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5A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5A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5A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5A38"/>
    <w:rPr>
      <w:rFonts w:ascii="Times New Roman" w:hAnsi="Times New Roman"/>
      <w:color w:val="auto"/>
      <w:sz w:val="22"/>
    </w:rPr>
  </w:style>
  <w:style w:type="paragraph" w:customStyle="1" w:styleId="scclippagebillheader">
    <w:name w:val="sc_clip_page_bill_header"/>
    <w:qFormat/>
    <w:rsid w:val="00915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5A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5A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A38"/>
    <w:rPr>
      <w:lang w:val="en-US"/>
    </w:rPr>
  </w:style>
  <w:style w:type="paragraph" w:styleId="Footer">
    <w:name w:val="footer"/>
    <w:basedOn w:val="Normal"/>
    <w:link w:val="FooterChar"/>
    <w:uiPriority w:val="99"/>
    <w:unhideWhenUsed/>
    <w:rsid w:val="0091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A38"/>
    <w:rPr>
      <w:lang w:val="en-US"/>
    </w:rPr>
  </w:style>
  <w:style w:type="paragraph" w:styleId="ListParagraph">
    <w:name w:val="List Paragraph"/>
    <w:basedOn w:val="Normal"/>
    <w:uiPriority w:val="34"/>
    <w:qFormat/>
    <w:rsid w:val="00915A38"/>
    <w:pPr>
      <w:ind w:left="720"/>
      <w:contextualSpacing/>
    </w:pPr>
  </w:style>
  <w:style w:type="paragraph" w:customStyle="1" w:styleId="scbillfooter">
    <w:name w:val="sc_bill_footer"/>
    <w:qFormat/>
    <w:rsid w:val="00915A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5A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5A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5A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5A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5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5A38"/>
    <w:pPr>
      <w:widowControl w:val="0"/>
      <w:suppressAutoHyphens/>
      <w:spacing w:after="0" w:line="360" w:lineRule="auto"/>
    </w:pPr>
    <w:rPr>
      <w:rFonts w:ascii="Times New Roman" w:hAnsi="Times New Roman"/>
      <w:lang w:val="en-US"/>
    </w:rPr>
  </w:style>
  <w:style w:type="paragraph" w:customStyle="1" w:styleId="sctableln">
    <w:name w:val="sc_table_ln"/>
    <w:qFormat/>
    <w:rsid w:val="00915A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5A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5A38"/>
    <w:rPr>
      <w:strike/>
      <w:dstrike w:val="0"/>
    </w:rPr>
  </w:style>
  <w:style w:type="character" w:customStyle="1" w:styleId="scinsert">
    <w:name w:val="sc_insert"/>
    <w:uiPriority w:val="1"/>
    <w:qFormat/>
    <w:rsid w:val="00915A38"/>
    <w:rPr>
      <w:caps w:val="0"/>
      <w:smallCaps w:val="0"/>
      <w:strike w:val="0"/>
      <w:dstrike w:val="0"/>
      <w:vanish w:val="0"/>
      <w:u w:val="single"/>
      <w:vertAlign w:val="baseline"/>
    </w:rPr>
  </w:style>
  <w:style w:type="character" w:customStyle="1" w:styleId="scinsertred">
    <w:name w:val="sc_insert_red"/>
    <w:uiPriority w:val="1"/>
    <w:qFormat/>
    <w:rsid w:val="00915A38"/>
    <w:rPr>
      <w:caps w:val="0"/>
      <w:smallCaps w:val="0"/>
      <w:strike w:val="0"/>
      <w:dstrike w:val="0"/>
      <w:vanish w:val="0"/>
      <w:color w:val="FF0000"/>
      <w:u w:val="single"/>
      <w:vertAlign w:val="baseline"/>
    </w:rPr>
  </w:style>
  <w:style w:type="character" w:customStyle="1" w:styleId="scinsertblue">
    <w:name w:val="sc_insert_blue"/>
    <w:uiPriority w:val="1"/>
    <w:qFormat/>
    <w:rsid w:val="00915A38"/>
    <w:rPr>
      <w:caps w:val="0"/>
      <w:smallCaps w:val="0"/>
      <w:strike w:val="0"/>
      <w:dstrike w:val="0"/>
      <w:vanish w:val="0"/>
      <w:color w:val="0070C0"/>
      <w:u w:val="single"/>
      <w:vertAlign w:val="baseline"/>
    </w:rPr>
  </w:style>
  <w:style w:type="character" w:customStyle="1" w:styleId="scstrikered">
    <w:name w:val="sc_strike_red"/>
    <w:uiPriority w:val="1"/>
    <w:qFormat/>
    <w:rsid w:val="00915A38"/>
    <w:rPr>
      <w:strike/>
      <w:dstrike w:val="0"/>
      <w:color w:val="FF0000"/>
    </w:rPr>
  </w:style>
  <w:style w:type="character" w:customStyle="1" w:styleId="scstrikeblue">
    <w:name w:val="sc_strike_blue"/>
    <w:uiPriority w:val="1"/>
    <w:qFormat/>
    <w:rsid w:val="00915A38"/>
    <w:rPr>
      <w:strike/>
      <w:dstrike w:val="0"/>
      <w:color w:val="0070C0"/>
    </w:rPr>
  </w:style>
  <w:style w:type="character" w:customStyle="1" w:styleId="scinsertbluenounderline">
    <w:name w:val="sc_insert_blue_no_underline"/>
    <w:uiPriority w:val="1"/>
    <w:qFormat/>
    <w:rsid w:val="00915A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5A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5A38"/>
    <w:rPr>
      <w:strike/>
      <w:dstrike w:val="0"/>
      <w:color w:val="0070C0"/>
      <w:lang w:val="en-US"/>
    </w:rPr>
  </w:style>
  <w:style w:type="character" w:customStyle="1" w:styleId="scstrikerednoncodified">
    <w:name w:val="sc_strike_red_non_codified"/>
    <w:uiPriority w:val="1"/>
    <w:qFormat/>
    <w:rsid w:val="00915A38"/>
    <w:rPr>
      <w:strike/>
      <w:dstrike w:val="0"/>
      <w:color w:val="FF0000"/>
    </w:rPr>
  </w:style>
  <w:style w:type="paragraph" w:customStyle="1" w:styleId="scbillsiglines">
    <w:name w:val="sc_bill_sig_lines"/>
    <w:qFormat/>
    <w:rsid w:val="00915A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5A38"/>
    <w:rPr>
      <w:bdr w:val="none" w:sz="0" w:space="0" w:color="auto"/>
      <w:shd w:val="clear" w:color="auto" w:fill="FEC6C6"/>
    </w:rPr>
  </w:style>
  <w:style w:type="character" w:customStyle="1" w:styleId="screstoreblue">
    <w:name w:val="sc_restore_blue"/>
    <w:uiPriority w:val="1"/>
    <w:qFormat/>
    <w:rsid w:val="00915A38"/>
    <w:rPr>
      <w:color w:val="4472C4" w:themeColor="accent1"/>
      <w:bdr w:val="none" w:sz="0" w:space="0" w:color="auto"/>
      <w:shd w:val="clear" w:color="auto" w:fill="auto"/>
    </w:rPr>
  </w:style>
  <w:style w:type="character" w:customStyle="1" w:styleId="screstorered">
    <w:name w:val="sc_restore_red"/>
    <w:uiPriority w:val="1"/>
    <w:qFormat/>
    <w:rsid w:val="00915A38"/>
    <w:rPr>
      <w:color w:val="FF0000"/>
      <w:bdr w:val="none" w:sz="0" w:space="0" w:color="auto"/>
      <w:shd w:val="clear" w:color="auto" w:fill="auto"/>
    </w:rPr>
  </w:style>
  <w:style w:type="character" w:customStyle="1" w:styleId="scstrikenewblue">
    <w:name w:val="sc_strike_new_blue"/>
    <w:uiPriority w:val="1"/>
    <w:qFormat/>
    <w:rsid w:val="00915A38"/>
    <w:rPr>
      <w:strike w:val="0"/>
      <w:dstrike/>
      <w:color w:val="0070C0"/>
      <w:u w:val="none"/>
    </w:rPr>
  </w:style>
  <w:style w:type="character" w:customStyle="1" w:styleId="scstrikenewred">
    <w:name w:val="sc_strike_new_red"/>
    <w:uiPriority w:val="1"/>
    <w:qFormat/>
    <w:rsid w:val="00915A38"/>
    <w:rPr>
      <w:strike w:val="0"/>
      <w:dstrike/>
      <w:color w:val="FF0000"/>
      <w:u w:val="none"/>
    </w:rPr>
  </w:style>
  <w:style w:type="character" w:customStyle="1" w:styleId="scamendsenate">
    <w:name w:val="sc_amend_senate"/>
    <w:uiPriority w:val="1"/>
    <w:qFormat/>
    <w:rsid w:val="00915A38"/>
    <w:rPr>
      <w:bdr w:val="none" w:sz="0" w:space="0" w:color="auto"/>
      <w:shd w:val="clear" w:color="auto" w:fill="FFF2CC" w:themeFill="accent4" w:themeFillTint="33"/>
    </w:rPr>
  </w:style>
  <w:style w:type="character" w:customStyle="1" w:styleId="scamendhouse">
    <w:name w:val="sc_amend_house"/>
    <w:uiPriority w:val="1"/>
    <w:qFormat/>
    <w:rsid w:val="00915A3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7&amp;session=126&amp;summary=B" TargetMode="External" Id="R5765f685e66e424c" /><Relationship Type="http://schemas.openxmlformats.org/officeDocument/2006/relationships/hyperlink" Target="https://www.scstatehouse.gov/sess126_2025-2026/prever/1007_20260312.docx" TargetMode="External" Id="R0130352724064599" /><Relationship Type="http://schemas.openxmlformats.org/officeDocument/2006/relationships/hyperlink" Target="h:\sj\20260312.docx" TargetMode="External" Id="R90dd535ba0784fc5" /><Relationship Type="http://schemas.openxmlformats.org/officeDocument/2006/relationships/hyperlink" Target="h:\sj\20260312.docx" TargetMode="External" Id="R53dfecfdd9a546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63AF"/>
    <w:rsid w:val="003E4FBC"/>
    <w:rsid w:val="003F4940"/>
    <w:rsid w:val="004E2BB5"/>
    <w:rsid w:val="00580C56"/>
    <w:rsid w:val="006B363F"/>
    <w:rsid w:val="007070D2"/>
    <w:rsid w:val="00730C87"/>
    <w:rsid w:val="00776F2C"/>
    <w:rsid w:val="007C4440"/>
    <w:rsid w:val="008F7723"/>
    <w:rsid w:val="009031EF"/>
    <w:rsid w:val="00912A5F"/>
    <w:rsid w:val="00940EED"/>
    <w:rsid w:val="00985255"/>
    <w:rsid w:val="009C3651"/>
    <w:rsid w:val="00A51DBA"/>
    <w:rsid w:val="00B20DA6"/>
    <w:rsid w:val="00B457AF"/>
    <w:rsid w:val="00BA7DDC"/>
    <w:rsid w:val="00BF56C3"/>
    <w:rsid w:val="00C74F13"/>
    <w:rsid w:val="00C818FB"/>
    <w:rsid w:val="00CC0451"/>
    <w:rsid w:val="00D6665C"/>
    <w:rsid w:val="00D900BD"/>
    <w:rsid w:val="00DE397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ceecc5ea-ec64-484f-a3db-3c9221f3a091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2026-03-12T00:00:00-04:00</T_BILL_DT_VERSION>
  <T_BILL_D_INTRODATE>2026-03-12</T_BILL_D_INTRODATE>
  <T_BILL_D_SENATEINTRODATE>2026-03-12</T_BILL_D_SENATEINTRODATE>
  <T_BILL_N_INTERNALVERSIONNUMBER>1</T_BILL_N_INTERNALVERSIONNUMBER>
  <T_BILL_N_SESSION>126</T_BILL_N_SESSION>
  <T_BILL_N_VERSIONNUMBER>1</T_BILL_N_VERSIONNUMBER>
  <T_BILL_N_YEAR>2026</T_BILL_N_YEAR>
  <T_BILL_REQUEST_REQUEST>4736e954-64fd-4736-8b3d-50cfac509902</T_BILL_REQUEST_REQUEST>
  <T_BILL_R_ORIGINALDRAFT>32fde673-22c1-499d-83e6-f99698b8de45</T_BILL_R_ORIGINALDRAFT>
  <T_BILL_SPONSOR_SPONSOR>009ee0f6-f8b0-490c-98e1-d3f8ec525bca</T_BILL_SPONSOR_SPONSOR>
  <T_BILL_T_BILLNAME>[1007]</T_BILL_T_BILLNAME>
  <T_BILL_T_BILLNUMBER>1007</T_BILL_T_BILLNUMBER>
  <T_BILL_T_BILLTITLE>TO AMEND THE SOUTH CAROLINA CODE OF LAWS BY ENACTING THE “FRANCHISE ACT OF 2026” BY ADDING CHAPTER 45 TO TITLE 41 SO AS TO PROVIDE DEFINITIONS AND DEFINE INSTANCES OF DIRECT AND IMMEDIATE CONTROL, AND to PROVIDE EXCEPTIONS, AMONG OTHER THINGS.</T_BILL_T_BILLTITLE>
  <T_BILL_T_CHAMBER>senate</T_BILL_T_CHAMBER>
  <T_BILL_T_FILENAME> </T_BILL_T_FILENAME>
  <T_BILL_T_LEGTYPE>bill_statewide</T_BILL_T_LEGTYPE>
  <T_BILL_T_RATNUMBERSTRING>SNone</T_BILL_T_RATNUMBERSTRING>
  <T_BILL_T_SECTIONS>[{"SectionUUID":"6de79b23-d02b-4989-98be-6c36aa7a2551","SectionName":"Citing an Act","SectionNumber":1,"SectionType":"new","CodeSections":[],"TitleText":"so as to enact the","DisableControls":false,"Deleted":false,"RepealItems":[],"SectionBookmarkName":"bs_num_1_9d928d648"},{"SectionUUID":"f644b75b-c1fe-4a58-b211-4e136cae5ae3","SectionName":"code_section","SectionNumber":2,"SectionType":"code_section","CodeSections":[{"CodeSectionBookmarkName":"ns_T41C45N10_86f46a12e","IsConstitutionSection":false,"Identity":"41-45-10","IsNew":true,"SubSections":[{"Level":1,"Identity":"T41C45N10S1","SubSectionBookmarkName":"ss_T41C45N10S1_lv1_52f4c8f95","IsNewSubSection":false,"SubSectionReplacement":""},{"Level":2,"Identity":"T41C45N10Sa","SubSectionBookmarkName":"ss_T41C45N10Sa_lv2_496107e8e","IsNewSubSection":false,"SubSectionReplacement":""},{"Level":2,"Identity":"T41C45N10Sb","SubSectionBookmarkName":"ss_T41C45N10Sb_lv2_49f1d1767","IsNewSubSection":false,"SubSectionReplacement":""},{"Level":2,"Identity":"T41C45N10Sc","SubSectionBookmarkName":"ss_T41C45N10Sc_lv2_1be016bd7","IsNewSubSection":false,"SubSectionReplacement":""},{"Level":1,"Identity":"T41C45N10S2","SubSectionBookmarkName":"ss_T41C45N10S2_lv1_e8a705dcb","IsNewSubSection":false,"SubSectionReplacement":""},{"Level":1,"Identity":"T41C45N10S3","SubSectionBookmarkName":"ss_T41C45N10S3_lv1_6c82f49bf","IsNewSubSection":false,"SubSectionReplacement":""},{"Level":1,"Identity":"T41C45N10S4","SubSectionBookmarkName":"ss_T41C45N10S4_lv1_c715ee7b3","IsNewSubSection":false,"SubSectionReplacement":""},{"Level":1,"Identity":"T41C45N10S5","SubSectionBookmarkName":"ss_T41C45N10S5_lv1_64931d087","IsNewSubSection":false,"SubSectionReplacement":""}],"TitleRelatedTo":"","TitleSoAsTo":"","Deleted":false,"IsStricken":false},{"CodeSectionBookmarkName":"ns_T41C45N20_75e3eb635","IsConstitutionSection":false,"Identity":"41-45-20","IsNew":true,"SubSections":[{"Level":1,"Identity":"T41C45N20SA","SubSectionBookmarkName":"ss_T41C45N20SA_lv1_72022c883","IsNewSubSection":false,"SubSectionReplacement":""},{"Level":1,"Identity":"T41C45N20SB","SubSectionBookmarkName":"ss_T41C45N20SB_lv1_4b399f823","IsNewSubSection":false,"SubSectionReplacement":""},{"Level":1,"Identity":"T41C45N20SC","SubSectionBookmarkName":"ss_T41C45N20SC_lv1_8f106024d","IsNewSubSection":false,"SubSectionReplacement":""},{"Level":1,"Identity":"T41C45N20SD","SubSectionBookmarkName":"ss_T41C45N20SD_lv1_d93dacabe","IsNewSubSection":false,"SubSectionReplacement":""},{"Level":1,"Identity":"T41C45N20SE","SubSectionBookmarkName":"ss_T41C45N20SE_lv1_fba28a9bb","IsNewSubSection":false,"SubSectionReplacement":""},{"Level":1,"Identity":"T41C45N20SF","SubSectionBookmarkName":"ss_T41C45N20SF_lv1_5b5039187","IsNewSubSection":false,"SubSectionReplacement":""},{"Level":1,"Identity":"T41C45N20SG","SubSectionBookmarkName":"ss_T41C45N20SG_lv1_e7b5b8d31","IsNewSubSection":false,"SubSectionReplacement":""},{"Level":2,"Identity":"T41C45N20S1","SubSectionBookmarkName":"ss_T41C45N20S1_lv2_384b1f46a","IsNewSubSection":false,"SubSectionReplacement":""},{"Level":2,"Identity":"T41C45N20S2","SubSectionBookmarkName":"ss_T41C45N20S2_lv2_07d34b975","IsNewSubSection":false,"SubSectionReplacement":""},{"Level":3,"Identity":"T41C45N20Sa","SubSectionBookmarkName":"ss_T41C45N20Sa_lv3_827f7957e","IsNewSubSection":false,"SubSectionReplacement":""},{"Level":3,"Identity":"T41C45N20Sb","SubSectionBookmarkName":"ss_T41C45N20Sb_lv3_9ea3d1eb6","IsNewSubSection":false,"SubSectionReplacement":""},{"Level":3,"Identity":"T41C45N20Sc","SubSectionBookmarkName":"ss_T41C45N20Sc_lv3_3af2f1043","IsNewSubSection":false,"SubSectionReplacement":""},{"Level":2,"Identity":"T41C45N20S3","SubSectionBookmarkName":"ss_T41C45N20S3_lv2_d5fe16dc2","IsNewSubSection":false,"SubSectionReplacement":""},{"Level":1,"Identity":"T41C45N20SH","SubSectionBookmarkName":"ss_T41C45N20SH_lv1_bb6faf2ec","IsNewSubSection":false,"SubSectionReplacement":""}],"TitleRelatedTo":"","TitleSoAsTo":"","Deleted":false,"IsStricken":false},{"CodeSectionBookmarkName":"ns_T41C45N30_cb78de03d","IsConstitutionSection":false,"Identity":"41-45-30","IsNew":true,"SubSections":[],"TitleRelatedTo":"","TitleSoAsTo":"","Deleted":false,"IsStricken":false},{"CodeSectionBookmarkName":"ns_T41C45N40_29753718e","IsConstitutionSection":false,"Identity":"41-45-40","IsNew":true,"SubSections":[],"TitleRelatedTo":"","TitleSoAsTo":"","Deleted":false,"IsStricken":false},{"CodeSectionBookmarkName":"ns_T41C45N50_a7fbd31c7","IsConstitutionSection":false,"Identity":"41-45-50","IsNew":true,"SubSections":[{"Level":1,"Identity":"T41C45N50SA","SubSectionBookmarkName":"ss_T41C45N50SA_lv1_1a93ce6d2","IsNewSubSection":false,"SubSectionReplacement":""},{"Level":1,"Identity":"T41C45N50SB","SubSectionBookmarkName":"ss_T41C45N50SB_lv1_ecec6d18d","IsNewSubSection":false,"SubSectionReplacement":""},{"Level":2,"Identity":"T41C45N50S1","SubSectionBookmarkName":"ss_T41C45N50S1_lv2_c5b1d1d6f","IsNewSubSection":false,"SubSectionReplacement":""},{"Level":2,"Identity":"T41C45N50S2","SubSectionBookmarkName":"ss_T41C45N50S2_lv2_bbb2efd3d","IsNewSubSection":false,"SubSectionReplacement":""}],"TitleRelatedTo":"","TitleSoAsTo":"","Deleted":false,"IsStricken":false}],"TitleText":"","DisableControls":false,"Deleted":false,"RepealItems":[],"SectionBookmarkName":"bs_num_2_418e8b122"},{"SectionUUID":"8f03ca95-8faa-4d43-a9c2-8afc498075bd","SectionName":"standard_eff_date_section","SectionNumber":3,"SectionType":"drafting_clause","CodeSections":[],"TitleText":"","DisableControls":false,"Deleted":false,"RepealItems":[],"SectionBookmarkName":"bs_num_3_lastsection"}]</T_BILL_T_SECTIONS>
  <T_BILL_T_SUBJECT>Franchise businesses</T_BILL_T_SUBJECT>
  <T_BILL_UR_DRAFTER>pagehilton@scstatehouse.gov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6E239308-4012-4508-86EF-BE3701AC61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5948</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2026-03-11T20:04:00Z</cp:lastPrinted>
  <dcterms:created xsi:type="dcterms:W3CDTF">2026-03-11T20:30:00Z</dcterms:created>
  <dcterms:modified xsi:type="dcterms:W3CDTF">2026-03-11T20:30:00Z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