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1031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Stubbs</w:t>
      </w:r>
    </w:p>
    <w:p>
      <w:pPr>
        <w:widowControl w:val="false"/>
        <w:spacing w:after="0"/>
        <w:jc w:val="left"/>
      </w:pPr>
      <w:r>
        <w:rPr>
          <w:rFonts w:ascii="Times New Roman"/>
          <w:sz w:val="22"/>
        </w:rPr>
        <w:t xml:space="preserve">Document Path: SR-0125CEM26.docx</w:t>
      </w:r>
    </w:p>
    <w:p>
      <w:pPr>
        <w:widowControl w:val="false"/>
        <w:spacing w:after="0"/>
        <w:jc w:val="left"/>
      </w:pPr>
    </w:p>
    <w:p>
      <w:pPr>
        <w:widowControl w:val="false"/>
        <w:spacing w:after="0"/>
        <w:jc w:val="left"/>
      </w:pPr>
      <w:r>
        <w:rPr>
          <w:rFonts w:ascii="Times New Roman"/>
          <w:sz w:val="22"/>
        </w:rPr>
        <w:t xml:space="preserve">Introduced in the Senate on March 18, 2026</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Construction Regulations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3/18/2026</w:t>
      </w:r>
      <w:r>
        <w:tab/>
        <w:t>Senate</w:t>
      </w:r>
      <w:r>
        <w:tab/>
        <w:t>Introduced and read first time
 </w:t>
      </w:r>
    </w:p>
    <w:p>
      <w:pPr>
        <w:widowControl w:val="false"/>
        <w:tabs>
          <w:tab w:val="right" w:pos="1008"/>
          <w:tab w:val="left" w:pos="1152"/>
          <w:tab w:val="left" w:pos="1872"/>
          <w:tab w:val="left" w:pos="9187"/>
        </w:tabs>
        <w:spacing w:after="0"/>
        <w:ind w:left="2088" w:hanging="2088"/>
      </w:pPr>
      <w:r>
        <w:tab/>
        <w:t>3/18/2026</w:t>
      </w:r>
      <w:r>
        <w:tab/>
        <w:t>Senate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a210f912231344a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dafccf2722141fd">
        <w:r>
          <w:rPr>
            <w:rStyle w:val="Hyperlink"/>
            <w:u w:val="single"/>
          </w:rPr>
          <w:t>03/18/2026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63FF9903" w14:textId="77777777">
      <w:pPr>
        <w:pStyle w:val="scemptylineheader"/>
      </w:pPr>
      <w:bookmarkStart w:name="open_doc_here" w:id="0"/>
      <w:bookmarkEnd w:id="0"/>
    </w:p>
    <w:p w:rsidRPr="00BB0725" w:rsidR="00A73EFA" w:rsidP="00BB0725" w:rsidRDefault="00A73EFA" w14:paraId="5F9DF1D0" w14:textId="77777777">
      <w:pPr>
        <w:pStyle w:val="scemptylineheader"/>
      </w:pPr>
    </w:p>
    <w:p w:rsidRPr="00BB0725" w:rsidR="00A73EFA" w:rsidP="00BB0725" w:rsidRDefault="00A73EFA" w14:paraId="49529DB7" w14:textId="77777777">
      <w:pPr>
        <w:pStyle w:val="scemptylineheader"/>
      </w:pPr>
    </w:p>
    <w:p w:rsidRPr="00DF3B44" w:rsidR="00A73EFA" w:rsidP="00B7592C" w:rsidRDefault="00A73EFA" w14:paraId="01795791" w14:textId="77777777">
      <w:pPr>
        <w:pStyle w:val="scemptylineheader"/>
      </w:pPr>
    </w:p>
    <w:p w:rsidRPr="00DF3B44" w:rsidR="00A73EFA" w:rsidP="00B7592C" w:rsidRDefault="00A73EFA" w14:paraId="2721003D" w14:textId="77777777">
      <w:pPr>
        <w:pStyle w:val="scemptylineheader"/>
      </w:pPr>
    </w:p>
    <w:p w:rsidRPr="00DF3B44" w:rsidR="00A73EFA" w:rsidP="00B7592C" w:rsidRDefault="00A73EFA" w14:paraId="3812DE3B" w14:textId="77777777">
      <w:pPr>
        <w:pStyle w:val="scemptylineheader"/>
      </w:pPr>
    </w:p>
    <w:p w:rsidRPr="00DF3B44" w:rsidR="002C3463" w:rsidP="00037F04" w:rsidRDefault="002C3463" w14:paraId="46E45A02" w14:textId="77777777">
      <w:pPr>
        <w:pStyle w:val="scemptylineheader"/>
      </w:pPr>
    </w:p>
    <w:p w:rsidRPr="00DF3B44" w:rsidR="008E61A1" w:rsidP="00446987" w:rsidRDefault="008E61A1" w14:paraId="415DD558" w14:textId="77777777">
      <w:pPr>
        <w:pStyle w:val="scemptylineheader"/>
      </w:pPr>
    </w:p>
    <w:p w:rsidRPr="00DF3B44" w:rsidR="002C3463" w:rsidP="00EB120E" w:rsidRDefault="002C3463" w14:paraId="47CE69E9" w14:textId="77777777">
      <w:pPr>
        <w:pStyle w:val="scbillheader"/>
      </w:pPr>
      <w:r w:rsidRPr="00DF3B44">
        <w:t>A bill</w:t>
      </w:r>
    </w:p>
    <w:p w:rsidRPr="00DF3B44" w:rsidR="002C3463" w:rsidP="001164F9" w:rsidRDefault="002C3463" w14:paraId="54C1DA6C"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FD48AC" w14:paraId="2BE545B7" w14:textId="3AAF231D">
          <w:pPr>
            <w:pStyle w:val="scbilltitle"/>
          </w:pPr>
          <w:r>
            <w:t>TO AMEND THE SOUTH CAROLINA CODE OF LAWS BY ADDING SECTIONS 4‑1‑190 AND 5‑25‑950 SO AS TO PROHIBIT GOVERNING BODIES FROM LIMITING THE USE OF SPECIFIC STYLES OF EXTERIOR CLADDING OR FINISH MATERIALS FOR RESIDENTIAL OR COMMERCIAL BUILDINGS.</w:t>
          </w:r>
        </w:p>
      </w:sdtContent>
    </w:sdt>
    <w:bookmarkStart w:name="at_c94a293b6" w:displacedByCustomXml="prev" w:id="1"/>
    <w:bookmarkEnd w:id="1"/>
    <w:p w:rsidRPr="00DF3B44" w:rsidR="006C18F0" w:rsidP="006C18F0" w:rsidRDefault="006C18F0" w14:paraId="15B04736" w14:textId="77777777">
      <w:pPr>
        <w:pStyle w:val="scbillwhereasclause"/>
      </w:pPr>
    </w:p>
    <w:p w:rsidRPr="0094541D" w:rsidR="007E06BB" w:rsidP="0094541D" w:rsidRDefault="002C3463" w14:paraId="26A8B245" w14:textId="77777777">
      <w:pPr>
        <w:pStyle w:val="scenactingwords"/>
      </w:pPr>
      <w:bookmarkStart w:name="ew_847da587b" w:id="2"/>
      <w:r w:rsidRPr="0094541D">
        <w:t>B</w:t>
      </w:r>
      <w:bookmarkEnd w:id="2"/>
      <w:r w:rsidRPr="0094541D">
        <w:t>e it enacted by the General Assembly of the State of South Carolina:</w:t>
      </w:r>
    </w:p>
    <w:p w:rsidRPr="00DF3B44" w:rsidR="007E06BB" w:rsidP="00787433" w:rsidRDefault="007E06BB" w14:paraId="30CBB7C4" w14:textId="77777777">
      <w:pPr>
        <w:pStyle w:val="scemptyline"/>
      </w:pPr>
    </w:p>
    <w:p w:rsidR="006E2435" w:rsidRDefault="006E2435" w14:paraId="1255A49C" w14:textId="77777777">
      <w:pPr>
        <w:pStyle w:val="scdirectionallanguage"/>
      </w:pPr>
      <w:bookmarkStart w:name="bs_num_1_88971d6ab" w:id="3"/>
      <w:r>
        <w:t>S</w:t>
      </w:r>
      <w:bookmarkEnd w:id="3"/>
      <w:r>
        <w:t>ECTION 1.</w:t>
      </w:r>
      <w:r>
        <w:tab/>
      </w:r>
      <w:bookmarkStart w:name="dl_8fbf8b5f8" w:id="4"/>
      <w:r>
        <w:t>C</w:t>
      </w:r>
      <w:bookmarkEnd w:id="4"/>
      <w:r>
        <w:t>hapter 1, Title 4 of the S.C. Code is amended by adding:</w:t>
      </w:r>
    </w:p>
    <w:p w:rsidR="006E2435" w:rsidRDefault="006E2435" w14:paraId="7A98B64E" w14:textId="77777777">
      <w:pPr>
        <w:pStyle w:val="scnewcodesection"/>
      </w:pPr>
    </w:p>
    <w:p w:rsidR="006E2435" w:rsidRDefault="006E2435" w14:paraId="4F96D309" w14:textId="77777777">
      <w:pPr>
        <w:pStyle w:val="scnewcodesection"/>
      </w:pPr>
      <w:r>
        <w:tab/>
      </w:r>
      <w:bookmarkStart w:name="ns_T4C1N190_c682f6666" w:id="5"/>
      <w:r>
        <w:t>S</w:t>
      </w:r>
      <w:bookmarkEnd w:id="5"/>
      <w:r>
        <w:t>ection 4‑1‑190.</w:t>
      </w:r>
      <w:r>
        <w:tab/>
      </w:r>
      <w:bookmarkStart w:name="ss_T4C1N190SA_lv1_0a6d4d402" w:id="6"/>
      <w:r w:rsidR="00395B13">
        <w:t>(</w:t>
      </w:r>
      <w:bookmarkEnd w:id="6"/>
      <w:r w:rsidR="00395B13">
        <w:t xml:space="preserve">A) </w:t>
      </w:r>
      <w:r w:rsidRPr="00395B13" w:rsidR="00395B13">
        <w:t>A county council may not adopt or enforce an ordinance, provision, building code, or other regulation that prohibits or limits, either directly or indirectly, the use of a specific style of exterior cladding or finish materials for residential or commercial buildings in a manner that is more restrictive than state or national building codes.</w:t>
      </w:r>
    </w:p>
    <w:p w:rsidR="00395B13" w:rsidRDefault="00395B13" w14:paraId="682ACE1E" w14:textId="77777777">
      <w:pPr>
        <w:pStyle w:val="scnewcodesection"/>
      </w:pPr>
      <w:r>
        <w:tab/>
      </w:r>
      <w:bookmarkStart w:name="ss_T4C1N190SB_lv1_a5a9e00df" w:id="7"/>
      <w:r>
        <w:t>(</w:t>
      </w:r>
      <w:bookmarkEnd w:id="7"/>
      <w:r>
        <w:t xml:space="preserve">B) </w:t>
      </w:r>
      <w:r w:rsidRPr="00395B13">
        <w:t>This section does not apply to a special purpose district, overlay zone, or historic area.</w:t>
      </w:r>
    </w:p>
    <w:p w:rsidR="006E2435" w:rsidRDefault="006E2435" w14:paraId="4D324A89" w14:textId="77777777">
      <w:pPr>
        <w:pStyle w:val="scemptyline"/>
      </w:pPr>
    </w:p>
    <w:p w:rsidR="006E2435" w:rsidRDefault="006E2435" w14:paraId="1D624A5B" w14:textId="77777777">
      <w:pPr>
        <w:pStyle w:val="scdirectionallanguage"/>
      </w:pPr>
      <w:bookmarkStart w:name="bs_num_2_35c95bf10" w:id="8"/>
      <w:r>
        <w:t>S</w:t>
      </w:r>
      <w:bookmarkEnd w:id="8"/>
      <w:r>
        <w:t>ECTION 2.</w:t>
      </w:r>
      <w:r>
        <w:tab/>
      </w:r>
      <w:bookmarkStart w:name="dl_18fdf5d6b" w:id="9"/>
      <w:r>
        <w:t>C</w:t>
      </w:r>
      <w:bookmarkEnd w:id="9"/>
      <w:r>
        <w:t>hapter 25, Title 5 of the S.C. Code is amended by adding:</w:t>
      </w:r>
    </w:p>
    <w:p w:rsidR="006E2435" w:rsidRDefault="006E2435" w14:paraId="5ECB3DB4" w14:textId="77777777">
      <w:pPr>
        <w:pStyle w:val="scnewcodesection"/>
      </w:pPr>
    </w:p>
    <w:p w:rsidR="006E2435" w:rsidRDefault="006E2435" w14:paraId="360B0885" w14:textId="21D7F446">
      <w:pPr>
        <w:pStyle w:val="scnewcodesection"/>
      </w:pPr>
      <w:r>
        <w:tab/>
      </w:r>
      <w:bookmarkStart w:name="ns_T5C25N950_8952152b8" w:id="10"/>
      <w:r>
        <w:t>S</w:t>
      </w:r>
      <w:bookmarkEnd w:id="10"/>
      <w:r>
        <w:t>ection 5‑25‑950.</w:t>
      </w:r>
      <w:r>
        <w:tab/>
      </w:r>
      <w:bookmarkStart w:name="ss_T5C25N950SA_lv1_411f347e9" w:id="11"/>
      <w:r w:rsidR="00017296">
        <w:t>(</w:t>
      </w:r>
      <w:bookmarkEnd w:id="11"/>
      <w:r w:rsidR="00017296">
        <w:t xml:space="preserve">A) </w:t>
      </w:r>
      <w:r w:rsidRPr="00017296" w:rsidR="00017296">
        <w:t>A city council or governing body of an incorporated city or town may not adopt or enforce an ordinance, provision, building code, or other regulation that prohibits or limits, either directly or indirectly, the use of a specific style of exterior cladding or finish materials for residential or commercial buildings in a manner that is more restrictive than state or national building codes.</w:t>
      </w:r>
    </w:p>
    <w:p w:rsidR="00017296" w:rsidRDefault="00017296" w14:paraId="7B8BF114" w14:textId="581D9CBA">
      <w:pPr>
        <w:pStyle w:val="scnewcodesection"/>
      </w:pPr>
      <w:r>
        <w:tab/>
      </w:r>
      <w:bookmarkStart w:name="ss_T5C25N950SB_lv1_bacd73572" w:id="12"/>
      <w:r>
        <w:t>(</w:t>
      </w:r>
      <w:bookmarkEnd w:id="12"/>
      <w:r>
        <w:t xml:space="preserve">B) </w:t>
      </w:r>
      <w:r w:rsidRPr="00017296">
        <w:t>This section does not apply to a special purpose district, overlay zone, or historic area.</w:t>
      </w:r>
    </w:p>
    <w:p w:rsidR="006E2435" w:rsidRDefault="006E2435" w14:paraId="60529FE5" w14:textId="77777777">
      <w:pPr>
        <w:pStyle w:val="scemptyline"/>
      </w:pPr>
    </w:p>
    <w:p w:rsidRPr="00DF3B44" w:rsidR="007A10F1" w:rsidP="007A10F1" w:rsidRDefault="00E27805" w14:paraId="5CCCFC44" w14:textId="77777777">
      <w:pPr>
        <w:pStyle w:val="scnoncodifiedsection"/>
      </w:pPr>
      <w:bookmarkStart w:name="bs_num_3_lastsection" w:id="13"/>
      <w:bookmarkStart w:name="eff_date_section" w:id="14"/>
      <w:r w:rsidRPr="00DF3B44">
        <w:t>S</w:t>
      </w:r>
      <w:bookmarkEnd w:id="13"/>
      <w:r w:rsidRPr="00DF3B44">
        <w:t>ECTION 3.</w:t>
      </w:r>
      <w:r w:rsidRPr="00DF3B44" w:rsidR="005D3013">
        <w:tab/>
      </w:r>
      <w:r w:rsidRPr="00DF3B44" w:rsidR="007A10F1">
        <w:t>This act takes effect upon approval by the Governor.</w:t>
      </w:r>
      <w:bookmarkEnd w:id="14"/>
    </w:p>
    <w:p w:rsidRPr="00DF3B44" w:rsidR="005516F6" w:rsidP="009E4191" w:rsidRDefault="007A10F1" w14:paraId="3EF6A202"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65DE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BDC33" w14:textId="77777777" w:rsidR="003C60AA" w:rsidRDefault="003C60AA" w:rsidP="0010329A">
      <w:pPr>
        <w:spacing w:after="0" w:line="240" w:lineRule="auto"/>
      </w:pPr>
      <w:r>
        <w:separator/>
      </w:r>
    </w:p>
    <w:p w14:paraId="152B4834" w14:textId="77777777" w:rsidR="003C60AA" w:rsidRDefault="003C60AA"/>
  </w:endnote>
  <w:endnote w:type="continuationSeparator" w:id="0">
    <w:p w14:paraId="4727D889" w14:textId="77777777" w:rsidR="003C60AA" w:rsidRDefault="003C60AA" w:rsidP="0010329A">
      <w:pPr>
        <w:spacing w:after="0" w:line="240" w:lineRule="auto"/>
      </w:pPr>
      <w:r>
        <w:continuationSeparator/>
      </w:r>
    </w:p>
    <w:p w14:paraId="5EAAE2F9" w14:textId="77777777" w:rsidR="003C60AA" w:rsidRDefault="003C60AA"/>
  </w:endnote>
  <w:endnote w:type="continuationNotice" w:id="1">
    <w:p w14:paraId="0C6748B2"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17444"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9F81597" w14:textId="77777777" w:rsidR="00685035" w:rsidRPr="007B4AF7" w:rsidRDefault="00F349D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717C3">
              <w:rPr>
                <w:noProof/>
              </w:rPr>
              <w:t>SR-0125CEM26.docx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1153B"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7B357" w14:textId="77777777" w:rsidR="003C60AA" w:rsidRDefault="003C60AA" w:rsidP="0010329A">
      <w:pPr>
        <w:spacing w:after="0" w:line="240" w:lineRule="auto"/>
      </w:pPr>
      <w:r>
        <w:separator/>
      </w:r>
    </w:p>
    <w:p w14:paraId="5337DAA2" w14:textId="77777777" w:rsidR="003C60AA" w:rsidRDefault="003C60AA"/>
  </w:footnote>
  <w:footnote w:type="continuationSeparator" w:id="0">
    <w:p w14:paraId="35D68374" w14:textId="77777777" w:rsidR="003C60AA" w:rsidRDefault="003C60AA" w:rsidP="0010329A">
      <w:pPr>
        <w:spacing w:after="0" w:line="240" w:lineRule="auto"/>
      </w:pPr>
      <w:r>
        <w:continuationSeparator/>
      </w:r>
    </w:p>
    <w:p w14:paraId="017DC50C" w14:textId="77777777" w:rsidR="003C60AA" w:rsidRDefault="003C60AA"/>
  </w:footnote>
  <w:footnote w:type="continuationNotice" w:id="1">
    <w:p w14:paraId="177E934A"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6E430"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EDBCA"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EA24A"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5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296"/>
    <w:rsid w:val="00017FB0"/>
    <w:rsid w:val="00020B5D"/>
    <w:rsid w:val="00026421"/>
    <w:rsid w:val="00030409"/>
    <w:rsid w:val="00037F04"/>
    <w:rsid w:val="000404BF"/>
    <w:rsid w:val="00044B84"/>
    <w:rsid w:val="000479D0"/>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71601"/>
    <w:rsid w:val="001730EB"/>
    <w:rsid w:val="00173276"/>
    <w:rsid w:val="00176122"/>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75AE6"/>
    <w:rsid w:val="002819C4"/>
    <w:rsid w:val="002836D8"/>
    <w:rsid w:val="00291DDE"/>
    <w:rsid w:val="002A7989"/>
    <w:rsid w:val="002B02F3"/>
    <w:rsid w:val="002C3463"/>
    <w:rsid w:val="002D266D"/>
    <w:rsid w:val="002D5B3D"/>
    <w:rsid w:val="002D7447"/>
    <w:rsid w:val="002E315A"/>
    <w:rsid w:val="002E4F8C"/>
    <w:rsid w:val="002F560C"/>
    <w:rsid w:val="002F5847"/>
    <w:rsid w:val="003014BF"/>
    <w:rsid w:val="0030425A"/>
    <w:rsid w:val="003421F1"/>
    <w:rsid w:val="0034279C"/>
    <w:rsid w:val="00344472"/>
    <w:rsid w:val="00354F64"/>
    <w:rsid w:val="003559A1"/>
    <w:rsid w:val="00361563"/>
    <w:rsid w:val="00371D36"/>
    <w:rsid w:val="00373E17"/>
    <w:rsid w:val="00376BED"/>
    <w:rsid w:val="003775E6"/>
    <w:rsid w:val="00381998"/>
    <w:rsid w:val="00395B13"/>
    <w:rsid w:val="003A5F1C"/>
    <w:rsid w:val="003C3E2E"/>
    <w:rsid w:val="003C60AA"/>
    <w:rsid w:val="003D4A3C"/>
    <w:rsid w:val="003D55B2"/>
    <w:rsid w:val="003E0033"/>
    <w:rsid w:val="003E5452"/>
    <w:rsid w:val="003E6C30"/>
    <w:rsid w:val="003E7165"/>
    <w:rsid w:val="003E7FF6"/>
    <w:rsid w:val="00400891"/>
    <w:rsid w:val="004046B5"/>
    <w:rsid w:val="00406F27"/>
    <w:rsid w:val="004141B8"/>
    <w:rsid w:val="004203B9"/>
    <w:rsid w:val="00432135"/>
    <w:rsid w:val="004416EE"/>
    <w:rsid w:val="00446987"/>
    <w:rsid w:val="00446D28"/>
    <w:rsid w:val="00466CD0"/>
    <w:rsid w:val="004714B9"/>
    <w:rsid w:val="00473583"/>
    <w:rsid w:val="00477F32"/>
    <w:rsid w:val="00481850"/>
    <w:rsid w:val="004851A0"/>
    <w:rsid w:val="0048627F"/>
    <w:rsid w:val="004932AB"/>
    <w:rsid w:val="00494BEF"/>
    <w:rsid w:val="004A2683"/>
    <w:rsid w:val="004A5512"/>
    <w:rsid w:val="004A6BE5"/>
    <w:rsid w:val="004B0C18"/>
    <w:rsid w:val="004C1A04"/>
    <w:rsid w:val="004C20BC"/>
    <w:rsid w:val="004C5C9A"/>
    <w:rsid w:val="004D1442"/>
    <w:rsid w:val="004D3DCB"/>
    <w:rsid w:val="004E18D4"/>
    <w:rsid w:val="004E1946"/>
    <w:rsid w:val="004E66E9"/>
    <w:rsid w:val="004E7DDE"/>
    <w:rsid w:val="004F0009"/>
    <w:rsid w:val="004F0090"/>
    <w:rsid w:val="004F172C"/>
    <w:rsid w:val="005002ED"/>
    <w:rsid w:val="00500DBC"/>
    <w:rsid w:val="005102BE"/>
    <w:rsid w:val="00523F7F"/>
    <w:rsid w:val="00524D54"/>
    <w:rsid w:val="00534D51"/>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0751"/>
    <w:rsid w:val="006347E9"/>
    <w:rsid w:val="00640C87"/>
    <w:rsid w:val="006454BB"/>
    <w:rsid w:val="0065355A"/>
    <w:rsid w:val="00657CF4"/>
    <w:rsid w:val="00661463"/>
    <w:rsid w:val="00662612"/>
    <w:rsid w:val="00663B8D"/>
    <w:rsid w:val="00663E00"/>
    <w:rsid w:val="00664F48"/>
    <w:rsid w:val="00664FAD"/>
    <w:rsid w:val="0067345B"/>
    <w:rsid w:val="00680B2D"/>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2435"/>
    <w:rsid w:val="006E353F"/>
    <w:rsid w:val="006E35AB"/>
    <w:rsid w:val="00711AA9"/>
    <w:rsid w:val="00722155"/>
    <w:rsid w:val="00730C87"/>
    <w:rsid w:val="00735125"/>
    <w:rsid w:val="00737F19"/>
    <w:rsid w:val="00782BF8"/>
    <w:rsid w:val="00783C75"/>
    <w:rsid w:val="007849D9"/>
    <w:rsid w:val="00787433"/>
    <w:rsid w:val="007911C6"/>
    <w:rsid w:val="00794CF1"/>
    <w:rsid w:val="007A10F1"/>
    <w:rsid w:val="007A3D50"/>
    <w:rsid w:val="007B2D29"/>
    <w:rsid w:val="007B412F"/>
    <w:rsid w:val="007B4AF7"/>
    <w:rsid w:val="007B4DBF"/>
    <w:rsid w:val="007C5458"/>
    <w:rsid w:val="007D2C67"/>
    <w:rsid w:val="007D7F2E"/>
    <w:rsid w:val="007E06BB"/>
    <w:rsid w:val="007F50D1"/>
    <w:rsid w:val="00816D52"/>
    <w:rsid w:val="00831048"/>
    <w:rsid w:val="00834272"/>
    <w:rsid w:val="0085465A"/>
    <w:rsid w:val="008625C1"/>
    <w:rsid w:val="00862E4D"/>
    <w:rsid w:val="0087671D"/>
    <w:rsid w:val="008806F9"/>
    <w:rsid w:val="00887957"/>
    <w:rsid w:val="008A57E3"/>
    <w:rsid w:val="008B5BF4"/>
    <w:rsid w:val="008C0CEE"/>
    <w:rsid w:val="008C1B18"/>
    <w:rsid w:val="008D46EC"/>
    <w:rsid w:val="008E0E25"/>
    <w:rsid w:val="008E61A1"/>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70302"/>
    <w:rsid w:val="0097333C"/>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548D3"/>
    <w:rsid w:val="00A60D68"/>
    <w:rsid w:val="00A717C3"/>
    <w:rsid w:val="00A73EFA"/>
    <w:rsid w:val="00A7639E"/>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2529B"/>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4E91"/>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827BD"/>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43426"/>
    <w:rsid w:val="00D54A6F"/>
    <w:rsid w:val="00D57D57"/>
    <w:rsid w:val="00D62E42"/>
    <w:rsid w:val="00D65DEC"/>
    <w:rsid w:val="00D772FB"/>
    <w:rsid w:val="00DA1AA0"/>
    <w:rsid w:val="00DA512B"/>
    <w:rsid w:val="00DB0A56"/>
    <w:rsid w:val="00DC44A8"/>
    <w:rsid w:val="00DE4BEE"/>
    <w:rsid w:val="00DE5B3D"/>
    <w:rsid w:val="00DE7112"/>
    <w:rsid w:val="00DF19BE"/>
    <w:rsid w:val="00DF3B44"/>
    <w:rsid w:val="00E1372E"/>
    <w:rsid w:val="00E21D30"/>
    <w:rsid w:val="00E24D9A"/>
    <w:rsid w:val="00E268C4"/>
    <w:rsid w:val="00E27805"/>
    <w:rsid w:val="00E27A11"/>
    <w:rsid w:val="00E30497"/>
    <w:rsid w:val="00E358A2"/>
    <w:rsid w:val="00E35C9A"/>
    <w:rsid w:val="00E36363"/>
    <w:rsid w:val="00E3771B"/>
    <w:rsid w:val="00E40979"/>
    <w:rsid w:val="00E43F26"/>
    <w:rsid w:val="00E47A6A"/>
    <w:rsid w:val="00E509F9"/>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E64CC"/>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48AC"/>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4F8F9D"/>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42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D43426"/>
    <w:rPr>
      <w:rFonts w:ascii="Times New Roman" w:hAnsi="Times New Roman"/>
      <w:b w:val="0"/>
      <w:i w:val="0"/>
      <w:sz w:val="22"/>
    </w:rPr>
  </w:style>
  <w:style w:type="paragraph" w:styleId="NoSpacing">
    <w:name w:val="No Spacing"/>
    <w:uiPriority w:val="1"/>
    <w:qFormat/>
    <w:rsid w:val="00D43426"/>
    <w:pPr>
      <w:spacing w:after="0" w:line="240" w:lineRule="auto"/>
    </w:pPr>
  </w:style>
  <w:style w:type="paragraph" w:customStyle="1" w:styleId="scemptylineheader">
    <w:name w:val="sc_emptyline_header"/>
    <w:qFormat/>
    <w:rsid w:val="00D43426"/>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43426"/>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43426"/>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43426"/>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4342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434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43426"/>
    <w:rPr>
      <w:color w:val="808080"/>
    </w:rPr>
  </w:style>
  <w:style w:type="paragraph" w:customStyle="1" w:styleId="scdirectionallanguage">
    <w:name w:val="sc_directional_language"/>
    <w:qFormat/>
    <w:rsid w:val="00D4342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434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43426"/>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4342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43426"/>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43426"/>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43426"/>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43426"/>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4342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4342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4342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43426"/>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43426"/>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4342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4342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43426"/>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43426"/>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43426"/>
    <w:rPr>
      <w:rFonts w:ascii="Times New Roman" w:hAnsi="Times New Roman"/>
      <w:color w:val="auto"/>
      <w:sz w:val="22"/>
    </w:rPr>
  </w:style>
  <w:style w:type="paragraph" w:customStyle="1" w:styleId="scclippagebillheader">
    <w:name w:val="sc_clip_page_bill_header"/>
    <w:qFormat/>
    <w:rsid w:val="00D43426"/>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43426"/>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43426"/>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434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3426"/>
    <w:rPr>
      <w:lang w:val="en-US"/>
    </w:rPr>
  </w:style>
  <w:style w:type="paragraph" w:styleId="Footer">
    <w:name w:val="footer"/>
    <w:basedOn w:val="Normal"/>
    <w:link w:val="FooterChar"/>
    <w:uiPriority w:val="99"/>
    <w:unhideWhenUsed/>
    <w:rsid w:val="00D434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3426"/>
    <w:rPr>
      <w:lang w:val="en-US"/>
    </w:rPr>
  </w:style>
  <w:style w:type="paragraph" w:styleId="ListParagraph">
    <w:name w:val="List Paragraph"/>
    <w:basedOn w:val="Normal"/>
    <w:uiPriority w:val="34"/>
    <w:qFormat/>
    <w:rsid w:val="00D43426"/>
    <w:pPr>
      <w:ind w:left="720"/>
      <w:contextualSpacing/>
    </w:pPr>
  </w:style>
  <w:style w:type="paragraph" w:customStyle="1" w:styleId="scbillfooter">
    <w:name w:val="sc_bill_footer"/>
    <w:qFormat/>
    <w:rsid w:val="00D43426"/>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4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43426"/>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43426"/>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434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434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434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434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434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4342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434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4342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434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43426"/>
    <w:pPr>
      <w:widowControl w:val="0"/>
      <w:suppressAutoHyphens/>
      <w:spacing w:after="0" w:line="360" w:lineRule="auto"/>
    </w:pPr>
    <w:rPr>
      <w:rFonts w:ascii="Times New Roman" w:hAnsi="Times New Roman"/>
      <w:lang w:val="en-US"/>
    </w:rPr>
  </w:style>
  <w:style w:type="paragraph" w:customStyle="1" w:styleId="sctableln">
    <w:name w:val="sc_table_ln"/>
    <w:qFormat/>
    <w:rsid w:val="00D4342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43426"/>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43426"/>
    <w:rPr>
      <w:strike/>
      <w:dstrike w:val="0"/>
    </w:rPr>
  </w:style>
  <w:style w:type="character" w:customStyle="1" w:styleId="scinsert">
    <w:name w:val="sc_insert"/>
    <w:uiPriority w:val="1"/>
    <w:qFormat/>
    <w:rsid w:val="00D43426"/>
    <w:rPr>
      <w:caps w:val="0"/>
      <w:smallCaps w:val="0"/>
      <w:strike w:val="0"/>
      <w:dstrike w:val="0"/>
      <w:vanish w:val="0"/>
      <w:u w:val="single"/>
      <w:vertAlign w:val="baseline"/>
    </w:rPr>
  </w:style>
  <w:style w:type="character" w:customStyle="1" w:styleId="scinsertred">
    <w:name w:val="sc_insert_red"/>
    <w:uiPriority w:val="1"/>
    <w:qFormat/>
    <w:rsid w:val="00D43426"/>
    <w:rPr>
      <w:caps w:val="0"/>
      <w:smallCaps w:val="0"/>
      <w:strike w:val="0"/>
      <w:dstrike w:val="0"/>
      <w:vanish w:val="0"/>
      <w:color w:val="FF0000"/>
      <w:u w:val="single"/>
      <w:vertAlign w:val="baseline"/>
    </w:rPr>
  </w:style>
  <w:style w:type="character" w:customStyle="1" w:styleId="scinsertblue">
    <w:name w:val="sc_insert_blue"/>
    <w:uiPriority w:val="1"/>
    <w:qFormat/>
    <w:rsid w:val="00D43426"/>
    <w:rPr>
      <w:caps w:val="0"/>
      <w:smallCaps w:val="0"/>
      <w:strike w:val="0"/>
      <w:dstrike w:val="0"/>
      <w:vanish w:val="0"/>
      <w:color w:val="0070C0"/>
      <w:u w:val="single"/>
      <w:vertAlign w:val="baseline"/>
    </w:rPr>
  </w:style>
  <w:style w:type="character" w:customStyle="1" w:styleId="scstrikered">
    <w:name w:val="sc_strike_red"/>
    <w:uiPriority w:val="1"/>
    <w:qFormat/>
    <w:rsid w:val="00D43426"/>
    <w:rPr>
      <w:strike/>
      <w:dstrike w:val="0"/>
      <w:color w:val="FF0000"/>
    </w:rPr>
  </w:style>
  <w:style w:type="character" w:customStyle="1" w:styleId="scstrikeblue">
    <w:name w:val="sc_strike_blue"/>
    <w:uiPriority w:val="1"/>
    <w:qFormat/>
    <w:rsid w:val="00D43426"/>
    <w:rPr>
      <w:strike/>
      <w:dstrike w:val="0"/>
      <w:color w:val="0070C0"/>
    </w:rPr>
  </w:style>
  <w:style w:type="character" w:customStyle="1" w:styleId="scinsertbluenounderline">
    <w:name w:val="sc_insert_blue_no_underline"/>
    <w:uiPriority w:val="1"/>
    <w:qFormat/>
    <w:rsid w:val="00D4342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43426"/>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43426"/>
    <w:rPr>
      <w:strike/>
      <w:dstrike w:val="0"/>
      <w:color w:val="0070C0"/>
      <w:lang w:val="en-US"/>
    </w:rPr>
  </w:style>
  <w:style w:type="character" w:customStyle="1" w:styleId="scstrikerednoncodified">
    <w:name w:val="sc_strike_red_non_codified"/>
    <w:uiPriority w:val="1"/>
    <w:qFormat/>
    <w:rsid w:val="00D43426"/>
    <w:rPr>
      <w:strike/>
      <w:dstrike w:val="0"/>
      <w:color w:val="FF0000"/>
    </w:rPr>
  </w:style>
  <w:style w:type="paragraph" w:customStyle="1" w:styleId="scbillsiglines">
    <w:name w:val="sc_bill_sig_lines"/>
    <w:qFormat/>
    <w:rsid w:val="00D4342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43426"/>
    <w:rPr>
      <w:bdr w:val="none" w:sz="0" w:space="0" w:color="auto"/>
      <w:shd w:val="clear" w:color="auto" w:fill="FEC6C6"/>
    </w:rPr>
  </w:style>
  <w:style w:type="character" w:customStyle="1" w:styleId="screstoreblue">
    <w:name w:val="sc_restore_blue"/>
    <w:uiPriority w:val="1"/>
    <w:qFormat/>
    <w:rsid w:val="00D43426"/>
    <w:rPr>
      <w:color w:val="4472C4" w:themeColor="accent1"/>
      <w:bdr w:val="none" w:sz="0" w:space="0" w:color="auto"/>
      <w:shd w:val="clear" w:color="auto" w:fill="auto"/>
    </w:rPr>
  </w:style>
  <w:style w:type="character" w:customStyle="1" w:styleId="screstorered">
    <w:name w:val="sc_restore_red"/>
    <w:uiPriority w:val="1"/>
    <w:qFormat/>
    <w:rsid w:val="00D43426"/>
    <w:rPr>
      <w:color w:val="FF0000"/>
      <w:bdr w:val="none" w:sz="0" w:space="0" w:color="auto"/>
      <w:shd w:val="clear" w:color="auto" w:fill="auto"/>
    </w:rPr>
  </w:style>
  <w:style w:type="character" w:customStyle="1" w:styleId="scstrikenewblue">
    <w:name w:val="sc_strike_new_blue"/>
    <w:uiPriority w:val="1"/>
    <w:qFormat/>
    <w:rsid w:val="00D43426"/>
    <w:rPr>
      <w:strike w:val="0"/>
      <w:dstrike/>
      <w:color w:val="0070C0"/>
      <w:u w:val="none"/>
    </w:rPr>
  </w:style>
  <w:style w:type="character" w:customStyle="1" w:styleId="scstrikenewred">
    <w:name w:val="sc_strike_new_red"/>
    <w:uiPriority w:val="1"/>
    <w:qFormat/>
    <w:rsid w:val="00D43426"/>
    <w:rPr>
      <w:strike w:val="0"/>
      <w:dstrike/>
      <w:color w:val="FF0000"/>
      <w:u w:val="none"/>
    </w:rPr>
  </w:style>
  <w:style w:type="character" w:customStyle="1" w:styleId="scamendsenate">
    <w:name w:val="sc_amend_senate"/>
    <w:uiPriority w:val="1"/>
    <w:qFormat/>
    <w:rsid w:val="00D43426"/>
    <w:rPr>
      <w:bdr w:val="none" w:sz="0" w:space="0" w:color="auto"/>
      <w:shd w:val="clear" w:color="auto" w:fill="FFF2CC" w:themeFill="accent4" w:themeFillTint="33"/>
    </w:rPr>
  </w:style>
  <w:style w:type="character" w:customStyle="1" w:styleId="scamendhouse">
    <w:name w:val="sc_amend_house"/>
    <w:uiPriority w:val="1"/>
    <w:qFormat/>
    <w:rsid w:val="00D43426"/>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031&amp;session=126&amp;summary=B" TargetMode="External" Id="Ra210f912231344ab" /><Relationship Type="http://schemas.openxmlformats.org/officeDocument/2006/relationships/hyperlink" Target="https://www.scstatehouse.gov/sess126_2025-2026/prever/1031_20260318.docx" TargetMode="External" Id="Rfdafccf2722141f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E6C30"/>
    <w:rsid w:val="003F4940"/>
    <w:rsid w:val="004E2BB5"/>
    <w:rsid w:val="00580C56"/>
    <w:rsid w:val="006B363F"/>
    <w:rsid w:val="007070D2"/>
    <w:rsid w:val="00730C87"/>
    <w:rsid w:val="00776F2C"/>
    <w:rsid w:val="008F7723"/>
    <w:rsid w:val="009031EF"/>
    <w:rsid w:val="00912A5F"/>
    <w:rsid w:val="00940EED"/>
    <w:rsid w:val="00985255"/>
    <w:rsid w:val="009C3651"/>
    <w:rsid w:val="00A51DBA"/>
    <w:rsid w:val="00A548D3"/>
    <w:rsid w:val="00B20DA6"/>
    <w:rsid w:val="00B457AF"/>
    <w:rsid w:val="00BF56C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DOCUMENT_TYPE>Bill</DOCUMENT_TYPE>
  <FILENAME>&lt;&lt;filename&gt;&gt;</FILENAME>
  <ID>9a6012bb-56d9-4145-b60f-6a0459fb566f</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2026-03-18T00:00:00-04:00</T_BILL_DT_VERSION>
  <T_BILL_D_INTRODATE>2026-03-18</T_BILL_D_INTRODATE>
  <T_BILL_D_SENATEINTRODATE>2026-03-18</T_BILL_D_SENATEINTRODATE>
  <T_BILL_N_INTERNALVERSIONNUMBER>1</T_BILL_N_INTERNALVERSIONNUMBER>
  <T_BILL_N_SESSION>126</T_BILL_N_SESSION>
  <T_BILL_N_VERSIONNUMBER>1</T_BILL_N_VERSIONNUMBER>
  <T_BILL_N_YEAR>2026</T_BILL_N_YEAR>
  <T_BILL_REQUEST_REQUEST>831a0623-760c-471e-9661-816a5c295bf1</T_BILL_REQUEST_REQUEST>
  <T_BILL_R_ORIGINALDRAFT>be6e2e88-fc35-4269-96d5-f35e49f9017c</T_BILL_R_ORIGINALDRAFT>
  <T_BILL_SPONSOR_SPONSOR>72bac90a-b859-4ac5-81e0-668095f0a27e</T_BILL_SPONSOR_SPONSOR>
  <T_BILL_T_BILLNAME>[1031]</T_BILL_T_BILLNAME>
  <T_BILL_T_BILLNUMBER>1031</T_BILL_T_BILLNUMBER>
  <T_BILL_T_BILLTITLE>TO AMEND THE SOUTH CAROLINA CODE OF LAWS BY ADDING SECTIONS 4‑1‑190 AND 5‑25‑950 SO AS TO PROHIBIT GOVERNING BODIES FROM LIMITING THE USE OF SPECIFIC STYLES OF EXTERIOR CLADDING OR FINISH MATERIALS FOR RESIDENTIAL OR COMMERCIAL BUILDINGS.</T_BILL_T_BILLTITLE>
  <T_BILL_T_CHAMBER>senate</T_BILL_T_CHAMBER>
  <T_BILL_T_FILENAME> </T_BILL_T_FILENAME>
  <T_BILL_T_LEGTYPE>bill_statewide</T_BILL_T_LEGTYPE>
  <T_BILL_T_RATNUMBERSTRING>SNone</T_BILL_T_RATNUMBERSTRING>
  <T_BILL_T_SECTIONS>[{"SectionUUID":"24ff1286-b3e6-4a32-95d7-023eb53faf08","SectionName":"code_section","SectionNumber":1,"SectionType":"code_section","CodeSections":[{"CodeSectionBookmarkName":"ns_T4C1N190_c682f6666","IsConstitutionSection":false,"Identity":"4-1-190","IsNew":true,"SubSections":[{"Level":1,"Identity":"T4C1N190SA","SubSectionBookmarkName":"ss_T4C1N190SA_lv1_0a6d4d402","IsNewSubSection":false,"SubSectionReplacement":""},{"Level":1,"Identity":"T4C1N190SB","SubSectionBookmarkName":"ss_T4C1N190SB_lv1_a5a9e00df","IsNewSubSection":false,"SubSectionReplacement":""}],"TitleRelatedTo":"","TitleSoAsTo":"","Deleted":false,"IsStricken":false}],"TitleText":"by adding Sections 4-1-190 and 5-25-950 so as to prohibit governing bodies from limiting the use of specific styles of exterior cladding or finish materials for residential or commercial buildings","DisableControls":false,"Deleted":false,"RepealItems":[],"SectionBookmarkName":"bs_num_1_88971d6ab"},{"SectionUUID":"dfee2101-6877-4c20-a924-10c9c069531f","SectionName":"code_section","SectionNumber":2,"SectionType":"code_section","CodeSections":[{"CodeSectionBookmarkName":"ns_T5C25N950_8952152b8","IsConstitutionSection":false,"Identity":"5-25-950","IsNew":true,"SubSections":[{"Level":1,"Identity":"T5C25N950SA","SubSectionBookmarkName":"ss_T5C25N950SA_lv1_411f347e9","IsNewSubSection":false,"SubSectionReplacement":""},{"Level":1,"Identity":"T5C25N950SB","SubSectionBookmarkName":"ss_T5C25N950SB_lv1_bacd73572","IsNewSubSection":false,"SubSectionReplacement":""}],"TitleRelatedTo":"","TitleSoAsTo":"","Deleted":false,"IsStricken":false}],"TitleText":"","DisableControls":false,"Deleted":false,"RepealItems":[],"SectionBookmarkName":"bs_num_2_35c95bf10"},{"SectionUUID":"8f03ca95-8faa-4d43-a9c2-8afc498075bd","SectionName":"standard_eff_date_section","SectionNumber":3,"SectionType":"drafting_clause","CodeSections":[],"TitleText":"","DisableControls":false,"Deleted":false,"RepealItems":[],"SectionBookmarkName":"bs_num_3_lastsection"}]</T_BILL_T_SECTIONS>
  <T_BILL_T_SUBJECT>Construction Regulations</T_BILL_T_SUBJECT>
  <T_BILL_UR_DRAFTER>cassidymurphy@scsenate.gov</T_BILL_UR_DRAFTER>
  <T_BILL_UR_DRAFTINGASSISTANT>victoriachandler@scsenate.gov</T_BILL_UR_DRAFTINGASSISTANT>
</lwb360Metadata>
</file>

<file path=customXml/itemProps1.xml><?xml version="1.0" encoding="utf-8"?>
<ds:datastoreItem xmlns:ds="http://schemas.openxmlformats.org/officeDocument/2006/customXml" ds:itemID="{7F977A87-5EC2-404A-9DB8-E89C1E30D977}">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1268</Characters>
  <Application>Microsoft Office Word</Application>
  <DocSecurity>0</DocSecurity>
  <Lines>37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4</cp:revision>
  <dcterms:created xsi:type="dcterms:W3CDTF">2026-03-12T17:05:00Z</dcterms:created>
  <dcterms:modified xsi:type="dcterms:W3CDTF">2026-03-12T17:05:00Z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