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LC-0712WAB-DBS26.docx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South Carolina Real Estate Commission: JR to Approve Regulation Document No. 5437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e2168c55884f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1149947b09411d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f66dc18acb4bfe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474A30" w:rsidP="00474A30" w:rsidRDefault="00396C1F" w14:paraId="651DD99E" w14:textId="4D2F93A9">
      <w:pPr>
        <w:pStyle w:val="sccoversheetstatus"/>
      </w:pPr>
      <w:sdt>
        <w:sdtPr>
          <w:alias w:val="status"/>
          <w:tag w:val="status"/>
          <w:id w:val="854397200"/>
          <w:placeholder>
            <w:docPart w:val="80035E8B98A445C489144F6A87691711"/>
          </w:placeholder>
        </w:sdtPr>
        <w:sdtEndPr/>
        <w:sdtContent>
          <w:r w:rsidR="00474A30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80035E8B98A445C489144F6A87691711"/>
        </w:placeholder>
        <w:text/>
      </w:sdtPr>
      <w:sdtEndPr/>
      <w:sdtContent>
        <w:p w:rsidR="00474A30" w:rsidP="00474A30" w:rsidRDefault="00474A30" w14:paraId="45325F76" w14:textId="1DCBBAA0">
          <w:pPr>
            <w:pStyle w:val="sccoversheetinfo"/>
          </w:pPr>
          <w:r>
            <w:t>March 31, 2026</w:t>
          </w:r>
        </w:p>
      </w:sdtContent>
    </w:sdt>
    <w:p w:rsidR="00474A30" w:rsidP="00474A30" w:rsidRDefault="00474A30" w14:paraId="3884FC4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0035E8B98A445C489144F6A87691711"/>
        </w:placeholder>
        <w:text/>
      </w:sdtPr>
      <w:sdtEndPr/>
      <w:sdtContent>
        <w:p w:rsidRPr="00B07BF4" w:rsidR="00474A30" w:rsidP="00474A30" w:rsidRDefault="00474A30" w14:paraId="60CECB11" w14:textId="32E6D0EC">
          <w:pPr>
            <w:pStyle w:val="sccoversheetbillno"/>
          </w:pPr>
          <w:r>
            <w:t>S. 1073</w:t>
          </w:r>
        </w:p>
      </w:sdtContent>
    </w:sdt>
    <w:p w:rsidR="00474A30" w:rsidP="00474A30" w:rsidRDefault="00474A30" w14:paraId="78512982" w14:textId="77777777">
      <w:pPr>
        <w:pStyle w:val="sccoversheetsponsor6"/>
        <w:jc w:val="center"/>
      </w:pPr>
    </w:p>
    <w:p w:rsidRPr="00B07BF4" w:rsidR="00474A30" w:rsidP="00474A30" w:rsidRDefault="00474A30" w14:paraId="5CB2545D" w14:textId="0C1BACD1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80035E8B98A445C489144F6A87691711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474A30" w:rsidP="00474A30" w:rsidRDefault="00474A30" w14:paraId="405B629B" w14:textId="77777777">
      <w:pPr>
        <w:pStyle w:val="sccoversheetsponsor6"/>
      </w:pPr>
    </w:p>
    <w:p w:rsidRPr="00B07BF4" w:rsidR="00474A30" w:rsidP="00474A30" w:rsidRDefault="00396C1F" w14:paraId="0CE2A097" w14:textId="34FA05A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0035E8B98A445C489144F6A87691711"/>
          </w:placeholder>
          <w:text/>
        </w:sdtPr>
        <w:sdtEndPr/>
        <w:sdtContent>
          <w:r w:rsidR="00474A30">
            <w:t>S</w:t>
          </w:r>
        </w:sdtContent>
      </w:sdt>
      <w:r w:rsidRPr="00B07BF4" w:rsidR="00474A30">
        <w:t xml:space="preserve">. Printed </w:t>
      </w:r>
      <w:sdt>
        <w:sdtPr>
          <w:alias w:val="printed2"/>
          <w:tag w:val="printed2"/>
          <w:id w:val="-774643221"/>
          <w:placeholder>
            <w:docPart w:val="80035E8B98A445C489144F6A87691711"/>
          </w:placeholder>
          <w:text/>
        </w:sdtPr>
        <w:sdtEndPr/>
        <w:sdtContent>
          <w:r w:rsidR="00474A30">
            <w:t>3/31/26</w:t>
          </w:r>
        </w:sdtContent>
      </w:sdt>
      <w:r w:rsidRPr="00B07BF4" w:rsidR="00474A30">
        <w:t>--</w:t>
      </w:r>
      <w:sdt>
        <w:sdtPr>
          <w:alias w:val="residingchamber"/>
          <w:tag w:val="residingchamber"/>
          <w:id w:val="1651789982"/>
          <w:placeholder>
            <w:docPart w:val="80035E8B98A445C489144F6A87691711"/>
          </w:placeholder>
          <w:text/>
        </w:sdtPr>
        <w:sdtEndPr/>
        <w:sdtContent>
          <w:r w:rsidR="00474A30">
            <w:t>S</w:t>
          </w:r>
        </w:sdtContent>
      </w:sdt>
      <w:r w:rsidRPr="00B07BF4" w:rsidR="00474A30">
        <w:t>.</w:t>
      </w:r>
    </w:p>
    <w:p w:rsidRPr="00B07BF4" w:rsidR="00474A30" w:rsidP="00474A30" w:rsidRDefault="00474A30" w14:paraId="6D3770E2" w14:textId="4FA7206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0035E8B98A445C489144F6A87691711"/>
          </w:placeholder>
          <w:text/>
        </w:sdtPr>
        <w:sdtEndPr/>
        <w:sdtContent>
          <w:r>
            <w:t>March 31, 2026</w:t>
          </w:r>
        </w:sdtContent>
      </w:sdt>
    </w:p>
    <w:p w:rsidRPr="00B07BF4" w:rsidR="00474A30" w:rsidP="00474A30" w:rsidRDefault="00474A30" w14:paraId="02F27881" w14:textId="77777777">
      <w:pPr>
        <w:pStyle w:val="sccoversheetemptyline"/>
      </w:pPr>
    </w:p>
    <w:p w:rsidRPr="00B07BF4" w:rsidR="00474A30" w:rsidP="00474A30" w:rsidRDefault="006C45C0" w14:paraId="117D7FF0" w14:textId="24A1314E">
      <w:pPr>
        <w:pStyle w:val="sccoversheetemptyline"/>
        <w:jc w:val="center"/>
        <w:rPr>
          <w:u w:val="single"/>
        </w:rPr>
      </w:pPr>
      <w:r>
        <w:t>________</w:t>
      </w:r>
    </w:p>
    <w:p w:rsidR="00474A30" w:rsidP="00474A30" w:rsidRDefault="00474A30" w14:paraId="0F459267" w14:textId="0913F366">
      <w:pPr>
        <w:pStyle w:val="sccoversheetemptyline"/>
        <w:jc w:val="center"/>
        <w:sectPr w:rsidR="00474A30" w:rsidSect="00474A30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74A30" w:rsidP="00474A30" w:rsidRDefault="00474A30" w14:paraId="7B0E2C24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F108A0" w14:paraId="73B2B7C6" w14:textId="7316EBFC">
          <w:pPr>
            <w:pStyle w:val="scresolutiontitle"/>
          </w:pPr>
          <w:r>
            <w:t>TO APPROVE REGULATIONS OF THE Department of Labor, Licensing and Regulation - South Carolina Real Estate Commission, RELATING TO South Carolina Real Estate Commission, DESIGNATED AS REGULATION DOCUMENT NUMBER 5437,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6D6759EB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F108A0">
            <w:t>Department of Labor, Licensing and Regulation - South Carolina Real Estate Commission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F108A0">
            <w:t>South Carolina Real Estate Commission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F108A0">
            <w:t>5437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F108A0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c4cca4edc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7410e98d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c770a4e81" w:id="6"/>
      <w:r w:rsidRPr="00793A66">
        <w:t>B</w:t>
      </w:r>
      <w:bookmarkEnd w:id="6"/>
      <w:r w:rsidRPr="00793A66">
        <w:t>Y PROMULGATING AGENCY.</w:t>
      </w:r>
    </w:p>
    <w:p w:rsidR="00F108A0" w:rsidP="00F108A0" w:rsidRDefault="00F108A0" w14:paraId="4181E483" w14:textId="76D10D51">
      <w:pPr>
        <w:pStyle w:val="scjrregsummary"/>
      </w:pPr>
      <w:bookmarkStart w:name="up_6736be449" w:id="7"/>
      <w:r w:rsidRPr="00F47036">
        <w:t>T</w:t>
      </w:r>
      <w:bookmarkEnd w:id="7"/>
      <w:r w:rsidRPr="00F47036">
        <w:t xml:space="preserve">he South Carolina Real Estate Commission intends to promulgate regulations related to license classification changes, reactivation of inactive licenses, reinstatement of lapsed licenses, written office policies, licensee supervision, advertising, </w:t>
      </w:r>
      <w:r>
        <w:t xml:space="preserve">and </w:t>
      </w:r>
      <w:r w:rsidRPr="00F47036">
        <w:t>teams</w:t>
      </w:r>
      <w:r>
        <w:t xml:space="preserve">. The proposed regulations will also correct citations and numbering and will remove duplicative regulations. </w:t>
      </w:r>
    </w:p>
    <w:p w:rsidR="00F108A0" w:rsidP="00F108A0" w:rsidRDefault="00F108A0" w14:paraId="2F2859EC" w14:textId="77777777">
      <w:pPr>
        <w:pStyle w:val="scjrregsummary"/>
      </w:pPr>
    </w:p>
    <w:p w:rsidR="00F108A0" w:rsidP="00F108A0" w:rsidRDefault="00F108A0" w14:paraId="3A0E6E87" w14:textId="1C995F29">
      <w:pPr>
        <w:pStyle w:val="scjrregsummary"/>
      </w:pPr>
      <w:bookmarkStart w:name="up_d6a66cee6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September 26,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7676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E20B" w14:textId="127A9DE9" w:rsidR="00474A30" w:rsidRPr="00BC78CD" w:rsidRDefault="00474A3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1073</w:t>
        </w:r>
      </w:sdtContent>
    </w:sdt>
    <w:r>
      <w:t>-</w:t>
    </w:r>
    <w:sdt>
      <w:sdtPr>
        <w:id w:val="-746641301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D101FF5" w:rsidR="00116726" w:rsidRDefault="00396C1F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91938">
              <w:t>[1073]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91938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3CC1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F0ED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B8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FA159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3CA5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477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A89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727A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425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8B8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961306">
    <w:abstractNumId w:val="9"/>
  </w:num>
  <w:num w:numId="2" w16cid:durableId="2068916467">
    <w:abstractNumId w:val="7"/>
  </w:num>
  <w:num w:numId="3" w16cid:durableId="2054377190">
    <w:abstractNumId w:val="6"/>
  </w:num>
  <w:num w:numId="4" w16cid:durableId="762918037">
    <w:abstractNumId w:val="5"/>
  </w:num>
  <w:num w:numId="5" w16cid:durableId="1419131799">
    <w:abstractNumId w:val="4"/>
  </w:num>
  <w:num w:numId="6" w16cid:durableId="1004279653">
    <w:abstractNumId w:val="8"/>
  </w:num>
  <w:num w:numId="7" w16cid:durableId="997149057">
    <w:abstractNumId w:val="3"/>
  </w:num>
  <w:num w:numId="8" w16cid:durableId="1141658055">
    <w:abstractNumId w:val="2"/>
  </w:num>
  <w:num w:numId="9" w16cid:durableId="343478315">
    <w:abstractNumId w:val="1"/>
  </w:num>
  <w:num w:numId="10" w16cid:durableId="105154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5BAD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169"/>
    <w:rsid w:val="00346827"/>
    <w:rsid w:val="003770B7"/>
    <w:rsid w:val="0038123D"/>
    <w:rsid w:val="00393688"/>
    <w:rsid w:val="00396C1F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74A30"/>
    <w:rsid w:val="004809EE"/>
    <w:rsid w:val="0048108F"/>
    <w:rsid w:val="00497D75"/>
    <w:rsid w:val="004B0542"/>
    <w:rsid w:val="004B2A8B"/>
    <w:rsid w:val="004B68FA"/>
    <w:rsid w:val="004E789F"/>
    <w:rsid w:val="004F2A55"/>
    <w:rsid w:val="004F50A0"/>
    <w:rsid w:val="004F7DBC"/>
    <w:rsid w:val="00511EE9"/>
    <w:rsid w:val="00521E00"/>
    <w:rsid w:val="0055514B"/>
    <w:rsid w:val="00577C6C"/>
    <w:rsid w:val="0058501B"/>
    <w:rsid w:val="005945D7"/>
    <w:rsid w:val="005A43EF"/>
    <w:rsid w:val="005B57F4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786D"/>
    <w:rsid w:val="006A476C"/>
    <w:rsid w:val="006C45C0"/>
    <w:rsid w:val="006C650D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676E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368A9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76F12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A1D01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0AA6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1938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935FD"/>
    <w:rsid w:val="00EB00A2"/>
    <w:rsid w:val="00EB1BF3"/>
    <w:rsid w:val="00ED1B94"/>
    <w:rsid w:val="00EE716E"/>
    <w:rsid w:val="00EF3EEE"/>
    <w:rsid w:val="00F108A0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38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93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C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C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C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C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C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C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C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938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19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938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D91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938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91938"/>
  </w:style>
  <w:style w:type="character" w:styleId="LineNumber">
    <w:name w:val="line number"/>
    <w:basedOn w:val="DefaultParagraphFont"/>
    <w:uiPriority w:val="99"/>
    <w:semiHidden/>
    <w:unhideWhenUsed/>
    <w:rsid w:val="00D91938"/>
  </w:style>
  <w:style w:type="paragraph" w:customStyle="1" w:styleId="BillDots">
    <w:name w:val="BillDots"/>
    <w:basedOn w:val="Normal"/>
    <w:autoRedefine/>
    <w:qFormat/>
    <w:rsid w:val="00D9193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D9193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938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1938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D9193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919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919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919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D91938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D9193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9193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9193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9193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D9193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9193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91938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D9193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D9193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9193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9193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D91938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D9193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D9193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91938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D9193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D9193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91938"/>
    <w:rPr>
      <w:color w:val="808080"/>
    </w:rPr>
  </w:style>
  <w:style w:type="paragraph" w:customStyle="1" w:styleId="BillDots0">
    <w:name w:val="Bill Dots"/>
    <w:basedOn w:val="Normal"/>
    <w:qFormat/>
    <w:rsid w:val="00D9193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D91938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D91938"/>
    <w:pPr>
      <w:tabs>
        <w:tab w:val="right" w:pos="5904"/>
      </w:tabs>
    </w:pPr>
  </w:style>
  <w:style w:type="paragraph" w:customStyle="1" w:styleId="scbillheader">
    <w:name w:val="sc_bill_header"/>
    <w:qFormat/>
    <w:rsid w:val="00D9193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D9193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9193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9193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919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9193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9193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919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919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91938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D919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D919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919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D9193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9193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D91938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D91938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D9193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9193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91938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91938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919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9193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919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D9193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D91938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D9193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D91938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D91938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D9193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D91938"/>
    <w:rPr>
      <w:strike/>
      <w:dstrike w:val="0"/>
    </w:rPr>
  </w:style>
  <w:style w:type="character" w:customStyle="1" w:styleId="scinsertblue">
    <w:name w:val="sc_insert_blue"/>
    <w:uiPriority w:val="1"/>
    <w:qFormat/>
    <w:rsid w:val="00D9193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9193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9193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9193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D9193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9193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9193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9193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9193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9193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91938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D9193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D9193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9193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D9193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9193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9193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9193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50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474A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74A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74A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74A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74A30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74A30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74A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474A30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474A30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74A30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74A30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74A30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74A30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74A3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74A3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474A30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74A30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74A30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396C1F"/>
  </w:style>
  <w:style w:type="paragraph" w:styleId="BlockText">
    <w:name w:val="Block Text"/>
    <w:basedOn w:val="Normal"/>
    <w:uiPriority w:val="99"/>
    <w:semiHidden/>
    <w:unhideWhenUsed/>
    <w:rsid w:val="00396C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96C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6C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6C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6C1F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6C1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6C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6C1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6C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6C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6C1F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6C1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6C1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C1F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1F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6C1F"/>
  </w:style>
  <w:style w:type="character" w:customStyle="1" w:styleId="DateChar">
    <w:name w:val="Date Char"/>
    <w:basedOn w:val="DefaultParagraphFont"/>
    <w:link w:val="Date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6C1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6C1F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6C1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6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6C1F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6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6C1F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C1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C1F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C1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C1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C1F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C1F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C1F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C1F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C1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C1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96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6C1F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C1F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C1F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6C1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6C1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6C1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6C1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6C1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6C1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6C1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6C1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6C1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6C1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C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C1F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396C1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6C1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6C1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6C1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6C1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96C1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96C1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6C1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6C1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6C1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6C1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6C1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6C1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6C1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6C1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96C1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6C1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6C1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6C1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6C1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96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6C1F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6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6C1F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96C1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396C1F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6C1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6C1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6C1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6C1F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96C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C1F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6C1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96C1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6C1F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C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6C1F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6C1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6C1F"/>
  </w:style>
  <w:style w:type="paragraph" w:styleId="Title">
    <w:name w:val="Title"/>
    <w:basedOn w:val="Normal"/>
    <w:next w:val="Normal"/>
    <w:link w:val="TitleChar"/>
    <w:uiPriority w:val="10"/>
    <w:qFormat/>
    <w:rsid w:val="00396C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C1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96C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6C1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6C1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6C1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6C1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6C1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6C1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6C1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6C1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6C1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6C1F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73&amp;session=126&amp;summary=B" TargetMode="External" Id="R3fe2168c55884ff8" /><Relationship Type="http://schemas.openxmlformats.org/officeDocument/2006/relationships/hyperlink" Target="https://www.scstatehouse.gov/sess126_2025-2026/prever/1073_20260331.docx" TargetMode="External" Id="R761149947b09411d" /><Relationship Type="http://schemas.openxmlformats.org/officeDocument/2006/relationships/hyperlink" Target="https://www.scstatehouse.gov/sess126_2025-2026/prever/1073_20260331a.docx" TargetMode="External" Id="R74f66dc18acb4b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35E8B98A445C489144F6A8769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64647-A583-4C68-AA5D-5F0CD0BC5CAC}"/>
      </w:docPartPr>
      <w:docPartBody>
        <w:p w:rsidR="00AE585E" w:rsidRDefault="00AE585E" w:rsidP="00AE585E">
          <w:pPr>
            <w:pStyle w:val="80035E8B98A445C489144F6A8769171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770B7"/>
    <w:rsid w:val="003E6056"/>
    <w:rsid w:val="00457BCE"/>
    <w:rsid w:val="004700D5"/>
    <w:rsid w:val="004B0542"/>
    <w:rsid w:val="004F7DBC"/>
    <w:rsid w:val="005D23FA"/>
    <w:rsid w:val="006A1B79"/>
    <w:rsid w:val="00803FEA"/>
    <w:rsid w:val="008368A9"/>
    <w:rsid w:val="009B2757"/>
    <w:rsid w:val="00AE585E"/>
    <w:rsid w:val="00CF0AA6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85E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80035E8B98A445C489144F6A87691711">
    <w:name w:val="80035E8B98A445C489144F6A87691711"/>
    <w:rsid w:val="00AE58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39d78273-ffda-472c-b15c-7017dfc7d321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3e215767-5340-47fd-8bbb-b4b7ede4e68a</T_BILL_REQUEST_REQUEST>
  <T_BILL_R_ORIGINALDRAFT>ed3a2760-2efc-442e-97a9-4403909b70a6</T_BILL_R_ORIGINALDRAFT>
  <T_BILL_SPONSOR_SPONSOR>aca12f54-8ba6-4752-87f3-f593fcb9d751</T_BILL_SPONSOR_SPONSOR>
  <T_BILL_T_BILLNAME>[1073]</T_BILL_T_BILLNAME>
  <T_BILL_T_BILLNUMBER>1073</T_BILL_T_BILLNUMBER>
  <T_BILL_T_BILLTITLE>TO APPROVE REGULATIONS OF THE Department of Labor, Licensing and Regulation - South Carolina Real Estate Commission, RELATING TO South Carolina Real Estate Commission, DESIGNATED AS REGULATION DOCUMENT NUMBER 5437,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South Carolina Real Estate Commission: JR to Approve Regulation Document No. 5437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South Carolina Real Estate Commission</T_DEPARTMENT>
  <T_DOCNUM>5437</T_DOCNUM>
  <T_RELATINGTO>South Carolina Real Estate Commission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2026-03-31T21:29:00Z</cp:lastPrinted>
  <dcterms:created xsi:type="dcterms:W3CDTF">2026-03-27T16:25:00Z</dcterms:created>
  <dcterms:modified xsi:type="dcterms:W3CDTF">2026-03-31T21:29:00Z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