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Adams</w:t>
      </w:r>
    </w:p>
    <w:p>
      <w:pPr>
        <w:widowControl w:val="false"/>
        <w:spacing w:after="0"/>
        <w:jc w:val="left"/>
      </w:pPr>
      <w:r>
        <w:rPr>
          <w:rFonts w:ascii="Times New Roman"/>
          <w:sz w:val="22"/>
        </w:rPr>
        <w:t xml:space="preserve">Document Path: SJ-0010SW26.docx</w:t>
      </w:r>
    </w:p>
    <w:p>
      <w:pPr>
        <w:widowControl w:val="false"/>
        <w:spacing w:after="0"/>
        <w:jc w:val="left"/>
      </w:pPr>
    </w:p>
    <w:p>
      <w:pPr>
        <w:widowControl w:val="false"/>
        <w:spacing w:after="0"/>
        <w:jc w:val="left"/>
      </w:pPr>
      <w:r>
        <w:rPr>
          <w:rFonts w:ascii="Times New Roman"/>
          <w:sz w:val="22"/>
        </w:rPr>
        <w:t xml:space="preserve">Introduced in the Senate on April 1,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Drug Free Homeless Service Zones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Senate</w:t>
      </w:r>
      <w:r>
        <w:tab/>
        <w:t>Introduced and read first time
 </w:t>
      </w:r>
    </w:p>
    <w:p>
      <w:pPr>
        <w:widowControl w:val="false"/>
        <w:tabs>
          <w:tab w:val="right" w:pos="1008"/>
          <w:tab w:val="left" w:pos="1152"/>
          <w:tab w:val="left" w:pos="1872"/>
          <w:tab w:val="left" w:pos="9187"/>
        </w:tabs>
        <w:spacing w:after="0"/>
        <w:ind w:left="2088" w:hanging="2088"/>
      </w:pPr>
      <w:r>
        <w:tab/>
        <w:t>4/1/2026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12430b727fbb45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6fa9a4c33e4312">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B292D1D" w14:textId="77777777">
      <w:pPr>
        <w:pStyle w:val="scemptylineheader"/>
      </w:pPr>
      <w:bookmarkStart w:name="open_doc_here" w:id="0"/>
      <w:bookmarkEnd w:id="0"/>
    </w:p>
    <w:p w:rsidRPr="00BB0725" w:rsidR="00A73EFA" w:rsidP="00BB0725" w:rsidRDefault="00A73EFA" w14:paraId="55B493C4" w14:textId="77777777">
      <w:pPr>
        <w:pStyle w:val="scemptylineheader"/>
      </w:pPr>
    </w:p>
    <w:p w:rsidRPr="00BB0725" w:rsidR="00A73EFA" w:rsidP="00BB0725" w:rsidRDefault="00A73EFA" w14:paraId="0B95A511" w14:textId="77777777">
      <w:pPr>
        <w:pStyle w:val="scemptylineheader"/>
      </w:pPr>
    </w:p>
    <w:p w:rsidRPr="00DF3B44" w:rsidR="00A73EFA" w:rsidP="00B7592C" w:rsidRDefault="00A73EFA" w14:paraId="06EA2F02" w14:textId="77777777">
      <w:pPr>
        <w:pStyle w:val="scemptylineheader"/>
      </w:pPr>
    </w:p>
    <w:p w:rsidRPr="00DF3B44" w:rsidR="00A73EFA" w:rsidP="00B7592C" w:rsidRDefault="00A73EFA" w14:paraId="611A0B2F" w14:textId="77777777">
      <w:pPr>
        <w:pStyle w:val="scemptylineheader"/>
      </w:pPr>
    </w:p>
    <w:p w:rsidRPr="00DF3B44" w:rsidR="00A73EFA" w:rsidP="00B7592C" w:rsidRDefault="00A73EFA" w14:paraId="3F2BF167" w14:textId="77777777">
      <w:pPr>
        <w:pStyle w:val="scemptylineheader"/>
      </w:pPr>
    </w:p>
    <w:p w:rsidRPr="00DF3B44" w:rsidR="002C3463" w:rsidP="00037F04" w:rsidRDefault="002C3463" w14:paraId="13D8C267" w14:textId="77777777">
      <w:pPr>
        <w:pStyle w:val="scemptylineheader"/>
      </w:pPr>
    </w:p>
    <w:p w:rsidRPr="00DF3B44" w:rsidR="008E61A1" w:rsidP="00446987" w:rsidRDefault="008E61A1" w14:paraId="7DA6B5EB" w14:textId="77777777">
      <w:pPr>
        <w:pStyle w:val="scemptylineheader"/>
      </w:pPr>
    </w:p>
    <w:p w:rsidRPr="00DF3B44" w:rsidR="002C3463" w:rsidP="00EB120E" w:rsidRDefault="002C3463" w14:paraId="7F9DE3AA" w14:textId="77777777">
      <w:pPr>
        <w:pStyle w:val="scbillheader"/>
      </w:pPr>
      <w:r w:rsidRPr="00DF3B44">
        <w:t>A bill</w:t>
      </w:r>
    </w:p>
    <w:p w:rsidRPr="00DF3B44" w:rsidR="002C3463" w:rsidP="001164F9" w:rsidRDefault="002C3463" w14:paraId="6733F52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73460" w14:paraId="4F50D7DF" w14:textId="0958A38D">
          <w:pPr>
            <w:pStyle w:val="scbilltitle"/>
          </w:pPr>
          <w:r>
            <w:t>TO AMEND THE SOUTH CAROLINA CODE OF LAWS BY ADDING SECTION 44‑53‑447 SO AS TO PROVIDE THAT IT IS UNLAWFUL TO KNOWINGLY AND INTENTIONALLY POSSESS, SELL, DISTRIBUTE, MANUFACTURE, OR PURCHASE A CONTROLLED SUBSTANCE IN A DRUG‑FREE HOMELESS ZONE, AND TO PROVIDE PENALTIES FOR VIOLATIONS OF THE SECTION.</w:t>
          </w:r>
        </w:p>
      </w:sdtContent>
    </w:sdt>
    <w:bookmarkStart w:name="at_a060bcfc7" w:displacedByCustomXml="prev" w:id="1"/>
    <w:bookmarkEnd w:id="1"/>
    <w:p w:rsidRPr="00DF3B44" w:rsidR="006C18F0" w:rsidP="006C18F0" w:rsidRDefault="006C18F0" w14:paraId="6B7665C5" w14:textId="77777777">
      <w:pPr>
        <w:pStyle w:val="scbillwhereasclause"/>
      </w:pPr>
    </w:p>
    <w:p w:rsidRPr="0094541D" w:rsidR="007E06BB" w:rsidP="0094541D" w:rsidRDefault="002C3463" w14:paraId="382B15A7" w14:textId="77777777">
      <w:pPr>
        <w:pStyle w:val="scenactingwords"/>
      </w:pPr>
      <w:bookmarkStart w:name="ew_0bb60bc2f" w:id="2"/>
      <w:r w:rsidRPr="0094541D">
        <w:t>B</w:t>
      </w:r>
      <w:bookmarkEnd w:id="2"/>
      <w:r w:rsidRPr="0094541D">
        <w:t>e it enacted by the General Assembly of the State of South Carolina:</w:t>
      </w:r>
    </w:p>
    <w:p w:rsidRPr="00DF3B44" w:rsidR="007E06BB" w:rsidP="00787433" w:rsidRDefault="007E06BB" w14:paraId="67EA6E79" w14:textId="77777777">
      <w:pPr>
        <w:pStyle w:val="scemptyline"/>
      </w:pPr>
    </w:p>
    <w:p w:rsidR="002220D9" w:rsidRDefault="002220D9" w14:paraId="279D0AC0" w14:textId="77777777">
      <w:pPr>
        <w:pStyle w:val="scdirectionallanguage"/>
      </w:pPr>
      <w:bookmarkStart w:name="bs_num_1_cbcb611a6" w:id="3"/>
      <w:r>
        <w:t>S</w:t>
      </w:r>
      <w:bookmarkEnd w:id="3"/>
      <w:r>
        <w:t>ECTION 1.</w:t>
      </w:r>
      <w:r>
        <w:tab/>
      </w:r>
      <w:bookmarkStart w:name="dl_40f1a0d2a" w:id="4"/>
      <w:r>
        <w:t>C</w:t>
      </w:r>
      <w:bookmarkEnd w:id="4"/>
      <w:r>
        <w:t>hapter 53, Title 44 of the S.C. Code is amended by adding:</w:t>
      </w:r>
    </w:p>
    <w:p w:rsidR="002220D9" w:rsidRDefault="002220D9" w14:paraId="4EB225B7" w14:textId="77777777">
      <w:pPr>
        <w:pStyle w:val="scnewcodesection"/>
      </w:pPr>
    </w:p>
    <w:p w:rsidR="005916BB" w:rsidP="005916BB" w:rsidRDefault="002220D9" w14:paraId="44107A42" w14:textId="77777777">
      <w:pPr>
        <w:pStyle w:val="scnewcodesection"/>
      </w:pPr>
      <w:r>
        <w:tab/>
      </w:r>
      <w:bookmarkStart w:name="ns_T44C53N447_94f85abb6" w:id="5"/>
      <w:r>
        <w:t>S</w:t>
      </w:r>
      <w:bookmarkEnd w:id="5"/>
      <w:r>
        <w:t>ection 44‑53‑447.</w:t>
      </w:r>
      <w:r>
        <w:tab/>
      </w:r>
      <w:bookmarkStart w:name="ss_T44C53N447SA_lv1_d4e9c8425" w:id="6"/>
      <w:r w:rsidR="005916BB">
        <w:t>(</w:t>
      </w:r>
      <w:bookmarkEnd w:id="6"/>
      <w:r w:rsidR="005916BB">
        <w:t>A)</w:t>
      </w:r>
      <w:r w:rsidR="005916BB">
        <w:tab/>
        <w:t>For purposes of this section:</w:t>
      </w:r>
    </w:p>
    <w:p w:rsidR="005916BB" w:rsidP="005916BB" w:rsidRDefault="005916BB" w14:paraId="472F0134" w14:textId="77777777">
      <w:pPr>
        <w:pStyle w:val="scnewcodesection"/>
      </w:pPr>
      <w:r>
        <w:tab/>
      </w:r>
      <w:r>
        <w:tab/>
      </w:r>
      <w:bookmarkStart w:name="ss_T44C53N447S1_lv2_f68aa75d3" w:id="7"/>
      <w:r>
        <w:t>(</w:t>
      </w:r>
      <w:bookmarkEnd w:id="7"/>
      <w:r>
        <w:t>1) “Controlled substance” has the same definition as used in Section 44‑53‑110.</w:t>
      </w:r>
    </w:p>
    <w:p w:rsidR="005916BB" w:rsidP="005916BB" w:rsidRDefault="005916BB" w14:paraId="714E0FD0" w14:textId="77777777">
      <w:pPr>
        <w:pStyle w:val="scnewcodesection"/>
      </w:pPr>
      <w:r>
        <w:tab/>
      </w:r>
      <w:r>
        <w:tab/>
      </w:r>
      <w:bookmarkStart w:name="ss_T44C53N447S2_lv2_1e5123a01" w:id="8"/>
      <w:r>
        <w:t>(</w:t>
      </w:r>
      <w:bookmarkEnd w:id="8"/>
      <w:r>
        <w:t>2) “Drug‑free homeless service zone” means the area within three hundred feet of the premises of a facility‑based service.</w:t>
      </w:r>
    </w:p>
    <w:p w:rsidR="005916BB" w:rsidP="005916BB" w:rsidRDefault="005916BB" w14:paraId="5AC19C4A" w14:textId="77777777">
      <w:pPr>
        <w:pStyle w:val="scnewcodesection"/>
      </w:pPr>
      <w:r>
        <w:tab/>
      </w:r>
      <w:r>
        <w:tab/>
      </w:r>
      <w:bookmarkStart w:name="ss_T44C53N447S3_lv2_a79f4eb93" w:id="9"/>
      <w:r>
        <w:t>(</w:t>
      </w:r>
      <w:bookmarkEnd w:id="9"/>
      <w:r>
        <w:t>3) “Facility‑based services” means any:</w:t>
      </w:r>
    </w:p>
    <w:p w:rsidR="005916BB" w:rsidP="005916BB" w:rsidRDefault="005916BB" w14:paraId="5095BB4B" w14:textId="77777777">
      <w:pPr>
        <w:pStyle w:val="scnewcodesection"/>
      </w:pPr>
      <w:r>
        <w:tab/>
      </w:r>
      <w:r>
        <w:tab/>
      </w:r>
      <w:r>
        <w:tab/>
      </w:r>
      <w:bookmarkStart w:name="ss_T44C53N447Sa_lv3_20631e5eb" w:id="10"/>
      <w:r>
        <w:t>(</w:t>
      </w:r>
      <w:bookmarkEnd w:id="10"/>
      <w:r>
        <w:t>a) emergency or temporary shelter, transitional housing, or permanent supportive housing that receives federal, state, or local funds for the purpose of providing shelter to homeless persons; or</w:t>
      </w:r>
    </w:p>
    <w:p w:rsidR="005916BB" w:rsidP="005916BB" w:rsidRDefault="005916BB" w14:paraId="1B3F021E" w14:textId="77777777">
      <w:pPr>
        <w:pStyle w:val="scnewcodesection"/>
      </w:pPr>
      <w:r>
        <w:tab/>
      </w:r>
      <w:r>
        <w:tab/>
      </w:r>
      <w:r>
        <w:tab/>
      </w:r>
      <w:bookmarkStart w:name="ss_T44C53N447Sb_lv3_75a2557d9" w:id="11"/>
      <w:r>
        <w:t>(</w:t>
      </w:r>
      <w:bookmarkEnd w:id="11"/>
      <w:r>
        <w:t>b) other facility‑based services.</w:t>
      </w:r>
    </w:p>
    <w:p w:rsidR="005916BB" w:rsidP="005916BB" w:rsidRDefault="005916BB" w14:paraId="5B40F284" w14:textId="77777777">
      <w:pPr>
        <w:pStyle w:val="scnewcodesection"/>
      </w:pPr>
      <w:r>
        <w:tab/>
      </w:r>
      <w:r>
        <w:tab/>
      </w:r>
      <w:bookmarkStart w:name="ss_T44C53N447S4_lv2_ec4718ccc" w:id="12"/>
      <w:r>
        <w:t>(</w:t>
      </w:r>
      <w:bookmarkEnd w:id="12"/>
      <w:r>
        <w:t>4) “Operator” means the sole proprietorship, organization, association, corporation, partnership, joint venture, limited partnership, limited liability partnership, limited liability company, or other entity or business association that is the direct recipient of federal, state, or local funds for the provision of facility‑based services.</w:t>
      </w:r>
    </w:p>
    <w:p w:rsidR="005916BB" w:rsidP="005916BB" w:rsidRDefault="005916BB" w14:paraId="65A4A5F1" w14:textId="77777777">
      <w:pPr>
        <w:pStyle w:val="scnewcodesection"/>
      </w:pPr>
      <w:r>
        <w:tab/>
      </w:r>
      <w:bookmarkStart w:name="ss_T44C53N447SB_lv1_73bf0d95a" w:id="13"/>
      <w:r>
        <w:t>(</w:t>
      </w:r>
      <w:bookmarkEnd w:id="13"/>
      <w:r>
        <w:t>B) It is unlawful for a person to knowingly or intentionally:</w:t>
      </w:r>
    </w:p>
    <w:p w:rsidR="005916BB" w:rsidP="005916BB" w:rsidRDefault="005916BB" w14:paraId="787EEF48" w14:textId="77777777">
      <w:pPr>
        <w:pStyle w:val="scnewcodesection"/>
      </w:pPr>
      <w:r>
        <w:tab/>
      </w:r>
      <w:r>
        <w:tab/>
      </w:r>
      <w:bookmarkStart w:name="ss_T44C53N447S1_lv2_1fbd946cf" w:id="14"/>
      <w:r>
        <w:t>(</w:t>
      </w:r>
      <w:bookmarkEnd w:id="14"/>
      <w:r>
        <w:t>1) enter a drug‑free homeless zone while unlawfully possessing a controlled substance;</w:t>
      </w:r>
    </w:p>
    <w:p w:rsidR="005916BB" w:rsidP="005916BB" w:rsidRDefault="005916BB" w14:paraId="38AE8A1A" w14:textId="77777777">
      <w:pPr>
        <w:pStyle w:val="scnewcodesection"/>
      </w:pPr>
      <w:r>
        <w:tab/>
      </w:r>
      <w:r>
        <w:tab/>
      </w:r>
      <w:bookmarkStart w:name="ss_T44C53N447S2_lv2_90ebab581" w:id="15"/>
      <w:r>
        <w:t>(</w:t>
      </w:r>
      <w:bookmarkEnd w:id="15"/>
      <w:r>
        <w:t>2) enter a drug‑free homeless zone with the intent to sell, distribute, manufacture, or purchase a controlled substance; or</w:t>
      </w:r>
    </w:p>
    <w:p w:rsidR="005916BB" w:rsidP="005916BB" w:rsidRDefault="005916BB" w14:paraId="1AF4E57C" w14:textId="77777777">
      <w:pPr>
        <w:pStyle w:val="scnewcodesection"/>
      </w:pPr>
      <w:r>
        <w:tab/>
      </w:r>
      <w:r>
        <w:tab/>
      </w:r>
      <w:bookmarkStart w:name="ss_T44C53N447S3_lv2_a184a6cc8" w:id="16"/>
      <w:r>
        <w:t>(</w:t>
      </w:r>
      <w:bookmarkEnd w:id="16"/>
      <w:r>
        <w:t>3) allow individuals to possess, sell, distribute, possess with the intent to distribute, manufacture, or purchase a controlled substance on the premises of a facility‑based service that:</w:t>
      </w:r>
    </w:p>
    <w:p w:rsidR="005916BB" w:rsidP="005916BB" w:rsidRDefault="005916BB" w14:paraId="401477F3" w14:textId="77777777">
      <w:pPr>
        <w:pStyle w:val="scnewcodesection"/>
      </w:pPr>
      <w:r>
        <w:tab/>
      </w:r>
      <w:r>
        <w:tab/>
      </w:r>
      <w:r>
        <w:tab/>
      </w:r>
      <w:bookmarkStart w:name="ss_T44C53N447Sa_lv3_f2959f523" w:id="17"/>
      <w:r>
        <w:t>(</w:t>
      </w:r>
      <w:bookmarkEnd w:id="17"/>
      <w:r>
        <w:t>a) primarily serves homeless individuals; and</w:t>
      </w:r>
    </w:p>
    <w:p w:rsidR="005916BB" w:rsidP="005916BB" w:rsidRDefault="005916BB" w14:paraId="6C4A7E11" w14:textId="77777777">
      <w:pPr>
        <w:pStyle w:val="scnewcodesection"/>
      </w:pPr>
      <w:r>
        <w:tab/>
      </w:r>
      <w:r>
        <w:tab/>
      </w:r>
      <w:r>
        <w:tab/>
      </w:r>
      <w:bookmarkStart w:name="ss_T44C53N447Sb_lv3_bc49bb863" w:id="18"/>
      <w:r>
        <w:t>(</w:t>
      </w:r>
      <w:bookmarkEnd w:id="18"/>
      <w:r>
        <w:t>b) receives federal, state, or local funding.</w:t>
      </w:r>
    </w:p>
    <w:p w:rsidR="005916BB" w:rsidP="005916BB" w:rsidRDefault="005916BB" w14:paraId="00D33563" w14:textId="77777777">
      <w:pPr>
        <w:pStyle w:val="scnewcodesection"/>
      </w:pPr>
      <w:r>
        <w:tab/>
      </w:r>
      <w:bookmarkStart w:name="ss_T44C53N447SC_lv1_8dd89fe2c" w:id="19"/>
      <w:r>
        <w:t>(</w:t>
      </w:r>
      <w:bookmarkEnd w:id="19"/>
      <w:r>
        <w:t>C)</w:t>
      </w:r>
      <w:bookmarkStart w:name="ss_T44C53N447S1_lv2_19420df87" w:id="20"/>
      <w:r>
        <w:t>(</w:t>
      </w:r>
      <w:bookmarkEnd w:id="20"/>
      <w:r>
        <w:t xml:space="preserve">1) A person who violates the provisions of subsection (B)(1) for a first offense shall be referred </w:t>
      </w:r>
      <w:r>
        <w:lastRenderedPageBreak/>
        <w:t>to a diversionary program. A person who violates the provisions of subsection (B)(1) for a second or subsequent offense is guilty of a misdemeanor, and upon conviction, must be fined not more than three thousand dollars, or imprisoned not more than three years, thirty days of which shall not be suspended, or both.</w:t>
      </w:r>
    </w:p>
    <w:p w:rsidR="005916BB" w:rsidP="005916BB" w:rsidRDefault="005916BB" w14:paraId="41B3B6F6" w14:textId="77777777">
      <w:pPr>
        <w:pStyle w:val="scnewcodesection"/>
      </w:pPr>
      <w:r>
        <w:tab/>
      </w:r>
      <w:r>
        <w:tab/>
      </w:r>
      <w:bookmarkStart w:name="ss_T44C53N447S2_lv2_035be09dd" w:id="21"/>
      <w:r>
        <w:t>(</w:t>
      </w:r>
      <w:bookmarkEnd w:id="21"/>
      <w:r>
        <w:t>2) A person who violates the provisions of subsection (B)(2) is guilty of a felony, and, upon conviction, must be fined not more than ten thousand dollars, or imprisoned not more than ten years, three years of which shall not be suspended, or both.</w:t>
      </w:r>
    </w:p>
    <w:p w:rsidR="005916BB" w:rsidP="005916BB" w:rsidRDefault="005916BB" w14:paraId="267EC45A" w14:textId="77777777">
      <w:pPr>
        <w:pStyle w:val="scnewcodesection"/>
      </w:pPr>
      <w:r>
        <w:tab/>
      </w:r>
      <w:r>
        <w:tab/>
      </w:r>
      <w:bookmarkStart w:name="ss_T44C53N447S3_lv2_d3d869ba3" w:id="22"/>
      <w:r>
        <w:t>(</w:t>
      </w:r>
      <w:bookmarkEnd w:id="22"/>
      <w:r>
        <w:t>3) A person who violates the provisions of subsection (B)(3) is guilty of a felony, and, upon conviction, must be fined not more than five thousand dollars, or imprisoned not more than five years, one year of which shall not be suspended, or both.</w:t>
      </w:r>
    </w:p>
    <w:p w:rsidR="005916BB" w:rsidP="005916BB" w:rsidRDefault="005916BB" w14:paraId="683F6C7C" w14:textId="77777777">
      <w:pPr>
        <w:pStyle w:val="scnewcodesection"/>
      </w:pPr>
      <w:r>
        <w:tab/>
      </w:r>
      <w:bookmarkStart w:name="ss_T44C53N447SD_lv1_372ea3979" w:id="23"/>
      <w:r>
        <w:t>(</w:t>
      </w:r>
      <w:bookmarkEnd w:id="23"/>
      <w:r>
        <w:t>D) An operator of a facility‑based service who is convicted of a violation of subsection (B)(3) is ineligible to apply for homelessness assistance grants from the state for a period of three years.</w:t>
      </w:r>
    </w:p>
    <w:p w:rsidR="005916BB" w:rsidP="005916BB" w:rsidRDefault="005916BB" w14:paraId="6431CF4D" w14:textId="77777777">
      <w:pPr>
        <w:pStyle w:val="scnewcodesection"/>
      </w:pPr>
      <w:r>
        <w:tab/>
      </w:r>
      <w:bookmarkStart w:name="ss_T44C53N447SE_lv1_fb6ad4ebe" w:id="24"/>
      <w:r>
        <w:t>(</w:t>
      </w:r>
      <w:bookmarkEnd w:id="24"/>
      <w:r>
        <w:t>E) Each operator of a facility‑based service that primarily serves homeless individuals shall place and maintain permanently fixed signs located in a conspicuous manner clearly visible to the public at the main entrance of the facility that identifies the building and its accompanying grounds as a drug‑free homeless service zone. Such signs shall be written in both English and Spanish and in contrasting colors with block letters at least one inch in height. The signs must contain the following language:</w:t>
      </w:r>
    </w:p>
    <w:p w:rsidR="002220D9" w:rsidP="005916BB" w:rsidRDefault="005916BB" w14:paraId="235DBFA3" w14:textId="65EA9948">
      <w:pPr>
        <w:pStyle w:val="scnewcodesection"/>
      </w:pPr>
      <w:bookmarkStart w:name="up_3fdafde18" w:id="25"/>
      <w:r>
        <w:t>“</w:t>
      </w:r>
      <w:bookmarkEnd w:id="25"/>
      <w:r>
        <w:t>This facility is a drug‑free homeless service zone. Pursuant to South Carolina Code Section 44‑53‑447, the sale, distribution, manufacture, purchase, or possession of controlled substances within three hundred feet of this facility is expressly prohibited. Violations of the law carry penalties of up to ten years’ imprisonment, up to ten thousand dollars in fines, or both.”</w:t>
      </w:r>
    </w:p>
    <w:p w:rsidR="002220D9" w:rsidRDefault="002220D9" w14:paraId="5E8DA81B" w14:textId="77777777">
      <w:pPr>
        <w:pStyle w:val="scemptyline"/>
      </w:pPr>
    </w:p>
    <w:p w:rsidRPr="00DF3B44" w:rsidR="007A10F1" w:rsidP="007A10F1" w:rsidRDefault="00E27805" w14:paraId="7B76F01E" w14:textId="77777777">
      <w:pPr>
        <w:pStyle w:val="scnoncodifiedsection"/>
      </w:pPr>
      <w:bookmarkStart w:name="bs_num_2_lastsection" w:id="26"/>
      <w:bookmarkStart w:name="eff_date_section" w:id="27"/>
      <w:r w:rsidRPr="00DF3B44">
        <w:t>S</w:t>
      </w:r>
      <w:bookmarkEnd w:id="26"/>
      <w:r w:rsidRPr="00DF3B44">
        <w:t>ECTION 2.</w:t>
      </w:r>
      <w:r w:rsidRPr="00DF3B44" w:rsidR="005D3013">
        <w:tab/>
      </w:r>
      <w:r w:rsidRPr="00DF3B44" w:rsidR="007A10F1">
        <w:t>This act takes effect upon approval by the Governor.</w:t>
      </w:r>
      <w:bookmarkEnd w:id="27"/>
    </w:p>
    <w:p w:rsidRPr="00DF3B44" w:rsidR="005516F6" w:rsidP="009E4191" w:rsidRDefault="007A10F1" w14:paraId="1CE6A6B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95E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E452" w14:textId="77777777" w:rsidR="003C60AA" w:rsidRDefault="003C60AA" w:rsidP="0010329A">
      <w:pPr>
        <w:spacing w:after="0" w:line="240" w:lineRule="auto"/>
      </w:pPr>
      <w:r>
        <w:separator/>
      </w:r>
    </w:p>
    <w:p w14:paraId="08DBE679" w14:textId="77777777" w:rsidR="003C60AA" w:rsidRDefault="003C60AA"/>
  </w:endnote>
  <w:endnote w:type="continuationSeparator" w:id="0">
    <w:p w14:paraId="717E1E52" w14:textId="77777777" w:rsidR="003C60AA" w:rsidRDefault="003C60AA" w:rsidP="0010329A">
      <w:pPr>
        <w:spacing w:after="0" w:line="240" w:lineRule="auto"/>
      </w:pPr>
      <w:r>
        <w:continuationSeparator/>
      </w:r>
    </w:p>
    <w:p w14:paraId="0E5E1B51" w14:textId="77777777" w:rsidR="003C60AA" w:rsidRDefault="003C60AA"/>
  </w:endnote>
  <w:endnote w:type="continuationNotice" w:id="1">
    <w:p w14:paraId="07D1775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79A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410125F" w14:textId="77777777" w:rsidR="00685035" w:rsidRPr="007B4AF7" w:rsidRDefault="00A41A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38F2">
              <w:rPr>
                <w:noProof/>
              </w:rPr>
              <w:t>SJ-0010SW26.docx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62B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4A4A" w14:textId="77777777" w:rsidR="003C60AA" w:rsidRDefault="003C60AA" w:rsidP="0010329A">
      <w:pPr>
        <w:spacing w:after="0" w:line="240" w:lineRule="auto"/>
      </w:pPr>
      <w:r>
        <w:separator/>
      </w:r>
    </w:p>
    <w:p w14:paraId="064ACFCE" w14:textId="77777777" w:rsidR="003C60AA" w:rsidRDefault="003C60AA"/>
  </w:footnote>
  <w:footnote w:type="continuationSeparator" w:id="0">
    <w:p w14:paraId="0C737365" w14:textId="77777777" w:rsidR="003C60AA" w:rsidRDefault="003C60AA" w:rsidP="0010329A">
      <w:pPr>
        <w:spacing w:after="0" w:line="240" w:lineRule="auto"/>
      </w:pPr>
      <w:r>
        <w:continuationSeparator/>
      </w:r>
    </w:p>
    <w:p w14:paraId="441EA975" w14:textId="77777777" w:rsidR="003C60AA" w:rsidRDefault="003C60AA"/>
  </w:footnote>
  <w:footnote w:type="continuationNotice" w:id="1">
    <w:p w14:paraId="2B1788B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CD6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306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9DF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38F2"/>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C4959"/>
    <w:rsid w:val="001F2A41"/>
    <w:rsid w:val="001F313F"/>
    <w:rsid w:val="001F331D"/>
    <w:rsid w:val="001F394C"/>
    <w:rsid w:val="001F6541"/>
    <w:rsid w:val="002038AA"/>
    <w:rsid w:val="002114C8"/>
    <w:rsid w:val="0021166F"/>
    <w:rsid w:val="002162DF"/>
    <w:rsid w:val="002220D9"/>
    <w:rsid w:val="00230038"/>
    <w:rsid w:val="00233975"/>
    <w:rsid w:val="00236D73"/>
    <w:rsid w:val="00246535"/>
    <w:rsid w:val="00257F60"/>
    <w:rsid w:val="002625EA"/>
    <w:rsid w:val="00262AC5"/>
    <w:rsid w:val="00264AE9"/>
    <w:rsid w:val="00275AE6"/>
    <w:rsid w:val="002836D8"/>
    <w:rsid w:val="00285EFE"/>
    <w:rsid w:val="002A7989"/>
    <w:rsid w:val="002B02F3"/>
    <w:rsid w:val="002C3463"/>
    <w:rsid w:val="002D266D"/>
    <w:rsid w:val="002D5B3D"/>
    <w:rsid w:val="002D7447"/>
    <w:rsid w:val="002E315A"/>
    <w:rsid w:val="002E4F8C"/>
    <w:rsid w:val="002F560C"/>
    <w:rsid w:val="002F5847"/>
    <w:rsid w:val="0030425A"/>
    <w:rsid w:val="00324266"/>
    <w:rsid w:val="003421F1"/>
    <w:rsid w:val="0034279C"/>
    <w:rsid w:val="00354F64"/>
    <w:rsid w:val="003559A1"/>
    <w:rsid w:val="00361563"/>
    <w:rsid w:val="00371D36"/>
    <w:rsid w:val="00373E17"/>
    <w:rsid w:val="003775E6"/>
    <w:rsid w:val="00381998"/>
    <w:rsid w:val="003A5F1C"/>
    <w:rsid w:val="003B2E69"/>
    <w:rsid w:val="003C3E2E"/>
    <w:rsid w:val="003C60AA"/>
    <w:rsid w:val="003D4A3C"/>
    <w:rsid w:val="003D55B2"/>
    <w:rsid w:val="003E0033"/>
    <w:rsid w:val="003E5452"/>
    <w:rsid w:val="003E7165"/>
    <w:rsid w:val="003E7FF6"/>
    <w:rsid w:val="003F3D23"/>
    <w:rsid w:val="004046B5"/>
    <w:rsid w:val="00406F27"/>
    <w:rsid w:val="004141B8"/>
    <w:rsid w:val="004203B9"/>
    <w:rsid w:val="00432135"/>
    <w:rsid w:val="00446987"/>
    <w:rsid w:val="00446D28"/>
    <w:rsid w:val="00466CD0"/>
    <w:rsid w:val="00470731"/>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6A0"/>
    <w:rsid w:val="004E7DDE"/>
    <w:rsid w:val="004F0090"/>
    <w:rsid w:val="004F172C"/>
    <w:rsid w:val="005002ED"/>
    <w:rsid w:val="00500DBC"/>
    <w:rsid w:val="005102BE"/>
    <w:rsid w:val="00523F7F"/>
    <w:rsid w:val="00524D54"/>
    <w:rsid w:val="0054531B"/>
    <w:rsid w:val="00546C24"/>
    <w:rsid w:val="005476FF"/>
    <w:rsid w:val="005516F5"/>
    <w:rsid w:val="005516F6"/>
    <w:rsid w:val="00552842"/>
    <w:rsid w:val="00554E89"/>
    <w:rsid w:val="00564B58"/>
    <w:rsid w:val="00572281"/>
    <w:rsid w:val="005801DD"/>
    <w:rsid w:val="005916BB"/>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7B8B"/>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C63CA"/>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C5E"/>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D24"/>
    <w:rsid w:val="00A35A9B"/>
    <w:rsid w:val="00A4070E"/>
    <w:rsid w:val="00A40CA0"/>
    <w:rsid w:val="00A504A7"/>
    <w:rsid w:val="00A53677"/>
    <w:rsid w:val="00A53BF2"/>
    <w:rsid w:val="00A60D68"/>
    <w:rsid w:val="00A669D5"/>
    <w:rsid w:val="00A73EFA"/>
    <w:rsid w:val="00A77A3B"/>
    <w:rsid w:val="00A92F6F"/>
    <w:rsid w:val="00A97523"/>
    <w:rsid w:val="00AA7824"/>
    <w:rsid w:val="00AB0FA3"/>
    <w:rsid w:val="00AB73BF"/>
    <w:rsid w:val="00AC335C"/>
    <w:rsid w:val="00AC463E"/>
    <w:rsid w:val="00AC6EAB"/>
    <w:rsid w:val="00AD3BE2"/>
    <w:rsid w:val="00AD3E3D"/>
    <w:rsid w:val="00AE1EE4"/>
    <w:rsid w:val="00AE36EC"/>
    <w:rsid w:val="00AE7406"/>
    <w:rsid w:val="00AF1688"/>
    <w:rsid w:val="00AF46E6"/>
    <w:rsid w:val="00AF5139"/>
    <w:rsid w:val="00B06EDA"/>
    <w:rsid w:val="00B1161F"/>
    <w:rsid w:val="00B11661"/>
    <w:rsid w:val="00B32B4D"/>
    <w:rsid w:val="00B4137E"/>
    <w:rsid w:val="00B53783"/>
    <w:rsid w:val="00B54DF7"/>
    <w:rsid w:val="00B56223"/>
    <w:rsid w:val="00B56E79"/>
    <w:rsid w:val="00B57AA7"/>
    <w:rsid w:val="00B637AA"/>
    <w:rsid w:val="00B63BE2"/>
    <w:rsid w:val="00B73460"/>
    <w:rsid w:val="00B7592C"/>
    <w:rsid w:val="00B809D3"/>
    <w:rsid w:val="00B84B66"/>
    <w:rsid w:val="00B85475"/>
    <w:rsid w:val="00B9090A"/>
    <w:rsid w:val="00B92196"/>
    <w:rsid w:val="00B9228D"/>
    <w:rsid w:val="00B929EC"/>
    <w:rsid w:val="00BB0725"/>
    <w:rsid w:val="00BC408A"/>
    <w:rsid w:val="00BC5023"/>
    <w:rsid w:val="00BC556C"/>
    <w:rsid w:val="00BD0C4E"/>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06A"/>
    <w:rsid w:val="00E91D42"/>
    <w:rsid w:val="00E95E8D"/>
    <w:rsid w:val="00EA2574"/>
    <w:rsid w:val="00EA2F1F"/>
    <w:rsid w:val="00EA3F2E"/>
    <w:rsid w:val="00EA57EC"/>
    <w:rsid w:val="00EA6208"/>
    <w:rsid w:val="00EB120E"/>
    <w:rsid w:val="00EB34C8"/>
    <w:rsid w:val="00EB46E2"/>
    <w:rsid w:val="00EC0045"/>
    <w:rsid w:val="00EC0298"/>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186"/>
    <w:rsid w:val="00FA0F2E"/>
    <w:rsid w:val="00FA4DB1"/>
    <w:rsid w:val="00FB2B48"/>
    <w:rsid w:val="00FB3F2A"/>
    <w:rsid w:val="00FC3593"/>
    <w:rsid w:val="00FD117D"/>
    <w:rsid w:val="00FD72E3"/>
    <w:rsid w:val="00FE06FC"/>
    <w:rsid w:val="00FF0315"/>
    <w:rsid w:val="00FF1A96"/>
    <w:rsid w:val="00FF2121"/>
    <w:rsid w:val="00FF51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BC21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8F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D38F2"/>
    <w:rPr>
      <w:rFonts w:ascii="Times New Roman" w:hAnsi="Times New Roman"/>
      <w:b w:val="0"/>
      <w:i w:val="0"/>
      <w:sz w:val="22"/>
    </w:rPr>
  </w:style>
  <w:style w:type="paragraph" w:styleId="NoSpacing">
    <w:name w:val="No Spacing"/>
    <w:uiPriority w:val="1"/>
    <w:qFormat/>
    <w:rsid w:val="000D38F2"/>
    <w:pPr>
      <w:spacing w:after="0" w:line="240" w:lineRule="auto"/>
    </w:pPr>
  </w:style>
  <w:style w:type="paragraph" w:customStyle="1" w:styleId="scemptylineheader">
    <w:name w:val="sc_emptyline_header"/>
    <w:qFormat/>
    <w:rsid w:val="000D38F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D38F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D38F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D38F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D38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D3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D38F2"/>
    <w:rPr>
      <w:color w:val="808080"/>
    </w:rPr>
  </w:style>
  <w:style w:type="paragraph" w:customStyle="1" w:styleId="scdirectionallanguage">
    <w:name w:val="sc_directional_language"/>
    <w:qFormat/>
    <w:rsid w:val="000D38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D3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D38F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D38F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D38F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D38F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D38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D38F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D38F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D38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D38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D38F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D38F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D38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D38F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D38F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D38F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D38F2"/>
    <w:rPr>
      <w:rFonts w:ascii="Times New Roman" w:hAnsi="Times New Roman"/>
      <w:color w:val="auto"/>
      <w:sz w:val="22"/>
    </w:rPr>
  </w:style>
  <w:style w:type="paragraph" w:customStyle="1" w:styleId="scclippagebillheader">
    <w:name w:val="sc_clip_page_bill_header"/>
    <w:qFormat/>
    <w:rsid w:val="000D38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D38F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D38F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D3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8F2"/>
    <w:rPr>
      <w:lang w:val="en-US"/>
    </w:rPr>
  </w:style>
  <w:style w:type="paragraph" w:styleId="Footer">
    <w:name w:val="footer"/>
    <w:basedOn w:val="Normal"/>
    <w:link w:val="FooterChar"/>
    <w:uiPriority w:val="99"/>
    <w:unhideWhenUsed/>
    <w:rsid w:val="000D3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8F2"/>
    <w:rPr>
      <w:lang w:val="en-US"/>
    </w:rPr>
  </w:style>
  <w:style w:type="paragraph" w:styleId="ListParagraph">
    <w:name w:val="List Paragraph"/>
    <w:basedOn w:val="Normal"/>
    <w:uiPriority w:val="34"/>
    <w:qFormat/>
    <w:rsid w:val="000D38F2"/>
    <w:pPr>
      <w:ind w:left="720"/>
      <w:contextualSpacing/>
    </w:pPr>
  </w:style>
  <w:style w:type="paragraph" w:customStyle="1" w:styleId="scbillfooter">
    <w:name w:val="sc_bill_footer"/>
    <w:qFormat/>
    <w:rsid w:val="000D38F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D3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D38F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D38F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D3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D3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D3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D3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D3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D38F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D3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D38F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D3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D38F2"/>
    <w:pPr>
      <w:widowControl w:val="0"/>
      <w:suppressAutoHyphens/>
      <w:spacing w:after="0" w:line="360" w:lineRule="auto"/>
    </w:pPr>
    <w:rPr>
      <w:rFonts w:ascii="Times New Roman" w:hAnsi="Times New Roman"/>
      <w:lang w:val="en-US"/>
    </w:rPr>
  </w:style>
  <w:style w:type="paragraph" w:customStyle="1" w:styleId="sctableln">
    <w:name w:val="sc_table_ln"/>
    <w:qFormat/>
    <w:rsid w:val="000D38F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D38F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D38F2"/>
    <w:rPr>
      <w:strike/>
      <w:dstrike w:val="0"/>
    </w:rPr>
  </w:style>
  <w:style w:type="character" w:customStyle="1" w:styleId="scinsert">
    <w:name w:val="sc_insert"/>
    <w:uiPriority w:val="1"/>
    <w:qFormat/>
    <w:rsid w:val="000D38F2"/>
    <w:rPr>
      <w:caps w:val="0"/>
      <w:smallCaps w:val="0"/>
      <w:strike w:val="0"/>
      <w:dstrike w:val="0"/>
      <w:vanish w:val="0"/>
      <w:u w:val="single"/>
      <w:vertAlign w:val="baseline"/>
    </w:rPr>
  </w:style>
  <w:style w:type="character" w:customStyle="1" w:styleId="scinsertred">
    <w:name w:val="sc_insert_red"/>
    <w:uiPriority w:val="1"/>
    <w:qFormat/>
    <w:rsid w:val="000D38F2"/>
    <w:rPr>
      <w:caps w:val="0"/>
      <w:smallCaps w:val="0"/>
      <w:strike w:val="0"/>
      <w:dstrike w:val="0"/>
      <w:vanish w:val="0"/>
      <w:color w:val="FF0000"/>
      <w:u w:val="single"/>
      <w:vertAlign w:val="baseline"/>
    </w:rPr>
  </w:style>
  <w:style w:type="character" w:customStyle="1" w:styleId="scinsertblue">
    <w:name w:val="sc_insert_blue"/>
    <w:uiPriority w:val="1"/>
    <w:qFormat/>
    <w:rsid w:val="000D38F2"/>
    <w:rPr>
      <w:caps w:val="0"/>
      <w:smallCaps w:val="0"/>
      <w:strike w:val="0"/>
      <w:dstrike w:val="0"/>
      <w:vanish w:val="0"/>
      <w:color w:val="0070C0"/>
      <w:u w:val="single"/>
      <w:vertAlign w:val="baseline"/>
    </w:rPr>
  </w:style>
  <w:style w:type="character" w:customStyle="1" w:styleId="scstrikered">
    <w:name w:val="sc_strike_red"/>
    <w:uiPriority w:val="1"/>
    <w:qFormat/>
    <w:rsid w:val="000D38F2"/>
    <w:rPr>
      <w:strike/>
      <w:dstrike w:val="0"/>
      <w:color w:val="FF0000"/>
    </w:rPr>
  </w:style>
  <w:style w:type="character" w:customStyle="1" w:styleId="scstrikeblue">
    <w:name w:val="sc_strike_blue"/>
    <w:uiPriority w:val="1"/>
    <w:qFormat/>
    <w:rsid w:val="000D38F2"/>
    <w:rPr>
      <w:strike/>
      <w:dstrike w:val="0"/>
      <w:color w:val="0070C0"/>
    </w:rPr>
  </w:style>
  <w:style w:type="character" w:customStyle="1" w:styleId="scinsertbluenounderline">
    <w:name w:val="sc_insert_blue_no_underline"/>
    <w:uiPriority w:val="1"/>
    <w:qFormat/>
    <w:rsid w:val="000D38F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D38F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D38F2"/>
    <w:rPr>
      <w:strike/>
      <w:dstrike w:val="0"/>
      <w:color w:val="0070C0"/>
      <w:lang w:val="en-US"/>
    </w:rPr>
  </w:style>
  <w:style w:type="character" w:customStyle="1" w:styleId="scstrikerednoncodified">
    <w:name w:val="sc_strike_red_non_codified"/>
    <w:uiPriority w:val="1"/>
    <w:qFormat/>
    <w:rsid w:val="000D38F2"/>
    <w:rPr>
      <w:strike/>
      <w:dstrike w:val="0"/>
      <w:color w:val="FF0000"/>
    </w:rPr>
  </w:style>
  <w:style w:type="paragraph" w:customStyle="1" w:styleId="scbillsiglines">
    <w:name w:val="sc_bill_sig_lines"/>
    <w:qFormat/>
    <w:rsid w:val="000D38F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D38F2"/>
    <w:rPr>
      <w:bdr w:val="none" w:sz="0" w:space="0" w:color="auto"/>
      <w:shd w:val="clear" w:color="auto" w:fill="FEC6C6"/>
    </w:rPr>
  </w:style>
  <w:style w:type="character" w:customStyle="1" w:styleId="screstoreblue">
    <w:name w:val="sc_restore_blue"/>
    <w:uiPriority w:val="1"/>
    <w:qFormat/>
    <w:rsid w:val="000D38F2"/>
    <w:rPr>
      <w:color w:val="4472C4" w:themeColor="accent1"/>
      <w:bdr w:val="none" w:sz="0" w:space="0" w:color="auto"/>
      <w:shd w:val="clear" w:color="auto" w:fill="auto"/>
    </w:rPr>
  </w:style>
  <w:style w:type="character" w:customStyle="1" w:styleId="screstorered">
    <w:name w:val="sc_restore_red"/>
    <w:uiPriority w:val="1"/>
    <w:qFormat/>
    <w:rsid w:val="000D38F2"/>
    <w:rPr>
      <w:color w:val="FF0000"/>
      <w:bdr w:val="none" w:sz="0" w:space="0" w:color="auto"/>
      <w:shd w:val="clear" w:color="auto" w:fill="auto"/>
    </w:rPr>
  </w:style>
  <w:style w:type="character" w:customStyle="1" w:styleId="scstrikenewblue">
    <w:name w:val="sc_strike_new_blue"/>
    <w:uiPriority w:val="1"/>
    <w:qFormat/>
    <w:rsid w:val="000D38F2"/>
    <w:rPr>
      <w:strike w:val="0"/>
      <w:dstrike/>
      <w:color w:val="0070C0"/>
      <w:u w:val="none"/>
    </w:rPr>
  </w:style>
  <w:style w:type="character" w:customStyle="1" w:styleId="scstrikenewred">
    <w:name w:val="sc_strike_new_red"/>
    <w:uiPriority w:val="1"/>
    <w:qFormat/>
    <w:rsid w:val="000D38F2"/>
    <w:rPr>
      <w:strike w:val="0"/>
      <w:dstrike/>
      <w:color w:val="FF0000"/>
      <w:u w:val="none"/>
    </w:rPr>
  </w:style>
  <w:style w:type="character" w:customStyle="1" w:styleId="scamendsenate">
    <w:name w:val="sc_amend_senate"/>
    <w:uiPriority w:val="1"/>
    <w:qFormat/>
    <w:rsid w:val="000D38F2"/>
    <w:rPr>
      <w:bdr w:val="none" w:sz="0" w:space="0" w:color="auto"/>
      <w:shd w:val="clear" w:color="auto" w:fill="FFF2CC" w:themeFill="accent4" w:themeFillTint="33"/>
    </w:rPr>
  </w:style>
  <w:style w:type="character" w:customStyle="1" w:styleId="scamendhouse">
    <w:name w:val="sc_amend_house"/>
    <w:uiPriority w:val="1"/>
    <w:qFormat/>
    <w:rsid w:val="000D38F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1&amp;session=126&amp;summary=B" TargetMode="External" Id="R12430b727fbb4515" /><Relationship Type="http://schemas.openxmlformats.org/officeDocument/2006/relationships/hyperlink" Target="https://www.scstatehouse.gov/sess126_2025-2026/prever/1101_20260401.docx" TargetMode="External" Id="R0c6fa9a4c33e43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70731"/>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41c5ddb2-3516-482e-9925-eb897886b5e4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INTRODATE>2026-04-01</T_BILL_D_INTRODATE>
  <T_BILL_D_SENATEINTRODATE>2026-04-01</T_BILL_D_SENATEINTRODATE>
  <T_BILL_N_INTERNALVERSIONNUMBER>1</T_BILL_N_INTERNALVERSIONNUMBER>
  <T_BILL_N_SESSION>126</T_BILL_N_SESSION>
  <T_BILL_N_VERSIONNUMBER>1</T_BILL_N_VERSIONNUMBER>
  <T_BILL_N_YEAR>2026</T_BILL_N_YEAR>
  <T_BILL_REQUEST_REQUEST>d6a7a79d-1a04-4345-ab7e-a3f84efd932e</T_BILL_REQUEST_REQUEST>
  <T_BILL_R_ORIGINALDRAFT>558479f8-54ed-4f03-8755-54b0eb59c8cc</T_BILL_R_ORIGINALDRAFT>
  <T_BILL_SPONSOR_SPONSOR>e323787d-9beb-47b1-9a12-e01e11fe05b5</T_BILL_SPONSOR_SPONSOR>
  <T_BILL_T_BILLNAME>[1101]</T_BILL_T_BILLNAME>
  <T_BILL_T_BILLNUMBER>1101</T_BILL_T_BILLNUMBER>
  <T_BILL_T_BILLTITLE>TO AMEND THE SOUTH CAROLINA CODE OF LAWS BY ADDING SECTION 44‑53‑447 SO AS TO PROVIDE THAT IT IS UNLAWFUL TO KNOWINGLY AND INTENTIONALLY POSSESS, SELL, DISTRIBUTE, MANUFACTURE, OR PURCHASE A CONTROLLED SUBSTANCE IN A DRUG‑FREE HOMELESS ZONE, AND TO PROVIDE PENALTIES FOR VIOLATIONS OF THE SECTION.</T_BILL_T_BILLTITLE>
  <T_BILL_T_CHAMBER>senate</T_BILL_T_CHAMBER>
  <T_BILL_T_FILENAME> </T_BILL_T_FILENAME>
  <T_BILL_T_LEGTYPE>bill_statewide</T_BILL_T_LEGTYPE>
  <T_BILL_T_RATNUMBERSTRING>SNone</T_BILL_T_RATNUMBERSTRING>
  <T_BILL_T_SECTIONS>[{"SectionUUID":"60394278-2e4e-4781-a357-70473915bf0b","SectionName":"code_section","SectionNumber":1,"SectionType":"code_section","CodeSections":[{"CodeSectionBookmarkName":"ns_T44C53N447_94f85abb6","IsConstitutionSection":false,"Identity":"44-53-447","IsNew":true,"SubSections":[{"Level":1,"Identity":"T44C53N447SA","SubSectionBookmarkName":"ss_T44C53N447SA_lv1_d4e9c8425","IsNewSubSection":false,"SubSectionReplacement":""},{"Level":2,"Identity":"T44C53N447S1","SubSectionBookmarkName":"ss_T44C53N447S1_lv2_f68aa75d3","IsNewSubSection":false,"SubSectionReplacement":""},{"Level":2,"Identity":"T44C53N447S2","SubSectionBookmarkName":"ss_T44C53N447S2_lv2_1e5123a01","IsNewSubSection":false,"SubSectionReplacement":""},{"Level":2,"Identity":"T44C53N447S3","SubSectionBookmarkName":"ss_T44C53N447S3_lv2_a79f4eb93","IsNewSubSection":false,"SubSectionReplacement":""},{"Level":3,"Identity":"T44C53N447Sa","SubSectionBookmarkName":"ss_T44C53N447Sa_lv3_20631e5eb","IsNewSubSection":false,"SubSectionReplacement":""},{"Level":3,"Identity":"T44C53N447Sb","SubSectionBookmarkName":"ss_T44C53N447Sb_lv3_75a2557d9","IsNewSubSection":false,"SubSectionReplacement":""},{"Level":2,"Identity":"T44C53N447S4","SubSectionBookmarkName":"ss_T44C53N447S4_lv2_ec4718ccc","IsNewSubSection":false,"SubSectionReplacement":""},{"Level":1,"Identity":"T44C53N447SB","SubSectionBookmarkName":"ss_T44C53N447SB_lv1_73bf0d95a","IsNewSubSection":false,"SubSectionReplacement":""},{"Level":2,"Identity":"T44C53N447S1","SubSectionBookmarkName":"ss_T44C53N447S1_lv2_1fbd946cf","IsNewSubSection":false,"SubSectionReplacement":""},{"Level":2,"Identity":"T44C53N447S2","SubSectionBookmarkName":"ss_T44C53N447S2_lv2_90ebab581","IsNewSubSection":false,"SubSectionReplacement":""},{"Level":2,"Identity":"T44C53N447S3","SubSectionBookmarkName":"ss_T44C53N447S3_lv2_a184a6cc8","IsNewSubSection":false,"SubSectionReplacement":""},{"Level":3,"Identity":"T44C53N447Sa","SubSectionBookmarkName":"ss_T44C53N447Sa_lv3_f2959f523","IsNewSubSection":false,"SubSectionReplacement":""},{"Level":3,"Identity":"T44C53N447Sb","SubSectionBookmarkName":"ss_T44C53N447Sb_lv3_bc49bb863","IsNewSubSection":false,"SubSectionReplacement":""},{"Level":1,"Identity":"T44C53N447SC","SubSectionBookmarkName":"ss_T44C53N447SC_lv1_8dd89fe2c","IsNewSubSection":false,"SubSectionReplacement":""},{"Level":2,"Identity":"T44C53N447S1","SubSectionBookmarkName":"ss_T44C53N447S1_lv2_19420df87","IsNewSubSection":false,"SubSectionReplacement":""},{"Level":2,"Identity":"T44C53N447S2","SubSectionBookmarkName":"ss_T44C53N447S2_lv2_035be09dd","IsNewSubSection":false,"SubSectionReplacement":""},{"Level":2,"Identity":"T44C53N447S3","SubSectionBookmarkName":"ss_T44C53N447S3_lv2_d3d869ba3","IsNewSubSection":false,"SubSectionReplacement":""},{"Level":1,"Identity":"T44C53N447SD","SubSectionBookmarkName":"ss_T44C53N447SD_lv1_372ea3979","IsNewSubSection":false,"SubSectionReplacement":""},{"Level":1,"Identity":"T44C53N447SE","SubSectionBookmarkName":"ss_T44C53N447SE_lv1_fb6ad4ebe","IsNewSubSection":false,"SubSectionReplacement":""}],"TitleRelatedTo":"","TitleSoAsTo":"PROVIDE THAT IT IS UNLAWFUL TO KNOWINGLY AND INTENTIONALLY POSSESS, SELL, DISTRIBUTE, MANUFACTURE, OR PURCHASE A CONTROLLED SUBSTANCE IN A DRUG‑FREE HOMELESS ZONE, AND TO PROVIDE PENALTIES FOR VIOLATIONS OF THE SECTION","Deleted":false,"IsStricken":false}],"TitleText":"","DisableControls":false,"Deleted":false,"RepealItems":[],"SectionBookmarkName":"bs_num_1_cbcb611a6"},{"SectionUUID":"8f03ca95-8faa-4d43-a9c2-8afc498075bd","SectionName":"standard_eff_date_section","SectionNumber":2,"SectionType":"drafting_clause","CodeSections":[],"TitleText":"","DisableControls":false,"Deleted":false,"RepealItems":[],"SectionBookmarkName":"bs_num_2_lastsection"}]</T_BILL_T_SECTIONS>
  <T_BILL_T_SUBJECT>Drug Free Homeless Service Zones</T_BILL_T_SUBJECT>
  <T_BILL_UR_DRAFTER>sharonwilkinson@scsenate.gov</T_BILL_UR_DRAFTER>
  <T_BILL_UR_DRAFTINGASSISTANT>maxinehenry@scsenate.gov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69A580EA-FB71-4482-96BE-8B433788508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3382</Characters>
  <Application>Microsoft Office Word</Application>
  <DocSecurity>0</DocSecurity>
  <Lines>66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dcterms:created xsi:type="dcterms:W3CDTF">2026-03-03T18:39:00Z</dcterms:created>
  <dcterms:modified xsi:type="dcterms:W3CDTF">2026-03-03T18:39:00Z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