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Bennett</w:t>
      </w:r>
    </w:p>
    <w:p>
      <w:pPr>
        <w:widowControl w:val="false"/>
        <w:spacing w:after="0"/>
        <w:jc w:val="left"/>
      </w:pPr>
      <w:r>
        <w:rPr>
          <w:rFonts w:ascii="Times New Roman"/>
          <w:sz w:val="22"/>
        </w:rPr>
        <w:t xml:space="preserve">Document Path: SR-0639KM26.docx</w:t>
      </w:r>
    </w:p>
    <w:p>
      <w:pPr>
        <w:widowControl w:val="false"/>
        <w:spacing w:after="0"/>
        <w:jc w:val="left"/>
      </w:pPr>
    </w:p>
    <w:p>
      <w:pPr>
        <w:widowControl w:val="false"/>
        <w:spacing w:after="0"/>
        <w:jc w:val="left"/>
      </w:pPr>
      <w:r>
        <w:rPr>
          <w:rFonts w:ascii="Times New Roman"/>
          <w:sz w:val="22"/>
        </w:rPr>
        <w:t xml:space="preserve">Introduced in the Senate on April 14,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Blackout license plates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Senate</w:t>
      </w:r>
      <w:r>
        <w:tab/>
        <w:t xml:space="preserve">Introduced and read first time</w:t>
      </w:r>
      <w:r>
        <w:t xml:space="preserve"> (</w:t>
      </w:r>
      <w:hyperlink w:history="true" r:id="Rdabc6b8b45c4417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4/14/2026</w:t>
      </w:r>
      <w:r>
        <w:tab/>
        <w:t>Senate</w:t>
      </w:r>
      <w:r>
        <w:tab/>
        <w:t xml:space="preserve">Referred to Committee on</w:t>
      </w:r>
      <w:r>
        <w:rPr>
          <w:b/>
        </w:rPr>
        <w:t xml:space="preserve"> Transportation</w:t>
      </w:r>
      <w:r>
        <w:t xml:space="preserve"> (</w:t>
      </w:r>
      <w:hyperlink w:history="true" r:id="Rb2922879fdb6414b">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21714d6ca6741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c246a3b7254b93">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E2D75" w14:paraId="40FEFADA" w14:textId="2E0D85D2">
          <w:pPr>
            <w:pStyle w:val="scbilltitle"/>
          </w:pPr>
          <w:r>
            <w:t xml:space="preserve">TO AMEND THE SOUTH CAROLINA CODE OF LAWS BY ADDING SECTION 56‑3‑16610 SO AS TO PROVIDE THAT THE DEPARTMENT OF MOTOR VEHICLES </w:t>
          </w:r>
          <w:r w:rsidR="002D0BB1">
            <w:t>shall</w:t>
          </w:r>
          <w:r>
            <w:t xml:space="preserve"> ISSUE BLACKOUT SPECIAL LICENSE PLATES.</w:t>
          </w:r>
        </w:p>
      </w:sdtContent>
    </w:sdt>
    <w:bookmarkStart w:name="at_29d211dc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e1374791"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2A19D1" w:rsidRDefault="002A19D1" w14:paraId="367C908F" w14:textId="77777777">
      <w:pPr>
        <w:pStyle w:val="scdirectionallanguage"/>
      </w:pPr>
      <w:bookmarkStart w:name="bs_num_1_0bac05128" w:id="3"/>
      <w:r>
        <w:t>S</w:t>
      </w:r>
      <w:bookmarkEnd w:id="3"/>
      <w:r>
        <w:t>ECTION 1.</w:t>
      </w:r>
      <w:r>
        <w:tab/>
      </w:r>
      <w:bookmarkStart w:name="dl_27db6b1c0" w:id="4"/>
      <w:r>
        <w:t>C</w:t>
      </w:r>
      <w:bookmarkEnd w:id="4"/>
      <w:r>
        <w:t>hapter 3, Title 56 of the S.C. Code is amended by adding:</w:t>
      </w:r>
    </w:p>
    <w:p w:rsidR="002A19D1" w:rsidRDefault="002A19D1" w14:paraId="728D14FF" w14:textId="77777777">
      <w:pPr>
        <w:pStyle w:val="scnewcodesection"/>
      </w:pPr>
    </w:p>
    <w:p w:rsidR="002A19D1" w:rsidRDefault="002A19D1" w14:paraId="0B36D821" w14:textId="77777777">
      <w:pPr>
        <w:pStyle w:val="scnewcodesection"/>
        <w:jc w:val="center"/>
      </w:pPr>
      <w:bookmarkStart w:name="up_402c2e855" w:id="5"/>
      <w:r>
        <w:t>A</w:t>
      </w:r>
      <w:bookmarkEnd w:id="5"/>
      <w:r>
        <w:t>rticle 157</w:t>
      </w:r>
    </w:p>
    <w:p w:rsidR="002A19D1" w:rsidRDefault="002A19D1" w14:paraId="520E1585" w14:textId="77777777">
      <w:pPr>
        <w:pStyle w:val="scnewcodesection"/>
      </w:pPr>
    </w:p>
    <w:p w:rsidR="002A19D1" w:rsidRDefault="008648BA" w14:paraId="015C7D9D" w14:textId="20B32BC3">
      <w:pPr>
        <w:pStyle w:val="scnewcodesection"/>
        <w:jc w:val="center"/>
      </w:pPr>
      <w:bookmarkStart w:name="up_b8556c007" w:id="6"/>
      <w:r w:rsidRPr="008648BA">
        <w:t>B</w:t>
      </w:r>
      <w:bookmarkEnd w:id="6"/>
      <w:r w:rsidRPr="008648BA">
        <w:t>lackout Special License Plates</w:t>
      </w:r>
    </w:p>
    <w:p w:rsidR="002A19D1" w:rsidRDefault="002A19D1" w14:paraId="544BB1E5" w14:textId="77777777">
      <w:pPr>
        <w:pStyle w:val="scnewcodesection"/>
      </w:pPr>
    </w:p>
    <w:p w:rsidR="002A19D1" w:rsidRDefault="002A19D1" w14:paraId="76F4916E" w14:textId="5F2AA164">
      <w:pPr>
        <w:pStyle w:val="scnewcodesection"/>
      </w:pPr>
      <w:r>
        <w:tab/>
      </w:r>
      <w:bookmarkStart w:name="ns_T56C3N16610_1e9c01ae4" w:id="7"/>
      <w:r>
        <w:t>S</w:t>
      </w:r>
      <w:bookmarkEnd w:id="7"/>
      <w:r>
        <w:t>ection 56‑3‑16610.</w:t>
      </w:r>
      <w:r>
        <w:tab/>
      </w:r>
      <w:bookmarkStart w:name="ss_T56C3N16610SA_lv1_2a7ecbced" w:id="8"/>
      <w:r w:rsidRPr="008648BA" w:rsidR="008648BA">
        <w:t>(</w:t>
      </w:r>
      <w:bookmarkEnd w:id="8"/>
      <w:r w:rsidRPr="008648BA" w:rsidR="008648BA">
        <w:t>A) The Department of Motor Vehicles</w:t>
      </w:r>
      <w:r w:rsidR="008648BA">
        <w:t xml:space="preserve"> </w:t>
      </w:r>
      <w:r w:rsidR="00EA0FE4">
        <w:t>shall</w:t>
      </w:r>
      <w:r w:rsidRPr="008648BA" w:rsidR="008648BA">
        <w:t xml:space="preserve"> issue blackout special license plates to owners of private passenger motor vehicles or motorcycles registered in their names. This special license plate is exempt from the provisions contained in Section 56‑3‑8100. Each blackout special license plate must have a solid black background and white characters imprinted horizontally.</w:t>
      </w:r>
    </w:p>
    <w:p w:rsidR="008648BA" w:rsidRDefault="008648BA" w14:paraId="0E8B5345" w14:textId="6236146F">
      <w:pPr>
        <w:pStyle w:val="scnewcodesection"/>
      </w:pPr>
      <w:r>
        <w:tab/>
      </w:r>
      <w:bookmarkStart w:name="ss_T56C3N16610SB_lv1_17093be7a" w:id="9"/>
      <w:r>
        <w:t>(</w:t>
      </w:r>
      <w:bookmarkEnd w:id="9"/>
      <w:r>
        <w:t xml:space="preserve">B) </w:t>
      </w:r>
      <w:r w:rsidRPr="008648BA">
        <w:t>Each special license plate must be issued or revalidated for a biennial period that expires twenty‑four months from the month the plate is issued. The fee for each special license plate is the regular biennial registration fee contained in Article 5, Chapter 3 of this title plus an additional biennial fee of forty dollars. The additional biennial fee of forty dollars must be credited to the State Highway Fund. The fee for each special personalized plate is an additional biennial fee of sixty dollars, which must be credited to the State Highway Fund.</w:t>
      </w:r>
    </w:p>
    <w:p w:rsidR="005F016B" w:rsidP="005F016B" w:rsidRDefault="005F016B" w14:paraId="43F09B24" w14:textId="77777777">
      <w:pPr>
        <w:pStyle w:val="scemptyline"/>
      </w:pPr>
    </w:p>
    <w:p w:rsidR="005F016B" w:rsidP="002A19D1" w:rsidRDefault="005F016B" w14:paraId="449CAAB5" w14:textId="29543255">
      <w:pPr>
        <w:pStyle w:val="scnoncodifiedsection"/>
      </w:pPr>
      <w:bookmarkStart w:name="bs_num_2_44252b301" w:id="10"/>
      <w:r>
        <w:t>S</w:t>
      </w:r>
      <w:bookmarkEnd w:id="10"/>
      <w:r>
        <w:t>ECTION 2.</w:t>
      </w:r>
      <w:r>
        <w:tab/>
      </w:r>
      <w:r w:rsidRPr="00CB0563" w:rsidR="00CB0563">
        <w:t>The department shall produce special blackout plates within six months after the effective date of this act.</w:t>
      </w:r>
    </w:p>
    <w:p w:rsidR="002A19D1" w:rsidRDefault="002A19D1" w14:paraId="1F7C1C34" w14:textId="007C88E7">
      <w:pPr>
        <w:pStyle w:val="scemptyline"/>
      </w:pPr>
    </w:p>
    <w:p w:rsidRPr="00DF3B44" w:rsidR="007A10F1" w:rsidP="007A10F1" w:rsidRDefault="00E27805" w14:paraId="0E9393B4" w14:textId="3A662836">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E7A5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12EB688" w:rsidR="00685035" w:rsidRPr="007B4AF7" w:rsidRDefault="0016126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57F6">
              <w:rPr>
                <w:noProof/>
              </w:rPr>
              <w:t>SR-0639KM26.docx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0CB"/>
    <w:rsid w:val="00011182"/>
    <w:rsid w:val="00012912"/>
    <w:rsid w:val="00012D33"/>
    <w:rsid w:val="00017FB0"/>
    <w:rsid w:val="00020B5D"/>
    <w:rsid w:val="00026421"/>
    <w:rsid w:val="00030409"/>
    <w:rsid w:val="00037F04"/>
    <w:rsid w:val="000404BF"/>
    <w:rsid w:val="00044B84"/>
    <w:rsid w:val="000479D0"/>
    <w:rsid w:val="00053361"/>
    <w:rsid w:val="0006464F"/>
    <w:rsid w:val="00065CAA"/>
    <w:rsid w:val="00066B54"/>
    <w:rsid w:val="00072FCD"/>
    <w:rsid w:val="00074A4F"/>
    <w:rsid w:val="00077B65"/>
    <w:rsid w:val="00093FB7"/>
    <w:rsid w:val="000A3C25"/>
    <w:rsid w:val="000B4C02"/>
    <w:rsid w:val="000B5B4A"/>
    <w:rsid w:val="000B7FE1"/>
    <w:rsid w:val="000C3E88"/>
    <w:rsid w:val="000C46B9"/>
    <w:rsid w:val="000C58E4"/>
    <w:rsid w:val="000C6F9A"/>
    <w:rsid w:val="000D2F44"/>
    <w:rsid w:val="000D33E4"/>
    <w:rsid w:val="000E578A"/>
    <w:rsid w:val="000E5C03"/>
    <w:rsid w:val="000E671D"/>
    <w:rsid w:val="000F2250"/>
    <w:rsid w:val="00102B6A"/>
    <w:rsid w:val="0010329A"/>
    <w:rsid w:val="00105756"/>
    <w:rsid w:val="001164F9"/>
    <w:rsid w:val="0011719C"/>
    <w:rsid w:val="00140049"/>
    <w:rsid w:val="00171601"/>
    <w:rsid w:val="001730EB"/>
    <w:rsid w:val="00173276"/>
    <w:rsid w:val="00176122"/>
    <w:rsid w:val="0018124C"/>
    <w:rsid w:val="00185372"/>
    <w:rsid w:val="0019025B"/>
    <w:rsid w:val="00192AF7"/>
    <w:rsid w:val="00195AD1"/>
    <w:rsid w:val="00197366"/>
    <w:rsid w:val="001A136C"/>
    <w:rsid w:val="001B6DA2"/>
    <w:rsid w:val="001C25EC"/>
    <w:rsid w:val="001C5AC5"/>
    <w:rsid w:val="001F2A41"/>
    <w:rsid w:val="001F313F"/>
    <w:rsid w:val="001F331D"/>
    <w:rsid w:val="001F394C"/>
    <w:rsid w:val="002038AA"/>
    <w:rsid w:val="002114C8"/>
    <w:rsid w:val="0021166F"/>
    <w:rsid w:val="002162DF"/>
    <w:rsid w:val="00230038"/>
    <w:rsid w:val="00233975"/>
    <w:rsid w:val="00235CB1"/>
    <w:rsid w:val="00236D73"/>
    <w:rsid w:val="00246535"/>
    <w:rsid w:val="00257F60"/>
    <w:rsid w:val="002625EA"/>
    <w:rsid w:val="00262AC5"/>
    <w:rsid w:val="002635E6"/>
    <w:rsid w:val="00264AE9"/>
    <w:rsid w:val="00275AE6"/>
    <w:rsid w:val="002836D8"/>
    <w:rsid w:val="002A19D1"/>
    <w:rsid w:val="002A7989"/>
    <w:rsid w:val="002B02F3"/>
    <w:rsid w:val="002B3F7F"/>
    <w:rsid w:val="002C3463"/>
    <w:rsid w:val="002D0BB1"/>
    <w:rsid w:val="002D266D"/>
    <w:rsid w:val="002D5B3D"/>
    <w:rsid w:val="002D7447"/>
    <w:rsid w:val="002E315A"/>
    <w:rsid w:val="002E4F8C"/>
    <w:rsid w:val="002F560C"/>
    <w:rsid w:val="002F5847"/>
    <w:rsid w:val="002F6DDE"/>
    <w:rsid w:val="0030425A"/>
    <w:rsid w:val="003421F1"/>
    <w:rsid w:val="0034279C"/>
    <w:rsid w:val="00354F64"/>
    <w:rsid w:val="003559A1"/>
    <w:rsid w:val="00361563"/>
    <w:rsid w:val="00371D36"/>
    <w:rsid w:val="00373E17"/>
    <w:rsid w:val="003775E6"/>
    <w:rsid w:val="00381998"/>
    <w:rsid w:val="003A5F1C"/>
    <w:rsid w:val="003C3E2E"/>
    <w:rsid w:val="003C60AA"/>
    <w:rsid w:val="003D1530"/>
    <w:rsid w:val="003D4A3C"/>
    <w:rsid w:val="003D55B2"/>
    <w:rsid w:val="003E0033"/>
    <w:rsid w:val="003E5452"/>
    <w:rsid w:val="003E7165"/>
    <w:rsid w:val="003E7FF6"/>
    <w:rsid w:val="004046B5"/>
    <w:rsid w:val="00406F27"/>
    <w:rsid w:val="004135F1"/>
    <w:rsid w:val="004141B8"/>
    <w:rsid w:val="004203B9"/>
    <w:rsid w:val="00432135"/>
    <w:rsid w:val="0044511C"/>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5C84"/>
    <w:rsid w:val="004E66E9"/>
    <w:rsid w:val="004E7DDE"/>
    <w:rsid w:val="004F0090"/>
    <w:rsid w:val="004F172C"/>
    <w:rsid w:val="005002ED"/>
    <w:rsid w:val="00500DBC"/>
    <w:rsid w:val="005102BE"/>
    <w:rsid w:val="00523F7F"/>
    <w:rsid w:val="00524D54"/>
    <w:rsid w:val="00530480"/>
    <w:rsid w:val="0054531B"/>
    <w:rsid w:val="00546C24"/>
    <w:rsid w:val="005476FF"/>
    <w:rsid w:val="005516F6"/>
    <w:rsid w:val="00552842"/>
    <w:rsid w:val="00553EB9"/>
    <w:rsid w:val="00554E89"/>
    <w:rsid w:val="005603C5"/>
    <w:rsid w:val="00564B58"/>
    <w:rsid w:val="00572281"/>
    <w:rsid w:val="005801DD"/>
    <w:rsid w:val="00592A40"/>
    <w:rsid w:val="005A28BC"/>
    <w:rsid w:val="005A5377"/>
    <w:rsid w:val="005B4BAD"/>
    <w:rsid w:val="005B7817"/>
    <w:rsid w:val="005C06C8"/>
    <w:rsid w:val="005C148F"/>
    <w:rsid w:val="005C23D7"/>
    <w:rsid w:val="005C40EB"/>
    <w:rsid w:val="005D02B4"/>
    <w:rsid w:val="005D3013"/>
    <w:rsid w:val="005E1E50"/>
    <w:rsid w:val="005E2B9C"/>
    <w:rsid w:val="005E2D75"/>
    <w:rsid w:val="005E3332"/>
    <w:rsid w:val="005F016B"/>
    <w:rsid w:val="005F76B0"/>
    <w:rsid w:val="00604429"/>
    <w:rsid w:val="006067B0"/>
    <w:rsid w:val="00606A8B"/>
    <w:rsid w:val="00611EBA"/>
    <w:rsid w:val="00613B79"/>
    <w:rsid w:val="006213A8"/>
    <w:rsid w:val="00621C95"/>
    <w:rsid w:val="00623BEA"/>
    <w:rsid w:val="006347E9"/>
    <w:rsid w:val="00640C87"/>
    <w:rsid w:val="006454BB"/>
    <w:rsid w:val="0064583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1F5E"/>
    <w:rsid w:val="00722155"/>
    <w:rsid w:val="00730C87"/>
    <w:rsid w:val="00737F19"/>
    <w:rsid w:val="00782BF8"/>
    <w:rsid w:val="00783C75"/>
    <w:rsid w:val="007849D9"/>
    <w:rsid w:val="00787433"/>
    <w:rsid w:val="007A10F1"/>
    <w:rsid w:val="007A3D50"/>
    <w:rsid w:val="007A4AF8"/>
    <w:rsid w:val="007B2D29"/>
    <w:rsid w:val="007B412F"/>
    <w:rsid w:val="007B4AF7"/>
    <w:rsid w:val="007B4DBF"/>
    <w:rsid w:val="007C5458"/>
    <w:rsid w:val="007D2C67"/>
    <w:rsid w:val="007E06BB"/>
    <w:rsid w:val="007F50D1"/>
    <w:rsid w:val="00816D52"/>
    <w:rsid w:val="00831048"/>
    <w:rsid w:val="00834272"/>
    <w:rsid w:val="00836323"/>
    <w:rsid w:val="00846726"/>
    <w:rsid w:val="008625C1"/>
    <w:rsid w:val="008648BA"/>
    <w:rsid w:val="0087671D"/>
    <w:rsid w:val="008806F9"/>
    <w:rsid w:val="00887957"/>
    <w:rsid w:val="008A57E3"/>
    <w:rsid w:val="008B5BF4"/>
    <w:rsid w:val="008C0CEE"/>
    <w:rsid w:val="008C1B18"/>
    <w:rsid w:val="008D46EC"/>
    <w:rsid w:val="008E0E25"/>
    <w:rsid w:val="008E61A1"/>
    <w:rsid w:val="009031EF"/>
    <w:rsid w:val="0091193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2B05"/>
    <w:rsid w:val="009A3E4B"/>
    <w:rsid w:val="009B0D90"/>
    <w:rsid w:val="009B35FD"/>
    <w:rsid w:val="009B6815"/>
    <w:rsid w:val="009D1481"/>
    <w:rsid w:val="009D2967"/>
    <w:rsid w:val="009D3C2B"/>
    <w:rsid w:val="009D4776"/>
    <w:rsid w:val="009E4191"/>
    <w:rsid w:val="009F2AB1"/>
    <w:rsid w:val="009F4FAF"/>
    <w:rsid w:val="009F68F1"/>
    <w:rsid w:val="00A04529"/>
    <w:rsid w:val="00A0584B"/>
    <w:rsid w:val="00A16711"/>
    <w:rsid w:val="00A17135"/>
    <w:rsid w:val="00A21A6F"/>
    <w:rsid w:val="00A21B0E"/>
    <w:rsid w:val="00A24E56"/>
    <w:rsid w:val="00A26A62"/>
    <w:rsid w:val="00A33B01"/>
    <w:rsid w:val="00A35A9B"/>
    <w:rsid w:val="00A4070E"/>
    <w:rsid w:val="00A40CA0"/>
    <w:rsid w:val="00A504A7"/>
    <w:rsid w:val="00A53677"/>
    <w:rsid w:val="00A53BF2"/>
    <w:rsid w:val="00A60D68"/>
    <w:rsid w:val="00A66F4A"/>
    <w:rsid w:val="00A73EFA"/>
    <w:rsid w:val="00A77A3B"/>
    <w:rsid w:val="00A92F6F"/>
    <w:rsid w:val="00A97523"/>
    <w:rsid w:val="00AA7824"/>
    <w:rsid w:val="00AB0FA3"/>
    <w:rsid w:val="00AB73BF"/>
    <w:rsid w:val="00AC1F9E"/>
    <w:rsid w:val="00AC335C"/>
    <w:rsid w:val="00AC463E"/>
    <w:rsid w:val="00AD3BE2"/>
    <w:rsid w:val="00AD3E3D"/>
    <w:rsid w:val="00AE1EE4"/>
    <w:rsid w:val="00AE36EC"/>
    <w:rsid w:val="00AE7406"/>
    <w:rsid w:val="00AE7A5C"/>
    <w:rsid w:val="00AF1688"/>
    <w:rsid w:val="00AF46E6"/>
    <w:rsid w:val="00AF5139"/>
    <w:rsid w:val="00B06EDA"/>
    <w:rsid w:val="00B1161F"/>
    <w:rsid w:val="00B11661"/>
    <w:rsid w:val="00B17537"/>
    <w:rsid w:val="00B32B4D"/>
    <w:rsid w:val="00B4137E"/>
    <w:rsid w:val="00B54DF7"/>
    <w:rsid w:val="00B56223"/>
    <w:rsid w:val="00B56E79"/>
    <w:rsid w:val="00B57AA7"/>
    <w:rsid w:val="00B60E4B"/>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6434"/>
    <w:rsid w:val="00BE08A7"/>
    <w:rsid w:val="00BE4391"/>
    <w:rsid w:val="00BF3DFE"/>
    <w:rsid w:val="00BF3E48"/>
    <w:rsid w:val="00BF4A41"/>
    <w:rsid w:val="00C15F1B"/>
    <w:rsid w:val="00C16288"/>
    <w:rsid w:val="00C17D1D"/>
    <w:rsid w:val="00C45923"/>
    <w:rsid w:val="00C543E7"/>
    <w:rsid w:val="00C5501B"/>
    <w:rsid w:val="00C61EB2"/>
    <w:rsid w:val="00C70225"/>
    <w:rsid w:val="00C72198"/>
    <w:rsid w:val="00C73C7D"/>
    <w:rsid w:val="00C75005"/>
    <w:rsid w:val="00C970DF"/>
    <w:rsid w:val="00CA7E71"/>
    <w:rsid w:val="00CB0563"/>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A57F6"/>
    <w:rsid w:val="00DB576D"/>
    <w:rsid w:val="00DC09F4"/>
    <w:rsid w:val="00DC44A8"/>
    <w:rsid w:val="00DE4BEE"/>
    <w:rsid w:val="00DE5B3D"/>
    <w:rsid w:val="00DE7112"/>
    <w:rsid w:val="00DF19BE"/>
    <w:rsid w:val="00DF3B44"/>
    <w:rsid w:val="00E1372E"/>
    <w:rsid w:val="00E21D30"/>
    <w:rsid w:val="00E22A32"/>
    <w:rsid w:val="00E24D9A"/>
    <w:rsid w:val="00E27805"/>
    <w:rsid w:val="00E27A11"/>
    <w:rsid w:val="00E30497"/>
    <w:rsid w:val="00E33C44"/>
    <w:rsid w:val="00E358A2"/>
    <w:rsid w:val="00E35C9A"/>
    <w:rsid w:val="00E3771B"/>
    <w:rsid w:val="00E40360"/>
    <w:rsid w:val="00E40979"/>
    <w:rsid w:val="00E43F26"/>
    <w:rsid w:val="00E52A36"/>
    <w:rsid w:val="00E6378B"/>
    <w:rsid w:val="00E63EC3"/>
    <w:rsid w:val="00E653DA"/>
    <w:rsid w:val="00E65958"/>
    <w:rsid w:val="00E73BF7"/>
    <w:rsid w:val="00E84FE5"/>
    <w:rsid w:val="00E879A5"/>
    <w:rsid w:val="00E879FC"/>
    <w:rsid w:val="00EA0FE4"/>
    <w:rsid w:val="00EA2574"/>
    <w:rsid w:val="00EA2F1F"/>
    <w:rsid w:val="00EA3F2E"/>
    <w:rsid w:val="00EA57EC"/>
    <w:rsid w:val="00EA6208"/>
    <w:rsid w:val="00EB120E"/>
    <w:rsid w:val="00EB34C8"/>
    <w:rsid w:val="00EB46E2"/>
    <w:rsid w:val="00EB481D"/>
    <w:rsid w:val="00EB6413"/>
    <w:rsid w:val="00EC0045"/>
    <w:rsid w:val="00ED452E"/>
    <w:rsid w:val="00ED7ECE"/>
    <w:rsid w:val="00EE3CDA"/>
    <w:rsid w:val="00EF105D"/>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037"/>
    <w:rsid w:val="00F638CA"/>
    <w:rsid w:val="00F65285"/>
    <w:rsid w:val="00F657C5"/>
    <w:rsid w:val="00F900B4"/>
    <w:rsid w:val="00F972C0"/>
    <w:rsid w:val="00FA0F2E"/>
    <w:rsid w:val="00FA4DB1"/>
    <w:rsid w:val="00FB2E62"/>
    <w:rsid w:val="00FB3F2A"/>
    <w:rsid w:val="00FC3593"/>
    <w:rsid w:val="00FC5AE3"/>
    <w:rsid w:val="00FD117D"/>
    <w:rsid w:val="00FD3AB3"/>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61EB2"/>
    <w:rPr>
      <w:rFonts w:ascii="Times New Roman" w:hAnsi="Times New Roman"/>
      <w:b w:val="0"/>
      <w:i w:val="0"/>
      <w:sz w:val="22"/>
    </w:rPr>
  </w:style>
  <w:style w:type="paragraph" w:styleId="NoSpacing">
    <w:name w:val="No Spacing"/>
    <w:uiPriority w:val="1"/>
    <w:qFormat/>
    <w:rsid w:val="00C61EB2"/>
    <w:pPr>
      <w:spacing w:after="0" w:line="240" w:lineRule="auto"/>
    </w:pPr>
  </w:style>
  <w:style w:type="paragraph" w:customStyle="1" w:styleId="scemptylineheader">
    <w:name w:val="sc_emptyline_header"/>
    <w:qFormat/>
    <w:rsid w:val="00C61EB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61EB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61EB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61EB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61E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61E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61EB2"/>
    <w:rPr>
      <w:color w:val="808080"/>
    </w:rPr>
  </w:style>
  <w:style w:type="paragraph" w:customStyle="1" w:styleId="scdirectionallanguage">
    <w:name w:val="sc_directional_language"/>
    <w:qFormat/>
    <w:rsid w:val="00C61E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61E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61EB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61EB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61EB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61EB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61E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61EB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61EB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61E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61E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61EB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61EB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61E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61EB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61EB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61EB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61EB2"/>
    <w:rPr>
      <w:rFonts w:ascii="Times New Roman" w:hAnsi="Times New Roman"/>
      <w:color w:val="auto"/>
      <w:sz w:val="22"/>
    </w:rPr>
  </w:style>
  <w:style w:type="paragraph" w:customStyle="1" w:styleId="scclippagebillheader">
    <w:name w:val="sc_clip_page_bill_header"/>
    <w:qFormat/>
    <w:rsid w:val="00C61E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61EB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61EB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61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B2"/>
    <w:rPr>
      <w:lang w:val="en-US"/>
    </w:rPr>
  </w:style>
  <w:style w:type="paragraph" w:styleId="Footer">
    <w:name w:val="footer"/>
    <w:basedOn w:val="Normal"/>
    <w:link w:val="FooterChar"/>
    <w:uiPriority w:val="99"/>
    <w:unhideWhenUsed/>
    <w:rsid w:val="00C61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B2"/>
    <w:rPr>
      <w:lang w:val="en-US"/>
    </w:rPr>
  </w:style>
  <w:style w:type="paragraph" w:styleId="ListParagraph">
    <w:name w:val="List Paragraph"/>
    <w:basedOn w:val="Normal"/>
    <w:uiPriority w:val="34"/>
    <w:qFormat/>
    <w:rsid w:val="00C61EB2"/>
    <w:pPr>
      <w:ind w:left="720"/>
      <w:contextualSpacing/>
    </w:pPr>
  </w:style>
  <w:style w:type="paragraph" w:customStyle="1" w:styleId="scbillfooter">
    <w:name w:val="sc_bill_footer"/>
    <w:qFormat/>
    <w:rsid w:val="00C61EB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61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61EB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61EB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61E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61E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61E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61E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61E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61EB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61E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61EB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61E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61EB2"/>
    <w:pPr>
      <w:widowControl w:val="0"/>
      <w:suppressAutoHyphens/>
      <w:spacing w:after="0" w:line="360" w:lineRule="auto"/>
    </w:pPr>
    <w:rPr>
      <w:rFonts w:ascii="Times New Roman" w:hAnsi="Times New Roman"/>
      <w:lang w:val="en-US"/>
    </w:rPr>
  </w:style>
  <w:style w:type="paragraph" w:customStyle="1" w:styleId="sctableln">
    <w:name w:val="sc_table_ln"/>
    <w:qFormat/>
    <w:rsid w:val="00C61EB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61EB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61EB2"/>
    <w:rPr>
      <w:strike/>
      <w:dstrike w:val="0"/>
    </w:rPr>
  </w:style>
  <w:style w:type="character" w:customStyle="1" w:styleId="scinsert">
    <w:name w:val="sc_insert"/>
    <w:uiPriority w:val="1"/>
    <w:qFormat/>
    <w:rsid w:val="00C61EB2"/>
    <w:rPr>
      <w:caps w:val="0"/>
      <w:smallCaps w:val="0"/>
      <w:strike w:val="0"/>
      <w:dstrike w:val="0"/>
      <w:vanish w:val="0"/>
      <w:u w:val="single"/>
      <w:vertAlign w:val="baseline"/>
    </w:rPr>
  </w:style>
  <w:style w:type="character" w:customStyle="1" w:styleId="scinsertred">
    <w:name w:val="sc_insert_red"/>
    <w:uiPriority w:val="1"/>
    <w:qFormat/>
    <w:rsid w:val="00C61EB2"/>
    <w:rPr>
      <w:caps w:val="0"/>
      <w:smallCaps w:val="0"/>
      <w:strike w:val="0"/>
      <w:dstrike w:val="0"/>
      <w:vanish w:val="0"/>
      <w:color w:val="FF0000"/>
      <w:u w:val="single"/>
      <w:vertAlign w:val="baseline"/>
    </w:rPr>
  </w:style>
  <w:style w:type="character" w:customStyle="1" w:styleId="scinsertblue">
    <w:name w:val="sc_insert_blue"/>
    <w:uiPriority w:val="1"/>
    <w:qFormat/>
    <w:rsid w:val="00C61EB2"/>
    <w:rPr>
      <w:caps w:val="0"/>
      <w:smallCaps w:val="0"/>
      <w:strike w:val="0"/>
      <w:dstrike w:val="0"/>
      <w:vanish w:val="0"/>
      <w:color w:val="0070C0"/>
      <w:u w:val="single"/>
      <w:vertAlign w:val="baseline"/>
    </w:rPr>
  </w:style>
  <w:style w:type="character" w:customStyle="1" w:styleId="scstrikered">
    <w:name w:val="sc_strike_red"/>
    <w:uiPriority w:val="1"/>
    <w:qFormat/>
    <w:rsid w:val="00C61EB2"/>
    <w:rPr>
      <w:strike/>
      <w:dstrike w:val="0"/>
      <w:color w:val="FF0000"/>
    </w:rPr>
  </w:style>
  <w:style w:type="character" w:customStyle="1" w:styleId="scstrikeblue">
    <w:name w:val="sc_strike_blue"/>
    <w:uiPriority w:val="1"/>
    <w:qFormat/>
    <w:rsid w:val="00C61EB2"/>
    <w:rPr>
      <w:strike/>
      <w:dstrike w:val="0"/>
      <w:color w:val="0070C0"/>
    </w:rPr>
  </w:style>
  <w:style w:type="character" w:customStyle="1" w:styleId="scinsertbluenounderline">
    <w:name w:val="sc_insert_blue_no_underline"/>
    <w:uiPriority w:val="1"/>
    <w:qFormat/>
    <w:rsid w:val="00C61EB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61EB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61EB2"/>
    <w:rPr>
      <w:strike/>
      <w:dstrike w:val="0"/>
      <w:color w:val="0070C0"/>
      <w:lang w:val="en-US"/>
    </w:rPr>
  </w:style>
  <w:style w:type="character" w:customStyle="1" w:styleId="scstrikerednoncodified">
    <w:name w:val="sc_strike_red_non_codified"/>
    <w:uiPriority w:val="1"/>
    <w:qFormat/>
    <w:rsid w:val="00C61EB2"/>
    <w:rPr>
      <w:strike/>
      <w:dstrike w:val="0"/>
      <w:color w:val="FF0000"/>
    </w:rPr>
  </w:style>
  <w:style w:type="paragraph" w:customStyle="1" w:styleId="scbillsiglines">
    <w:name w:val="sc_bill_sig_lines"/>
    <w:qFormat/>
    <w:rsid w:val="00C61EB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61EB2"/>
    <w:rPr>
      <w:bdr w:val="none" w:sz="0" w:space="0" w:color="auto"/>
      <w:shd w:val="clear" w:color="auto" w:fill="FEC6C6"/>
    </w:rPr>
  </w:style>
  <w:style w:type="character" w:customStyle="1" w:styleId="screstoreblue">
    <w:name w:val="sc_restore_blue"/>
    <w:uiPriority w:val="1"/>
    <w:qFormat/>
    <w:rsid w:val="00C61EB2"/>
    <w:rPr>
      <w:color w:val="4472C4" w:themeColor="accent1"/>
      <w:bdr w:val="none" w:sz="0" w:space="0" w:color="auto"/>
      <w:shd w:val="clear" w:color="auto" w:fill="auto"/>
    </w:rPr>
  </w:style>
  <w:style w:type="character" w:customStyle="1" w:styleId="screstorered">
    <w:name w:val="sc_restore_red"/>
    <w:uiPriority w:val="1"/>
    <w:qFormat/>
    <w:rsid w:val="00C61EB2"/>
    <w:rPr>
      <w:color w:val="FF0000"/>
      <w:bdr w:val="none" w:sz="0" w:space="0" w:color="auto"/>
      <w:shd w:val="clear" w:color="auto" w:fill="auto"/>
    </w:rPr>
  </w:style>
  <w:style w:type="character" w:customStyle="1" w:styleId="scstrikenewblue">
    <w:name w:val="sc_strike_new_blue"/>
    <w:uiPriority w:val="1"/>
    <w:qFormat/>
    <w:rsid w:val="00C61EB2"/>
    <w:rPr>
      <w:strike w:val="0"/>
      <w:dstrike/>
      <w:color w:val="0070C0"/>
      <w:u w:val="none"/>
    </w:rPr>
  </w:style>
  <w:style w:type="character" w:customStyle="1" w:styleId="scstrikenewred">
    <w:name w:val="sc_strike_new_red"/>
    <w:uiPriority w:val="1"/>
    <w:qFormat/>
    <w:rsid w:val="00C61EB2"/>
    <w:rPr>
      <w:strike w:val="0"/>
      <w:dstrike/>
      <w:color w:val="FF0000"/>
      <w:u w:val="none"/>
    </w:rPr>
  </w:style>
  <w:style w:type="character" w:customStyle="1" w:styleId="scamendsenate">
    <w:name w:val="sc_amend_senate"/>
    <w:uiPriority w:val="1"/>
    <w:qFormat/>
    <w:rsid w:val="00C61EB2"/>
    <w:rPr>
      <w:bdr w:val="none" w:sz="0" w:space="0" w:color="auto"/>
      <w:shd w:val="clear" w:color="auto" w:fill="FFF2CC" w:themeFill="accent4" w:themeFillTint="33"/>
    </w:rPr>
  </w:style>
  <w:style w:type="character" w:customStyle="1" w:styleId="scamendhouse">
    <w:name w:val="sc_amend_house"/>
    <w:uiPriority w:val="1"/>
    <w:qFormat/>
    <w:rsid w:val="00C61EB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19&amp;session=126&amp;summary=B" TargetMode="External" Id="R421714d6ca674103" /><Relationship Type="http://schemas.openxmlformats.org/officeDocument/2006/relationships/hyperlink" Target="https://www.scstatehouse.gov/sess126_2025-2026/prever/1119_20260414.docx" TargetMode="External" Id="R24c246a3b7254b93" /><Relationship Type="http://schemas.openxmlformats.org/officeDocument/2006/relationships/hyperlink" Target="h:\sj\20260414.docx" TargetMode="External" Id="Rdabc6b8b45c4417a" /><Relationship Type="http://schemas.openxmlformats.org/officeDocument/2006/relationships/hyperlink" Target="h:\sj\20260414.docx" TargetMode="External" Id="Rb2922879fdb641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3361"/>
    <w:rsid w:val="00065CAA"/>
    <w:rsid w:val="000C5BC7"/>
    <w:rsid w:val="000F401F"/>
    <w:rsid w:val="00140B15"/>
    <w:rsid w:val="001B20DA"/>
    <w:rsid w:val="001C48FD"/>
    <w:rsid w:val="002A7C8A"/>
    <w:rsid w:val="002B3F7F"/>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9D1481"/>
    <w:rsid w:val="00A51DBA"/>
    <w:rsid w:val="00B20DA6"/>
    <w:rsid w:val="00B457AF"/>
    <w:rsid w:val="00B60E4B"/>
    <w:rsid w:val="00BF56C3"/>
    <w:rsid w:val="00C818FB"/>
    <w:rsid w:val="00CC0451"/>
    <w:rsid w:val="00D6665C"/>
    <w:rsid w:val="00D900BD"/>
    <w:rsid w:val="00E76813"/>
    <w:rsid w:val="00EF105D"/>
    <w:rsid w:val="00F82BD9"/>
    <w:rsid w:val="00FC5A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35481b3a-1942-4a5b-a003-2a3d93f6aece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INTRODATE>2026-04-14</T_BILL_D_INTRODATE>
  <T_BILL_D_SENATEINTRODATE>2026-04-14</T_BILL_D_SENATEINTRODATE>
  <T_BILL_N_INTERNALVERSIONNUMBER>1</T_BILL_N_INTERNALVERSIONNUMBER>
  <T_BILL_N_SESSION>126</T_BILL_N_SESSION>
  <T_BILL_N_VERSIONNUMBER>1</T_BILL_N_VERSIONNUMBER>
  <T_BILL_N_YEAR>2026</T_BILL_N_YEAR>
  <T_BILL_REQUEST_REQUEST>0740bca3-40cd-49f9-b43d-44aadddb7e1a</T_BILL_REQUEST_REQUEST>
  <T_BILL_R_ORIGINALDRAFT>2e103111-ef14-499a-83c4-2e3d3321b6e4</T_BILL_R_ORIGINALDRAFT>
  <T_BILL_SPONSOR_SPONSOR>0b4d42dd-2ddc-4a55-b63c-99d15523148c</T_BILL_SPONSOR_SPONSOR>
  <T_BILL_T_BILLNAME>[1119]</T_BILL_T_BILLNAME>
  <T_BILL_T_BILLNUMBER>1119</T_BILL_T_BILLNUMBER>
  <T_BILL_T_BILLTITLE>TO AMEND THE SOUTH CAROLINA CODE OF LAWS BY ADDING SECTION 56‑3‑16610 SO AS TO PROVIDE THAT THE DEPARTMENT OF MOTOR VEHICLES shall ISSUE BLACKOUT SPECIAL LICENSE PLATES.</T_BILL_T_BILLTITLE>
  <T_BILL_T_CHAMBER>senate</T_BILL_T_CHAMBER>
  <T_BILL_T_FILENAME> </T_BILL_T_FILENAME>
  <T_BILL_T_LEGTYPE>bill_statewide</T_BILL_T_LEGTYPE>
  <T_BILL_T_RATNUMBERSTRING>SNone</T_BILL_T_RATNUMBERSTRING>
  <T_BILL_T_SECTIONS>[{"SectionUUID":"26feb3cf-1efc-4bcb-844a-d1e66d4bc32e","SectionName":"code_section","SectionNumber":1,"SectionType":"code_section","CodeSections":[{"CodeSectionBookmarkName":"ns_T56C3N16610_1e9c01ae4","IsConstitutionSection":false,"Identity":"56-3-16610","IsNew":true,"SubSections":[{"Level":1,"Identity":"T56C3N16610SA","SubSectionBookmarkName":"ss_T56C3N16610SA_lv1_2a7ecbced","IsNewSubSection":false,"SubSectionReplacement":""},{"Level":1,"Identity":"T56C3N16610SB","SubSectionBookmarkName":"ss_T56C3N16610SB_lv1_17093be7a","IsNewSubSection":false,"SubSectionReplacement":""}],"TitleRelatedTo":"","TitleSoAsTo":"provide that The Department of Motor Vehicles may issue blackout special license plates","Deleted":false,"IsStricken":false}],"TitleText":"","DisableControls":false,"Deleted":false,"RepealItems":[],"SectionBookmarkName":"bs_num_1_0bac05128"},{"SectionUUID":"47797607-96be-4a9a-837a-507411fa137d","SectionName":"New Blank SECTION","SectionNumber":2,"SectionType":"new","CodeSections":[],"TitleText":"","DisableControls":false,"Deleted":false,"RepealItems":[],"SectionBookmarkName":"bs_num_2_44252b301"},{"SectionUUID":"8f03ca95-8faa-4d43-a9c2-8afc498075bd","SectionName":"standard_eff_date_section","SectionNumber":3,"SectionType":"drafting_clause","CodeSections":[],"TitleText":"","DisableControls":false,"Deleted":false,"RepealItems":[],"SectionBookmarkName":"bs_num_3_lastsection"}]</T_BILL_T_SECTIONS>
  <T_BILL_T_SUBJECT>Blackout license plates</T_BILL_T_SUBJECT>
  <T_BILL_UR_DRAFTER>kenmoffitt@scsenate.gov</T_BILL_UR_DRAFTER>
  <T_BILL_UR_DRAFTINGASSISTANT>victoriachandler@scsenate.gov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148B4258-86CE-4E21-9205-50A6624684E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1282</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2026-04-14T14:09:00Z</dcterms:created>
  <dcterms:modified xsi:type="dcterms:W3CDTF">2026-04-14T14:09:00Z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