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Rice and Garrett</w:t>
      </w:r>
    </w:p>
    <w:p>
      <w:pPr>
        <w:widowControl w:val="false"/>
        <w:spacing w:after="0"/>
        <w:jc w:val="left"/>
      </w:pPr>
      <w:r>
        <w:rPr>
          <w:rFonts w:ascii="Times New Roman"/>
          <w:sz w:val="22"/>
        </w:rPr>
        <w:t xml:space="preserve">Document Path: SJ-0019PB26.docx</w:t>
      </w:r>
    </w:p>
    <w:p>
      <w:pPr>
        <w:widowControl w:val="false"/>
        <w:spacing w:after="0"/>
        <w:jc w:val="left"/>
      </w:pPr>
    </w:p>
    <w:p>
      <w:pPr>
        <w:widowControl w:val="false"/>
        <w:spacing w:after="0"/>
        <w:jc w:val="left"/>
      </w:pPr>
      <w:r>
        <w:rPr>
          <w:rFonts w:ascii="Times New Roman"/>
          <w:sz w:val="22"/>
        </w:rPr>
        <w:t xml:space="preserve">Introduced in the Senate on April 30,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Compact for a Safe and Equal Convention for Proposing Constitutional Amendments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Senate</w:t>
      </w:r>
      <w:r>
        <w:tab/>
        <w:t>Introduced and read first time
 </w:t>
      </w:r>
    </w:p>
    <w:p>
      <w:pPr>
        <w:widowControl w:val="false"/>
        <w:tabs>
          <w:tab w:val="right" w:pos="1008"/>
          <w:tab w:val="left" w:pos="1152"/>
          <w:tab w:val="left" w:pos="1872"/>
          <w:tab w:val="left" w:pos="9187"/>
        </w:tabs>
        <w:spacing w:after="0"/>
        <w:ind w:left="2088" w:hanging="2088"/>
      </w:pPr>
      <w:r>
        <w:tab/>
        <w:t>4/30/2026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f41e0a42010c41e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b59f3e76bb464c">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bookmarkStart w:name="open_doc_here" w:id="0"/>
      <w:bookmarkEnd w:id="0"/>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2205BE" w14:paraId="4E30D107" w14:textId="1CCF6FC9">
          <w:pPr>
            <w:pStyle w:val="scbilltitle"/>
          </w:pPr>
          <w:r>
            <w:t>SO AS TO ENACT THE “COMPACT FOR A SAFE AND EQUAL CONVENTION FOR PROPOSING AMENDMENTS”.</w:t>
          </w:r>
        </w:p>
      </w:sdtContent>
    </w:sdt>
    <w:p w:rsidR="00207826" w:rsidP="004434BF" w:rsidRDefault="00207826" w14:paraId="69B9DA7F" w14:textId="5F0612A3">
      <w:pPr>
        <w:pStyle w:val="scbillwhereasclause"/>
      </w:pPr>
    </w:p>
    <w:p w:rsidR="006D60FF" w:rsidP="004434BF" w:rsidRDefault="006D60FF" w14:paraId="4A962818" w14:textId="14C1D0E0">
      <w:pPr>
        <w:pStyle w:val="scbillwhereasclause"/>
      </w:pPr>
      <w:r w:rsidRPr="006D60FF">
        <w:t xml:space="preserve">WHEREAS, </w:t>
      </w:r>
      <w:r>
        <w:t>t</w:t>
      </w:r>
      <w:r w:rsidRPr="006D60FF">
        <w:t xml:space="preserve">he </w:t>
      </w:r>
      <w:r w:rsidR="005F3A96">
        <w:t>f</w:t>
      </w:r>
      <w:r w:rsidRPr="006D60FF">
        <w:t xml:space="preserve">ramers of the Constitution of the United States empowered </w:t>
      </w:r>
      <w:r w:rsidR="005F3A96">
        <w:t>s</w:t>
      </w:r>
      <w:r w:rsidRPr="006D60FF">
        <w:t xml:space="preserve">tate </w:t>
      </w:r>
      <w:r w:rsidR="005F3A96">
        <w:t>l</w:t>
      </w:r>
      <w:r w:rsidRPr="006D60FF">
        <w:t>egislatures to be guardians of liberty by giving said bodies the power to propose amendments to the Constitution by calling for a Convention for Proposing Amendments whenever two‑thirds of the several states apply for a convention for the same topic or purpose; and</w:t>
      </w:r>
    </w:p>
    <w:p w:rsidR="006D60FF" w:rsidP="004434BF" w:rsidRDefault="006D60FF" w14:paraId="1C5EA9F3" w14:textId="77777777">
      <w:pPr>
        <w:pStyle w:val="scbillwhereasclause"/>
      </w:pPr>
    </w:p>
    <w:p w:rsidR="006D60FF" w:rsidP="004434BF" w:rsidRDefault="006D60FF" w14:paraId="1359ED18" w14:textId="56F72828">
      <w:pPr>
        <w:pStyle w:val="scbillwhereasclause"/>
      </w:pPr>
      <w:r w:rsidRPr="006D60FF">
        <w:t xml:space="preserve">WHEREAS, </w:t>
      </w:r>
      <w:r>
        <w:t>t</w:t>
      </w:r>
      <w:r w:rsidRPr="006D60FF">
        <w:t xml:space="preserve">he </w:t>
      </w:r>
      <w:r w:rsidR="005F3A96">
        <w:t>l</w:t>
      </w:r>
      <w:r w:rsidRPr="006D60FF">
        <w:t xml:space="preserve">egislatures of each </w:t>
      </w:r>
      <w:r w:rsidR="005F3A96">
        <w:t>s</w:t>
      </w:r>
      <w:r w:rsidRPr="006D60FF">
        <w:t>tate have the sole power and discretion to name their delegates and to give them such instructions as may be necessary and lawful; and</w:t>
      </w:r>
    </w:p>
    <w:p w:rsidR="006D60FF" w:rsidP="004434BF" w:rsidRDefault="006D60FF" w14:paraId="0BEBAB9B" w14:textId="77777777">
      <w:pPr>
        <w:pStyle w:val="scbillwhereasclause"/>
      </w:pPr>
    </w:p>
    <w:p w:rsidR="006D60FF" w:rsidP="004434BF" w:rsidRDefault="006D60FF" w14:paraId="3E79B163" w14:textId="01802E59">
      <w:pPr>
        <w:pStyle w:val="scbillwhereasclause"/>
      </w:pPr>
      <w:r w:rsidRPr="006D60FF">
        <w:t xml:space="preserve">WHEREAS, </w:t>
      </w:r>
      <w:r>
        <w:t>t</w:t>
      </w:r>
      <w:r w:rsidRPr="006D60FF">
        <w:t>he history surrounding the ratification of the Constitution and the first uses of the States’ Article V power clearly demonstrate</w:t>
      </w:r>
      <w:r w:rsidR="00FB420F">
        <w:t>s</w:t>
      </w:r>
      <w:r w:rsidRPr="006D60FF">
        <w:t xml:space="preserve"> that said assemblies were described as a Convention for Proposing Amendments; and</w:t>
      </w:r>
    </w:p>
    <w:p w:rsidR="006D60FF" w:rsidP="004434BF" w:rsidRDefault="006D60FF" w14:paraId="6C2F046D" w14:textId="77777777">
      <w:pPr>
        <w:pStyle w:val="scbillwhereasclause"/>
      </w:pPr>
    </w:p>
    <w:p w:rsidR="006D60FF" w:rsidP="004434BF" w:rsidRDefault="006D60FF" w14:paraId="3961066B" w14:textId="4F418B56">
      <w:pPr>
        <w:pStyle w:val="scbillwhereasclause"/>
      </w:pPr>
      <w:r w:rsidRPr="006D60FF">
        <w:t xml:space="preserve">WHEREAS, </w:t>
      </w:r>
      <w:r w:rsidR="00C45F80">
        <w:t>i</w:t>
      </w:r>
      <w:r w:rsidRPr="006D60FF">
        <w:t>t is inherent in the nature of such a Convention, as a meeting of equal sovereigns, that the States vote on the basis of equality; and</w:t>
      </w:r>
    </w:p>
    <w:p w:rsidR="006D60FF" w:rsidP="004434BF" w:rsidRDefault="006D60FF" w14:paraId="2ADF156D" w14:textId="77777777">
      <w:pPr>
        <w:pStyle w:val="scbillwhereasclause"/>
      </w:pPr>
    </w:p>
    <w:p w:rsidR="006D60FF" w:rsidP="004434BF" w:rsidRDefault="006D60FF" w14:paraId="5CBA8390" w14:textId="1EF6B9E2">
      <w:pPr>
        <w:pStyle w:val="scbillwhereasclause"/>
      </w:pPr>
      <w:r w:rsidRPr="006D60FF">
        <w:t xml:space="preserve">WHEREAS, </w:t>
      </w:r>
      <w:r w:rsidR="00C45F80">
        <w:t>t</w:t>
      </w:r>
      <w:r w:rsidRPr="006D60FF">
        <w:t>he agreement between the States concerning the subject matter of a Convention for Proposing Amendments is demonstrated by two‑thirds of the several States applying for a convention for the same purposes or topics; and</w:t>
      </w:r>
    </w:p>
    <w:p w:rsidR="006D60FF" w:rsidP="004434BF" w:rsidRDefault="006D60FF" w14:paraId="3691C4FC" w14:textId="77777777">
      <w:pPr>
        <w:pStyle w:val="scbillwhereasclause"/>
      </w:pPr>
    </w:p>
    <w:p w:rsidR="006D60FF" w:rsidP="004434BF" w:rsidRDefault="006D60FF" w14:paraId="546E56DF" w14:textId="056158A7">
      <w:pPr>
        <w:pStyle w:val="scbillwhereasclause"/>
      </w:pPr>
      <w:r w:rsidRPr="006D60FF">
        <w:t xml:space="preserve">WHEREAS, </w:t>
      </w:r>
      <w:r w:rsidR="00C45F80">
        <w:t>l</w:t>
      </w:r>
      <w:r w:rsidRPr="006D60FF">
        <w:t>itigation surrounding the attempt by Congress to change the deadline for the ratification of the proposed Equal Rights Amendment has established a clear rule that once a given phase of the Article V amendment process has been completed, its product cannot be altered;</w:t>
      </w:r>
      <w:r>
        <w:t xml:space="preserve"> and</w:t>
      </w:r>
    </w:p>
    <w:p w:rsidR="006D60FF" w:rsidP="004434BF" w:rsidRDefault="006D60FF" w14:paraId="6385F544" w14:textId="77777777">
      <w:pPr>
        <w:pStyle w:val="scbillwhereasclause"/>
      </w:pPr>
    </w:p>
    <w:p w:rsidR="006D60FF" w:rsidP="004434BF" w:rsidRDefault="006D60FF" w14:paraId="792AE6CB" w14:textId="6865309A">
      <w:pPr>
        <w:pStyle w:val="scbillwhereasclause"/>
      </w:pPr>
      <w:r w:rsidRPr="006D60FF">
        <w:t xml:space="preserve">WHEREAS, </w:t>
      </w:r>
      <w:r w:rsidR="00C45F80">
        <w:t>t</w:t>
      </w:r>
      <w:r w:rsidRPr="006D60FF">
        <w:t>he Supreme Court has recognized that States have the inherent power to form agreements between themselves for mutually beneficial purposes;</w:t>
      </w:r>
      <w:r>
        <w:t xml:space="preserve"> and</w:t>
      </w:r>
    </w:p>
    <w:p w:rsidR="006D60FF" w:rsidP="004434BF" w:rsidRDefault="006D60FF" w14:paraId="6E9B21D5" w14:textId="77777777">
      <w:pPr>
        <w:pStyle w:val="scbillwhereasclause"/>
      </w:pPr>
    </w:p>
    <w:p w:rsidR="006D60FF" w:rsidP="004434BF" w:rsidRDefault="006D60FF" w14:paraId="2A546A04" w14:textId="02B5BE48">
      <w:pPr>
        <w:pStyle w:val="scbillwhereasclause"/>
      </w:pPr>
      <w:r w:rsidRPr="006D60FF">
        <w:t xml:space="preserve">WHEREAS, </w:t>
      </w:r>
      <w:r w:rsidR="00C45F80">
        <w:t>t</w:t>
      </w:r>
      <w:r w:rsidRPr="006D60FF">
        <w:t xml:space="preserve">he </w:t>
      </w:r>
      <w:r w:rsidR="007E40C4">
        <w:t>Compact</w:t>
      </w:r>
      <w:r w:rsidRPr="006D60FF">
        <w:t xml:space="preserve"> Clause of the Constitution of the United States (Art. I, Sec. 10, Cl. 3) </w:t>
      </w:r>
      <w:r w:rsidRPr="006D60FF">
        <w:lastRenderedPageBreak/>
        <w:t xml:space="preserve">affirms the sovereign power of the several </w:t>
      </w:r>
      <w:r w:rsidR="005F3A96">
        <w:t>s</w:t>
      </w:r>
      <w:r w:rsidRPr="006D60FF">
        <w:t>tates to enter into binding, enforceable agreements; and</w:t>
      </w:r>
    </w:p>
    <w:p w:rsidR="006D60FF" w:rsidP="004434BF" w:rsidRDefault="006D60FF" w14:paraId="570BA42C" w14:textId="77777777">
      <w:pPr>
        <w:pStyle w:val="scbillwhereasclause"/>
      </w:pPr>
    </w:p>
    <w:p w:rsidR="006D60FF" w:rsidP="004434BF" w:rsidRDefault="006D60FF" w14:paraId="6CE42CF2" w14:textId="37893049">
      <w:pPr>
        <w:pStyle w:val="scbillwhereasclause"/>
      </w:pPr>
      <w:r w:rsidRPr="006D60FF">
        <w:t xml:space="preserve">WHEREAS, </w:t>
      </w:r>
      <w:r w:rsidR="00C45F80">
        <w:t>t</w:t>
      </w:r>
      <w:r w:rsidRPr="006D60FF">
        <w:t xml:space="preserve">he Supreme Court of the United States has repeatedly affirmed that an interstate </w:t>
      </w:r>
      <w:r w:rsidR="007E40C4">
        <w:t>compact</w:t>
      </w:r>
      <w:r w:rsidRPr="006D60FF">
        <w:t xml:space="preserve"> does not require congressional approval “if it does not impermissibly enhance state power at the expense of federal supremacy”</w:t>
      </w:r>
      <w:r>
        <w:t>; and</w:t>
      </w:r>
    </w:p>
    <w:p w:rsidR="006D60FF" w:rsidP="004434BF" w:rsidRDefault="006D60FF" w14:paraId="51B29F38" w14:textId="77777777">
      <w:pPr>
        <w:pStyle w:val="scbillwhereasclause"/>
      </w:pPr>
    </w:p>
    <w:p w:rsidR="006D60FF" w:rsidP="004434BF" w:rsidRDefault="006D60FF" w14:paraId="122C5344" w14:textId="42AEA393">
      <w:pPr>
        <w:pStyle w:val="scbillwhereasclause"/>
      </w:pPr>
      <w:r w:rsidRPr="006D60FF">
        <w:t xml:space="preserve">WHEREAS, Congress has no power to name, control, or instruct any </w:t>
      </w:r>
      <w:r w:rsidR="005F3A96">
        <w:t>S</w:t>
      </w:r>
      <w:r w:rsidRPr="006D60FF">
        <w:t>tate’s delegates to a Convention for Proposing Amendments; and</w:t>
      </w:r>
    </w:p>
    <w:p w:rsidR="006D60FF" w:rsidP="004434BF" w:rsidRDefault="006D60FF" w14:paraId="5D74D704" w14:textId="77777777">
      <w:pPr>
        <w:pStyle w:val="scbillwhereasclause"/>
      </w:pPr>
    </w:p>
    <w:p w:rsidR="006D60FF" w:rsidP="004434BF" w:rsidRDefault="006D60FF" w14:paraId="4C48EB7F" w14:textId="26959B31">
      <w:pPr>
        <w:pStyle w:val="scbillwhereasclause"/>
      </w:pPr>
      <w:r w:rsidRPr="006D60FF">
        <w:t>WHEREAS, Congress has no power to change the inherent rule that all voting at a Convention for Proposing Amendments shall be on the basis of the equal sovereignty of the States, to wit: one‑state, one‑vote; and</w:t>
      </w:r>
    </w:p>
    <w:p w:rsidR="006D60FF" w:rsidP="004434BF" w:rsidRDefault="006D60FF" w14:paraId="2CC5E806" w14:textId="77777777">
      <w:pPr>
        <w:pStyle w:val="scbillwhereasclause"/>
      </w:pPr>
    </w:p>
    <w:p w:rsidR="006D60FF" w:rsidP="004434BF" w:rsidRDefault="006D60FF" w14:paraId="3BD741A1" w14:textId="43EE1B88">
      <w:pPr>
        <w:pStyle w:val="scbillwhereasclause"/>
      </w:pPr>
      <w:r w:rsidRPr="006D60FF">
        <w:t>WHEREAS, Congress has no power to designate topics for a Convention of the States, but rather has a ministerial duty to call the Convention upon receipt of applications from two‑thirds of the several States for a Convention to propose amendments on the same topics or subjects; and</w:t>
      </w:r>
    </w:p>
    <w:p w:rsidR="00C45F80" w:rsidP="004434BF" w:rsidRDefault="00C45F80" w14:paraId="5810EBB7" w14:textId="77777777">
      <w:pPr>
        <w:pStyle w:val="scbillwhereasclause"/>
      </w:pPr>
    </w:p>
    <w:p w:rsidR="00C45F80" w:rsidP="004434BF" w:rsidRDefault="00C45F80" w14:paraId="5207DBBB" w14:textId="4E979CE2">
      <w:pPr>
        <w:pStyle w:val="scbillwhereasclause"/>
      </w:pPr>
      <w:r w:rsidRPr="00C45F80">
        <w:t>WHEREAS,</w:t>
      </w:r>
      <w:r>
        <w:t xml:space="preserve"> t</w:t>
      </w:r>
      <w:r w:rsidRPr="00C45F80">
        <w:t xml:space="preserve">he </w:t>
      </w:r>
      <w:r w:rsidR="007E40C4">
        <w:t>m</w:t>
      </w:r>
      <w:r w:rsidRPr="00C45F80">
        <w:t xml:space="preserve">ember </w:t>
      </w:r>
      <w:r w:rsidR="007E40C4">
        <w:t>s</w:t>
      </w:r>
      <w:r w:rsidRPr="00C45F80">
        <w:t xml:space="preserve">tates to this </w:t>
      </w:r>
      <w:r w:rsidR="007E40C4">
        <w:t>compact</w:t>
      </w:r>
      <w:r w:rsidRPr="00C45F80">
        <w:t xml:space="preserve"> wish to affirm the two inherent rules so that all States will be empowered to exercise their Article V power to apply for a Convention with assurance that the topic or subject matter of the Convention may not be changed by Congress, any State, or the Convention itself, and that States will vote as States, enjoying equal suffrage at the Convention; and</w:t>
      </w:r>
    </w:p>
    <w:p w:rsidR="00C45F80" w:rsidP="004434BF" w:rsidRDefault="00C45F80" w14:paraId="3E80D27B" w14:textId="77777777">
      <w:pPr>
        <w:pStyle w:val="scbillwhereasclause"/>
      </w:pPr>
    </w:p>
    <w:p w:rsidR="00C45F80" w:rsidP="004434BF" w:rsidRDefault="00C45F80" w14:paraId="5BF9F695" w14:textId="0C671688">
      <w:pPr>
        <w:pStyle w:val="scbillwhereasclause"/>
      </w:pPr>
      <w:r w:rsidRPr="00C45F80">
        <w:t xml:space="preserve">WHEREAS, </w:t>
      </w:r>
      <w:r>
        <w:t>t</w:t>
      </w:r>
      <w:r w:rsidRPr="00C45F80">
        <w:t xml:space="preserve">his </w:t>
      </w:r>
      <w:r w:rsidR="005F3A96">
        <w:t>c</w:t>
      </w:r>
      <w:r w:rsidR="007E40C4">
        <w:t>ompact</w:t>
      </w:r>
      <w:r w:rsidRPr="00C45F80">
        <w:t xml:space="preserve"> is applicable to any Convention for Proposing Amendments no matter the topics or subjects for which it is called</w:t>
      </w:r>
      <w:r>
        <w:t>.</w:t>
      </w:r>
      <w:r w:rsidRPr="00C45F80">
        <w:t xml:space="preserve"> </w:t>
      </w:r>
      <w:r>
        <w:t>Now, therefore,</w:t>
      </w:r>
    </w:p>
    <w:p w:rsidR="006D60FF" w:rsidP="004434BF" w:rsidRDefault="006D60FF" w14:paraId="0A2C0440" w14:textId="77777777">
      <w:pPr>
        <w:pStyle w:val="scbillwhereasclause"/>
      </w:pPr>
    </w:p>
    <w:p w:rsidRPr="00105D52" w:rsidR="00F751FE" w:rsidP="001C682C" w:rsidRDefault="001C682C" w14:paraId="6D3CD473" w14:textId="25207875">
      <w:pPr>
        <w:pStyle w:val="scenactingwords"/>
      </w:pPr>
      <w:bookmarkStart w:name="ew_e31a03d71" w:id="1"/>
      <w:r w:rsidRPr="00105D52">
        <w:t>B</w:t>
      </w:r>
      <w:bookmarkEnd w:id="1"/>
      <w:r w:rsidRPr="00105D52">
        <w:t>e it enacted by the General Assembly of the State of South Carolina:</w:t>
      </w:r>
    </w:p>
    <w:p w:rsidR="009C43C3" w:rsidP="00351A09" w:rsidRDefault="009C43C3" w14:paraId="790F6824" w14:textId="5F41C333">
      <w:pPr>
        <w:pStyle w:val="scemptyline"/>
      </w:pPr>
    </w:p>
    <w:p w:rsidR="00F7329F" w:rsidP="00547E87" w:rsidRDefault="00F7329F" w14:paraId="4C2AF6BF" w14:textId="1563D581">
      <w:pPr>
        <w:pStyle w:val="scnoncodifiedsection"/>
      </w:pPr>
      <w:bookmarkStart w:name="bs_num_1_f05c0251e" w:id="2"/>
      <w:bookmarkStart w:name="citing_act_259913dac" w:id="3"/>
      <w:r>
        <w:t>S</w:t>
      </w:r>
      <w:bookmarkEnd w:id="2"/>
      <w:r>
        <w:t>ECTION 1.</w:t>
      </w:r>
      <w:r>
        <w:tab/>
      </w:r>
      <w:bookmarkEnd w:id="3"/>
      <w:r w:rsidR="00547E87">
        <w:rPr>
          <w:shd w:val="clear" w:color="auto" w:fill="FFFFFF"/>
        </w:rPr>
        <w:t xml:space="preserve">This </w:t>
      </w:r>
      <w:r w:rsidR="00D1097A">
        <w:rPr>
          <w:shd w:val="clear" w:color="auto" w:fill="FFFFFF"/>
        </w:rPr>
        <w:t>joint resolution</w:t>
      </w:r>
      <w:r w:rsidR="00547E87">
        <w:rPr>
          <w:shd w:val="clear" w:color="auto" w:fill="FFFFFF"/>
        </w:rPr>
        <w:t xml:space="preserve"> may be cited as the “</w:t>
      </w:r>
      <w:r w:rsidR="007E40C4">
        <w:rPr>
          <w:shd w:val="clear" w:color="auto" w:fill="FFFFFF"/>
        </w:rPr>
        <w:t>Compact</w:t>
      </w:r>
      <w:r w:rsidR="00D1097A">
        <w:rPr>
          <w:shd w:val="clear" w:color="auto" w:fill="FFFFFF"/>
        </w:rPr>
        <w:t xml:space="preserve"> for a Safe and Equal Convention for Proposing Amendments</w:t>
      </w:r>
      <w:r w:rsidR="00547E87">
        <w:rPr>
          <w:shd w:val="clear" w:color="auto" w:fill="FFFFFF"/>
        </w:rPr>
        <w:t>”.</w:t>
      </w:r>
    </w:p>
    <w:p w:rsidR="00D1097A" w:rsidP="00D1097A" w:rsidRDefault="00D1097A" w14:paraId="2E57C09C" w14:textId="77777777">
      <w:pPr>
        <w:pStyle w:val="scemptyline"/>
      </w:pPr>
    </w:p>
    <w:p w:rsidR="00A07434" w:rsidP="00A07434" w:rsidRDefault="00D1097A" w14:paraId="26B50C50" w14:textId="693D7AB6">
      <w:pPr>
        <w:pStyle w:val="scnoncodifiedsection"/>
      </w:pPr>
      <w:bookmarkStart w:name="bs_num_2_0ab83493b" w:id="4"/>
      <w:r>
        <w:t>S</w:t>
      </w:r>
      <w:bookmarkEnd w:id="4"/>
      <w:r>
        <w:t>ECTION 2.</w:t>
      </w:r>
      <w:r>
        <w:tab/>
      </w:r>
      <w:bookmarkStart w:name="up_ef000ddff" w:id="5"/>
      <w:r w:rsidR="00A07434">
        <w:t>W</w:t>
      </w:r>
      <w:bookmarkEnd w:id="5"/>
      <w:r w:rsidR="00A07434">
        <w:t xml:space="preserve">hereas, every </w:t>
      </w:r>
      <w:r w:rsidR="007E40C4">
        <w:t>s</w:t>
      </w:r>
      <w:r w:rsidR="00A07434">
        <w:t xml:space="preserve">tate adopting this </w:t>
      </w:r>
      <w:r w:rsidR="007E40C4">
        <w:t>compact</w:t>
      </w:r>
      <w:r w:rsidR="00A07434">
        <w:t xml:space="preserve"> and agreeing to be bound thereby intends to ensure that at any Convention for Proposing Amendments, called for any purpose, that two inherent Article V Convention rules are followed without exception, to wit: that all voting is conducted on the basis of one‑state, one‑vote; and that said Convention shall not consider any proposed amendment on any topic other than such topics or subjects specifically enumerated in the applications of two‑thirds of the several </w:t>
      </w:r>
      <w:r w:rsidR="005F3A96">
        <w:t>s</w:t>
      </w:r>
      <w:r w:rsidR="00A07434">
        <w:t>tates which formed the basis for the call of the Convention.</w:t>
      </w:r>
    </w:p>
    <w:p w:rsidR="00D1097A" w:rsidP="00A07434" w:rsidRDefault="00A07434" w14:paraId="3F60D53E" w14:textId="1763FED8">
      <w:pPr>
        <w:pStyle w:val="scnoncodifiedsection"/>
      </w:pPr>
      <w:bookmarkStart w:name="up_e06bc0ab7" w:id="6"/>
      <w:r>
        <w:t>N</w:t>
      </w:r>
      <w:bookmarkEnd w:id="6"/>
      <w:r>
        <w:t xml:space="preserve">ow, therefore, in consideration of their expressed mutual promises and obligations, be it firmly resolved and adopted by every </w:t>
      </w:r>
      <w:r w:rsidR="007E40C4">
        <w:t>s</w:t>
      </w:r>
      <w:r>
        <w:t xml:space="preserve">tate approving this </w:t>
      </w:r>
      <w:r w:rsidR="007E40C4">
        <w:t>compact</w:t>
      </w:r>
      <w:r>
        <w:t xml:space="preserve"> that said </w:t>
      </w:r>
      <w:r w:rsidR="007E40C4">
        <w:t>s</w:t>
      </w:r>
      <w:r>
        <w:t>tate agrees to be bound thereby notwithstanding any law to the contrary.</w:t>
      </w:r>
    </w:p>
    <w:p w:rsidR="00A07434" w:rsidP="00A07434" w:rsidRDefault="00A07434" w14:paraId="2059A66F" w14:textId="77777777">
      <w:pPr>
        <w:pStyle w:val="scemptyline"/>
      </w:pPr>
    </w:p>
    <w:p w:rsidR="00A07434" w:rsidP="00A759CC" w:rsidRDefault="00A07434" w14:paraId="43C0EED6" w14:textId="602F3DF7">
      <w:pPr>
        <w:pStyle w:val="scnoncodifiedsection"/>
      </w:pPr>
      <w:bookmarkStart w:name="bs_num_3_9814db2f1" w:id="7"/>
      <w:r>
        <w:t>S</w:t>
      </w:r>
      <w:bookmarkEnd w:id="7"/>
      <w:r>
        <w:t>ECTION 3.</w:t>
      </w:r>
      <w:r>
        <w:tab/>
      </w:r>
      <w:bookmarkStart w:name="up_065f1be1e" w:id="8"/>
      <w:r w:rsidR="0017295B">
        <w:t>F</w:t>
      </w:r>
      <w:bookmarkEnd w:id="8"/>
      <w:r w:rsidR="0017295B">
        <w:t xml:space="preserve">or the purposes of this </w:t>
      </w:r>
      <w:r w:rsidR="007E40C4">
        <w:t>compact</w:t>
      </w:r>
      <w:r w:rsidR="0017295B">
        <w:t>,</w:t>
      </w:r>
    </w:p>
    <w:p w:rsidR="0017295B" w:rsidP="00A759CC" w:rsidRDefault="0017295B" w14:paraId="5B146D26" w14:textId="431A0EC6">
      <w:pPr>
        <w:pStyle w:val="scnoncodifiedsection"/>
      </w:pPr>
      <w:r>
        <w:tab/>
      </w:r>
      <w:bookmarkStart w:name="up_ff8fe80c0" w:id="9"/>
      <w:r>
        <w:t>(</w:t>
      </w:r>
      <w:bookmarkEnd w:id="9"/>
      <w:r>
        <w:t xml:space="preserve">1) </w:t>
      </w:r>
      <w:r w:rsidRPr="0017295B">
        <w:t>“</w:t>
      </w:r>
      <w:r w:rsidR="007E40C4">
        <w:t>Compact</w:t>
      </w:r>
      <w:r w:rsidRPr="0017295B">
        <w:t>” means this “</w:t>
      </w:r>
      <w:r w:rsidR="007E40C4">
        <w:t>Compact</w:t>
      </w:r>
      <w:r w:rsidRPr="0017295B">
        <w:t xml:space="preserve"> for a Safe and Equal Convention for Proposing Amendments” called under Article V of the Constitution of the United States.</w:t>
      </w:r>
    </w:p>
    <w:p w:rsidR="00CF5C46" w:rsidP="00A759CC" w:rsidRDefault="00CF5C46" w14:paraId="77D939DD" w14:textId="3AB1C7C0">
      <w:pPr>
        <w:pStyle w:val="scnoncodifiedsection"/>
      </w:pPr>
      <w:r>
        <w:tab/>
      </w:r>
      <w:bookmarkStart w:name="up_8c24147a3" w:id="10"/>
      <w:r w:rsidR="00B564C5">
        <w:t>(</w:t>
      </w:r>
      <w:bookmarkEnd w:id="10"/>
      <w:r w:rsidR="00B564C5">
        <w:t xml:space="preserve">2) </w:t>
      </w:r>
      <w:r w:rsidRPr="00B564C5" w:rsidR="00B564C5">
        <w:t xml:space="preserve">“Commission” means the formal resolution, enactment, or other document which sets forth the identity of a </w:t>
      </w:r>
      <w:r w:rsidR="007E40C4">
        <w:t>s</w:t>
      </w:r>
      <w:r w:rsidRPr="00B564C5" w:rsidR="00B564C5">
        <w:t xml:space="preserve">tate’s delegates to a </w:t>
      </w:r>
      <w:r w:rsidR="007E40C4">
        <w:t>c</w:t>
      </w:r>
      <w:r w:rsidRPr="00B564C5" w:rsidR="00B564C5">
        <w:t xml:space="preserve">onvention, establishes their credentials, and provides specific instructions as to how they shall vote or otherwise perform their duties at the </w:t>
      </w:r>
      <w:r w:rsidR="007E40C4">
        <w:t>c</w:t>
      </w:r>
      <w:r w:rsidRPr="00B564C5" w:rsidR="00B564C5">
        <w:t>onvention.</w:t>
      </w:r>
    </w:p>
    <w:p w:rsidR="00B564C5" w:rsidP="00A759CC" w:rsidRDefault="00B564C5" w14:paraId="2613C568" w14:textId="170F1486">
      <w:pPr>
        <w:pStyle w:val="scnoncodifiedsection"/>
      </w:pPr>
      <w:r>
        <w:tab/>
      </w:r>
      <w:bookmarkStart w:name="up_536f80fec" w:id="11"/>
      <w:r>
        <w:t>(</w:t>
      </w:r>
      <w:bookmarkEnd w:id="11"/>
      <w:r>
        <w:t xml:space="preserve">3) </w:t>
      </w:r>
      <w:r w:rsidRPr="00B564C5">
        <w:t xml:space="preserve">“Convention” or “Convention for Proposing Amendments” means any </w:t>
      </w:r>
      <w:r w:rsidR="007E40C4">
        <w:t>c</w:t>
      </w:r>
      <w:r w:rsidRPr="00B564C5">
        <w:t xml:space="preserve">onvention called under Article V of the United States Constitution upon submission of applications for a </w:t>
      </w:r>
      <w:r w:rsidR="007E40C4">
        <w:t>c</w:t>
      </w:r>
      <w:r w:rsidRPr="00B564C5">
        <w:t>onvention to propose amendments on a particular topic or topics from two‑thirds of the several states.</w:t>
      </w:r>
    </w:p>
    <w:p w:rsidR="00B564C5" w:rsidP="00A759CC" w:rsidRDefault="00B564C5" w14:paraId="0C152936" w14:textId="14CDF401">
      <w:pPr>
        <w:pStyle w:val="scnoncodifiedsection"/>
      </w:pPr>
      <w:r>
        <w:tab/>
      </w:r>
      <w:bookmarkStart w:name="up_977380734" w:id="12"/>
      <w:r>
        <w:t>(</w:t>
      </w:r>
      <w:bookmarkEnd w:id="12"/>
      <w:r>
        <w:t xml:space="preserve">4) </w:t>
      </w:r>
      <w:r w:rsidRPr="00B564C5">
        <w:t>“State” means one of the several</w:t>
      </w:r>
      <w:r w:rsidR="005F3A96">
        <w:t xml:space="preserve"> s</w:t>
      </w:r>
      <w:r w:rsidRPr="00B564C5">
        <w:t xml:space="preserve">tates of the United States. In the context of Article V, the </w:t>
      </w:r>
      <w:r w:rsidR="005F3A96">
        <w:t>S</w:t>
      </w:r>
      <w:r w:rsidRPr="00B564C5">
        <w:t>tate may only act through its state legislative body. No other official or agency including, but not limited to</w:t>
      </w:r>
      <w:r>
        <w:t>,</w:t>
      </w:r>
      <w:r w:rsidRPr="00B564C5">
        <w:t xml:space="preserve"> the Governor of any state, may take any action for the </w:t>
      </w:r>
      <w:r w:rsidR="005F3A96">
        <w:t>S</w:t>
      </w:r>
      <w:r w:rsidRPr="00B564C5">
        <w:t>tate as it pertains to the exercise of Article V power</w:t>
      </w:r>
      <w:r>
        <w:t xml:space="preserve">, </w:t>
      </w:r>
      <w:r w:rsidRPr="00B564C5">
        <w:t>a matter reserved by the text of the Constitution exclusively for the legislature of each State.</w:t>
      </w:r>
    </w:p>
    <w:p w:rsidR="00B564C5" w:rsidP="00A759CC" w:rsidRDefault="00B564C5" w14:paraId="01462759" w14:textId="53CF910A">
      <w:pPr>
        <w:pStyle w:val="scnoncodifiedsection"/>
      </w:pPr>
      <w:r>
        <w:tab/>
      </w:r>
      <w:bookmarkStart w:name="up_f69fd8186" w:id="13"/>
      <w:r>
        <w:t>(</w:t>
      </w:r>
      <w:bookmarkEnd w:id="13"/>
      <w:r>
        <w:t xml:space="preserve">5) </w:t>
      </w:r>
      <w:r w:rsidRPr="00B564C5">
        <w:t xml:space="preserve">“Member </w:t>
      </w:r>
      <w:r>
        <w:t>s</w:t>
      </w:r>
      <w:r w:rsidRPr="00B564C5">
        <w:t xml:space="preserve">tate” means a State that has adopted this </w:t>
      </w:r>
      <w:r w:rsidR="007E40C4">
        <w:t>compact</w:t>
      </w:r>
      <w:r w:rsidRPr="00B564C5">
        <w:t xml:space="preserve"> through resolution or such other legislative vehicle as it normally employs when it exercises power under Article V of the Constitution to apply for a Convention for Proposing Amendments or to ratify a proposed amendment to the Constitution of the United States. For any </w:t>
      </w:r>
      <w:r w:rsidR="005F3A96">
        <w:t>S</w:t>
      </w:r>
      <w:r w:rsidRPr="00B564C5">
        <w:t xml:space="preserve">tate to qualify as a </w:t>
      </w:r>
      <w:r w:rsidR="007E40C4">
        <w:t>m</w:t>
      </w:r>
      <w:r w:rsidRPr="00B564C5">
        <w:t xml:space="preserve">ember </w:t>
      </w:r>
      <w:r w:rsidR="007E40C4">
        <w:t>s</w:t>
      </w:r>
      <w:r w:rsidRPr="00B564C5">
        <w:t xml:space="preserve">tate with respect to any other State under this </w:t>
      </w:r>
      <w:r w:rsidR="007E40C4">
        <w:t>compact</w:t>
      </w:r>
      <w:r w:rsidRPr="00B564C5">
        <w:t xml:space="preserve">, each such </w:t>
      </w:r>
      <w:r w:rsidR="007E40C4">
        <w:t>s</w:t>
      </w:r>
      <w:r w:rsidRPr="00B564C5">
        <w:t xml:space="preserve">tate must have adopted and agreed to be bound by substantially identical </w:t>
      </w:r>
      <w:r w:rsidR="007E40C4">
        <w:t>compact</w:t>
      </w:r>
      <w:r w:rsidRPr="00B564C5">
        <w:t xml:space="preserve"> language.</w:t>
      </w:r>
    </w:p>
    <w:p w:rsidR="00B564C5" w:rsidP="00B564C5" w:rsidRDefault="00B564C5" w14:paraId="33190DCC" w14:textId="77777777">
      <w:pPr>
        <w:pStyle w:val="scemptyline"/>
      </w:pPr>
    </w:p>
    <w:p w:rsidR="00B564C5" w:rsidP="00BD5383" w:rsidRDefault="00B564C5" w14:paraId="3AEF7D87" w14:textId="53BD6E48">
      <w:pPr>
        <w:pStyle w:val="scnoncodifiedsection"/>
      </w:pPr>
      <w:bookmarkStart w:name="bs_num_4_73aeebd45" w:id="14"/>
      <w:r>
        <w:t>S</w:t>
      </w:r>
      <w:bookmarkEnd w:id="14"/>
      <w:r>
        <w:t>ECTION 4.</w:t>
      </w:r>
      <w:r>
        <w:tab/>
      </w:r>
      <w:bookmarkStart w:name="up_545f5bcda" w:id="15"/>
      <w:r w:rsidR="00690CFA">
        <w:t>(</w:t>
      </w:r>
      <w:bookmarkEnd w:id="15"/>
      <w:r w:rsidR="00690CFA">
        <w:t xml:space="preserve">A) </w:t>
      </w:r>
      <w:r w:rsidRPr="00690CFA" w:rsidR="00690CFA">
        <w:t>Each</w:t>
      </w:r>
      <w:r w:rsidR="007E40C4">
        <w:t xml:space="preserve"> </w:t>
      </w:r>
      <w:r w:rsidR="005F3A96">
        <w:t>S</w:t>
      </w:r>
      <w:r w:rsidRPr="00690CFA" w:rsidR="00690CFA">
        <w:t xml:space="preserve">tate shall instruct and bind each member of its delegation to a </w:t>
      </w:r>
      <w:r w:rsidR="007E40C4">
        <w:t>c</w:t>
      </w:r>
      <w:r w:rsidRPr="00690CFA" w:rsidR="00690CFA">
        <w:t>onvention to vote for and take any and all appropriate action necessary to ensure the adoption of and faithful compliance with the following three rules for a Convention for Proposing Amendments:</w:t>
      </w:r>
    </w:p>
    <w:p w:rsidR="00690CFA" w:rsidP="00690CFA" w:rsidRDefault="00690CFA" w14:paraId="78A03802" w14:textId="3F4E3E97">
      <w:pPr>
        <w:pStyle w:val="scnoncodifiedsection"/>
      </w:pPr>
      <w:r>
        <w:tab/>
      </w:r>
      <w:r>
        <w:tab/>
      </w:r>
      <w:bookmarkStart w:name="up_a7e19d0d2" w:id="16"/>
      <w:r>
        <w:t>(</w:t>
      </w:r>
      <w:bookmarkEnd w:id="16"/>
      <w:r>
        <w:t xml:space="preserve">1) Rule 1. All voting at any </w:t>
      </w:r>
      <w:r w:rsidR="007E40C4">
        <w:t>c</w:t>
      </w:r>
      <w:r>
        <w:t>onvention shall be on the basis of one‑state, one‑vote.</w:t>
      </w:r>
    </w:p>
    <w:p w:rsidR="00690CFA" w:rsidP="00690CFA" w:rsidRDefault="00690CFA" w14:paraId="51DE13B5" w14:textId="7C78F5D0">
      <w:pPr>
        <w:pStyle w:val="scnoncodifiedsection"/>
      </w:pPr>
      <w:r>
        <w:tab/>
      </w:r>
      <w:r>
        <w:tab/>
      </w:r>
      <w:bookmarkStart w:name="up_b32ac3461" w:id="17"/>
      <w:r>
        <w:t>(</w:t>
      </w:r>
      <w:bookmarkEnd w:id="17"/>
      <w:r>
        <w:t xml:space="preserve">2) </w:t>
      </w:r>
      <w:r w:rsidRPr="00690CFA">
        <w:t xml:space="preserve">Rule 2. No proposed amendment to the Constitution of the United States may be introduced, reviewed, debated, or adopted if it is outside the scope of the topic(s) or subject(s) established by the applications of at least two‑thirds of the several </w:t>
      </w:r>
      <w:r w:rsidR="005F3A96">
        <w:t>s</w:t>
      </w:r>
      <w:r w:rsidRPr="00690CFA">
        <w:t>tates which led to the calling of the</w:t>
      </w:r>
      <w:r w:rsidR="007E40C4">
        <w:t xml:space="preserve"> c</w:t>
      </w:r>
      <w:r w:rsidRPr="00690CFA">
        <w:t>onvention by Congress.</w:t>
      </w:r>
    </w:p>
    <w:p w:rsidR="00690CFA" w:rsidP="00690CFA" w:rsidRDefault="00690CFA" w14:paraId="7A6EBEF9" w14:textId="647EADF6">
      <w:pPr>
        <w:pStyle w:val="scnoncodifiedsection"/>
      </w:pPr>
      <w:r>
        <w:tab/>
      </w:r>
      <w:r>
        <w:tab/>
      </w:r>
      <w:bookmarkStart w:name="up_36dae0f96" w:id="18"/>
      <w:r>
        <w:t>(</w:t>
      </w:r>
      <w:bookmarkEnd w:id="18"/>
      <w:r>
        <w:t xml:space="preserve">3) </w:t>
      </w:r>
      <w:r w:rsidRPr="00690CFA">
        <w:t xml:space="preserve">Rule 3. Neither Rule 1 nor Rule 2 nor this Rule may be amended, repealed, overridden, or otherwise avoided in any manner by any other motion, action, rule, vote by the </w:t>
      </w:r>
      <w:r w:rsidR="007E40C4">
        <w:t>c</w:t>
      </w:r>
      <w:r w:rsidRPr="00690CFA">
        <w:t>onvention, or by a ruling of the presiding officer.</w:t>
      </w:r>
    </w:p>
    <w:p w:rsidR="00690CFA" w:rsidP="00690CFA" w:rsidRDefault="00690CFA" w14:paraId="743B3A50" w14:textId="5B5FB008">
      <w:pPr>
        <w:pStyle w:val="scnoncodifiedsection"/>
      </w:pPr>
      <w:r>
        <w:tab/>
      </w:r>
      <w:bookmarkStart w:name="up_dbcc9f9a2" w:id="19"/>
      <w:r>
        <w:t>(</w:t>
      </w:r>
      <w:bookmarkEnd w:id="19"/>
      <w:r>
        <w:t xml:space="preserve">B) </w:t>
      </w:r>
      <w:r w:rsidRPr="00690CFA">
        <w:t>Nothing in this</w:t>
      </w:r>
      <w:r w:rsidR="007E40C4">
        <w:t xml:space="preserve"> compact</w:t>
      </w:r>
      <w:r w:rsidRPr="00690CFA">
        <w:t xml:space="preserve"> shall limit the power of a State to instruct or bind its delegation in any other manner consistent with this</w:t>
      </w:r>
      <w:r w:rsidR="007E40C4">
        <w:t xml:space="preserve"> compact</w:t>
      </w:r>
      <w:r w:rsidRPr="00690CFA">
        <w:t>.</w:t>
      </w:r>
    </w:p>
    <w:p w:rsidR="00690CFA" w:rsidP="00690CFA" w:rsidRDefault="00690CFA" w14:paraId="3150CE6C" w14:textId="126FBC51">
      <w:pPr>
        <w:pStyle w:val="scnoncodifiedsection"/>
      </w:pPr>
      <w:r>
        <w:tab/>
      </w:r>
      <w:bookmarkStart w:name="up_3352427f4" w:id="20"/>
      <w:r>
        <w:t>(</w:t>
      </w:r>
      <w:bookmarkEnd w:id="20"/>
      <w:r>
        <w:t xml:space="preserve">C) </w:t>
      </w:r>
      <w:r w:rsidRPr="00690CFA">
        <w:t xml:space="preserve">Nothing in this section prohibits any </w:t>
      </w:r>
      <w:r w:rsidR="005F3A96">
        <w:t>S</w:t>
      </w:r>
      <w:r w:rsidRPr="00690CFA">
        <w:t>tate from adopting other legal sanctions, penalties, or punishments for any delegate who acts unfaithfully in violation of his duties, instructions, or other obligations.</w:t>
      </w:r>
    </w:p>
    <w:p w:rsidR="00690CFA" w:rsidP="00690CFA" w:rsidRDefault="00690CFA" w14:paraId="0EDBD446" w14:textId="77777777">
      <w:pPr>
        <w:pStyle w:val="scemptyline"/>
      </w:pPr>
    </w:p>
    <w:p w:rsidR="00690CFA" w:rsidP="00DD3CF7" w:rsidRDefault="00690CFA" w14:paraId="08C7B834" w14:textId="476B8852">
      <w:pPr>
        <w:pStyle w:val="scnoncodifiedsection"/>
      </w:pPr>
      <w:bookmarkStart w:name="bs_num_5_e395add04" w:id="21"/>
      <w:r>
        <w:t>S</w:t>
      </w:r>
      <w:bookmarkEnd w:id="21"/>
      <w:r>
        <w:t>ECTION 5.</w:t>
      </w:r>
      <w:r>
        <w:tab/>
      </w:r>
      <w:bookmarkStart w:name="up_ba1cb9551" w:id="22"/>
      <w:r w:rsidR="00B60F4C">
        <w:t>(</w:t>
      </w:r>
      <w:bookmarkEnd w:id="22"/>
      <w:r w:rsidR="00B60F4C">
        <w:t xml:space="preserve">A) </w:t>
      </w:r>
      <w:r w:rsidRPr="00B60F4C" w:rsidR="00B60F4C">
        <w:t xml:space="preserve">The </w:t>
      </w:r>
      <w:r w:rsidR="007E40C4">
        <w:t>c</w:t>
      </w:r>
      <w:r w:rsidRPr="00B60F4C" w:rsidR="00B60F4C">
        <w:t xml:space="preserve">ommission of each </w:t>
      </w:r>
      <w:r w:rsidR="007E40C4">
        <w:t>m</w:t>
      </w:r>
      <w:r w:rsidRPr="00B60F4C" w:rsidR="00B60F4C">
        <w:t xml:space="preserve">ember </w:t>
      </w:r>
      <w:r w:rsidR="007E40C4">
        <w:t>s</w:t>
      </w:r>
      <w:r w:rsidRPr="00B60F4C" w:rsidR="00B60F4C">
        <w:t xml:space="preserve">tate delegate shall include the </w:t>
      </w:r>
      <w:r w:rsidR="007E40C4">
        <w:t>m</w:t>
      </w:r>
      <w:r w:rsidRPr="00B60F4C" w:rsidR="00B60F4C">
        <w:t xml:space="preserve">ember </w:t>
      </w:r>
      <w:r w:rsidR="007E40C4">
        <w:t>s</w:t>
      </w:r>
      <w:r w:rsidRPr="00B60F4C" w:rsidR="00B60F4C">
        <w:t xml:space="preserve">tate’s instructions to the delegate to vote for and take any and all appropriate action necessary to ensure the adoption of and faithful compliance with the Rules set forth in </w:t>
      </w:r>
      <w:r w:rsidR="00B60F4C">
        <w:t>S</w:t>
      </w:r>
      <w:r w:rsidR="005F3A96">
        <w:t>ECTION</w:t>
      </w:r>
      <w:r w:rsidR="00B60F4C">
        <w:t xml:space="preserve"> 4(A)</w:t>
      </w:r>
      <w:r w:rsidRPr="00B60F4C" w:rsidR="00B60F4C">
        <w:t>.</w:t>
      </w:r>
    </w:p>
    <w:p w:rsidR="00B60F4C" w:rsidP="00DD3CF7" w:rsidRDefault="00B60F4C" w14:paraId="4A0FD96E" w14:textId="58190366">
      <w:pPr>
        <w:pStyle w:val="scnoncodifiedsection"/>
      </w:pPr>
      <w:r>
        <w:tab/>
      </w:r>
      <w:bookmarkStart w:name="up_a8467e703" w:id="23"/>
      <w:r>
        <w:t>(</w:t>
      </w:r>
      <w:bookmarkEnd w:id="23"/>
      <w:r>
        <w:t xml:space="preserve">B) </w:t>
      </w:r>
      <w:r w:rsidRPr="00B60F4C">
        <w:t xml:space="preserve">The </w:t>
      </w:r>
      <w:r w:rsidR="007E40C4">
        <w:t>c</w:t>
      </w:r>
      <w:r w:rsidRPr="00B60F4C">
        <w:t xml:space="preserve">ommission of each </w:t>
      </w:r>
      <w:r w:rsidR="007E40C4">
        <w:t>m</w:t>
      </w:r>
      <w:r w:rsidRPr="00B60F4C">
        <w:t xml:space="preserve">ember </w:t>
      </w:r>
      <w:r w:rsidR="007E40C4">
        <w:t>s</w:t>
      </w:r>
      <w:r w:rsidRPr="00B60F4C">
        <w:t xml:space="preserve">tate delegate shall state that any action taken by said delegate in violation of </w:t>
      </w:r>
      <w:r>
        <w:t>S</w:t>
      </w:r>
      <w:r w:rsidR="005F3A96">
        <w:t>ECTION</w:t>
      </w:r>
      <w:r>
        <w:t xml:space="preserve"> 4</w:t>
      </w:r>
      <w:r w:rsidRPr="00B60F4C">
        <w:t xml:space="preserve"> shall be void as an ultra vires action, according to common law principles of agency.</w:t>
      </w:r>
    </w:p>
    <w:p w:rsidR="00B60F4C" w:rsidP="00DD3CF7" w:rsidRDefault="00B60F4C" w14:paraId="30E7924E" w14:textId="636FF0B6">
      <w:pPr>
        <w:pStyle w:val="scnoncodifiedsection"/>
      </w:pPr>
      <w:r>
        <w:tab/>
      </w:r>
      <w:bookmarkStart w:name="up_2ef93be63" w:id="24"/>
      <w:r>
        <w:t>(</w:t>
      </w:r>
      <w:bookmarkEnd w:id="24"/>
      <w:r>
        <w:t xml:space="preserve">C) </w:t>
      </w:r>
      <w:r w:rsidRPr="00B60F4C">
        <w:t xml:space="preserve">Upon receiving his </w:t>
      </w:r>
      <w:r w:rsidR="007E40C4">
        <w:t>c</w:t>
      </w:r>
      <w:r w:rsidRPr="00B60F4C">
        <w:t xml:space="preserve">ommission, each delegate shall sign an oath that includes an acknowledgement that he shall be subject to immediate removal from the </w:t>
      </w:r>
      <w:r w:rsidR="005F3A96">
        <w:t>S</w:t>
      </w:r>
      <w:r w:rsidRPr="00B60F4C">
        <w:t xml:space="preserve">tate’s delegation by the legislature or its oversight authority, if said delegate fails to comply with </w:t>
      </w:r>
      <w:r>
        <w:t>S</w:t>
      </w:r>
      <w:r w:rsidR="005F3A96">
        <w:t>ECTION</w:t>
      </w:r>
      <w:r>
        <w:t xml:space="preserve"> 4</w:t>
      </w:r>
      <w:r w:rsidRPr="00B60F4C">
        <w:t xml:space="preserve"> in any manner.</w:t>
      </w:r>
    </w:p>
    <w:p w:rsidR="00B60F4C" w:rsidP="00B60F4C" w:rsidRDefault="00B60F4C" w14:paraId="31BFD47D" w14:textId="77777777">
      <w:pPr>
        <w:pStyle w:val="scemptyline"/>
      </w:pPr>
    </w:p>
    <w:p w:rsidR="00B60F4C" w:rsidP="001E1EB8" w:rsidRDefault="00B60F4C" w14:paraId="7CF50A47" w14:textId="53C38CE1">
      <w:pPr>
        <w:pStyle w:val="scnoncodifiedsection"/>
      </w:pPr>
      <w:bookmarkStart w:name="bs_num_6_ebf96674a" w:id="25"/>
      <w:r>
        <w:t>S</w:t>
      </w:r>
      <w:bookmarkEnd w:id="25"/>
      <w:r>
        <w:t>ECTION 6.</w:t>
      </w:r>
      <w:r>
        <w:tab/>
      </w:r>
      <w:r w:rsidRPr="00FE2F70" w:rsidR="00FE2F70">
        <w:t xml:space="preserve">This </w:t>
      </w:r>
      <w:r w:rsidR="007E40C4">
        <w:t>compact</w:t>
      </w:r>
      <w:r w:rsidRPr="00FE2F70" w:rsidR="00FE2F70">
        <w:t xml:space="preserve"> shall enter into force when twenty‑six </w:t>
      </w:r>
      <w:r w:rsidR="00FE2F70">
        <w:t>s</w:t>
      </w:r>
      <w:r w:rsidRPr="00FE2F70" w:rsidR="00FE2F70">
        <w:t>tates have adopted it.</w:t>
      </w:r>
    </w:p>
    <w:p w:rsidR="00FE2F70" w:rsidP="00FE2F70" w:rsidRDefault="00FE2F70" w14:paraId="496F3EC7" w14:textId="77777777">
      <w:pPr>
        <w:pStyle w:val="scemptyline"/>
      </w:pPr>
    </w:p>
    <w:p w:rsidR="00FE2F70" w:rsidP="00E71E0E" w:rsidRDefault="00FE2F70" w14:paraId="5A5D7257" w14:textId="28485A28">
      <w:pPr>
        <w:pStyle w:val="scnoncodifiedsection"/>
      </w:pPr>
      <w:bookmarkStart w:name="bs_num_7_16a5dcc7b" w:id="26"/>
      <w:r>
        <w:t>S</w:t>
      </w:r>
      <w:bookmarkEnd w:id="26"/>
      <w:r>
        <w:t>ECTION 7.</w:t>
      </w:r>
      <w:r>
        <w:tab/>
      </w:r>
      <w:bookmarkStart w:name="up_9646307cf" w:id="27"/>
      <w:r w:rsidR="007E40C4">
        <w:t>(</w:t>
      </w:r>
      <w:bookmarkEnd w:id="27"/>
      <w:r w:rsidR="007E40C4">
        <w:t xml:space="preserve">A) </w:t>
      </w:r>
      <w:r w:rsidRPr="007E40C4" w:rsidR="007E40C4">
        <w:t xml:space="preserve">A </w:t>
      </w:r>
      <w:r w:rsidR="005F3A96">
        <w:t>S</w:t>
      </w:r>
      <w:r w:rsidRPr="007E40C4" w:rsidR="007E40C4">
        <w:t xml:space="preserve">tate may withdraw from this </w:t>
      </w:r>
      <w:r w:rsidR="007E40C4">
        <w:t>compact</w:t>
      </w:r>
      <w:r w:rsidRPr="007E40C4" w:rsidR="007E40C4">
        <w:t xml:space="preserve"> only with twelve months’ notice to the presiding officers of both houses of the legislatures of all </w:t>
      </w:r>
      <w:r w:rsidR="007E40C4">
        <w:t>m</w:t>
      </w:r>
      <w:r w:rsidRPr="007E40C4" w:rsidR="007E40C4">
        <w:t xml:space="preserve">ember </w:t>
      </w:r>
      <w:r w:rsidR="007E40C4">
        <w:t>s</w:t>
      </w:r>
      <w:r w:rsidRPr="007E40C4" w:rsidR="007E40C4">
        <w:t xml:space="preserve">tates, even if the </w:t>
      </w:r>
      <w:r w:rsidR="007E40C4">
        <w:t>compact</w:t>
      </w:r>
      <w:r w:rsidRPr="007E40C4" w:rsidR="007E40C4">
        <w:t xml:space="preserve"> has not entered into force. Withdrawal shall be accomplished exclusively through the same form of legislative action that was employed for the initial adoption of this </w:t>
      </w:r>
      <w:r w:rsidR="007E40C4">
        <w:t>compact</w:t>
      </w:r>
      <w:r w:rsidRPr="007E40C4" w:rsidR="007E40C4">
        <w:t>.</w:t>
      </w:r>
    </w:p>
    <w:p w:rsidR="007E40C4" w:rsidP="00E71E0E" w:rsidRDefault="007E40C4" w14:paraId="439A244A" w14:textId="3A206BFF">
      <w:pPr>
        <w:pStyle w:val="scnoncodifiedsection"/>
      </w:pPr>
      <w:r>
        <w:tab/>
      </w:r>
      <w:bookmarkStart w:name="up_7276acbea" w:id="28"/>
      <w:r>
        <w:t>(</w:t>
      </w:r>
      <w:bookmarkEnd w:id="28"/>
      <w:r>
        <w:t xml:space="preserve">B) </w:t>
      </w:r>
      <w:r w:rsidRPr="007E40C4">
        <w:t>Notwithstanding S</w:t>
      </w:r>
      <w:r w:rsidR="005F3A96">
        <w:t>ECTION</w:t>
      </w:r>
      <w:r w:rsidRPr="007E40C4">
        <w:t xml:space="preserve"> </w:t>
      </w:r>
      <w:r w:rsidR="005F3A96">
        <w:t>7(A) of this compact</w:t>
      </w:r>
      <w:r w:rsidRPr="007E40C4">
        <w:t>,</w:t>
      </w:r>
      <w:r w:rsidR="005F3A96">
        <w:t xml:space="preserve"> </w:t>
      </w:r>
      <w:r w:rsidRPr="007E40C4">
        <w:t xml:space="preserve">no </w:t>
      </w:r>
      <w:r>
        <w:t>m</w:t>
      </w:r>
      <w:r w:rsidRPr="007E40C4">
        <w:t xml:space="preserve">ember </w:t>
      </w:r>
      <w:r>
        <w:t>s</w:t>
      </w:r>
      <w:r w:rsidRPr="007E40C4">
        <w:t xml:space="preserve">tate may withdraw from this </w:t>
      </w:r>
      <w:r>
        <w:t>c</w:t>
      </w:r>
      <w:r w:rsidRPr="007E40C4">
        <w:t>ompact after the date of the passage of the thirty‑fourth application for an Amending Convention of the States on the same topics or subjects.</w:t>
      </w:r>
    </w:p>
    <w:p w:rsidR="007E40C4" w:rsidP="007E40C4" w:rsidRDefault="007E40C4" w14:paraId="6DABFE09" w14:textId="77777777">
      <w:pPr>
        <w:pStyle w:val="scemptyline"/>
      </w:pPr>
    </w:p>
    <w:p w:rsidR="007E40C4" w:rsidP="00145923" w:rsidRDefault="007E40C4" w14:paraId="266F957C" w14:textId="0C4A557C">
      <w:pPr>
        <w:pStyle w:val="scnoncodifiedsection"/>
      </w:pPr>
      <w:bookmarkStart w:name="bs_num_8_67c68fc88" w:id="29"/>
      <w:r>
        <w:t>S</w:t>
      </w:r>
      <w:bookmarkEnd w:id="29"/>
      <w:r>
        <w:t>ECTION 8.</w:t>
      </w:r>
      <w:r>
        <w:tab/>
      </w:r>
      <w:r w:rsidRPr="00002B7B" w:rsidR="00002B7B">
        <w:t xml:space="preserve">Each </w:t>
      </w:r>
      <w:r w:rsidR="00002B7B">
        <w:t>m</w:t>
      </w:r>
      <w:r w:rsidRPr="00002B7B" w:rsidR="00002B7B">
        <w:t xml:space="preserve">ember </w:t>
      </w:r>
      <w:r w:rsidR="00002B7B">
        <w:t>s</w:t>
      </w:r>
      <w:r w:rsidRPr="00002B7B" w:rsidR="00002B7B">
        <w:t xml:space="preserve">tate expressly waives sovereign immunity for any action by any other </w:t>
      </w:r>
      <w:r w:rsidR="00002B7B">
        <w:t>m</w:t>
      </w:r>
      <w:r w:rsidRPr="00002B7B" w:rsidR="00002B7B">
        <w:t xml:space="preserve">ember </w:t>
      </w:r>
      <w:r w:rsidR="00002B7B">
        <w:t>s</w:t>
      </w:r>
      <w:r w:rsidRPr="00002B7B" w:rsidR="00002B7B">
        <w:t xml:space="preserve">tates to enforce this </w:t>
      </w:r>
      <w:r w:rsidR="00002B7B">
        <w:t>c</w:t>
      </w:r>
      <w:r w:rsidRPr="00002B7B" w:rsidR="00002B7B">
        <w:t>ompact in any court with lawful jurisdiction of the subject matter.</w:t>
      </w:r>
    </w:p>
    <w:p w:rsidR="00002B7B" w:rsidP="00002B7B" w:rsidRDefault="00002B7B" w14:paraId="50586427" w14:textId="77777777">
      <w:pPr>
        <w:pStyle w:val="scemptyline"/>
      </w:pPr>
    </w:p>
    <w:p w:rsidR="00002B7B" w:rsidP="003B6543" w:rsidRDefault="00002B7B" w14:paraId="2C025AF1" w14:textId="74186476">
      <w:pPr>
        <w:pStyle w:val="scnoncodifiedsection"/>
      </w:pPr>
      <w:bookmarkStart w:name="bs_num_9_5a3f0127e" w:id="30"/>
      <w:r>
        <w:t>S</w:t>
      </w:r>
      <w:bookmarkEnd w:id="30"/>
      <w:r>
        <w:t>ECTION 9.</w:t>
      </w:r>
      <w:r>
        <w:tab/>
      </w:r>
      <w:r w:rsidRPr="0070774D" w:rsidR="0070774D">
        <w:t xml:space="preserve">The Clerk of the </w:t>
      </w:r>
      <w:r w:rsidR="0070774D">
        <w:t>South Carolina Senate</w:t>
      </w:r>
      <w:r w:rsidRPr="0070774D" w:rsidR="0070774D">
        <w:t xml:space="preserve"> is directed to transmit duly authenticated copies of this </w:t>
      </w:r>
      <w:r w:rsidR="0070774D">
        <w:t>c</w:t>
      </w:r>
      <w:r w:rsidRPr="0070774D" w:rsidR="0070774D">
        <w:t>ompact to the presiding officers of each house of the legislatures of all States. Furthermore, as a courtesy, the Clerk is directed to transmit duly authenticated copies to the presiding officers of each house of the Congress of the United States as well as to the National Federalism Commission.</w:t>
      </w:r>
    </w:p>
    <w:p w:rsidRPr="00105D52" w:rsidR="00F7329F" w:rsidP="00351A09" w:rsidRDefault="00F7329F" w14:paraId="2B337215" w14:textId="6A07101F">
      <w:pPr>
        <w:pStyle w:val="scemptyline"/>
      </w:pPr>
    </w:p>
    <w:p w:rsidRPr="00105D52" w:rsidR="009C43C3" w:rsidP="00741923" w:rsidRDefault="0077594C" w14:paraId="78EA7715" w14:textId="7C5238F2">
      <w:pPr>
        <w:pStyle w:val="scnoncodifiedsection"/>
      </w:pPr>
      <w:bookmarkStart w:name="bs_num_10_lastsection" w:id="31"/>
      <w:bookmarkStart w:name="eff_date_section" w:id="32"/>
      <w:r w:rsidRPr="00105D52">
        <w:t>S</w:t>
      </w:r>
      <w:bookmarkEnd w:id="31"/>
      <w:r w:rsidRPr="00105D52">
        <w:t>ECTION 10.</w:t>
      </w:r>
      <w:r w:rsidRPr="00105D52">
        <w:tab/>
      </w:r>
      <w:r w:rsidRPr="00105D52" w:rsidR="000758C3">
        <w:t>This joint resolution takes effect upon approval by the Governor</w:t>
      </w:r>
      <w:r w:rsidRPr="00105D52" w:rsidR="00936D1A">
        <w:t>.</w:t>
      </w:r>
      <w:bookmarkEnd w:id="32"/>
    </w:p>
    <w:p w:rsidRPr="00105D52" w:rsidR="002A667A" w:rsidP="002A667A" w:rsidRDefault="000D6B78" w14:paraId="4D179924" w14:textId="76B3E682">
      <w:pPr>
        <w:pStyle w:val="scbillendxx"/>
      </w:pPr>
      <w:bookmarkStart w:name="up_ba4ab02bf" w:id="33"/>
      <w:r w:rsidRPr="00105D52">
        <w:t>‑</w:t>
      </w:r>
      <w:bookmarkEnd w:id="33"/>
      <w:r w:rsidRPr="00105D52">
        <w:t>‑</w:t>
      </w:r>
      <w:r w:rsidRPr="00105D52" w:rsidR="002A667A">
        <w:t>‑‑XX</w:t>
      </w:r>
      <w:r w:rsidRPr="00105D52">
        <w:t>‑‑</w:t>
      </w:r>
      <w:r w:rsidRPr="00105D52" w:rsidR="002A667A">
        <w:t>‑‑</w:t>
      </w:r>
    </w:p>
    <w:sectPr w:rsidRPr="00105D52" w:rsidR="002A667A" w:rsidSect="00463629">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27768A15" w:rsidR="00674220" w:rsidRDefault="004E6C12"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37EC">
          <w:rPr>
            <w:noProof/>
          </w:rPr>
          <w:t>SJ-0019PB26.docx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B7B"/>
    <w:rsid w:val="00022E16"/>
    <w:rsid w:val="000247A9"/>
    <w:rsid w:val="0002490A"/>
    <w:rsid w:val="00037916"/>
    <w:rsid w:val="000562E4"/>
    <w:rsid w:val="00061E8E"/>
    <w:rsid w:val="000702AA"/>
    <w:rsid w:val="000758C3"/>
    <w:rsid w:val="00092190"/>
    <w:rsid w:val="0009245B"/>
    <w:rsid w:val="000A33B1"/>
    <w:rsid w:val="000B5E6C"/>
    <w:rsid w:val="000B67F5"/>
    <w:rsid w:val="000D6B78"/>
    <w:rsid w:val="000E4143"/>
    <w:rsid w:val="000E582D"/>
    <w:rsid w:val="00102FCA"/>
    <w:rsid w:val="00105D52"/>
    <w:rsid w:val="00110404"/>
    <w:rsid w:val="00110702"/>
    <w:rsid w:val="001173B5"/>
    <w:rsid w:val="0011787A"/>
    <w:rsid w:val="00134C55"/>
    <w:rsid w:val="00137445"/>
    <w:rsid w:val="00145923"/>
    <w:rsid w:val="00145D38"/>
    <w:rsid w:val="00152B7B"/>
    <w:rsid w:val="00166A4D"/>
    <w:rsid w:val="0017295B"/>
    <w:rsid w:val="00176BE7"/>
    <w:rsid w:val="00181439"/>
    <w:rsid w:val="00184871"/>
    <w:rsid w:val="00191D34"/>
    <w:rsid w:val="001A12D9"/>
    <w:rsid w:val="001A1493"/>
    <w:rsid w:val="001B4B65"/>
    <w:rsid w:val="001B50D2"/>
    <w:rsid w:val="001C51B3"/>
    <w:rsid w:val="001C682C"/>
    <w:rsid w:val="001E1EB8"/>
    <w:rsid w:val="001F2A41"/>
    <w:rsid w:val="00201CDB"/>
    <w:rsid w:val="00202067"/>
    <w:rsid w:val="00202202"/>
    <w:rsid w:val="00202D6C"/>
    <w:rsid w:val="002038AA"/>
    <w:rsid w:val="00207826"/>
    <w:rsid w:val="00207FE4"/>
    <w:rsid w:val="00215EAE"/>
    <w:rsid w:val="002205BE"/>
    <w:rsid w:val="00220CA0"/>
    <w:rsid w:val="00222152"/>
    <w:rsid w:val="002230E1"/>
    <w:rsid w:val="00223FA9"/>
    <w:rsid w:val="002608CD"/>
    <w:rsid w:val="00280BA8"/>
    <w:rsid w:val="002851CF"/>
    <w:rsid w:val="0028720E"/>
    <w:rsid w:val="002952D5"/>
    <w:rsid w:val="002A2C79"/>
    <w:rsid w:val="002A667A"/>
    <w:rsid w:val="002A6902"/>
    <w:rsid w:val="002B02F3"/>
    <w:rsid w:val="002B5BEA"/>
    <w:rsid w:val="002B6227"/>
    <w:rsid w:val="002E0094"/>
    <w:rsid w:val="002E1999"/>
    <w:rsid w:val="002F62AF"/>
    <w:rsid w:val="00312FCA"/>
    <w:rsid w:val="00314400"/>
    <w:rsid w:val="003324A4"/>
    <w:rsid w:val="003337A0"/>
    <w:rsid w:val="00335981"/>
    <w:rsid w:val="00337EAF"/>
    <w:rsid w:val="00351A09"/>
    <w:rsid w:val="00375659"/>
    <w:rsid w:val="003B6543"/>
    <w:rsid w:val="003C444D"/>
    <w:rsid w:val="003C4F86"/>
    <w:rsid w:val="003D225B"/>
    <w:rsid w:val="003D2899"/>
    <w:rsid w:val="003E266B"/>
    <w:rsid w:val="003E2978"/>
    <w:rsid w:val="003F4CA2"/>
    <w:rsid w:val="00400005"/>
    <w:rsid w:val="0040332C"/>
    <w:rsid w:val="004124D5"/>
    <w:rsid w:val="004368D3"/>
    <w:rsid w:val="004434BF"/>
    <w:rsid w:val="00463356"/>
    <w:rsid w:val="00463629"/>
    <w:rsid w:val="00490B14"/>
    <w:rsid w:val="004932AB"/>
    <w:rsid w:val="004A3741"/>
    <w:rsid w:val="004A72B7"/>
    <w:rsid w:val="004A7D9F"/>
    <w:rsid w:val="004B759D"/>
    <w:rsid w:val="004C40D0"/>
    <w:rsid w:val="004C60F0"/>
    <w:rsid w:val="004E13A3"/>
    <w:rsid w:val="004E658B"/>
    <w:rsid w:val="004E6C12"/>
    <w:rsid w:val="004F09BF"/>
    <w:rsid w:val="00512914"/>
    <w:rsid w:val="00515667"/>
    <w:rsid w:val="00525C8A"/>
    <w:rsid w:val="00540FCD"/>
    <w:rsid w:val="00547DD5"/>
    <w:rsid w:val="00547E87"/>
    <w:rsid w:val="005504CF"/>
    <w:rsid w:val="005530C5"/>
    <w:rsid w:val="005543F4"/>
    <w:rsid w:val="00560F91"/>
    <w:rsid w:val="00565638"/>
    <w:rsid w:val="00582C29"/>
    <w:rsid w:val="00592861"/>
    <w:rsid w:val="005B7817"/>
    <w:rsid w:val="005C40EB"/>
    <w:rsid w:val="005D32B1"/>
    <w:rsid w:val="005E7403"/>
    <w:rsid w:val="005F3A96"/>
    <w:rsid w:val="006074AF"/>
    <w:rsid w:val="00636FDD"/>
    <w:rsid w:val="00674220"/>
    <w:rsid w:val="00677E52"/>
    <w:rsid w:val="00684741"/>
    <w:rsid w:val="00690CFA"/>
    <w:rsid w:val="00696251"/>
    <w:rsid w:val="00696ABA"/>
    <w:rsid w:val="006B0011"/>
    <w:rsid w:val="006B5610"/>
    <w:rsid w:val="006D41CD"/>
    <w:rsid w:val="006D5BC5"/>
    <w:rsid w:val="006D60FF"/>
    <w:rsid w:val="00702736"/>
    <w:rsid w:val="00707072"/>
    <w:rsid w:val="0070774D"/>
    <w:rsid w:val="007262F1"/>
    <w:rsid w:val="00741923"/>
    <w:rsid w:val="00747A48"/>
    <w:rsid w:val="007572AA"/>
    <w:rsid w:val="00763D2A"/>
    <w:rsid w:val="0077594C"/>
    <w:rsid w:val="00777280"/>
    <w:rsid w:val="007834CB"/>
    <w:rsid w:val="00794ED6"/>
    <w:rsid w:val="007B2941"/>
    <w:rsid w:val="007B7AF9"/>
    <w:rsid w:val="007E40C4"/>
    <w:rsid w:val="007F179F"/>
    <w:rsid w:val="00807D9F"/>
    <w:rsid w:val="00810D57"/>
    <w:rsid w:val="00811F65"/>
    <w:rsid w:val="00820309"/>
    <w:rsid w:val="008242C7"/>
    <w:rsid w:val="00831020"/>
    <w:rsid w:val="0085384E"/>
    <w:rsid w:val="008577F1"/>
    <w:rsid w:val="00857D61"/>
    <w:rsid w:val="00876AA5"/>
    <w:rsid w:val="0089274D"/>
    <w:rsid w:val="00892F1E"/>
    <w:rsid w:val="00896417"/>
    <w:rsid w:val="008A6ED6"/>
    <w:rsid w:val="008D68BC"/>
    <w:rsid w:val="00902A77"/>
    <w:rsid w:val="0090596A"/>
    <w:rsid w:val="00912484"/>
    <w:rsid w:val="00916D1D"/>
    <w:rsid w:val="009253D6"/>
    <w:rsid w:val="00935259"/>
    <w:rsid w:val="00936D1A"/>
    <w:rsid w:val="00937044"/>
    <w:rsid w:val="00937B34"/>
    <w:rsid w:val="00943199"/>
    <w:rsid w:val="009552CC"/>
    <w:rsid w:val="00956988"/>
    <w:rsid w:val="00956AA2"/>
    <w:rsid w:val="00967247"/>
    <w:rsid w:val="009735CC"/>
    <w:rsid w:val="009848D5"/>
    <w:rsid w:val="00987441"/>
    <w:rsid w:val="00991F67"/>
    <w:rsid w:val="00997553"/>
    <w:rsid w:val="009B2ECA"/>
    <w:rsid w:val="009B50AC"/>
    <w:rsid w:val="009B768C"/>
    <w:rsid w:val="009C43C3"/>
    <w:rsid w:val="009C5797"/>
    <w:rsid w:val="009D1A37"/>
    <w:rsid w:val="009D54F7"/>
    <w:rsid w:val="009D5FA1"/>
    <w:rsid w:val="009F3975"/>
    <w:rsid w:val="009F6CFB"/>
    <w:rsid w:val="00A02894"/>
    <w:rsid w:val="00A07434"/>
    <w:rsid w:val="00A10047"/>
    <w:rsid w:val="00A10320"/>
    <w:rsid w:val="00A337EC"/>
    <w:rsid w:val="00A73649"/>
    <w:rsid w:val="00A759CC"/>
    <w:rsid w:val="00A8574D"/>
    <w:rsid w:val="00A96112"/>
    <w:rsid w:val="00AC7E8F"/>
    <w:rsid w:val="00AE0454"/>
    <w:rsid w:val="00AE35A7"/>
    <w:rsid w:val="00AE7561"/>
    <w:rsid w:val="00B2206F"/>
    <w:rsid w:val="00B226AE"/>
    <w:rsid w:val="00B23615"/>
    <w:rsid w:val="00B2707D"/>
    <w:rsid w:val="00B31851"/>
    <w:rsid w:val="00B3575E"/>
    <w:rsid w:val="00B564C5"/>
    <w:rsid w:val="00B60F4C"/>
    <w:rsid w:val="00B74EC9"/>
    <w:rsid w:val="00B92F98"/>
    <w:rsid w:val="00BC489A"/>
    <w:rsid w:val="00BD5383"/>
    <w:rsid w:val="00BE1040"/>
    <w:rsid w:val="00BE4ACD"/>
    <w:rsid w:val="00BF0804"/>
    <w:rsid w:val="00BF1E87"/>
    <w:rsid w:val="00C2363D"/>
    <w:rsid w:val="00C3078B"/>
    <w:rsid w:val="00C437AA"/>
    <w:rsid w:val="00C45F80"/>
    <w:rsid w:val="00C603CF"/>
    <w:rsid w:val="00C73C7D"/>
    <w:rsid w:val="00C75DCE"/>
    <w:rsid w:val="00C9143E"/>
    <w:rsid w:val="00C9463C"/>
    <w:rsid w:val="00CA0560"/>
    <w:rsid w:val="00CA2D40"/>
    <w:rsid w:val="00CA3C61"/>
    <w:rsid w:val="00CA76AC"/>
    <w:rsid w:val="00CB3A21"/>
    <w:rsid w:val="00CC0258"/>
    <w:rsid w:val="00CD2FA8"/>
    <w:rsid w:val="00CD3E0C"/>
    <w:rsid w:val="00CD5745"/>
    <w:rsid w:val="00CF0C03"/>
    <w:rsid w:val="00CF502F"/>
    <w:rsid w:val="00CF5C46"/>
    <w:rsid w:val="00D03992"/>
    <w:rsid w:val="00D1097A"/>
    <w:rsid w:val="00D20D80"/>
    <w:rsid w:val="00D336AE"/>
    <w:rsid w:val="00D56452"/>
    <w:rsid w:val="00D574EA"/>
    <w:rsid w:val="00D63CD2"/>
    <w:rsid w:val="00D73569"/>
    <w:rsid w:val="00D76E08"/>
    <w:rsid w:val="00D90A37"/>
    <w:rsid w:val="00DC14A6"/>
    <w:rsid w:val="00DC44E9"/>
    <w:rsid w:val="00DD0F27"/>
    <w:rsid w:val="00DD3CF7"/>
    <w:rsid w:val="00DD3F94"/>
    <w:rsid w:val="00DD415C"/>
    <w:rsid w:val="00DF413D"/>
    <w:rsid w:val="00E13307"/>
    <w:rsid w:val="00E3152D"/>
    <w:rsid w:val="00E33E4F"/>
    <w:rsid w:val="00E46D12"/>
    <w:rsid w:val="00E4700B"/>
    <w:rsid w:val="00E53AAD"/>
    <w:rsid w:val="00E671A9"/>
    <w:rsid w:val="00E71E0E"/>
    <w:rsid w:val="00E74338"/>
    <w:rsid w:val="00EA0808"/>
    <w:rsid w:val="00EA2574"/>
    <w:rsid w:val="00EA3586"/>
    <w:rsid w:val="00EB0B43"/>
    <w:rsid w:val="00EB0F12"/>
    <w:rsid w:val="00EB5CD8"/>
    <w:rsid w:val="00ED4053"/>
    <w:rsid w:val="00EF3015"/>
    <w:rsid w:val="00EF3E2E"/>
    <w:rsid w:val="00F1362B"/>
    <w:rsid w:val="00F144CD"/>
    <w:rsid w:val="00F42575"/>
    <w:rsid w:val="00F44E29"/>
    <w:rsid w:val="00F57BBD"/>
    <w:rsid w:val="00F62234"/>
    <w:rsid w:val="00F64849"/>
    <w:rsid w:val="00F6494A"/>
    <w:rsid w:val="00F7329F"/>
    <w:rsid w:val="00F751FE"/>
    <w:rsid w:val="00FB420F"/>
    <w:rsid w:val="00FB434A"/>
    <w:rsid w:val="00FD0B09"/>
    <w:rsid w:val="00FD33BC"/>
    <w:rsid w:val="00FD3616"/>
    <w:rsid w:val="00FE2F70"/>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EAE"/>
  </w:style>
  <w:style w:type="paragraph" w:styleId="Heading1">
    <w:name w:val="heading 1"/>
    <w:basedOn w:val="Normal"/>
    <w:next w:val="Normal"/>
    <w:link w:val="Heading1Char"/>
    <w:uiPriority w:val="9"/>
    <w:qFormat/>
    <w:rsid w:val="00215E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15EAE"/>
    <w:rPr>
      <w:rFonts w:ascii="Times New Roman" w:hAnsi="Times New Roman"/>
      <w:b w:val="0"/>
      <w:i w:val="0"/>
      <w:sz w:val="22"/>
    </w:rPr>
  </w:style>
  <w:style w:type="character" w:customStyle="1" w:styleId="Heading1Char">
    <w:name w:val="Heading 1 Char"/>
    <w:basedOn w:val="DefaultParagraphFont"/>
    <w:link w:val="Heading1"/>
    <w:uiPriority w:val="9"/>
    <w:rsid w:val="00215EAE"/>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215EAE"/>
    <w:rPr>
      <w:rFonts w:ascii="Aharoni" w:hAnsi="Aharoni"/>
      <w:sz w:val="44"/>
      <w:lang w:val="en-US"/>
    </w:rPr>
  </w:style>
  <w:style w:type="paragraph" w:customStyle="1" w:styleId="scbillheader">
    <w:name w:val="sc_bill_header"/>
    <w:qFormat/>
    <w:rsid w:val="00215EAE"/>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215EAE"/>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215EAE"/>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215EAE"/>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215EAE"/>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215EAE"/>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215EAE"/>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215EAE"/>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215EAE"/>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215EAE"/>
    <w:rPr>
      <w:rFonts w:ascii="Times New Roman" w:hAnsi="Times New Roman"/>
      <w:b w:val="0"/>
      <w:i w:val="0"/>
      <w:sz w:val="28"/>
      <w:lang w:val="en-US"/>
    </w:rPr>
  </w:style>
  <w:style w:type="paragraph" w:customStyle="1" w:styleId="scamendselectionboxes">
    <w:name w:val="sc_amend_selectionboxes"/>
    <w:basedOn w:val="Normal"/>
    <w:qFormat/>
    <w:rsid w:val="00215EAE"/>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215EAE"/>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215EAE"/>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215EAE"/>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215EAE"/>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215EA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215EAE"/>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215E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215EAE"/>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15EAE"/>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215EAE"/>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15EAE"/>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215EAE"/>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215EAE"/>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215EAE"/>
    <w:rPr>
      <w:rFonts w:ascii="Times New Roman" w:hAnsi="Times New Roman"/>
      <w:color w:val="auto"/>
      <w:sz w:val="22"/>
      <w:lang w:val="en-US"/>
    </w:rPr>
  </w:style>
  <w:style w:type="paragraph" w:customStyle="1" w:styleId="scclippagedocpath">
    <w:name w:val="sc_clip_page_doc_path"/>
    <w:qFormat/>
    <w:rsid w:val="00215EAE"/>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215EAE"/>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215E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215EA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215EAE"/>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215EAE"/>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215EAE"/>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215EAE"/>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215E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215EA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215EA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15EA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15EAE"/>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215EA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215EA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15EAE"/>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215EAE"/>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215EAE"/>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215EAE"/>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215E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215E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15E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215EAE"/>
    <w:rPr>
      <w:rFonts w:ascii="Times New Roman" w:hAnsi="Times New Roman"/>
      <w:b w:val="0"/>
      <w:i w:val="0"/>
      <w:caps/>
      <w:smallCaps w:val="0"/>
      <w:color w:val="auto"/>
      <w:sz w:val="22"/>
      <w:lang w:val="en-US"/>
    </w:rPr>
  </w:style>
  <w:style w:type="paragraph" w:customStyle="1" w:styleId="scbillsenatebackjacket">
    <w:name w:val="sc_bill_senate_back_jacket"/>
    <w:qFormat/>
    <w:rsid w:val="00215E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215EAE"/>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215EAE"/>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215EAE"/>
    <w:rPr>
      <w:rFonts w:ascii="Times New Roman" w:hAnsi="Times New Roman"/>
      <w:caps/>
      <w:smallCaps w:val="0"/>
      <w:sz w:val="22"/>
      <w:lang w:val="en-US"/>
    </w:rPr>
  </w:style>
  <w:style w:type="paragraph" w:customStyle="1" w:styleId="scsenateresolution">
    <w:name w:val="sc_senate_resolution"/>
    <w:qFormat/>
    <w:rsid w:val="00215EAE"/>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215EAE"/>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215EA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215EAE"/>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215EA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215EAE"/>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215EAE"/>
  </w:style>
  <w:style w:type="paragraph" w:customStyle="1" w:styleId="scsenateresolutionclippagedraftingassistant">
    <w:name w:val="sc_senate_resolution_clip_page_drafting_assistant"/>
    <w:qFormat/>
    <w:rsid w:val="00215EA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215EAE"/>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215EAE"/>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215EAE"/>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215EAE"/>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215EAE"/>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215EAE"/>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215EAE"/>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215EAE"/>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215EAE"/>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215EAE"/>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215EAE"/>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215EAE"/>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215EAE"/>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215EA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215E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215EAE"/>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215E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215E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215E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215E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15E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215EAE"/>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215EAE"/>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215EAE"/>
    <w:rPr>
      <w:rFonts w:ascii="Times New Roman" w:hAnsi="Times New Roman"/>
      <w:b w:val="0"/>
      <w:i w:val="0"/>
      <w:caps/>
      <w:smallCaps w:val="0"/>
      <w:sz w:val="28"/>
      <w:lang w:val="en-US"/>
    </w:rPr>
  </w:style>
  <w:style w:type="paragraph" w:customStyle="1" w:styleId="scconfrepcodifiedsection">
    <w:name w:val="sc_confrep_codified_section"/>
    <w:qFormat/>
    <w:rsid w:val="00215E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215E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215EAE"/>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215EAE"/>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215EAE"/>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215EAE"/>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215EAE"/>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215EAE"/>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215EAE"/>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215EAE"/>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215EAE"/>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215EAE"/>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215EAE"/>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215EAE"/>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15EAE"/>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215EAE"/>
    <w:rPr>
      <w:color w:val="808080"/>
    </w:rPr>
  </w:style>
  <w:style w:type="paragraph" w:customStyle="1" w:styleId="scjrblanksection">
    <w:name w:val="sc_jr_blank_section"/>
    <w:qFormat/>
    <w:rsid w:val="00215E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215E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215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215E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215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EAE"/>
  </w:style>
  <w:style w:type="paragraph" w:styleId="Footer">
    <w:name w:val="footer"/>
    <w:basedOn w:val="Normal"/>
    <w:link w:val="FooterChar"/>
    <w:uiPriority w:val="99"/>
    <w:unhideWhenUsed/>
    <w:rsid w:val="00215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EAE"/>
  </w:style>
  <w:style w:type="paragraph" w:customStyle="1" w:styleId="sctablecodifiedsection">
    <w:name w:val="sc_table_codified_section"/>
    <w:qFormat/>
    <w:rsid w:val="00215EAE"/>
    <w:pPr>
      <w:widowControl w:val="0"/>
      <w:suppressAutoHyphens/>
      <w:spacing w:after="0" w:line="360" w:lineRule="auto"/>
    </w:pPr>
    <w:rPr>
      <w:rFonts w:ascii="Times New Roman" w:hAnsi="Times New Roman"/>
      <w:lang w:val="en-US"/>
    </w:rPr>
  </w:style>
  <w:style w:type="paragraph" w:customStyle="1" w:styleId="sctableln">
    <w:name w:val="sc_table_ln"/>
    <w:qFormat/>
    <w:rsid w:val="00215EA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15EAE"/>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215EAE"/>
    <w:rPr>
      <w:strike/>
      <w:dstrike w:val="0"/>
      <w:color w:val="0070C0"/>
      <w:lang w:val="en-US"/>
    </w:rPr>
  </w:style>
  <w:style w:type="character" w:customStyle="1" w:styleId="scstrikered">
    <w:name w:val="sc_strike_red"/>
    <w:uiPriority w:val="1"/>
    <w:qFormat/>
    <w:rsid w:val="00215EAE"/>
    <w:rPr>
      <w:strike/>
      <w:dstrike w:val="0"/>
      <w:color w:val="FF0000"/>
      <w:lang w:val="en-US"/>
    </w:rPr>
  </w:style>
  <w:style w:type="character" w:customStyle="1" w:styleId="scinsert">
    <w:name w:val="sc_insert"/>
    <w:uiPriority w:val="1"/>
    <w:qFormat/>
    <w:rsid w:val="00215EAE"/>
    <w:rPr>
      <w:caps w:val="0"/>
      <w:smallCaps w:val="0"/>
      <w:strike w:val="0"/>
      <w:dstrike w:val="0"/>
      <w:vanish w:val="0"/>
      <w:u w:val="single"/>
      <w:vertAlign w:val="baseline"/>
      <w:lang w:val="en-US"/>
    </w:rPr>
  </w:style>
  <w:style w:type="character" w:customStyle="1" w:styleId="scinsertblue">
    <w:name w:val="sc_insert_blue"/>
    <w:uiPriority w:val="1"/>
    <w:qFormat/>
    <w:rsid w:val="00215EA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215EAE"/>
    <w:rPr>
      <w:caps w:val="0"/>
      <w:smallCaps w:val="0"/>
      <w:strike w:val="0"/>
      <w:dstrike w:val="0"/>
      <w:vanish w:val="0"/>
      <w:color w:val="0070C0"/>
      <w:u w:val="none"/>
      <w:vertAlign w:val="baseline"/>
      <w:lang w:val="en-US"/>
    </w:rPr>
  </w:style>
  <w:style w:type="character" w:customStyle="1" w:styleId="scinsertred">
    <w:name w:val="sc_insert_red"/>
    <w:uiPriority w:val="1"/>
    <w:qFormat/>
    <w:rsid w:val="00215EA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215EAE"/>
    <w:rPr>
      <w:caps w:val="0"/>
      <w:smallCaps w:val="0"/>
      <w:strike w:val="0"/>
      <w:dstrike w:val="0"/>
      <w:vanish w:val="0"/>
      <w:color w:val="FF0000"/>
      <w:u w:val="none"/>
      <w:vertAlign w:val="baseline"/>
      <w:lang w:val="en-US"/>
    </w:rPr>
  </w:style>
  <w:style w:type="character" w:customStyle="1" w:styleId="scstrike">
    <w:name w:val="sc_strike"/>
    <w:uiPriority w:val="1"/>
    <w:qFormat/>
    <w:rsid w:val="00215EAE"/>
    <w:rPr>
      <w:strike/>
      <w:dstrike w:val="0"/>
      <w:lang w:val="en-US"/>
    </w:rPr>
  </w:style>
  <w:style w:type="character" w:customStyle="1" w:styleId="scstrikebluenoncodified">
    <w:name w:val="sc_strike_blue_non_codified"/>
    <w:uiPriority w:val="1"/>
    <w:qFormat/>
    <w:rsid w:val="00215EAE"/>
    <w:rPr>
      <w:strike/>
      <w:dstrike w:val="0"/>
      <w:color w:val="0070C0"/>
      <w:lang w:val="en-US"/>
    </w:rPr>
  </w:style>
  <w:style w:type="character" w:customStyle="1" w:styleId="scstrikerednoncodified">
    <w:name w:val="sc_strike_red_non_codified"/>
    <w:uiPriority w:val="1"/>
    <w:qFormat/>
    <w:rsid w:val="00215EAE"/>
    <w:rPr>
      <w:strike/>
      <w:dstrike w:val="0"/>
      <w:color w:val="FF0000"/>
      <w:lang w:val="en-US"/>
    </w:rPr>
  </w:style>
  <w:style w:type="paragraph" w:customStyle="1" w:styleId="scbillsiglines">
    <w:name w:val="sc_bill_sig_lines"/>
    <w:qFormat/>
    <w:rsid w:val="00215EA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15EAE"/>
    <w:rPr>
      <w:bdr w:val="none" w:sz="0" w:space="0" w:color="auto"/>
      <w:shd w:val="clear" w:color="auto" w:fill="FEC6C6"/>
    </w:rPr>
  </w:style>
  <w:style w:type="character" w:customStyle="1" w:styleId="screstoreblue">
    <w:name w:val="sc_restore_blue"/>
    <w:uiPriority w:val="1"/>
    <w:qFormat/>
    <w:rsid w:val="00215EAE"/>
    <w:rPr>
      <w:color w:val="4472C4" w:themeColor="accent1"/>
      <w:bdr w:val="none" w:sz="0" w:space="0" w:color="auto"/>
      <w:shd w:val="clear" w:color="auto" w:fill="auto"/>
    </w:rPr>
  </w:style>
  <w:style w:type="character" w:customStyle="1" w:styleId="screstorered">
    <w:name w:val="sc_restore_red"/>
    <w:uiPriority w:val="1"/>
    <w:qFormat/>
    <w:rsid w:val="00215EAE"/>
    <w:rPr>
      <w:color w:val="FF0000"/>
      <w:bdr w:val="none" w:sz="0" w:space="0" w:color="auto"/>
      <w:shd w:val="clear" w:color="auto" w:fill="auto"/>
    </w:rPr>
  </w:style>
  <w:style w:type="character" w:customStyle="1" w:styleId="scamendhouse">
    <w:name w:val="sc_amend_house"/>
    <w:uiPriority w:val="1"/>
    <w:qFormat/>
    <w:rsid w:val="00215EAE"/>
    <w:rPr>
      <w:bdr w:val="none" w:sz="0" w:space="0" w:color="auto"/>
      <w:shd w:val="clear" w:color="auto" w:fill="E2EFD9" w:themeFill="accent6" w:themeFillTint="33"/>
    </w:rPr>
  </w:style>
  <w:style w:type="character" w:customStyle="1" w:styleId="scamendsenate">
    <w:name w:val="sc_amend_senate"/>
    <w:uiPriority w:val="1"/>
    <w:qFormat/>
    <w:rsid w:val="00215EAE"/>
    <w:rPr>
      <w:bdr w:val="none" w:sz="0" w:space="0" w:color="auto"/>
      <w:shd w:val="clear" w:color="auto" w:fill="FFF2CC" w:themeFill="accent4" w:themeFillTint="33"/>
    </w:rPr>
  </w:style>
  <w:style w:type="character" w:customStyle="1" w:styleId="scstrikenewblue">
    <w:name w:val="sc_strike_new_blue"/>
    <w:uiPriority w:val="1"/>
    <w:qFormat/>
    <w:rsid w:val="00215EAE"/>
    <w:rPr>
      <w:strike w:val="0"/>
      <w:dstrike/>
      <w:color w:val="0070C0"/>
      <w:u w:val="none"/>
    </w:rPr>
  </w:style>
  <w:style w:type="character" w:customStyle="1" w:styleId="scstrikenewred">
    <w:name w:val="sc_strike_new_red"/>
    <w:uiPriority w:val="1"/>
    <w:qFormat/>
    <w:rsid w:val="00215EAE"/>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215EAE"/>
    <w:pPr>
      <w:spacing w:after="0" w:line="240" w:lineRule="auto"/>
    </w:pPr>
    <w:rPr>
      <w:rFonts w:ascii="Times New Roman" w:hAnsi="Times New Roman"/>
      <w:i/>
      <w:lang w:val="en-US"/>
    </w:rPr>
  </w:style>
  <w:style w:type="paragraph" w:customStyle="1" w:styleId="sccoversheetsenate">
    <w:name w:val="sc_coversheet_senate"/>
    <w:qFormat/>
    <w:rsid w:val="00215EAE"/>
    <w:pPr>
      <w:spacing w:after="0" w:line="240" w:lineRule="auto"/>
    </w:pPr>
    <w:rPr>
      <w:rFonts w:ascii="Times New Roman" w:hAnsi="Times New Roman"/>
      <w:b/>
      <w:lang w:val="en-US"/>
    </w:rPr>
  </w:style>
  <w:style w:type="character" w:styleId="CommentReference">
    <w:name w:val="annotation reference"/>
    <w:basedOn w:val="DefaultParagraphFont"/>
    <w:uiPriority w:val="99"/>
    <w:semiHidden/>
    <w:unhideWhenUsed/>
    <w:rsid w:val="00FB420F"/>
    <w:rPr>
      <w:sz w:val="16"/>
      <w:szCs w:val="16"/>
    </w:rPr>
  </w:style>
  <w:style w:type="paragraph" w:styleId="CommentText">
    <w:name w:val="annotation text"/>
    <w:basedOn w:val="Normal"/>
    <w:link w:val="CommentTextChar"/>
    <w:uiPriority w:val="99"/>
    <w:unhideWhenUsed/>
    <w:rsid w:val="00FB420F"/>
    <w:pPr>
      <w:spacing w:line="240" w:lineRule="auto"/>
    </w:pPr>
    <w:rPr>
      <w:sz w:val="20"/>
      <w:szCs w:val="20"/>
    </w:rPr>
  </w:style>
  <w:style w:type="character" w:customStyle="1" w:styleId="CommentTextChar">
    <w:name w:val="Comment Text Char"/>
    <w:basedOn w:val="DefaultParagraphFont"/>
    <w:link w:val="CommentText"/>
    <w:uiPriority w:val="99"/>
    <w:rsid w:val="00FB420F"/>
    <w:rPr>
      <w:sz w:val="20"/>
      <w:szCs w:val="20"/>
    </w:rPr>
  </w:style>
  <w:style w:type="paragraph" w:styleId="CommentSubject">
    <w:name w:val="annotation subject"/>
    <w:basedOn w:val="CommentText"/>
    <w:next w:val="CommentText"/>
    <w:link w:val="CommentSubjectChar"/>
    <w:uiPriority w:val="99"/>
    <w:semiHidden/>
    <w:unhideWhenUsed/>
    <w:rsid w:val="00FB420F"/>
    <w:rPr>
      <w:b/>
      <w:bCs/>
    </w:rPr>
  </w:style>
  <w:style w:type="character" w:customStyle="1" w:styleId="CommentSubjectChar">
    <w:name w:val="Comment Subject Char"/>
    <w:basedOn w:val="CommentTextChar"/>
    <w:link w:val="CommentSubject"/>
    <w:uiPriority w:val="99"/>
    <w:semiHidden/>
    <w:rsid w:val="00FB42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165&amp;session=126&amp;summary=B" TargetMode="External" Id="Rf41e0a42010c41e7" /><Relationship Type="http://schemas.openxmlformats.org/officeDocument/2006/relationships/hyperlink" Target="https://www.scstatehouse.gov/sess126_2025-2026/prever/1165_20260430.docx" TargetMode="External" Id="R1ab59f3e76bb46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0B5E6C"/>
    <w:rsid w:val="00111C14"/>
    <w:rsid w:val="00134C55"/>
    <w:rsid w:val="003E0E59"/>
    <w:rsid w:val="004F5550"/>
    <w:rsid w:val="00501E6F"/>
    <w:rsid w:val="00507587"/>
    <w:rsid w:val="00566531"/>
    <w:rsid w:val="005B01B7"/>
    <w:rsid w:val="006005F9"/>
    <w:rsid w:val="00616D59"/>
    <w:rsid w:val="0063236C"/>
    <w:rsid w:val="00716BDF"/>
    <w:rsid w:val="00763D2A"/>
    <w:rsid w:val="008012F7"/>
    <w:rsid w:val="008744C6"/>
    <w:rsid w:val="0094764F"/>
    <w:rsid w:val="009735CC"/>
    <w:rsid w:val="009C4429"/>
    <w:rsid w:val="009F6A8C"/>
    <w:rsid w:val="00B41EFF"/>
    <w:rsid w:val="00C437AA"/>
    <w:rsid w:val="00CA3C61"/>
    <w:rsid w:val="00D8287A"/>
    <w:rsid w:val="00D90437"/>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925cf087-4c55-46bc-ae8a-63e263b0404c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INTRODATE>2026-04-30</T_BILL_D_INTRODATE>
  <T_BILL_D_SENATEINTRODATE>2026-04-30</T_BILL_D_SENATEINTRODATE>
  <T_BILL_N_INTERNALVERSIONNUMBER>1</T_BILL_N_INTERNALVERSIONNUMBER>
  <T_BILL_N_SESSION>126</T_BILL_N_SESSION>
  <T_BILL_N_VERSIONNUMBER>1</T_BILL_N_VERSIONNUMBER>
  <T_BILL_N_YEAR>2026</T_BILL_N_YEAR>
  <T_BILL_REQUEST_REQUEST>ff7e79bd-b4a6-454e-85bd-01a365e27139</T_BILL_REQUEST_REQUEST>
  <T_BILL_R_ORIGINALDRAFT>2bcf67ff-42a3-40ce-9008-4e8aeda4a466</T_BILL_R_ORIGINALDRAFT>
  <T_BILL_SPONSOR_SPONSOR>13f15ec9-14de-4d5e-a530-7221ae09b272</T_BILL_SPONSOR_SPONSOR>
  <T_BILL_T_BILLNAME>[1165]</T_BILL_T_BILLNAME>
  <T_BILL_T_BILLNUMBER>1165</T_BILL_T_BILLNUMBER>
  <T_BILL_T_BILLTITLE>SO AS TO ENACT THE “COMPACT FOR A SAFE AND EQUAL CONVENTION FOR PROPOSING AMENDMENTS”.</T_BILL_T_BILLTITLE>
  <T_BILL_T_CHAMBER>senate</T_BILL_T_CHAMBER>
  <T_BILL_T_FILENAME> </T_BILL_T_FILENAME>
  <T_BILL_T_LEGTYPE>joint_resolution</T_BILL_T_LEGTYPE>
  <T_BILL_T_RATNUMBERSTRING>SNone</T_BILL_T_RATNUMBERSTRING>
  <T_BILL_T_SECTIONS>[{"SectionUUID":"6b30b79a-7afe-4f4d-a7fd-8d3784adea43","SectionName":"Citing an Act","SectionNumber":1,"SectionType":"new","CodeSections":[],"TitleText":"so as to enact the “Compact for a Safe and Equal Convention for Proposing Amendments”","DisableControls":false,"Deleted":false,"RepealItems":[],"SectionBookmarkName":"bs_num_1_f05c0251e"},{"SectionUUID":"b12d4a27-aad2-4a7a-93dc-b5e3c148fd2d","SectionName":"New Blank SECTION","SectionNumber":2,"SectionType":"new","CodeSections":[],"TitleText":"","DisableControls":false,"Deleted":false,"RepealItems":[],"SectionBookmarkName":"bs_num_2_0ab83493b"},{"SectionUUID":"29bf0d74-337e-451c-b4d3-54681c5a1cef","SectionName":"New Blank SECTION","SectionNumber":3,"SectionType":"new","CodeSections":[],"TitleText":"","DisableControls":false,"Deleted":false,"RepealItems":[],"SectionBookmarkName":"bs_num_3_9814db2f1"},{"SectionUUID":"337e86ec-7057-43a2-a023-91351d4147e0","SectionName":"New Blank SECTION","SectionNumber":4,"SectionType":"new","CodeSections":[],"TitleText":"","DisableControls":false,"Deleted":false,"RepealItems":[],"SectionBookmarkName":"bs_num_4_73aeebd45"},{"SectionUUID":"f639fc75-aa65-4a2f-baae-da7db1fe4b94","SectionName":"New Blank SECTION","SectionNumber":5,"SectionType":"new","CodeSections":[],"TitleText":"","DisableControls":false,"Deleted":false,"RepealItems":[],"SectionBookmarkName":"bs_num_5_e395add04"},{"SectionUUID":"a7611747-6775-40b7-9a79-9b17d88fa31a","SectionName":"New Blank SECTION","SectionNumber":6,"SectionType":"new","CodeSections":[],"TitleText":"","DisableControls":false,"Deleted":false,"RepealItems":[],"SectionBookmarkName":"bs_num_6_ebf96674a"},{"SectionUUID":"394e1451-a015-4aa3-89c9-d4f83be71172","SectionName":"New Blank SECTION","SectionNumber":7,"SectionType":"new","CodeSections":[],"TitleText":"","DisableControls":false,"Deleted":false,"RepealItems":[],"SectionBookmarkName":"bs_num_7_16a5dcc7b"},{"SectionUUID":"63769de6-3879-44ba-b351-c1cfd9a33f03","SectionName":"New Blank SECTION","SectionNumber":8,"SectionType":"new","CodeSections":[],"TitleText":"","DisableControls":false,"Deleted":false,"RepealItems":[],"SectionBookmarkName":"bs_num_8_67c68fc88"},{"SectionUUID":"3e511563-ee62-4e87-bc6d-e836eceb8741","SectionName":"New Blank SECTION","SectionNumber":9,"SectionType":"new","CodeSections":[],"TitleText":"","DisableControls":false,"Deleted":false,"RepealItems":[],"SectionBookmarkName":"bs_num_9_5a3f0127e"},{"SectionUUID":"4d94fc57-c7fa-4162-b372-8d178987614d","SectionName":"standard_eff_date_section","SectionNumber":10,"SectionType":"drafting_clause","CodeSections":[],"TitleText":"","DisableControls":false,"Deleted":false,"RepealItems":[],"SectionBookmarkName":"bs_num_10_lastsection"}]</T_BILL_T_SECTIONS>
  <T_BILL_T_SUBJECT>Compact for a Safe and Equal Convention for Proposing Constitutional Amendments</T_BILL_T_SUBJECT>
  <T_BILL_UR_DRAFTER>paulabenson@scsenate.gov</T_BILL_UR_DRAFTER>
  <T_BILL_UR_DRAFTINGASSISTANT>maxinehenry@scsenate.gov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D0ECB856-7299-459C-AFD4-CF1F6697E2B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1545</Words>
  <Characters>7897</Characters>
  <Application>Microsoft Office Word</Application>
  <DocSecurity>0</DocSecurity>
  <Lines>149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4</cp:revision>
  <dcterms:created xsi:type="dcterms:W3CDTF">2026-04-29T15:23:00Z</dcterms:created>
  <dcterms:modified xsi:type="dcterms:W3CDTF">2026-04-29T15:23:00Z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