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SR-0061KM25.docx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Firefighter Emergency Transportation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e503aa78152b4d18">
        <w:r w:rsidRPr="00770434">
          <w:rPr>
            <w:rStyle w:val="Hyperlink"/>
          </w:rPr>
          <w:t>Senate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r>
        <w:t xml:space="preserve"> (</w:t>
      </w:r>
      <w:hyperlink w:history="true" r:id="R79d15ddd5a6d430a">
        <w:r w:rsidRPr="00770434">
          <w:rPr>
            <w:rStyle w:val="Hyperlink"/>
          </w:rPr>
          <w:t>Senate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691b6b3dec4c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27ef59af264916">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F0AA2" w14:paraId="40FEFADA" w14:textId="47015366">
          <w:pPr>
            <w:pStyle w:val="scbilltitle"/>
          </w:pPr>
          <w:r>
            <w:t>TO AMEND THE SOUTH CAROLINA CODE OF LAWS BY AMENDING SECTION 44-61-100, RELATING TO EXEMPTIONS FOR EMERGENCY MEDICAL SERVICES, SO AS TO ALLOW FIREFIGHTERS TO TRANSPORT PATIENTS IN VEHICLES OTHER THAN AMBULANCES WHEN FIREFIGHTERS ARRIVE BEFORE EMERGENCY MEDICAL SERVICE PROVIDERS AND THERE IS A PATIENT SUFFERING FROM A CONDITION REQUIRING AN EMERGENCY RESPONSE.</w:t>
          </w:r>
        </w:p>
      </w:sdtContent>
    </w:sdt>
    <w:bookmarkStart w:name="at_d95e9a8a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da816b3d" w:id="2"/>
      <w:r w:rsidRPr="0094541D">
        <w:t>B</w:t>
      </w:r>
      <w:bookmarkEnd w:id="2"/>
      <w:r w:rsidRPr="0094541D">
        <w:t>e it enacted by the General Assembly of the State of South Carolina:</w:t>
      </w:r>
    </w:p>
    <w:p w:rsidR="00B942D8" w:rsidP="00B942D8" w:rsidRDefault="00B942D8" w14:paraId="7810E72F" w14:textId="77777777">
      <w:pPr>
        <w:pStyle w:val="scemptyline"/>
      </w:pPr>
    </w:p>
    <w:p w:rsidR="00B942D8" w:rsidP="00B942D8" w:rsidRDefault="00B942D8" w14:paraId="541B2DB0" w14:textId="77777777">
      <w:pPr>
        <w:pStyle w:val="scdirectionallanguage"/>
      </w:pPr>
      <w:bookmarkStart w:name="bs_num_1_a7c9c8cac" w:id="3"/>
      <w:r>
        <w:t>S</w:t>
      </w:r>
      <w:bookmarkEnd w:id="3"/>
      <w:r>
        <w:t>ECTION 1.</w:t>
      </w:r>
      <w:r>
        <w:tab/>
      </w:r>
      <w:bookmarkStart w:name="dl_8115ee1c9" w:id="4"/>
      <w:r>
        <w:t>S</w:t>
      </w:r>
      <w:bookmarkEnd w:id="4"/>
      <w:r>
        <w:t>ection 44-61-100 of the S.C. Code is amended to read:</w:t>
      </w:r>
    </w:p>
    <w:p w:rsidR="00B942D8" w:rsidP="00B942D8" w:rsidRDefault="00B942D8" w14:paraId="7904FBBA" w14:textId="77777777">
      <w:pPr>
        <w:pStyle w:val="sccodifiedsection"/>
      </w:pPr>
    </w:p>
    <w:p w:rsidR="00B942D8" w:rsidP="00B942D8" w:rsidRDefault="00B942D8" w14:paraId="006CBE3B" w14:textId="77777777">
      <w:pPr>
        <w:pStyle w:val="sccodifiedsection"/>
      </w:pPr>
      <w:r>
        <w:tab/>
      </w:r>
      <w:bookmarkStart w:name="cs_T44C61N100_5a5493ad6" w:id="5"/>
      <w:r>
        <w:t>S</w:t>
      </w:r>
      <w:bookmarkEnd w:id="5"/>
      <w:r>
        <w:t>ection 44-61-100.</w:t>
      </w:r>
      <w:r>
        <w:tab/>
      </w:r>
      <w:bookmarkStart w:name="up_bfc8647ff" w:id="6"/>
      <w:r>
        <w:t>T</w:t>
      </w:r>
      <w:bookmarkEnd w:id="6"/>
      <w:r>
        <w:t>he following are exempted from the provisions of this article:</w:t>
      </w:r>
    </w:p>
    <w:p w:rsidR="00B942D8" w:rsidP="00B942D8" w:rsidRDefault="00B942D8" w14:paraId="0473A8D4" w14:textId="77777777">
      <w:pPr>
        <w:pStyle w:val="sccodifiedsection"/>
      </w:pPr>
      <w:r>
        <w:tab/>
      </w:r>
      <w:bookmarkStart w:name="ss_T44C61N100SA_lv1_8095fa7ed" w:id="7"/>
      <w:r>
        <w:t>(</w:t>
      </w:r>
      <w:bookmarkEnd w:id="7"/>
      <w:r>
        <w:t xml:space="preserve">A) ambulances owned and operated by the Federal </w:t>
      </w:r>
      <w:proofErr w:type="gramStart"/>
      <w:r>
        <w:t>Government;</w:t>
      </w:r>
      <w:proofErr w:type="gramEnd"/>
    </w:p>
    <w:p w:rsidR="00B942D8" w:rsidP="00B942D8" w:rsidRDefault="00B942D8" w14:paraId="502759D7" w14:textId="77777777">
      <w:pPr>
        <w:pStyle w:val="sccodifiedsection"/>
      </w:pPr>
      <w:r>
        <w:tab/>
      </w:r>
      <w:bookmarkStart w:name="ss_T44C61N100SB_lv1_85e0450a2" w:id="8"/>
      <w:r>
        <w:t>(</w:t>
      </w:r>
      <w:bookmarkEnd w:id="8"/>
      <w:r>
        <w:t xml:space="preserve">B) a vehicle or vehicles, including associated personnel, rendering assistance to community ambulances in the case of a catastrophe when licensed ambulances in the locality are insufficient to render the required </w:t>
      </w:r>
      <w:proofErr w:type="gramStart"/>
      <w:r>
        <w:t>services;</w:t>
      </w:r>
      <w:proofErr w:type="gramEnd"/>
    </w:p>
    <w:p w:rsidR="00B942D8" w:rsidP="00B942D8" w:rsidRDefault="00B942D8" w14:paraId="31B67AA1" w14:textId="77777777">
      <w:pPr>
        <w:pStyle w:val="sccodifiedsection"/>
      </w:pPr>
      <w:r>
        <w:tab/>
      </w:r>
      <w:bookmarkStart w:name="ss_T44C61N100SC_lv1_f25e97ab6" w:id="9"/>
      <w:r>
        <w:t>(</w:t>
      </w:r>
      <w:bookmarkEnd w:id="9"/>
      <w:r>
        <w:t xml:space="preserve">C) the use of a privately or publicly owned vehicle, not ordinarily utilized in the transportation of persons who are sick, injured, or otherwise incapacitated and operating pursuant to Section 15-1-310 (Good Samaritan Act) in the prevention of loss of life and alleviation of </w:t>
      </w:r>
      <w:proofErr w:type="gramStart"/>
      <w:r>
        <w:t>suffering;</w:t>
      </w:r>
      <w:proofErr w:type="gramEnd"/>
    </w:p>
    <w:p w:rsidR="00B942D8" w:rsidP="00B942D8" w:rsidRDefault="00B942D8" w14:paraId="03DD5307" w14:textId="74F09BB2">
      <w:pPr>
        <w:pStyle w:val="sccodifiedsection"/>
      </w:pPr>
      <w:r>
        <w:tab/>
      </w:r>
      <w:bookmarkStart w:name="ss_T44C61N100SD_lv1_caeae5b1c" w:id="10"/>
      <w:r>
        <w:t>(</w:t>
      </w:r>
      <w:bookmarkEnd w:id="10"/>
      <w:r>
        <w:t>D) the use of out-of-state ambulance services and personnel to assist with treatment and transport of patients during a disaster or catastrophe when licensed services in the locality are insufficient to render the required services</w:t>
      </w:r>
      <w:proofErr w:type="gramStart"/>
      <w:r>
        <w:rPr>
          <w:rStyle w:val="scstrike"/>
        </w:rPr>
        <w:t>.</w:t>
      </w:r>
      <w:r w:rsidR="003573A4">
        <w:rPr>
          <w:rStyle w:val="scinsert"/>
        </w:rPr>
        <w:t>;</w:t>
      </w:r>
      <w:proofErr w:type="gramEnd"/>
    </w:p>
    <w:p w:rsidR="003573A4" w:rsidP="003573A4" w:rsidRDefault="003573A4" w14:paraId="162727F6" w14:textId="2EC262AB">
      <w:pPr>
        <w:pStyle w:val="sccodifiedsection"/>
      </w:pPr>
      <w:r>
        <w:rPr>
          <w:rStyle w:val="scinsert"/>
        </w:rPr>
        <w:tab/>
      </w:r>
      <w:bookmarkStart w:name="ss_T44C61N100SE_lv1_0de4b28fb" w:id="11"/>
      <w:r>
        <w:rPr>
          <w:rStyle w:val="scinsert"/>
        </w:rPr>
        <w:t>(</w:t>
      </w:r>
      <w:bookmarkEnd w:id="11"/>
      <w:r>
        <w:rPr>
          <w:rStyle w:val="scinsert"/>
        </w:rPr>
        <w:t>E) a firefighter, regardless of whether the firefighter is licensed as an emergency medical service provider, may transport a patient suffering from a condition requiring an emergency response to a health care facility in a vehicle other than an ambulance if:</w:t>
      </w:r>
    </w:p>
    <w:p w:rsidR="003573A4" w:rsidP="003573A4" w:rsidRDefault="003573A4" w14:paraId="7734C1E9" w14:textId="77777777">
      <w:pPr>
        <w:pStyle w:val="sccodifiedsection"/>
      </w:pPr>
      <w:r>
        <w:rPr>
          <w:rStyle w:val="scinsert"/>
        </w:rPr>
        <w:tab/>
      </w:r>
      <w:r>
        <w:rPr>
          <w:rStyle w:val="scinsert"/>
        </w:rPr>
        <w:tab/>
      </w:r>
      <w:bookmarkStart w:name="ss_T44C61N100S1_lv2_50bb2c570" w:id="12"/>
      <w:r>
        <w:rPr>
          <w:rStyle w:val="scinsert"/>
        </w:rPr>
        <w:t>(</w:t>
      </w:r>
      <w:bookmarkEnd w:id="12"/>
      <w:r>
        <w:rPr>
          <w:rStyle w:val="scinsert"/>
        </w:rPr>
        <w:t>1) the appropriate emergency medical service provider is notified of the patient’s condition requiring an emergency response; and</w:t>
      </w:r>
    </w:p>
    <w:p w:rsidR="003573A4" w:rsidP="003573A4" w:rsidRDefault="003573A4" w14:paraId="3D58E145" w14:textId="3E00002B">
      <w:pPr>
        <w:pStyle w:val="sccodifiedsection"/>
      </w:pPr>
      <w:r>
        <w:rPr>
          <w:rStyle w:val="scinsert"/>
        </w:rPr>
        <w:tab/>
      </w:r>
      <w:r>
        <w:rPr>
          <w:rStyle w:val="scinsert"/>
        </w:rPr>
        <w:tab/>
      </w:r>
      <w:bookmarkStart w:name="ss_T44C61N100S2_lv2_dbcd2b1e9" w:id="13"/>
      <w:r>
        <w:rPr>
          <w:rStyle w:val="scinsert"/>
        </w:rPr>
        <w:t>(</w:t>
      </w:r>
      <w:bookmarkEnd w:id="13"/>
      <w:r>
        <w:rPr>
          <w:rStyle w:val="scinsert"/>
        </w:rPr>
        <w:t>2) licensed ambulances in the locality are insufficient or unavailable to provide emergency medical services imminently at the patient’s location.</w:t>
      </w:r>
    </w:p>
    <w:p w:rsidRPr="00DF3B44" w:rsidR="007E06BB" w:rsidP="00787433" w:rsidRDefault="007E06BB" w14:paraId="3D8F1FED" w14:textId="3B81F694">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832F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934AF62" w:rsidR="00685035" w:rsidRPr="007B4AF7" w:rsidRDefault="007367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1F03">
              <w:rPr>
                <w:noProof/>
              </w:rPr>
              <w:t>SR-0061KM25.docx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2254"/>
    <w:rsid w:val="000B4C02"/>
    <w:rsid w:val="000B5B4A"/>
    <w:rsid w:val="000B7FE1"/>
    <w:rsid w:val="000C3E88"/>
    <w:rsid w:val="000C46B9"/>
    <w:rsid w:val="000C58E4"/>
    <w:rsid w:val="000C6F9A"/>
    <w:rsid w:val="000D2F44"/>
    <w:rsid w:val="000D33E4"/>
    <w:rsid w:val="000E578A"/>
    <w:rsid w:val="000F2250"/>
    <w:rsid w:val="0010329A"/>
    <w:rsid w:val="00105756"/>
    <w:rsid w:val="00107E09"/>
    <w:rsid w:val="00113DED"/>
    <w:rsid w:val="001164F9"/>
    <w:rsid w:val="0011719C"/>
    <w:rsid w:val="00140049"/>
    <w:rsid w:val="00171601"/>
    <w:rsid w:val="001730EB"/>
    <w:rsid w:val="00173276"/>
    <w:rsid w:val="00176122"/>
    <w:rsid w:val="001871DC"/>
    <w:rsid w:val="0019025B"/>
    <w:rsid w:val="00192AF7"/>
    <w:rsid w:val="00197366"/>
    <w:rsid w:val="001A136C"/>
    <w:rsid w:val="001B6DA2"/>
    <w:rsid w:val="001B7921"/>
    <w:rsid w:val="001C25EC"/>
    <w:rsid w:val="001D3295"/>
    <w:rsid w:val="001D5D8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0350"/>
    <w:rsid w:val="00275AE6"/>
    <w:rsid w:val="002832FB"/>
    <w:rsid w:val="002836D8"/>
    <w:rsid w:val="002A7989"/>
    <w:rsid w:val="002B02F3"/>
    <w:rsid w:val="002C3463"/>
    <w:rsid w:val="002D266D"/>
    <w:rsid w:val="002D5B3D"/>
    <w:rsid w:val="002D7447"/>
    <w:rsid w:val="002E315A"/>
    <w:rsid w:val="002E3983"/>
    <w:rsid w:val="002E4F8C"/>
    <w:rsid w:val="002F560C"/>
    <w:rsid w:val="002F5847"/>
    <w:rsid w:val="0030425A"/>
    <w:rsid w:val="00306998"/>
    <w:rsid w:val="003421F1"/>
    <w:rsid w:val="0034279C"/>
    <w:rsid w:val="00354F64"/>
    <w:rsid w:val="003559A1"/>
    <w:rsid w:val="003573A4"/>
    <w:rsid w:val="00361563"/>
    <w:rsid w:val="00371D36"/>
    <w:rsid w:val="00373E17"/>
    <w:rsid w:val="003775E6"/>
    <w:rsid w:val="00381998"/>
    <w:rsid w:val="003A5F1C"/>
    <w:rsid w:val="003B0CD4"/>
    <w:rsid w:val="003C3E2E"/>
    <w:rsid w:val="003D4A3C"/>
    <w:rsid w:val="003D55B2"/>
    <w:rsid w:val="003E0033"/>
    <w:rsid w:val="003E5452"/>
    <w:rsid w:val="003E7165"/>
    <w:rsid w:val="003E7FF6"/>
    <w:rsid w:val="004046B5"/>
    <w:rsid w:val="00405E03"/>
    <w:rsid w:val="00406F27"/>
    <w:rsid w:val="004141B8"/>
    <w:rsid w:val="004203B9"/>
    <w:rsid w:val="00432135"/>
    <w:rsid w:val="00446987"/>
    <w:rsid w:val="00446D28"/>
    <w:rsid w:val="00456736"/>
    <w:rsid w:val="00466CD0"/>
    <w:rsid w:val="00473583"/>
    <w:rsid w:val="00477F32"/>
    <w:rsid w:val="00481850"/>
    <w:rsid w:val="004851A0"/>
    <w:rsid w:val="0048627F"/>
    <w:rsid w:val="004932AB"/>
    <w:rsid w:val="00494BEF"/>
    <w:rsid w:val="004A5512"/>
    <w:rsid w:val="004A6543"/>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1A02"/>
    <w:rsid w:val="00523F7F"/>
    <w:rsid w:val="00524D54"/>
    <w:rsid w:val="005279F8"/>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4B"/>
    <w:rsid w:val="005D02B4"/>
    <w:rsid w:val="005D3013"/>
    <w:rsid w:val="005D5861"/>
    <w:rsid w:val="005D702E"/>
    <w:rsid w:val="005E1E50"/>
    <w:rsid w:val="005E2B9C"/>
    <w:rsid w:val="005E3332"/>
    <w:rsid w:val="005F566E"/>
    <w:rsid w:val="005F76B0"/>
    <w:rsid w:val="00604429"/>
    <w:rsid w:val="006067B0"/>
    <w:rsid w:val="00606A8B"/>
    <w:rsid w:val="00611EBA"/>
    <w:rsid w:val="006213A8"/>
    <w:rsid w:val="00623BEA"/>
    <w:rsid w:val="00632C7F"/>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3253"/>
    <w:rsid w:val="00695D4E"/>
    <w:rsid w:val="006964F9"/>
    <w:rsid w:val="006A395F"/>
    <w:rsid w:val="006A65E2"/>
    <w:rsid w:val="006B37BD"/>
    <w:rsid w:val="006C092D"/>
    <w:rsid w:val="006C099D"/>
    <w:rsid w:val="006C18F0"/>
    <w:rsid w:val="006C7E01"/>
    <w:rsid w:val="006D64A5"/>
    <w:rsid w:val="006E0935"/>
    <w:rsid w:val="006E353F"/>
    <w:rsid w:val="006E35AB"/>
    <w:rsid w:val="00702040"/>
    <w:rsid w:val="00707F5F"/>
    <w:rsid w:val="00711AA9"/>
    <w:rsid w:val="00714CF7"/>
    <w:rsid w:val="00722155"/>
    <w:rsid w:val="0073671A"/>
    <w:rsid w:val="00737F19"/>
    <w:rsid w:val="00741F03"/>
    <w:rsid w:val="0074298E"/>
    <w:rsid w:val="00782BF8"/>
    <w:rsid w:val="00783C75"/>
    <w:rsid w:val="007849D9"/>
    <w:rsid w:val="00784FD0"/>
    <w:rsid w:val="00787433"/>
    <w:rsid w:val="007A10F1"/>
    <w:rsid w:val="007A3D50"/>
    <w:rsid w:val="007B2D29"/>
    <w:rsid w:val="007B412F"/>
    <w:rsid w:val="007B4AF7"/>
    <w:rsid w:val="007B4DBF"/>
    <w:rsid w:val="007C5458"/>
    <w:rsid w:val="007D2C67"/>
    <w:rsid w:val="007E06BB"/>
    <w:rsid w:val="007E790B"/>
    <w:rsid w:val="007F50D1"/>
    <w:rsid w:val="00816D52"/>
    <w:rsid w:val="00827FB8"/>
    <w:rsid w:val="00831048"/>
    <w:rsid w:val="00834272"/>
    <w:rsid w:val="008625C1"/>
    <w:rsid w:val="008663FA"/>
    <w:rsid w:val="008676E9"/>
    <w:rsid w:val="0087671D"/>
    <w:rsid w:val="008806F9"/>
    <w:rsid w:val="00884283"/>
    <w:rsid w:val="00887957"/>
    <w:rsid w:val="008A1CC0"/>
    <w:rsid w:val="008A57E3"/>
    <w:rsid w:val="008B11B0"/>
    <w:rsid w:val="008B5BF4"/>
    <w:rsid w:val="008B629C"/>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2635"/>
    <w:rsid w:val="0098366F"/>
    <w:rsid w:val="00983A03"/>
    <w:rsid w:val="00986063"/>
    <w:rsid w:val="00991F67"/>
    <w:rsid w:val="00992876"/>
    <w:rsid w:val="009A0DCE"/>
    <w:rsid w:val="009A22CD"/>
    <w:rsid w:val="009A3E4B"/>
    <w:rsid w:val="009B35FD"/>
    <w:rsid w:val="009B6815"/>
    <w:rsid w:val="009D2967"/>
    <w:rsid w:val="009D3C2B"/>
    <w:rsid w:val="009E4191"/>
    <w:rsid w:val="009E78DF"/>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090"/>
    <w:rsid w:val="00A92F6F"/>
    <w:rsid w:val="00A97523"/>
    <w:rsid w:val="00AA7824"/>
    <w:rsid w:val="00AB0FA3"/>
    <w:rsid w:val="00AB73BF"/>
    <w:rsid w:val="00AC335C"/>
    <w:rsid w:val="00AC463E"/>
    <w:rsid w:val="00AD3BE2"/>
    <w:rsid w:val="00AD3E3D"/>
    <w:rsid w:val="00AE1EE4"/>
    <w:rsid w:val="00AE1FC7"/>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CBA"/>
    <w:rsid w:val="00B71B1E"/>
    <w:rsid w:val="00B7592C"/>
    <w:rsid w:val="00B809D3"/>
    <w:rsid w:val="00B84B66"/>
    <w:rsid w:val="00B85475"/>
    <w:rsid w:val="00B868D0"/>
    <w:rsid w:val="00B9090A"/>
    <w:rsid w:val="00B92196"/>
    <w:rsid w:val="00B9228D"/>
    <w:rsid w:val="00B929EC"/>
    <w:rsid w:val="00B942D8"/>
    <w:rsid w:val="00BA2502"/>
    <w:rsid w:val="00BA7DD4"/>
    <w:rsid w:val="00BB0725"/>
    <w:rsid w:val="00BC408A"/>
    <w:rsid w:val="00BC5023"/>
    <w:rsid w:val="00BC556C"/>
    <w:rsid w:val="00BD42DA"/>
    <w:rsid w:val="00BD4684"/>
    <w:rsid w:val="00BE08A7"/>
    <w:rsid w:val="00BE4391"/>
    <w:rsid w:val="00BF0AA2"/>
    <w:rsid w:val="00BF3E48"/>
    <w:rsid w:val="00C15F1B"/>
    <w:rsid w:val="00C16288"/>
    <w:rsid w:val="00C17D1D"/>
    <w:rsid w:val="00C45923"/>
    <w:rsid w:val="00C50BFA"/>
    <w:rsid w:val="00C543E7"/>
    <w:rsid w:val="00C70225"/>
    <w:rsid w:val="00C72198"/>
    <w:rsid w:val="00C73C7D"/>
    <w:rsid w:val="00C75005"/>
    <w:rsid w:val="00C970DF"/>
    <w:rsid w:val="00CA4B0E"/>
    <w:rsid w:val="00CA7E71"/>
    <w:rsid w:val="00CB2673"/>
    <w:rsid w:val="00CB701D"/>
    <w:rsid w:val="00CC282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E87"/>
    <w:rsid w:val="00D54A6F"/>
    <w:rsid w:val="00D57D57"/>
    <w:rsid w:val="00D62E42"/>
    <w:rsid w:val="00D772FB"/>
    <w:rsid w:val="00D87889"/>
    <w:rsid w:val="00DA1AA0"/>
    <w:rsid w:val="00DA512B"/>
    <w:rsid w:val="00DC44A8"/>
    <w:rsid w:val="00DE4BEE"/>
    <w:rsid w:val="00DE5B3D"/>
    <w:rsid w:val="00DE7112"/>
    <w:rsid w:val="00DF19BE"/>
    <w:rsid w:val="00DF3B44"/>
    <w:rsid w:val="00E03B49"/>
    <w:rsid w:val="00E1372E"/>
    <w:rsid w:val="00E16167"/>
    <w:rsid w:val="00E21D30"/>
    <w:rsid w:val="00E24D9A"/>
    <w:rsid w:val="00E26868"/>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99"/>
    <w:rsid w:val="00EB46E2"/>
    <w:rsid w:val="00EC0045"/>
    <w:rsid w:val="00ED452E"/>
    <w:rsid w:val="00EE3CDA"/>
    <w:rsid w:val="00EF37A8"/>
    <w:rsid w:val="00EF531F"/>
    <w:rsid w:val="00F05FE8"/>
    <w:rsid w:val="00F06D86"/>
    <w:rsid w:val="00F1069C"/>
    <w:rsid w:val="00F13D87"/>
    <w:rsid w:val="00F149E5"/>
    <w:rsid w:val="00F15E33"/>
    <w:rsid w:val="00F17DA2"/>
    <w:rsid w:val="00F22EC0"/>
    <w:rsid w:val="00F25C47"/>
    <w:rsid w:val="00F27D7B"/>
    <w:rsid w:val="00F31D34"/>
    <w:rsid w:val="00F32825"/>
    <w:rsid w:val="00F342A1"/>
    <w:rsid w:val="00F36FBA"/>
    <w:rsid w:val="00F44D36"/>
    <w:rsid w:val="00F46262"/>
    <w:rsid w:val="00F4795D"/>
    <w:rsid w:val="00F50A61"/>
    <w:rsid w:val="00F525CD"/>
    <w:rsid w:val="00F5286C"/>
    <w:rsid w:val="00F52E12"/>
    <w:rsid w:val="00F638CA"/>
    <w:rsid w:val="00F657C5"/>
    <w:rsid w:val="00F7564E"/>
    <w:rsid w:val="00F77E7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4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03B49"/>
    <w:rPr>
      <w:rFonts w:ascii="Times New Roman" w:hAnsi="Times New Roman"/>
      <w:b w:val="0"/>
      <w:i w:val="0"/>
      <w:sz w:val="22"/>
    </w:rPr>
  </w:style>
  <w:style w:type="paragraph" w:styleId="NoSpacing">
    <w:name w:val="No Spacing"/>
    <w:uiPriority w:val="1"/>
    <w:qFormat/>
    <w:rsid w:val="00E03B49"/>
    <w:pPr>
      <w:spacing w:after="0" w:line="240" w:lineRule="auto"/>
    </w:pPr>
  </w:style>
  <w:style w:type="paragraph" w:customStyle="1" w:styleId="scemptylineheader">
    <w:name w:val="sc_emptyline_header"/>
    <w:qFormat/>
    <w:rsid w:val="00E03B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03B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03B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03B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03B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0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03B49"/>
    <w:rPr>
      <w:color w:val="808080"/>
    </w:rPr>
  </w:style>
  <w:style w:type="paragraph" w:customStyle="1" w:styleId="scdirectionallanguage">
    <w:name w:val="sc_directional_language"/>
    <w:qFormat/>
    <w:rsid w:val="00E03B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0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03B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03B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03B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03B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03B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03B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03B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03B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03B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03B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03B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03B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03B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03B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03B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03B49"/>
    <w:rPr>
      <w:rFonts w:ascii="Times New Roman" w:hAnsi="Times New Roman"/>
      <w:color w:val="auto"/>
      <w:sz w:val="22"/>
    </w:rPr>
  </w:style>
  <w:style w:type="paragraph" w:customStyle="1" w:styleId="scclippagebillheader">
    <w:name w:val="sc_clip_page_bill_header"/>
    <w:qFormat/>
    <w:rsid w:val="00E03B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03B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03B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03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B49"/>
    <w:rPr>
      <w:lang w:val="en-US"/>
    </w:rPr>
  </w:style>
  <w:style w:type="paragraph" w:styleId="Footer">
    <w:name w:val="footer"/>
    <w:basedOn w:val="Normal"/>
    <w:link w:val="FooterChar"/>
    <w:uiPriority w:val="99"/>
    <w:unhideWhenUsed/>
    <w:rsid w:val="00E03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B49"/>
    <w:rPr>
      <w:lang w:val="en-US"/>
    </w:rPr>
  </w:style>
  <w:style w:type="paragraph" w:styleId="ListParagraph">
    <w:name w:val="List Paragraph"/>
    <w:basedOn w:val="Normal"/>
    <w:uiPriority w:val="34"/>
    <w:qFormat/>
    <w:rsid w:val="00E03B49"/>
    <w:pPr>
      <w:ind w:left="720"/>
      <w:contextualSpacing/>
    </w:pPr>
  </w:style>
  <w:style w:type="paragraph" w:customStyle="1" w:styleId="scbillfooter">
    <w:name w:val="sc_bill_footer"/>
    <w:qFormat/>
    <w:rsid w:val="00E03B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0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03B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03B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0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0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0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0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0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03B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0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03B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0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03B49"/>
    <w:pPr>
      <w:widowControl w:val="0"/>
      <w:suppressAutoHyphens/>
      <w:spacing w:after="0" w:line="360" w:lineRule="auto"/>
    </w:pPr>
    <w:rPr>
      <w:rFonts w:ascii="Times New Roman" w:hAnsi="Times New Roman"/>
      <w:lang w:val="en-US"/>
    </w:rPr>
  </w:style>
  <w:style w:type="paragraph" w:customStyle="1" w:styleId="sctableln">
    <w:name w:val="sc_table_ln"/>
    <w:qFormat/>
    <w:rsid w:val="00E03B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03B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03B49"/>
    <w:rPr>
      <w:strike/>
      <w:dstrike w:val="0"/>
    </w:rPr>
  </w:style>
  <w:style w:type="character" w:customStyle="1" w:styleId="scinsert">
    <w:name w:val="sc_insert"/>
    <w:uiPriority w:val="1"/>
    <w:qFormat/>
    <w:rsid w:val="00E03B49"/>
    <w:rPr>
      <w:caps w:val="0"/>
      <w:smallCaps w:val="0"/>
      <w:strike w:val="0"/>
      <w:dstrike w:val="0"/>
      <w:vanish w:val="0"/>
      <w:u w:val="single"/>
      <w:vertAlign w:val="baseline"/>
    </w:rPr>
  </w:style>
  <w:style w:type="character" w:customStyle="1" w:styleId="scinsertred">
    <w:name w:val="sc_insert_red"/>
    <w:uiPriority w:val="1"/>
    <w:qFormat/>
    <w:rsid w:val="00E03B49"/>
    <w:rPr>
      <w:caps w:val="0"/>
      <w:smallCaps w:val="0"/>
      <w:strike w:val="0"/>
      <w:dstrike w:val="0"/>
      <w:vanish w:val="0"/>
      <w:color w:val="FF0000"/>
      <w:u w:val="single"/>
      <w:vertAlign w:val="baseline"/>
    </w:rPr>
  </w:style>
  <w:style w:type="character" w:customStyle="1" w:styleId="scinsertblue">
    <w:name w:val="sc_insert_blue"/>
    <w:uiPriority w:val="1"/>
    <w:qFormat/>
    <w:rsid w:val="00E03B49"/>
    <w:rPr>
      <w:caps w:val="0"/>
      <w:smallCaps w:val="0"/>
      <w:strike w:val="0"/>
      <w:dstrike w:val="0"/>
      <w:vanish w:val="0"/>
      <w:color w:val="0070C0"/>
      <w:u w:val="single"/>
      <w:vertAlign w:val="baseline"/>
    </w:rPr>
  </w:style>
  <w:style w:type="character" w:customStyle="1" w:styleId="scstrikered">
    <w:name w:val="sc_strike_red"/>
    <w:uiPriority w:val="1"/>
    <w:qFormat/>
    <w:rsid w:val="00E03B49"/>
    <w:rPr>
      <w:strike/>
      <w:dstrike w:val="0"/>
      <w:color w:val="FF0000"/>
    </w:rPr>
  </w:style>
  <w:style w:type="character" w:customStyle="1" w:styleId="scstrikeblue">
    <w:name w:val="sc_strike_blue"/>
    <w:uiPriority w:val="1"/>
    <w:qFormat/>
    <w:rsid w:val="00E03B49"/>
    <w:rPr>
      <w:strike/>
      <w:dstrike w:val="0"/>
      <w:color w:val="0070C0"/>
    </w:rPr>
  </w:style>
  <w:style w:type="character" w:customStyle="1" w:styleId="scinsertbluenounderline">
    <w:name w:val="sc_insert_blue_no_underline"/>
    <w:uiPriority w:val="1"/>
    <w:qFormat/>
    <w:rsid w:val="00E03B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03B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03B49"/>
    <w:rPr>
      <w:strike/>
      <w:dstrike w:val="0"/>
      <w:color w:val="0070C0"/>
      <w:lang w:val="en-US"/>
    </w:rPr>
  </w:style>
  <w:style w:type="character" w:customStyle="1" w:styleId="scstrikerednoncodified">
    <w:name w:val="sc_strike_red_non_codified"/>
    <w:uiPriority w:val="1"/>
    <w:qFormat/>
    <w:rsid w:val="00E03B49"/>
    <w:rPr>
      <w:strike/>
      <w:dstrike w:val="0"/>
      <w:color w:val="FF0000"/>
    </w:rPr>
  </w:style>
  <w:style w:type="paragraph" w:customStyle="1" w:styleId="scbillsiglines">
    <w:name w:val="sc_bill_sig_lines"/>
    <w:qFormat/>
    <w:rsid w:val="00E03B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03B49"/>
    <w:rPr>
      <w:bdr w:val="none" w:sz="0" w:space="0" w:color="auto"/>
      <w:shd w:val="clear" w:color="auto" w:fill="FEC6C6"/>
    </w:rPr>
  </w:style>
  <w:style w:type="character" w:customStyle="1" w:styleId="screstoreblue">
    <w:name w:val="sc_restore_blue"/>
    <w:uiPriority w:val="1"/>
    <w:qFormat/>
    <w:rsid w:val="00E03B49"/>
    <w:rPr>
      <w:color w:val="4472C4" w:themeColor="accent1"/>
      <w:bdr w:val="none" w:sz="0" w:space="0" w:color="auto"/>
      <w:shd w:val="clear" w:color="auto" w:fill="auto"/>
    </w:rPr>
  </w:style>
  <w:style w:type="character" w:customStyle="1" w:styleId="screstorered">
    <w:name w:val="sc_restore_red"/>
    <w:uiPriority w:val="1"/>
    <w:qFormat/>
    <w:rsid w:val="00E03B49"/>
    <w:rPr>
      <w:color w:val="FF0000"/>
      <w:bdr w:val="none" w:sz="0" w:space="0" w:color="auto"/>
      <w:shd w:val="clear" w:color="auto" w:fill="auto"/>
    </w:rPr>
  </w:style>
  <w:style w:type="character" w:customStyle="1" w:styleId="scstrikenewblue">
    <w:name w:val="sc_strike_new_blue"/>
    <w:uiPriority w:val="1"/>
    <w:qFormat/>
    <w:rsid w:val="00E03B49"/>
    <w:rPr>
      <w:strike w:val="0"/>
      <w:dstrike/>
      <w:color w:val="0070C0"/>
      <w:u w:val="none"/>
    </w:rPr>
  </w:style>
  <w:style w:type="character" w:customStyle="1" w:styleId="scstrikenewred">
    <w:name w:val="sc_strike_new_red"/>
    <w:uiPriority w:val="1"/>
    <w:qFormat/>
    <w:rsid w:val="00E03B49"/>
    <w:rPr>
      <w:strike w:val="0"/>
      <w:dstrike/>
      <w:color w:val="FF0000"/>
      <w:u w:val="none"/>
    </w:rPr>
  </w:style>
  <w:style w:type="character" w:customStyle="1" w:styleId="scamendsenate">
    <w:name w:val="sc_amend_senate"/>
    <w:uiPriority w:val="1"/>
    <w:qFormat/>
    <w:rsid w:val="00E03B49"/>
    <w:rPr>
      <w:bdr w:val="none" w:sz="0" w:space="0" w:color="auto"/>
      <w:shd w:val="clear" w:color="auto" w:fill="FFF2CC" w:themeFill="accent4" w:themeFillTint="33"/>
    </w:rPr>
  </w:style>
  <w:style w:type="character" w:customStyle="1" w:styleId="scamendhouse">
    <w:name w:val="sc_amend_house"/>
    <w:uiPriority w:val="1"/>
    <w:qFormat/>
    <w:rsid w:val="00E03B49"/>
    <w:rPr>
      <w:bdr w:val="none" w:sz="0" w:space="0" w:color="auto"/>
      <w:shd w:val="clear" w:color="auto" w:fill="E2EFD9" w:themeFill="accent6" w:themeFillTint="33"/>
    </w:rPr>
  </w:style>
  <w:style w:type="paragraph" w:styleId="Revision">
    <w:name w:val="Revision"/>
    <w:hidden/>
    <w:uiPriority w:val="99"/>
    <w:semiHidden/>
    <w:rsid w:val="003573A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44&amp;session=126&amp;summary=B" TargetMode="External" Id="Rc2691b6b3dec4cc7" /><Relationship Type="http://schemas.openxmlformats.org/officeDocument/2006/relationships/hyperlink" Target="https://www.scstatehouse.gov/sess126_2025-2026/prever/144_20241211.docx" TargetMode="External" Id="Reb27ef59af264916" /><Relationship Type="http://schemas.openxmlformats.org/officeDocument/2006/relationships/hyperlink" Target="h:\sj\20250114.docx" TargetMode="External" Id="Re503aa78152b4d18" /><Relationship Type="http://schemas.openxmlformats.org/officeDocument/2006/relationships/hyperlink" Target="h:\sj\20250114.docx" TargetMode="External" Id="R79d15ddd5a6d43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06998"/>
    <w:rsid w:val="003E4FBC"/>
    <w:rsid w:val="003F4940"/>
    <w:rsid w:val="004E2BB5"/>
    <w:rsid w:val="00580C56"/>
    <w:rsid w:val="006B363F"/>
    <w:rsid w:val="007070D2"/>
    <w:rsid w:val="00714CF7"/>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16167"/>
    <w:rsid w:val="00E76813"/>
    <w:rsid w:val="00EB469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1dd6a23a-58df-480c-84c8-59d6a861d8c6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b28b34f0-248b-4321-b4e1-69fdc9ee70d1</T_BILL_REQUEST_REQUEST>
  <T_BILL_R_ORIGINALDRAFT>144b3c78-3af7-457d-b987-33b36f6aef10</T_BILL_R_ORIGINALDRAFT>
  <T_BILL_SPONSOR_SPONSOR>faacd2e5-992d-4616-a82e-da8d86d2ccfe</T_BILL_SPONSOR_SPONSOR>
  <T_BILL_T_BILLNAME>[0144]</T_BILL_T_BILLNAME>
  <T_BILL_T_BILLNUMBER>144</T_BILL_T_BILLNUMBER>
  <T_BILL_T_BILLTITLE>TO AMEND THE SOUTH CAROLINA CODE OF LAWS BY AMENDING SECTION 44-61-100, RELATING TO EXEMPTIONS FOR EMERGENCY MEDICAL SERVICES, SO AS TO ALLOW FIREFIGHTERS TO TRANSPORT PATIENTS IN VEHICLES OTHER THAN AMBULANCES WHEN FIREFIGHTERS ARRIVE BEFORE EMERGENCY MEDICAL SERVICE PROVIDERS AND THERE IS A PATIENT SUFFERING FROM A CONDITION REQUIRING AN EMERGENCY RESPONSE.</T_BILL_T_BILLTITLE>
  <T_BILL_T_CHAMBER>senate</T_BILL_T_CHAMBER>
  <T_BILL_T_FILENAME> </T_BILL_T_FILENAME>
  <T_BILL_T_LEGTYPE>bill_statewide</T_BILL_T_LEGTYPE>
  <T_BILL_T_RATNUMBERSTRING>SNone</T_BILL_T_RATNUMBERSTRING>
  <T_BILL_T_SECTIONS>[{"SectionUUID":"98cb5c00-b8e4-4446-96ad-ab9d22283199","SectionName":"code_section","SectionNumber":1,"SectionType":"code_section","CodeSections":[{"CodeSectionBookmarkName":"cs_T44C61N100_5a5493ad6","IsConstitutionSection":false,"Identity":"44-61-100","IsNew":false,"SubSections":[{"Level":1,"Identity":"T44C61N100SA","SubSectionBookmarkName":"ss_T44C61N100SA_lv1_8095fa7ed","IsNewSubSection":false,"SubSectionReplacement":""},{"Level":1,"Identity":"T44C61N100SB","SubSectionBookmarkName":"ss_T44C61N100SB_lv1_85e0450a2","IsNewSubSection":false,"SubSectionReplacement":""},{"Level":1,"Identity":"T44C61N100SC","SubSectionBookmarkName":"ss_T44C61N100SC_lv1_f25e97ab6","IsNewSubSection":false,"SubSectionReplacement":""},{"Level":1,"Identity":"T44C61N100SD","SubSectionBookmarkName":"ss_T44C61N100SD_lv1_caeae5b1c","IsNewSubSection":false,"SubSectionReplacement":""},{"Level":1,"Identity":"T44C61N100SE","SubSectionBookmarkName":"ss_T44C61N100SE_lv1_0de4b28fb","IsNewSubSection":false,"SubSectionReplacement":""},{"Level":2,"Identity":"T44C61N100S1","SubSectionBookmarkName":"ss_T44C61N100S1_lv2_50bb2c570","IsNewSubSection":false,"SubSectionReplacement":""},{"Level":2,"Identity":"T44C61N100S2","SubSectionBookmarkName":"ss_T44C61N100S2_lv2_dbcd2b1e9","IsNewSubSection":false,"SubSectionReplacement":""}],"TitleRelatedTo":"Exemptions FOR EMERGENCY MEDICAL SERVICES","TitleSoAsTo":"ALLOW FIREFIGHTERS TO TRANSPORT PATIENTS IN VEHICLES OTHER THAN AMBULANCES WHEN FIREFIGHTERS ARRIVE BEFORE EMERGENCY MEDICAL SERVICE PROVIDERS AND THERE IS A PATIENT SUFFERING FROM A CONDITION REQUIRING AN EMERGENCY RESPONSE","Deleted":false}],"TitleText":"","DisableControls":false,"Deleted":false,"RepealItems":[],"SectionBookmarkName":"bs_num_1_a7c9c8cac"},{"SectionUUID":"8f03ca95-8faa-4d43-a9c2-8afc498075bd","SectionName":"standard_eff_date_section","SectionNumber":2,"SectionType":"drafting_clause","CodeSections":[],"TitleText":"","DisableControls":false,"Deleted":false,"RepealItems":[],"SectionBookmarkName":"bs_num_2_lastsection"}]</T_BILL_T_SECTIONS>
  <T_BILL_T_SUBJECT>Firefighter Emergency Transportation Exemption</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1729</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2024-12-11T17:49:00Z</dcterms:created>
  <dcterms:modified xsi:type="dcterms:W3CDTF">2024-12-11T17:49:00Z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