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SR-0173KM25.docx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Probate Judge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64c50663c0074da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Judiciary</w:t>
      </w:r>
      <w:r>
        <w:t xml:space="preserve"> (</w:t>
      </w:r>
      <w:hyperlink w:history="true" r:id="Rbedc101218c346c1">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1e3c5f9fa643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eec67a07774686">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B788C" w14:paraId="40FEFADA" w14:textId="2935352C">
          <w:pPr>
            <w:pStyle w:val="scbilltitle"/>
          </w:pPr>
          <w:r>
            <w:t>TO AMEND THE SOUTH CAROLINA CODE OF LAWS BY AMENDING SECTION 14‑23‑1040, RELATING TO ELIGIBILITY REQUIREMENTS FOR PROBATE JUDGES, SO AS TO REENACT SECTION 14‑23‑1040 AND PROVIDE THAT IT SHALL BE ENFORCEABLE BEGINNING ON JULY 1, 2026.</w:t>
          </w:r>
        </w:p>
      </w:sdtContent>
    </w:sdt>
    <w:bookmarkStart w:name="at_b405ab2a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79b85d97" w:id="2"/>
      <w:r w:rsidRPr="0094541D">
        <w:t>B</w:t>
      </w:r>
      <w:bookmarkEnd w:id="2"/>
      <w:r w:rsidRPr="0094541D">
        <w:t>e it enacted by the General Assembly of the State of South Carolina:</w:t>
      </w:r>
    </w:p>
    <w:p w:rsidR="00492111" w:rsidP="00492111" w:rsidRDefault="00492111" w14:paraId="63D2103C" w14:textId="77777777">
      <w:pPr>
        <w:pStyle w:val="scemptyline"/>
      </w:pPr>
    </w:p>
    <w:p w:rsidR="00492111" w:rsidP="00492111" w:rsidRDefault="00492111" w14:paraId="27FAA6C8" w14:textId="52200AAC">
      <w:pPr>
        <w:pStyle w:val="scdirectionallanguage"/>
      </w:pPr>
      <w:bookmarkStart w:name="bs_num_1_df29bde2b" w:id="3"/>
      <w:r>
        <w:t>S</w:t>
      </w:r>
      <w:bookmarkEnd w:id="3"/>
      <w:r>
        <w:t>ECTION 1.</w:t>
      </w:r>
      <w:r>
        <w:tab/>
      </w:r>
      <w:bookmarkStart w:name="dl_53444baf6" w:id="4"/>
      <w:r>
        <w:t>S</w:t>
      </w:r>
      <w:bookmarkEnd w:id="4"/>
      <w:r>
        <w:t xml:space="preserve">ection 14‑23‑1040 of the S.C. Code </w:t>
      </w:r>
      <w:r w:rsidRPr="00517EE6" w:rsidR="00517EE6">
        <w:t>as amended by 1988 Act No. 678, Part IV, Section 3, relating to eligibility requirements for Probate Judges, is reenacted to read</w:t>
      </w:r>
      <w:r>
        <w:t>:</w:t>
      </w:r>
    </w:p>
    <w:p w:rsidR="00492111" w:rsidP="00492111" w:rsidRDefault="00492111" w14:paraId="1C5D3A88" w14:textId="77777777">
      <w:pPr>
        <w:pStyle w:val="sccodifiedsection"/>
      </w:pPr>
    </w:p>
    <w:p w:rsidR="00492111" w:rsidP="00492111" w:rsidRDefault="00492111" w14:paraId="1757F765" w14:textId="0DFFAAE7">
      <w:pPr>
        <w:pStyle w:val="sccodifiedsection"/>
      </w:pPr>
      <w:r>
        <w:tab/>
      </w:r>
      <w:bookmarkStart w:name="cs_T14C23N1040_ae8304f8b" w:id="5"/>
      <w:r>
        <w:t>S</w:t>
      </w:r>
      <w:bookmarkEnd w:id="5"/>
      <w:r>
        <w:t>ection 14‑23‑1040.</w:t>
      </w:r>
      <w:r>
        <w:tab/>
        <w:t xml:space="preserve">No person is eligible to hold the office of judge of probate who is not at the time of his election a citizen of the United States and of this State, has not attained the age of twenty‑one years upon his election, has not become a qualified elector of the county in which he is to be a judge, and has not received a four‑year bachelor's degree from an accredited post‑secondary institution or if he has received no degree he must have four </w:t>
      </w:r>
      <w:r w:rsidR="00B4375A">
        <w:t xml:space="preserve">years’ </w:t>
      </w:r>
      <w:r>
        <w:t xml:space="preserve">experience as an employee in a probate </w:t>
      </w:r>
      <w:r w:rsidR="00B4375A">
        <w:t xml:space="preserve">judge’s </w:t>
      </w:r>
      <w:r>
        <w:t>office in this State.</w:t>
      </w:r>
    </w:p>
    <w:p w:rsidR="00517EE6" w:rsidP="00517EE6" w:rsidRDefault="00517EE6" w14:paraId="58326C36" w14:textId="77777777">
      <w:pPr>
        <w:pStyle w:val="scemptyline"/>
      </w:pPr>
    </w:p>
    <w:p w:rsidR="00517EE6" w:rsidP="00BC73BB" w:rsidRDefault="00517EE6" w14:paraId="1A4019C6" w14:textId="52D7EBA7">
      <w:pPr>
        <w:pStyle w:val="scnoncodifiedsection"/>
      </w:pPr>
      <w:bookmarkStart w:name="bs_num_2_36cd85c24" w:id="6"/>
      <w:r>
        <w:t>S</w:t>
      </w:r>
      <w:bookmarkEnd w:id="6"/>
      <w:r>
        <w:t>ECTION 2.</w:t>
      </w:r>
      <w:r>
        <w:tab/>
      </w:r>
      <w:r w:rsidRPr="00226D1A" w:rsidR="00226D1A">
        <w:t xml:space="preserve">Section 14‑23‑1040 of the S.C. Code as reenacted by this act is enforceable beginning on </w:t>
      </w:r>
      <w:r w:rsidR="00B4375A">
        <w:t>July</w:t>
      </w:r>
      <w:r w:rsidRPr="00226D1A" w:rsidR="00226D1A">
        <w:t xml:space="preserve"> 1, 202</w:t>
      </w:r>
      <w:r w:rsidR="00E10A56">
        <w:t>6</w:t>
      </w:r>
      <w:r w:rsidRPr="00226D1A" w:rsidR="00226D1A">
        <w:t>.</w:t>
      </w:r>
    </w:p>
    <w:p w:rsidRPr="00DF3B44" w:rsidR="007E06BB" w:rsidP="00787433" w:rsidRDefault="007E06BB" w14:paraId="3D8F1FED" w14:textId="216E29A3">
      <w:pPr>
        <w:pStyle w:val="scemptyline"/>
      </w:pPr>
    </w:p>
    <w:p w:rsidRPr="00DF3B44" w:rsidR="007A10F1" w:rsidP="007A10F1" w:rsidRDefault="00E27805" w14:paraId="0E9393B4" w14:textId="3A662836">
      <w:pPr>
        <w:pStyle w:val="scnoncodifiedsection"/>
      </w:pPr>
      <w:bookmarkStart w:name="bs_num_3_lastsection" w:id="7"/>
      <w:bookmarkStart w:name="eff_date_section" w:id="8"/>
      <w:r w:rsidRPr="00DF3B44">
        <w:t>S</w:t>
      </w:r>
      <w:bookmarkEnd w:id="7"/>
      <w:r w:rsidRPr="00DF3B44">
        <w:t>ECTION 3.</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732C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9BCC95B" w:rsidR="00685035" w:rsidRPr="007B4AF7" w:rsidRDefault="007176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E43D8">
              <w:rPr>
                <w:noProof/>
              </w:rPr>
              <w:t>SR-0173KM25.docx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7BA"/>
    <w:rsid w:val="00037F04"/>
    <w:rsid w:val="000404BF"/>
    <w:rsid w:val="00044B84"/>
    <w:rsid w:val="000479D0"/>
    <w:rsid w:val="0006464F"/>
    <w:rsid w:val="00066B54"/>
    <w:rsid w:val="00072FCD"/>
    <w:rsid w:val="00074A4F"/>
    <w:rsid w:val="00077B65"/>
    <w:rsid w:val="000816CB"/>
    <w:rsid w:val="00091498"/>
    <w:rsid w:val="000A3C25"/>
    <w:rsid w:val="000B4C02"/>
    <w:rsid w:val="000B5B4A"/>
    <w:rsid w:val="000B7FE1"/>
    <w:rsid w:val="000C3E88"/>
    <w:rsid w:val="000C46B9"/>
    <w:rsid w:val="000C58E4"/>
    <w:rsid w:val="000C6F9A"/>
    <w:rsid w:val="000D2F44"/>
    <w:rsid w:val="000D33E4"/>
    <w:rsid w:val="000E43D8"/>
    <w:rsid w:val="000E578A"/>
    <w:rsid w:val="000F2250"/>
    <w:rsid w:val="000F5BC7"/>
    <w:rsid w:val="00102F11"/>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21A"/>
    <w:rsid w:val="002038AA"/>
    <w:rsid w:val="002114C8"/>
    <w:rsid w:val="0021166F"/>
    <w:rsid w:val="002162DF"/>
    <w:rsid w:val="00226D1A"/>
    <w:rsid w:val="00230038"/>
    <w:rsid w:val="00233975"/>
    <w:rsid w:val="00236D73"/>
    <w:rsid w:val="00246535"/>
    <w:rsid w:val="00257F60"/>
    <w:rsid w:val="002625EA"/>
    <w:rsid w:val="00262AC5"/>
    <w:rsid w:val="00264AE9"/>
    <w:rsid w:val="002732C3"/>
    <w:rsid w:val="00275AE6"/>
    <w:rsid w:val="002836D8"/>
    <w:rsid w:val="002A2EC3"/>
    <w:rsid w:val="002A312A"/>
    <w:rsid w:val="002A7989"/>
    <w:rsid w:val="002B02F3"/>
    <w:rsid w:val="002C3463"/>
    <w:rsid w:val="002D266D"/>
    <w:rsid w:val="002D5B3D"/>
    <w:rsid w:val="002D7447"/>
    <w:rsid w:val="002E315A"/>
    <w:rsid w:val="002E4F8C"/>
    <w:rsid w:val="002F560C"/>
    <w:rsid w:val="002F5847"/>
    <w:rsid w:val="002F7056"/>
    <w:rsid w:val="00301189"/>
    <w:rsid w:val="0030425A"/>
    <w:rsid w:val="00321AF6"/>
    <w:rsid w:val="003421F1"/>
    <w:rsid w:val="0034279C"/>
    <w:rsid w:val="003475F3"/>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2111"/>
    <w:rsid w:val="004932AB"/>
    <w:rsid w:val="00494BEF"/>
    <w:rsid w:val="004A5512"/>
    <w:rsid w:val="004A6BE5"/>
    <w:rsid w:val="004A6DB8"/>
    <w:rsid w:val="004A6E60"/>
    <w:rsid w:val="004B0C18"/>
    <w:rsid w:val="004C1A04"/>
    <w:rsid w:val="004C20BC"/>
    <w:rsid w:val="004C5C9A"/>
    <w:rsid w:val="004D1442"/>
    <w:rsid w:val="004D2A43"/>
    <w:rsid w:val="004D3DCB"/>
    <w:rsid w:val="004E1946"/>
    <w:rsid w:val="004E66E9"/>
    <w:rsid w:val="004E7DDE"/>
    <w:rsid w:val="004F0090"/>
    <w:rsid w:val="004F06FA"/>
    <w:rsid w:val="004F172C"/>
    <w:rsid w:val="005002ED"/>
    <w:rsid w:val="00500DBC"/>
    <w:rsid w:val="00506AC9"/>
    <w:rsid w:val="005102BE"/>
    <w:rsid w:val="00517EE6"/>
    <w:rsid w:val="00523F7F"/>
    <w:rsid w:val="00524D54"/>
    <w:rsid w:val="0054531B"/>
    <w:rsid w:val="00546C24"/>
    <w:rsid w:val="005476FF"/>
    <w:rsid w:val="005516F6"/>
    <w:rsid w:val="00552842"/>
    <w:rsid w:val="00554E89"/>
    <w:rsid w:val="0055742C"/>
    <w:rsid w:val="00564B58"/>
    <w:rsid w:val="00572281"/>
    <w:rsid w:val="005742B7"/>
    <w:rsid w:val="005801DD"/>
    <w:rsid w:val="00592A40"/>
    <w:rsid w:val="005A28BC"/>
    <w:rsid w:val="005A5377"/>
    <w:rsid w:val="005B7817"/>
    <w:rsid w:val="005C06C8"/>
    <w:rsid w:val="005C23D7"/>
    <w:rsid w:val="005C40EB"/>
    <w:rsid w:val="005D02B4"/>
    <w:rsid w:val="005D07D2"/>
    <w:rsid w:val="005D3013"/>
    <w:rsid w:val="005E1E50"/>
    <w:rsid w:val="005E2B9C"/>
    <w:rsid w:val="005E3332"/>
    <w:rsid w:val="005F76B0"/>
    <w:rsid w:val="00600FE9"/>
    <w:rsid w:val="00604429"/>
    <w:rsid w:val="006067B0"/>
    <w:rsid w:val="00606A8B"/>
    <w:rsid w:val="00606E6E"/>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58CD"/>
    <w:rsid w:val="00706F5A"/>
    <w:rsid w:val="00711AA9"/>
    <w:rsid w:val="007176A3"/>
    <w:rsid w:val="00722155"/>
    <w:rsid w:val="00737F19"/>
    <w:rsid w:val="00777637"/>
    <w:rsid w:val="00782BF8"/>
    <w:rsid w:val="00783C75"/>
    <w:rsid w:val="007849D9"/>
    <w:rsid w:val="00787433"/>
    <w:rsid w:val="007A10F1"/>
    <w:rsid w:val="007A3D50"/>
    <w:rsid w:val="007B2D29"/>
    <w:rsid w:val="007B412F"/>
    <w:rsid w:val="007B4AF7"/>
    <w:rsid w:val="007B4DBF"/>
    <w:rsid w:val="007B788C"/>
    <w:rsid w:val="007C5458"/>
    <w:rsid w:val="007D2C67"/>
    <w:rsid w:val="007E06BB"/>
    <w:rsid w:val="007F50D1"/>
    <w:rsid w:val="0080323E"/>
    <w:rsid w:val="00816D52"/>
    <w:rsid w:val="00831048"/>
    <w:rsid w:val="00834272"/>
    <w:rsid w:val="0084305C"/>
    <w:rsid w:val="00855DCF"/>
    <w:rsid w:val="008625C1"/>
    <w:rsid w:val="00872B22"/>
    <w:rsid w:val="0087671D"/>
    <w:rsid w:val="008806F9"/>
    <w:rsid w:val="00887957"/>
    <w:rsid w:val="008A57E3"/>
    <w:rsid w:val="008B5BF4"/>
    <w:rsid w:val="008C0CEE"/>
    <w:rsid w:val="008C1B18"/>
    <w:rsid w:val="008C3A1D"/>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098"/>
    <w:rsid w:val="009554D9"/>
    <w:rsid w:val="009572F9"/>
    <w:rsid w:val="00960D0F"/>
    <w:rsid w:val="00962D7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491E"/>
    <w:rsid w:val="00A504A7"/>
    <w:rsid w:val="00A53677"/>
    <w:rsid w:val="00A53BF2"/>
    <w:rsid w:val="00A60D68"/>
    <w:rsid w:val="00A73EFA"/>
    <w:rsid w:val="00A77A3B"/>
    <w:rsid w:val="00A84520"/>
    <w:rsid w:val="00A92F6F"/>
    <w:rsid w:val="00A97523"/>
    <w:rsid w:val="00AA7824"/>
    <w:rsid w:val="00AB0FA3"/>
    <w:rsid w:val="00AB73BF"/>
    <w:rsid w:val="00AC335C"/>
    <w:rsid w:val="00AC463E"/>
    <w:rsid w:val="00AD278C"/>
    <w:rsid w:val="00AD3BE2"/>
    <w:rsid w:val="00AD3E3D"/>
    <w:rsid w:val="00AE1EE4"/>
    <w:rsid w:val="00AE36EC"/>
    <w:rsid w:val="00AE7406"/>
    <w:rsid w:val="00AF1688"/>
    <w:rsid w:val="00AF46E6"/>
    <w:rsid w:val="00AF5139"/>
    <w:rsid w:val="00B06EDA"/>
    <w:rsid w:val="00B1161F"/>
    <w:rsid w:val="00B11661"/>
    <w:rsid w:val="00B32B4D"/>
    <w:rsid w:val="00B4137E"/>
    <w:rsid w:val="00B42C0E"/>
    <w:rsid w:val="00B4375A"/>
    <w:rsid w:val="00B4391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0DD8"/>
    <w:rsid w:val="00BB47DD"/>
    <w:rsid w:val="00BC408A"/>
    <w:rsid w:val="00BC5023"/>
    <w:rsid w:val="00BC556C"/>
    <w:rsid w:val="00BC73BB"/>
    <w:rsid w:val="00BD42DA"/>
    <w:rsid w:val="00BD4684"/>
    <w:rsid w:val="00BE08A7"/>
    <w:rsid w:val="00BE4391"/>
    <w:rsid w:val="00BF3E48"/>
    <w:rsid w:val="00C15F1B"/>
    <w:rsid w:val="00C16288"/>
    <w:rsid w:val="00C17D1D"/>
    <w:rsid w:val="00C453E8"/>
    <w:rsid w:val="00C45923"/>
    <w:rsid w:val="00C543E7"/>
    <w:rsid w:val="00C70225"/>
    <w:rsid w:val="00C72198"/>
    <w:rsid w:val="00C73C7D"/>
    <w:rsid w:val="00C75005"/>
    <w:rsid w:val="00C94D5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0DF1"/>
    <w:rsid w:val="00D2455C"/>
    <w:rsid w:val="00D25023"/>
    <w:rsid w:val="00D27F8C"/>
    <w:rsid w:val="00D33843"/>
    <w:rsid w:val="00D54A6F"/>
    <w:rsid w:val="00D57D57"/>
    <w:rsid w:val="00D62E42"/>
    <w:rsid w:val="00D72107"/>
    <w:rsid w:val="00D772FB"/>
    <w:rsid w:val="00DA1AA0"/>
    <w:rsid w:val="00DA3AB2"/>
    <w:rsid w:val="00DA512B"/>
    <w:rsid w:val="00DB2B79"/>
    <w:rsid w:val="00DC44A8"/>
    <w:rsid w:val="00DE4BEE"/>
    <w:rsid w:val="00DE5B3D"/>
    <w:rsid w:val="00DE7112"/>
    <w:rsid w:val="00DF19BE"/>
    <w:rsid w:val="00DF3B44"/>
    <w:rsid w:val="00E00331"/>
    <w:rsid w:val="00E10A56"/>
    <w:rsid w:val="00E1372E"/>
    <w:rsid w:val="00E21D30"/>
    <w:rsid w:val="00E245DA"/>
    <w:rsid w:val="00E24D9A"/>
    <w:rsid w:val="00E27805"/>
    <w:rsid w:val="00E27A11"/>
    <w:rsid w:val="00E30497"/>
    <w:rsid w:val="00E358A2"/>
    <w:rsid w:val="00E35C9A"/>
    <w:rsid w:val="00E3771B"/>
    <w:rsid w:val="00E40979"/>
    <w:rsid w:val="00E43F26"/>
    <w:rsid w:val="00E450D3"/>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209E"/>
    <w:rsid w:val="00EB34C8"/>
    <w:rsid w:val="00EB46E2"/>
    <w:rsid w:val="00EC0045"/>
    <w:rsid w:val="00ED452E"/>
    <w:rsid w:val="00EE3CDA"/>
    <w:rsid w:val="00EE751E"/>
    <w:rsid w:val="00EF37A8"/>
    <w:rsid w:val="00EF531F"/>
    <w:rsid w:val="00F05FE8"/>
    <w:rsid w:val="00F06D86"/>
    <w:rsid w:val="00F13D87"/>
    <w:rsid w:val="00F143D5"/>
    <w:rsid w:val="00F149E5"/>
    <w:rsid w:val="00F15E33"/>
    <w:rsid w:val="00F17DA2"/>
    <w:rsid w:val="00F225A1"/>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2893"/>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DF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20DF1"/>
    <w:rPr>
      <w:rFonts w:ascii="Times New Roman" w:hAnsi="Times New Roman"/>
      <w:b w:val="0"/>
      <w:i w:val="0"/>
      <w:sz w:val="22"/>
    </w:rPr>
  </w:style>
  <w:style w:type="paragraph" w:styleId="NoSpacing">
    <w:name w:val="No Spacing"/>
    <w:uiPriority w:val="1"/>
    <w:qFormat/>
    <w:rsid w:val="00D20DF1"/>
    <w:pPr>
      <w:spacing w:after="0" w:line="240" w:lineRule="auto"/>
    </w:pPr>
  </w:style>
  <w:style w:type="paragraph" w:customStyle="1" w:styleId="scemptylineheader">
    <w:name w:val="sc_emptyline_header"/>
    <w:qFormat/>
    <w:rsid w:val="00D20DF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20DF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20DF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20DF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20D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20D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20DF1"/>
    <w:rPr>
      <w:color w:val="808080"/>
    </w:rPr>
  </w:style>
  <w:style w:type="paragraph" w:customStyle="1" w:styleId="scdirectionallanguage">
    <w:name w:val="sc_directional_language"/>
    <w:qFormat/>
    <w:rsid w:val="00D20D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20D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20DF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20DF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20DF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20DF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20D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20DF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20DF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20D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20D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20DF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20DF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20D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20DF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20DF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20DF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20DF1"/>
    <w:rPr>
      <w:rFonts w:ascii="Times New Roman" w:hAnsi="Times New Roman"/>
      <w:color w:val="auto"/>
      <w:sz w:val="22"/>
    </w:rPr>
  </w:style>
  <w:style w:type="paragraph" w:customStyle="1" w:styleId="scclippagebillheader">
    <w:name w:val="sc_clip_page_bill_header"/>
    <w:qFormat/>
    <w:rsid w:val="00D20D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20DF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20DF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20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DF1"/>
    <w:rPr>
      <w:lang w:val="en-US"/>
    </w:rPr>
  </w:style>
  <w:style w:type="paragraph" w:styleId="Footer">
    <w:name w:val="footer"/>
    <w:basedOn w:val="Normal"/>
    <w:link w:val="FooterChar"/>
    <w:uiPriority w:val="99"/>
    <w:unhideWhenUsed/>
    <w:rsid w:val="00D20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DF1"/>
    <w:rPr>
      <w:lang w:val="en-US"/>
    </w:rPr>
  </w:style>
  <w:style w:type="paragraph" w:styleId="ListParagraph">
    <w:name w:val="List Paragraph"/>
    <w:basedOn w:val="Normal"/>
    <w:uiPriority w:val="34"/>
    <w:qFormat/>
    <w:rsid w:val="00D20DF1"/>
    <w:pPr>
      <w:ind w:left="720"/>
      <w:contextualSpacing/>
    </w:pPr>
  </w:style>
  <w:style w:type="paragraph" w:customStyle="1" w:styleId="scbillfooter">
    <w:name w:val="sc_bill_footer"/>
    <w:qFormat/>
    <w:rsid w:val="00D20DF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2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20DF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20DF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20D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20D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20D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20D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20D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20DF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20D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20DF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20D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20DF1"/>
    <w:pPr>
      <w:widowControl w:val="0"/>
      <w:suppressAutoHyphens/>
      <w:spacing w:after="0" w:line="360" w:lineRule="auto"/>
    </w:pPr>
    <w:rPr>
      <w:rFonts w:ascii="Times New Roman" w:hAnsi="Times New Roman"/>
      <w:lang w:val="en-US"/>
    </w:rPr>
  </w:style>
  <w:style w:type="paragraph" w:customStyle="1" w:styleId="sctableln">
    <w:name w:val="sc_table_ln"/>
    <w:qFormat/>
    <w:rsid w:val="00D20DF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20DF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20DF1"/>
    <w:rPr>
      <w:strike/>
      <w:dstrike w:val="0"/>
    </w:rPr>
  </w:style>
  <w:style w:type="character" w:customStyle="1" w:styleId="scinsert">
    <w:name w:val="sc_insert"/>
    <w:uiPriority w:val="1"/>
    <w:qFormat/>
    <w:rsid w:val="00D20DF1"/>
    <w:rPr>
      <w:caps w:val="0"/>
      <w:smallCaps w:val="0"/>
      <w:strike w:val="0"/>
      <w:dstrike w:val="0"/>
      <w:vanish w:val="0"/>
      <w:u w:val="single"/>
      <w:vertAlign w:val="baseline"/>
    </w:rPr>
  </w:style>
  <w:style w:type="character" w:customStyle="1" w:styleId="scinsertred">
    <w:name w:val="sc_insert_red"/>
    <w:uiPriority w:val="1"/>
    <w:qFormat/>
    <w:rsid w:val="00D20DF1"/>
    <w:rPr>
      <w:caps w:val="0"/>
      <w:smallCaps w:val="0"/>
      <w:strike w:val="0"/>
      <w:dstrike w:val="0"/>
      <w:vanish w:val="0"/>
      <w:color w:val="FF0000"/>
      <w:u w:val="single"/>
      <w:vertAlign w:val="baseline"/>
    </w:rPr>
  </w:style>
  <w:style w:type="character" w:customStyle="1" w:styleId="scinsertblue">
    <w:name w:val="sc_insert_blue"/>
    <w:uiPriority w:val="1"/>
    <w:qFormat/>
    <w:rsid w:val="00D20DF1"/>
    <w:rPr>
      <w:caps w:val="0"/>
      <w:smallCaps w:val="0"/>
      <w:strike w:val="0"/>
      <w:dstrike w:val="0"/>
      <w:vanish w:val="0"/>
      <w:color w:val="0070C0"/>
      <w:u w:val="single"/>
      <w:vertAlign w:val="baseline"/>
    </w:rPr>
  </w:style>
  <w:style w:type="character" w:customStyle="1" w:styleId="scstrikered">
    <w:name w:val="sc_strike_red"/>
    <w:uiPriority w:val="1"/>
    <w:qFormat/>
    <w:rsid w:val="00D20DF1"/>
    <w:rPr>
      <w:strike/>
      <w:dstrike w:val="0"/>
      <w:color w:val="FF0000"/>
    </w:rPr>
  </w:style>
  <w:style w:type="character" w:customStyle="1" w:styleId="scstrikeblue">
    <w:name w:val="sc_strike_blue"/>
    <w:uiPriority w:val="1"/>
    <w:qFormat/>
    <w:rsid w:val="00D20DF1"/>
    <w:rPr>
      <w:strike/>
      <w:dstrike w:val="0"/>
      <w:color w:val="0070C0"/>
    </w:rPr>
  </w:style>
  <w:style w:type="character" w:customStyle="1" w:styleId="scinsertbluenounderline">
    <w:name w:val="sc_insert_blue_no_underline"/>
    <w:uiPriority w:val="1"/>
    <w:qFormat/>
    <w:rsid w:val="00D20DF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20DF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20DF1"/>
    <w:rPr>
      <w:strike/>
      <w:dstrike w:val="0"/>
      <w:color w:val="0070C0"/>
      <w:lang w:val="en-US"/>
    </w:rPr>
  </w:style>
  <w:style w:type="character" w:customStyle="1" w:styleId="scstrikerednoncodified">
    <w:name w:val="sc_strike_red_non_codified"/>
    <w:uiPriority w:val="1"/>
    <w:qFormat/>
    <w:rsid w:val="00D20DF1"/>
    <w:rPr>
      <w:strike/>
      <w:dstrike w:val="0"/>
      <w:color w:val="FF0000"/>
    </w:rPr>
  </w:style>
  <w:style w:type="paragraph" w:customStyle="1" w:styleId="scbillsiglines">
    <w:name w:val="sc_bill_sig_lines"/>
    <w:qFormat/>
    <w:rsid w:val="00D20DF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20DF1"/>
    <w:rPr>
      <w:bdr w:val="none" w:sz="0" w:space="0" w:color="auto"/>
      <w:shd w:val="clear" w:color="auto" w:fill="FEC6C6"/>
    </w:rPr>
  </w:style>
  <w:style w:type="character" w:customStyle="1" w:styleId="screstoreblue">
    <w:name w:val="sc_restore_blue"/>
    <w:uiPriority w:val="1"/>
    <w:qFormat/>
    <w:rsid w:val="00D20DF1"/>
    <w:rPr>
      <w:color w:val="4472C4" w:themeColor="accent1"/>
      <w:bdr w:val="none" w:sz="0" w:space="0" w:color="auto"/>
      <w:shd w:val="clear" w:color="auto" w:fill="auto"/>
    </w:rPr>
  </w:style>
  <w:style w:type="character" w:customStyle="1" w:styleId="screstorered">
    <w:name w:val="sc_restore_red"/>
    <w:uiPriority w:val="1"/>
    <w:qFormat/>
    <w:rsid w:val="00D20DF1"/>
    <w:rPr>
      <w:color w:val="FF0000"/>
      <w:bdr w:val="none" w:sz="0" w:space="0" w:color="auto"/>
      <w:shd w:val="clear" w:color="auto" w:fill="auto"/>
    </w:rPr>
  </w:style>
  <w:style w:type="character" w:customStyle="1" w:styleId="scstrikenewblue">
    <w:name w:val="sc_strike_new_blue"/>
    <w:uiPriority w:val="1"/>
    <w:qFormat/>
    <w:rsid w:val="00D20DF1"/>
    <w:rPr>
      <w:strike w:val="0"/>
      <w:dstrike/>
      <w:color w:val="0070C0"/>
      <w:u w:val="none"/>
    </w:rPr>
  </w:style>
  <w:style w:type="character" w:customStyle="1" w:styleId="scstrikenewred">
    <w:name w:val="sc_strike_new_red"/>
    <w:uiPriority w:val="1"/>
    <w:qFormat/>
    <w:rsid w:val="00D20DF1"/>
    <w:rPr>
      <w:strike w:val="0"/>
      <w:dstrike/>
      <w:color w:val="FF0000"/>
      <w:u w:val="none"/>
    </w:rPr>
  </w:style>
  <w:style w:type="character" w:customStyle="1" w:styleId="scamendsenate">
    <w:name w:val="sc_amend_senate"/>
    <w:uiPriority w:val="1"/>
    <w:qFormat/>
    <w:rsid w:val="00D20DF1"/>
    <w:rPr>
      <w:bdr w:val="none" w:sz="0" w:space="0" w:color="auto"/>
      <w:shd w:val="clear" w:color="auto" w:fill="FFF2CC" w:themeFill="accent4" w:themeFillTint="33"/>
    </w:rPr>
  </w:style>
  <w:style w:type="character" w:customStyle="1" w:styleId="scamendhouse">
    <w:name w:val="sc_amend_house"/>
    <w:uiPriority w:val="1"/>
    <w:qFormat/>
    <w:rsid w:val="00D20DF1"/>
    <w:rPr>
      <w:bdr w:val="none" w:sz="0" w:space="0" w:color="auto"/>
      <w:shd w:val="clear" w:color="auto" w:fill="E2EFD9" w:themeFill="accent6" w:themeFillTint="33"/>
    </w:rPr>
  </w:style>
  <w:style w:type="paragraph" w:styleId="Revision">
    <w:name w:val="Revision"/>
    <w:hidden/>
    <w:uiPriority w:val="99"/>
    <w:semiHidden/>
    <w:rsid w:val="00517EE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09&amp;session=126&amp;summary=B" TargetMode="External" Id="R641e3c5f9fa643f2" /><Relationship Type="http://schemas.openxmlformats.org/officeDocument/2006/relationships/hyperlink" Target="https://www.scstatehouse.gov/sess126_2025-2026/prever/209_20250115.docx" TargetMode="External" Id="Radeec67a07774686" /><Relationship Type="http://schemas.openxmlformats.org/officeDocument/2006/relationships/hyperlink" Target="h:\sj\20250115.docx" TargetMode="External" Id="R64c50663c0074dae" /><Relationship Type="http://schemas.openxmlformats.org/officeDocument/2006/relationships/hyperlink" Target="h:\sj\20250115.docx" TargetMode="External" Id="Rbedc101218c346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4F06FA"/>
    <w:rsid w:val="00580C56"/>
    <w:rsid w:val="006B363F"/>
    <w:rsid w:val="007070D2"/>
    <w:rsid w:val="00776F2C"/>
    <w:rsid w:val="00872B22"/>
    <w:rsid w:val="008F7723"/>
    <w:rsid w:val="009031EF"/>
    <w:rsid w:val="00912A5F"/>
    <w:rsid w:val="00940EED"/>
    <w:rsid w:val="00985255"/>
    <w:rsid w:val="009C3651"/>
    <w:rsid w:val="00A51DBA"/>
    <w:rsid w:val="00A84520"/>
    <w:rsid w:val="00B20DA6"/>
    <w:rsid w:val="00B457AF"/>
    <w:rsid w:val="00BB0DD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c408c144-5789-488c-a25d-5328a0ceeaf5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837898c7-fd89-4d9b-89d0-a9ada839e899</T_BILL_REQUEST_REQUEST>
  <T_BILL_R_ORIGINALDRAFT>fdeab41a-59a8-4584-a38c-b65bcd6e5bb1</T_BILL_R_ORIGINALDRAFT>
  <T_BILL_SPONSOR_SPONSOR>c6852c26-5d94-48ee-b772-3b5ac47bc9fa</T_BILL_SPONSOR_SPONSOR>
  <T_BILL_T_BILLNAME>[0209]</T_BILL_T_BILLNAME>
  <T_BILL_T_BILLNUMBER>209</T_BILL_T_BILLNUMBER>
  <T_BILL_T_BILLTITLE>TO AMEND THE SOUTH CAROLINA CODE OF LAWS BY AMENDING SECTION 14‑23‑1040, RELATING TO ELIGIBILITY REQUIREMENTS FOR PROBATE JUDGES, SO AS TO REENACT SECTION 14‑23‑1040 AND PROVIDE THAT IT SHALL BE ENFORCEABLE BEGINNING ON JULY 1, 2026.</T_BILL_T_BILLTITLE>
  <T_BILL_T_CHAMBER>senate</T_BILL_T_CHAMBER>
  <T_BILL_T_FILENAME> </T_BILL_T_FILENAME>
  <T_BILL_T_LEGTYPE>bill_statewide</T_BILL_T_LEGTYPE>
  <T_BILL_T_RATNUMBERSTRING>SNone</T_BILL_T_RATNUMBERSTRING>
  <T_BILL_T_SECTIONS>[{"SectionUUID":"09d7555e-3b57-4230-bdc7-a6015727fd78","SectionName":"code_section","SectionNumber":1,"SectionType":"code_section","CodeSections":[{"CodeSectionBookmarkName":"cs_T14C23N1040_ae8304f8b","IsConstitutionSection":false,"Identity":"14-23-1040","IsNew":false,"SubSections":[],"TitleRelatedTo":"ELIGIBILITY REQUIREMENTS FOR PROBATE JUDGES","TitleSoAsTo":"reenact this section and PROVIDE THAT it SHALL BE ENFORCEABLE BEGINNING ON MARCH 1, 2025","Deleted":false}],"TitleText":"","DisableControls":false,"Deleted":false,"RepealItems":[],"SectionBookmarkName":"bs_num_1_df29bde2b"},{"SectionUUID":"b7874b5e-1b8d-45af-8179-12221966f1eb","SectionName":"New Blank SECTION","SectionNumber":2,"SectionType":"new","CodeSections":[],"TitleText":"","DisableControls":false,"Deleted":false,"RepealItems":[],"SectionBookmarkName":"bs_num_2_36cd85c24"},{"SectionUUID":"8f03ca95-8faa-4d43-a9c2-8afc498075bd","SectionName":"standard_eff_date_section","SectionNumber":3,"SectionType":"drafting_clause","CodeSections":[],"TitleText":"","DisableControls":false,"Deleted":false,"RepealItems":[],"SectionBookmarkName":"bs_num_3_lastsection"}]</T_BILL_T_SECTIONS>
  <T_BILL_T_SUBJECT>Probate Judge Qualifications</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0F27308F-C020-45FA-A6A2-3E45804D85D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1016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2025-01-14T19:23:00Z</dcterms:created>
  <dcterms:modified xsi:type="dcterms:W3CDTF">2025-01-14T19:23:00Z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