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A16, R32, S219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SFGF-0010BC25.docx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Last Amended on February 26,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Snapper-Grouper Fishery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8f1ba8a91c2d44a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Fish, Game and Forestry</w:t>
      </w:r>
      <w:r>
        <w:t xml:space="preserve"> (</w:t>
      </w:r>
      <w:hyperlink w:history="true" r:id="R562cd4cf7f0d476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Fish, Game and Forestry</w:t>
      </w:r>
      <w:r>
        <w:t xml:space="preserve"> (</w:t>
      </w:r>
      <w:hyperlink w:history="true" r:id="Rb7201c8d1452475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Amendment Adopted</w:t>
      </w:r>
      <w:r>
        <w:t xml:space="preserve"> (</w:t>
      </w:r>
      <w:hyperlink w:history="true" r:id="R08bcf5d3eadd420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ea722958452d4117">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Ayes-44  Nays-0</w:t>
      </w:r>
      <w:r>
        <w:t xml:space="preserve"> (</w:t>
      </w:r>
      <w:hyperlink w:history="true" r:id="R7cc86ef374c44dc3">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f25fb0fbb8d1451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bf76013386ac410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Agriculture, Natural Resources and Environmental Affairs</w:t>
      </w:r>
      <w:r>
        <w:t xml:space="preserve"> (</w:t>
      </w:r>
      <w:hyperlink w:history="true" r:id="R32466766ddd0402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b7c5d0fd0dfa475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04aa6cba88bf495a">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Yeas-107  Nays-0</w:t>
      </w:r>
      <w:r>
        <w:t xml:space="preserve"> (</w:t>
      </w:r>
      <w:hyperlink w:history="true" r:id="R28e722ef67db438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487c168cab0342c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ab7de2815dd74b77">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
      </w:r>
      <w:r>
        <w:tab/>
        <w:t>Ratified R 32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16
 </w:t>
      </w:r>
    </w:p>
    <w:p>
      <w:pPr>
        <w:widowControl w:val="false"/>
        <w:spacing w:after="0"/>
        <w:jc w:val="left"/>
      </w:pPr>
    </w:p>
    <w:p>
      <w:pPr>
        <w:widowControl w:val="false"/>
        <w:spacing w:after="0"/>
        <w:jc w:val="left"/>
      </w:pPr>
      <w:r>
        <w:rPr>
          <w:rFonts w:ascii="Times New Roman"/>
          <w:sz w:val="22"/>
        </w:rPr>
        <w:t xml:space="preserve">View the latest </w:t>
      </w:r>
      <w:hyperlink r:id="R0c439e541a5b4c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2fd810d1004f18">
        <w:r>
          <w:rPr>
            <w:rStyle w:val="Hyperlink"/>
            <w:u w:val="single"/>
          </w:rPr>
          <w:t>01/15/2025</w:t>
        </w:r>
      </w:hyperlink>
      <w:r>
        <w:t xml:space="preserve"/>
      </w:r>
    </w:p>
    <w:p>
      <w:pPr>
        <w:widowControl w:val="true"/>
        <w:spacing w:after="0"/>
        <w:jc w:val="left"/>
      </w:pPr>
      <w:r>
        <w:rPr>
          <w:rFonts w:ascii="Times New Roman"/>
          <w:sz w:val="22"/>
        </w:rPr>
        <w:t xml:space="preserve"/>
      </w:r>
      <w:hyperlink r:id="Rba96261b31fc4fd2">
        <w:r>
          <w:rPr>
            <w:rStyle w:val="Hyperlink"/>
            <w:u w:val="single"/>
          </w:rPr>
          <w:t>02/19/2025</w:t>
        </w:r>
      </w:hyperlink>
      <w:r>
        <w:t xml:space="preserve"/>
      </w:r>
    </w:p>
    <w:p>
      <w:pPr>
        <w:widowControl w:val="true"/>
        <w:spacing w:after="0"/>
        <w:jc w:val="left"/>
      </w:pPr>
      <w:r>
        <w:rPr>
          <w:rFonts w:ascii="Times New Roman"/>
          <w:sz w:val="22"/>
        </w:rPr>
        <w:t xml:space="preserve"/>
      </w:r>
      <w:hyperlink r:id="R4344cbb929af471c">
        <w:r>
          <w:rPr>
            <w:rStyle w:val="Hyperlink"/>
            <w:u w:val="single"/>
          </w:rPr>
          <w:t>02/26/2025</w:t>
        </w:r>
      </w:hyperlink>
      <w:r>
        <w:t xml:space="preserve"/>
      </w:r>
    </w:p>
    <w:p>
      <w:pPr>
        <w:widowControl w:val="true"/>
        <w:spacing w:after="0"/>
        <w:jc w:val="left"/>
      </w:pPr>
      <w:r>
        <w:rPr>
          <w:rFonts w:ascii="Times New Roman"/>
          <w:sz w:val="22"/>
        </w:rPr>
        <w:t xml:space="preserve"/>
      </w:r>
      <w:hyperlink r:id="Rec2cff50b3724dfd">
        <w:r>
          <w:rPr>
            <w:rStyle w:val="Hyperlink"/>
            <w:u w:val="single"/>
          </w:rPr>
          <w:t>02/26/2025-A</w:t>
        </w:r>
      </w:hyperlink>
      <w:r>
        <w:t xml:space="preserve"/>
      </w:r>
    </w:p>
    <w:p>
      <w:pPr>
        <w:widowControl w:val="true"/>
        <w:spacing w:after="0"/>
        <w:jc w:val="left"/>
      </w:pPr>
      <w:r>
        <w:rPr>
          <w:rFonts w:ascii="Times New Roman"/>
          <w:sz w:val="22"/>
        </w:rPr>
        <w:t xml:space="preserve"/>
      </w:r>
      <w:hyperlink r:id="Rc8743e975df84046">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64BA1" w:rsidRDefault="00564BA1">
      <w:pPr>
        <w:widowControl w:val="0"/>
        <w:spacing w:after="0"/>
      </w:pPr>
    </w:p>
    <w:p w:rsidR="00564BA1" w:rsidRDefault="00564BA1">
      <w:pPr>
        <w:widowControl w:val="0"/>
        <w:spacing w:after="0"/>
      </w:pPr>
    </w:p>
    <w:p w:rsidR="00564BA1" w:rsidRDefault="00564BA1">
      <w:pPr>
        <w:widowControl w:val="0"/>
        <w:spacing w:after="0"/>
      </w:pPr>
    </w:p>
    <w:p w:rsidR="00564BA1" w:rsidRDefault="00564BA1">
      <w:pPr>
        <w:suppressLineNumbers/>
        <w:sectPr w:rsidR="00564BA1">
          <w:pgSz w:w="12240" w:h="15840" w:code="1"/>
          <w:pgMar w:top="1080" w:right="1440" w:bottom="1080" w:left="1440" w:header="720" w:footer="720" w:gutter="0"/>
          <w:cols w:space="720"/>
          <w:noEndnote/>
          <w:docGrid w:linePitch="360"/>
        </w:sectPr>
      </w:pPr>
    </w:p>
    <w:p w:rsidR="00FA2DD8" w:rsidP="00FA2DD8" w:rsidRDefault="00FA2D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 R32, S219)</w:t>
      </w:r>
    </w:p>
    <w:p w:rsidRPr="00F60DB2" w:rsidR="00FA2DD8" w:rsidP="00FA2DD8" w:rsidRDefault="00FA2D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45775" w:rsidR="00FA2DD8" w:rsidP="00FA2DD8" w:rsidRDefault="00FA2DD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45775">
        <w:rPr>
          <w:rFonts w:cs="Times New Roman"/>
          <w:sz w:val="22"/>
        </w:rPr>
        <w:t>AN ACT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bookmarkStart w:name="at_46a636742" w:id="0"/>
    </w:p>
    <w:bookmarkEnd w:id="0"/>
    <w:p w:rsidRPr="00DF3B44" w:rsidR="00FA2DD8" w:rsidP="00FA2DD8" w:rsidRDefault="00FA2DD8">
      <w:pPr>
        <w:pStyle w:val="scbillwhereasclause"/>
      </w:pPr>
    </w:p>
    <w:p w:rsidRPr="0094541D" w:rsidR="00FA2DD8" w:rsidP="00FA2DD8" w:rsidRDefault="00FA2DD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98961ac4" w:id="1"/>
      <w:r w:rsidRPr="0094541D">
        <w:t>B</w:t>
      </w:r>
      <w:bookmarkEnd w:id="1"/>
      <w:r w:rsidRPr="0094541D">
        <w:t>e it enacted by the General Assembly of the State of South Carolina:</w:t>
      </w:r>
    </w:p>
    <w:p w:rsidR="00FA2DD8" w:rsidP="00FA2DD8" w:rsidRDefault="00FA2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DD8" w:rsidP="00FA2DD8" w:rsidRDefault="00FA2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Federal fishing regulations declared to be law of State, exceptions</w:t>
      </w:r>
    </w:p>
    <w:p w:rsidR="00FA2DD8" w:rsidP="00FA2DD8" w:rsidRDefault="00FA2D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DD8" w:rsidP="00FA2DD8" w:rsidRDefault="00FA2DD8">
      <w:pPr>
        <w:pStyle w:val="scdirectionallanguage"/>
      </w:pPr>
      <w:bookmarkStart w:name="bs_num_1_0150f169a" w:id="2"/>
      <w:r>
        <w:t>S</w:t>
      </w:r>
      <w:bookmarkEnd w:id="2"/>
      <w:r>
        <w:t>ECTION 1.</w:t>
      </w:r>
      <w:r>
        <w:tab/>
      </w:r>
      <w:bookmarkStart w:name="dl_38bba1d9a" w:id="3"/>
      <w:r>
        <w:t>S</w:t>
      </w:r>
      <w:bookmarkEnd w:id="3"/>
      <w:r>
        <w:t>ection 50‑5‑2730 of the S.C. Code is amended to read:</w:t>
      </w:r>
    </w:p>
    <w:p w:rsidR="00FA2DD8" w:rsidP="00FA2DD8" w:rsidRDefault="00FA2DD8">
      <w:pPr>
        <w:pStyle w:val="sccodifiedsection"/>
      </w:pPr>
    </w:p>
    <w:p w:rsidR="00FA2DD8" w:rsidP="00FA2DD8" w:rsidRDefault="00FA2DD8">
      <w:pPr>
        <w:pStyle w:val="sccodifiedsection"/>
      </w:pPr>
      <w:r>
        <w:tab/>
      </w:r>
      <w:bookmarkStart w:name="cs_T50C5N2730_cbc10aea9" w:id="4"/>
      <w:r>
        <w:t>S</w:t>
      </w:r>
      <w:bookmarkEnd w:id="4"/>
      <w:r>
        <w:t>ection 50‑5‑2730.</w:t>
      </w:r>
      <w:r>
        <w:tab/>
      </w:r>
      <w:bookmarkStart w:name="ss_T50C5N2730SA_lv1_74341c77c" w:id="5"/>
      <w:r>
        <w:t>(</w:t>
      </w:r>
      <w:bookmarkEnd w:id="5"/>
      <w:r>
        <w:t>A) Unless otherwise provided by law, any regulations promulgated by the federal government under the Fishery Conservation and Management Act (PL 94‑265) or the Atlantic Tuna Conservation Act (PL 94‑70) which establishes seasons, fishing periods, gear restrictions, sales restrictions, or bag, catch, size, or possession limits on fish are declared to be the law of this State and apply statewide including in state waters.</w:t>
      </w:r>
    </w:p>
    <w:p w:rsidR="00FA2DD8" w:rsidP="00FA2DD8" w:rsidRDefault="00FA2DD8">
      <w:pPr>
        <w:pStyle w:val="sccodifiedsection"/>
      </w:pPr>
      <w:r>
        <w:tab/>
      </w:r>
      <w:bookmarkStart w:name="ss_T50C5N2730SB_lv1_024acc556" w:id="6"/>
      <w:r>
        <w:t>(</w:t>
      </w:r>
      <w:bookmarkEnd w:id="6"/>
      <w:r>
        <w:t>B) This provision does not apply to:</w:t>
      </w:r>
    </w:p>
    <w:p w:rsidR="00FA2DD8" w:rsidP="00FA2DD8" w:rsidRDefault="00FA2DD8">
      <w:pPr>
        <w:pStyle w:val="sccodifiedsection"/>
      </w:pPr>
      <w:r>
        <w:tab/>
      </w:r>
      <w:r>
        <w:tab/>
      </w:r>
      <w:bookmarkStart w:name="ss_T50C5N2730S1_lv2_6c5b3726b" w:id="7"/>
      <w:r>
        <w:t>(</w:t>
      </w:r>
      <w:bookmarkEnd w:id="7"/>
      <w:r>
        <w:t>1) black sea bass (Centropristis striata) whose lawful catch limit is five fish per person per day or the same as the federal limit for black sea bass, whichever is higher. The lawful minimum size for black sea bass is thirteen inches total length and there is no closed season;</w:t>
      </w:r>
    </w:p>
    <w:p w:rsidR="00FA2DD8" w:rsidP="00FA2DD8" w:rsidRDefault="00FA2DD8">
      <w:pPr>
        <w:pStyle w:val="sccodifiedsection"/>
      </w:pPr>
      <w:r>
        <w:tab/>
      </w:r>
      <w:r>
        <w:tab/>
      </w:r>
      <w:bookmarkStart w:name="ss_T50C5N2730S2_lv2_5f3b46a1b" w:id="8"/>
      <w:r>
        <w:t>(</w:t>
      </w:r>
      <w:bookmarkEnd w:id="8"/>
      <w:r>
        <w:t>2) red snapper (Lutjanus campechanus) whose lawful catch limit is two fish per person per day. The lawful minimum size for red snapper is twenty inches total length and there is no closed season</w:t>
      </w:r>
      <w:r w:rsidRPr="008A6A65">
        <w:t>; or</w:t>
      </w:r>
    </w:p>
    <w:p w:rsidR="00FA2DD8" w:rsidP="00FA2DD8" w:rsidRDefault="00FA2DD8">
      <w:pPr>
        <w:pStyle w:val="sccodifiedsection"/>
      </w:pPr>
      <w:r w:rsidRPr="008A6A65">
        <w:tab/>
      </w:r>
      <w:r w:rsidRPr="008A6A65">
        <w:tab/>
      </w:r>
      <w:bookmarkStart w:name="ss_T50C5N2730S3_lv2_5ef9f10e1" w:id="9"/>
      <w:r w:rsidRPr="008A6A65">
        <w:t>(</w:t>
      </w:r>
      <w:bookmarkEnd w:id="9"/>
      <w:r w:rsidRPr="008A6A65">
        <w:t xml:space="preserve">3) all other species under the Snapper‑Grouper Fishery </w:t>
      </w:r>
      <w:r w:rsidRPr="008A6A65">
        <w:lastRenderedPageBreak/>
        <w:t>Management Plan. The lawful catch limit for a species under that plan is the limit as published in the 2024-2025 South Carolina Hunting and Fishing Laws and Regulations Guide, or the federal limit for the species, whichever is higher. The lawful minimum size limit for a species under that plan is the size as published in the 2024-2025 South Carolina Hunting and Fishing Laws and Regulations Guide, or the federal limit for the species, whichever is lower. There is no closed season.</w:t>
      </w:r>
    </w:p>
    <w:p w:rsidR="00FA2DD8" w:rsidP="00FA2DD8" w:rsidRDefault="00FA2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DD8" w:rsidP="00FA2DD8" w:rsidRDefault="00FA2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A2DD8" w:rsidP="00FA2DD8" w:rsidRDefault="00FA2D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2DD8" w:rsidP="00FA2DD8" w:rsidRDefault="00FA2DD8">
      <w:pPr>
        <w:pStyle w:val="scnoncodifiedsection"/>
      </w:pPr>
      <w:bookmarkStart w:name="bs_num_2_lastsection" w:id="10"/>
      <w:bookmarkStart w:name="eff_date_section" w:id="11"/>
      <w:r w:rsidRPr="00DF3B44">
        <w:t>S</w:t>
      </w:r>
      <w:bookmarkEnd w:id="10"/>
      <w:r w:rsidRPr="00DF3B44">
        <w:t>ECTION 2.</w:t>
      </w:r>
      <w:r w:rsidRPr="00DF3B44">
        <w:tab/>
        <w:t>This act takes effect upon approval by the Governor.</w:t>
      </w:r>
      <w:bookmarkEnd w:id="11"/>
    </w:p>
    <w:p w:rsidR="00FA2DD8" w:rsidP="00FA2DD8" w:rsidRDefault="00FA2DD8">
      <w:pPr>
        <w:pStyle w:val="scnoncodifiedsection"/>
      </w:pPr>
    </w:p>
    <w:p w:rsidR="00FA2DD8" w:rsidP="00FA2DD8" w:rsidRDefault="00FA2DD8">
      <w:pPr>
        <w:pStyle w:val="scnoncodifiedsection"/>
      </w:pPr>
      <w:r>
        <w:t>Ratified the 6</w:t>
      </w:r>
      <w:r>
        <w:rPr>
          <w:vertAlign w:val="superscript"/>
        </w:rPr>
        <w:t>th</w:t>
      </w:r>
      <w:r>
        <w:t xml:space="preserve"> day of May, 2025.</w:t>
      </w:r>
    </w:p>
    <w:p w:rsidR="00FA2DD8" w:rsidP="00FA2DD8" w:rsidRDefault="00FA2DD8">
      <w:pPr>
        <w:pStyle w:val="scactchamber"/>
        <w:widowControl/>
        <w:suppressLineNumbers w:val="0"/>
        <w:suppressAutoHyphens w:val="0"/>
        <w:jc w:val="both"/>
      </w:pPr>
    </w:p>
    <w:p w:rsidR="00FA2DD8" w:rsidP="00FA2DD8" w:rsidRDefault="00FA2DD8">
      <w:pPr>
        <w:pStyle w:val="scactchamber"/>
        <w:widowControl/>
        <w:suppressLineNumbers w:val="0"/>
        <w:suppressAutoHyphens w:val="0"/>
        <w:jc w:val="both"/>
      </w:pPr>
      <w:r>
        <w:t>Approved the 8</w:t>
      </w:r>
      <w:r w:rsidRPr="00EB0368">
        <w:rPr>
          <w:vertAlign w:val="superscript"/>
        </w:rPr>
        <w:t>th</w:t>
      </w:r>
      <w:r>
        <w:t xml:space="preserve"> day of May, 2025. </w:t>
      </w:r>
    </w:p>
    <w:p w:rsidR="00FA2DD8" w:rsidP="00FA2DD8" w:rsidRDefault="00FA2DD8">
      <w:pPr>
        <w:pStyle w:val="scactchamber"/>
        <w:widowControl/>
        <w:suppressLineNumbers w:val="0"/>
        <w:suppressAutoHyphens w:val="0"/>
        <w:jc w:val="center"/>
      </w:pPr>
    </w:p>
    <w:p w:rsidR="00FA2DD8" w:rsidP="00FA2DD8" w:rsidRDefault="00FA2DD8">
      <w:pPr>
        <w:pStyle w:val="scactchamber"/>
        <w:widowControl/>
        <w:suppressLineNumbers w:val="0"/>
        <w:suppressAutoHyphens w:val="0"/>
        <w:jc w:val="center"/>
      </w:pPr>
      <w:r>
        <w:t>__________</w:t>
      </w:r>
    </w:p>
    <w:p w:rsidRPr="00F60DB2" w:rsidR="00945775" w:rsidP="00FA2DD8" w:rsidRDefault="00945775">
      <w:pPr>
        <w:widowControl w:val="0"/>
        <w:spacing w:after="0"/>
      </w:pPr>
    </w:p>
    <w:sectPr w:rsidRPr="00F60DB2" w:rsidR="00945775" w:rsidSect="00FA2DD8">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775" w:rsidRPr="00945775" w:rsidRDefault="00945775" w:rsidP="0094577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775" w:rsidRDefault="0094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19"/>
    <w:docVar w:name="dvBillNumberPrefix" w:val="S"/>
    <w:docVar w:name="dvOriginalBody" w:val="Senate"/>
  </w:docVars>
  <w:rsids>
    <w:rsidRoot w:val="005B7817"/>
    <w:rsid w:val="000029A0"/>
    <w:rsid w:val="00002E0E"/>
    <w:rsid w:val="00011182"/>
    <w:rsid w:val="00011DC4"/>
    <w:rsid w:val="00012912"/>
    <w:rsid w:val="00012CE1"/>
    <w:rsid w:val="00016D20"/>
    <w:rsid w:val="00017B52"/>
    <w:rsid w:val="00017FB0"/>
    <w:rsid w:val="000203D3"/>
    <w:rsid w:val="00020B5D"/>
    <w:rsid w:val="00030409"/>
    <w:rsid w:val="00031E9A"/>
    <w:rsid w:val="00032AC5"/>
    <w:rsid w:val="00037F04"/>
    <w:rsid w:val="00044B84"/>
    <w:rsid w:val="00046EA2"/>
    <w:rsid w:val="000479D0"/>
    <w:rsid w:val="0006464F"/>
    <w:rsid w:val="00066B54"/>
    <w:rsid w:val="00074A4F"/>
    <w:rsid w:val="00076837"/>
    <w:rsid w:val="00077462"/>
    <w:rsid w:val="00086E49"/>
    <w:rsid w:val="00093AA4"/>
    <w:rsid w:val="000B4C02"/>
    <w:rsid w:val="000B502F"/>
    <w:rsid w:val="000B560C"/>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44C2"/>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542E"/>
    <w:rsid w:val="00270F7C"/>
    <w:rsid w:val="00281442"/>
    <w:rsid w:val="002836D8"/>
    <w:rsid w:val="002912F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07646"/>
    <w:rsid w:val="00330213"/>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07BC"/>
    <w:rsid w:val="0044206B"/>
    <w:rsid w:val="004427E9"/>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F0090"/>
    <w:rsid w:val="004F172C"/>
    <w:rsid w:val="004F3D7E"/>
    <w:rsid w:val="005002ED"/>
    <w:rsid w:val="00500DBC"/>
    <w:rsid w:val="005102BE"/>
    <w:rsid w:val="00517044"/>
    <w:rsid w:val="00523F7F"/>
    <w:rsid w:val="00524D54"/>
    <w:rsid w:val="0054531B"/>
    <w:rsid w:val="00546C24"/>
    <w:rsid w:val="005476FF"/>
    <w:rsid w:val="005516F6"/>
    <w:rsid w:val="00552EA3"/>
    <w:rsid w:val="00564BA1"/>
    <w:rsid w:val="00571BA3"/>
    <w:rsid w:val="005801DD"/>
    <w:rsid w:val="00583971"/>
    <w:rsid w:val="00592A40"/>
    <w:rsid w:val="0059522F"/>
    <w:rsid w:val="005A5377"/>
    <w:rsid w:val="005B7817"/>
    <w:rsid w:val="005C23D7"/>
    <w:rsid w:val="005C40EB"/>
    <w:rsid w:val="005D3013"/>
    <w:rsid w:val="005D73FC"/>
    <w:rsid w:val="005E2B9C"/>
    <w:rsid w:val="005E3332"/>
    <w:rsid w:val="005F2AD3"/>
    <w:rsid w:val="005F76B0"/>
    <w:rsid w:val="005F7745"/>
    <w:rsid w:val="00604429"/>
    <w:rsid w:val="006067B0"/>
    <w:rsid w:val="00606A8B"/>
    <w:rsid w:val="00611EBA"/>
    <w:rsid w:val="00614921"/>
    <w:rsid w:val="00615456"/>
    <w:rsid w:val="00623BEA"/>
    <w:rsid w:val="006250DF"/>
    <w:rsid w:val="00630BBE"/>
    <w:rsid w:val="00633B6B"/>
    <w:rsid w:val="00640C87"/>
    <w:rsid w:val="006444F5"/>
    <w:rsid w:val="006454BB"/>
    <w:rsid w:val="00651C89"/>
    <w:rsid w:val="00656284"/>
    <w:rsid w:val="00657CF4"/>
    <w:rsid w:val="00663B8D"/>
    <w:rsid w:val="006679CB"/>
    <w:rsid w:val="006700F0"/>
    <w:rsid w:val="00671F37"/>
    <w:rsid w:val="0067345B"/>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14E56"/>
    <w:rsid w:val="00722155"/>
    <w:rsid w:val="00731EA4"/>
    <w:rsid w:val="0073210F"/>
    <w:rsid w:val="00737C39"/>
    <w:rsid w:val="00737F19"/>
    <w:rsid w:val="007423A2"/>
    <w:rsid w:val="00744823"/>
    <w:rsid w:val="00757866"/>
    <w:rsid w:val="00772152"/>
    <w:rsid w:val="00773EB6"/>
    <w:rsid w:val="00782BF8"/>
    <w:rsid w:val="007849D9"/>
    <w:rsid w:val="00785344"/>
    <w:rsid w:val="007A6531"/>
    <w:rsid w:val="007B2D29"/>
    <w:rsid w:val="007B379E"/>
    <w:rsid w:val="007B4DBF"/>
    <w:rsid w:val="007B612E"/>
    <w:rsid w:val="007B7E68"/>
    <w:rsid w:val="007C1911"/>
    <w:rsid w:val="007C5458"/>
    <w:rsid w:val="007D572D"/>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A6A65"/>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5775"/>
    <w:rsid w:val="00947DCF"/>
    <w:rsid w:val="00954E7E"/>
    <w:rsid w:val="009554D9"/>
    <w:rsid w:val="009572F9"/>
    <w:rsid w:val="00960021"/>
    <w:rsid w:val="00971772"/>
    <w:rsid w:val="00973C5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E6890"/>
    <w:rsid w:val="00BF3E48"/>
    <w:rsid w:val="00BF4AA1"/>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6D2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078"/>
    <w:rsid w:val="00EE1E90"/>
    <w:rsid w:val="00EF0DFD"/>
    <w:rsid w:val="00EF3265"/>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2072"/>
    <w:rsid w:val="00F97DF1"/>
    <w:rsid w:val="00FA0F2E"/>
    <w:rsid w:val="00FA2DD8"/>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457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D6D2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D6D2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D6D2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D6D2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D6D2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D6D2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D6D2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D6D2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D6D2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D6D2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D6D2C"/>
    <w:rPr>
      <w:noProof/>
    </w:rPr>
  </w:style>
  <w:style w:type="character" w:customStyle="1" w:styleId="sclocalcheck">
    <w:name w:val="sc_local_check"/>
    <w:uiPriority w:val="1"/>
    <w:qFormat/>
    <w:rsid w:val="00CD6D2C"/>
    <w:rPr>
      <w:noProof/>
    </w:rPr>
  </w:style>
  <w:style w:type="character" w:customStyle="1" w:styleId="sctempcheck">
    <w:name w:val="sc_temp_check"/>
    <w:uiPriority w:val="1"/>
    <w:qFormat/>
    <w:rsid w:val="00CD6D2C"/>
    <w:rPr>
      <w:noProof/>
    </w:rPr>
  </w:style>
  <w:style w:type="character" w:customStyle="1" w:styleId="Heading1Char">
    <w:name w:val="Heading 1 Char"/>
    <w:basedOn w:val="DefaultParagraphFont"/>
    <w:link w:val="Heading1"/>
    <w:uiPriority w:val="9"/>
    <w:rsid w:val="0094577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5.docx" TargetMode="External" Id="rId13" /><Relationship Type="http://schemas.openxmlformats.org/officeDocument/2006/relationships/hyperlink" Target="file:///h:\sj\20250227.docx" TargetMode="External" Id="rId18" /><Relationship Type="http://schemas.openxmlformats.org/officeDocument/2006/relationships/hyperlink" Target="https://www.scstatehouse.gov/billsearch.php?billnumbers=219&amp;session=126&amp;summary=B" TargetMode="External" Id="rId26" /><Relationship Type="http://schemas.openxmlformats.org/officeDocument/2006/relationships/customXml" Target="../customXml/item3.xml" Id="rId3" /><Relationship Type="http://schemas.openxmlformats.org/officeDocument/2006/relationships/hyperlink" Target="file:///h:\hj\20250429.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sj\20250115.docx" TargetMode="External" Id="rId12" /><Relationship Type="http://schemas.openxmlformats.org/officeDocument/2006/relationships/hyperlink" Target="file:///h:\sj\20250226.docx" TargetMode="External" Id="rId17" /><Relationship Type="http://schemas.openxmlformats.org/officeDocument/2006/relationships/hyperlink" Target="file:///h:\hj\20250502.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50226.docx" TargetMode="External" Id="rId16" /><Relationship Type="http://schemas.openxmlformats.org/officeDocument/2006/relationships/hyperlink" Target="file:///h:\hj\20250305.docx" TargetMode="External" Id="rId20" /><Relationship Type="http://schemas.openxmlformats.org/officeDocument/2006/relationships/hyperlink" Target="https://www.scstatehouse.gov/sess126_2025-2026/prever/219_20250226.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sj\20250226.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219_20250219.docx" TargetMode="External" Id="rId28" /><Relationship Type="http://schemas.openxmlformats.org/officeDocument/2006/relationships/footnotes" Target="footnotes.xml" Id="rId10" /><Relationship Type="http://schemas.openxmlformats.org/officeDocument/2006/relationships/hyperlink" Target="file:///h:\hj\20250305.docx" TargetMode="External" Id="rId19" /><Relationship Type="http://schemas.openxmlformats.org/officeDocument/2006/relationships/hyperlink" Target="https://www.scstatehouse.gov/sess126_2025-2026/prever/219_20250429.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9.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219_20250115.docx" TargetMode="External" Id="rId27" /><Relationship Type="http://schemas.openxmlformats.org/officeDocument/2006/relationships/hyperlink" Target="https://www.scstatehouse.gov/sess126_2025-2026/prever/219_20250226a.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219&amp;session=126&amp;summary=B" TargetMode="External" Id="Rb22973f1f5304e1c" /><Relationship Type="http://schemas.openxmlformats.org/officeDocument/2006/relationships/hyperlink" Target="https://www.scstatehouse.gov/sess126_2025-2026/prever/219_20250115.docx" TargetMode="External" Id="R958768d69dc140ba" /><Relationship Type="http://schemas.openxmlformats.org/officeDocument/2006/relationships/hyperlink" Target="https://www.scstatehouse.gov/sess126_2025-2026/prever/219_20250219.docx" TargetMode="External" Id="R717b4a870fea43d6" /><Relationship Type="http://schemas.openxmlformats.org/officeDocument/2006/relationships/hyperlink" Target="https://www.scstatehouse.gov/sess126_2025-2026/prever/219_20250226.docx" TargetMode="External" Id="Re0ff8bfb48a04fc5" /><Relationship Type="http://schemas.openxmlformats.org/officeDocument/2006/relationships/hyperlink" Target="https://www.scstatehouse.gov/sess126_2025-2026/prever/219_20250226a.docx" TargetMode="External" Id="Rbf23a2bdec5d40ae" /><Relationship Type="http://schemas.openxmlformats.org/officeDocument/2006/relationships/hyperlink" Target="https://www.scstatehouse.gov/sess126_2025-2026/prever/219_20250429.docx" TargetMode="External" Id="R00fa70cd56914d9d" /><Relationship Type="http://schemas.openxmlformats.org/officeDocument/2006/relationships/hyperlink" Target="h:\sj\20250115.docx" TargetMode="External" Id="R5274fc3707c84ff6" /><Relationship Type="http://schemas.openxmlformats.org/officeDocument/2006/relationships/hyperlink" Target="h:\sj\20250115.docx" TargetMode="External" Id="Rc3845edffbf7412f" /><Relationship Type="http://schemas.openxmlformats.org/officeDocument/2006/relationships/hyperlink" Target="h:\sj\20250219.docx" TargetMode="External" Id="Rca2b0f32c5cc4b8a" /><Relationship Type="http://schemas.openxmlformats.org/officeDocument/2006/relationships/hyperlink" Target="h:\sj\20250226.docx" TargetMode="External" Id="R3a487f1bc52c4c84" /><Relationship Type="http://schemas.openxmlformats.org/officeDocument/2006/relationships/hyperlink" Target="h:\sj\20250226.docx" TargetMode="External" Id="Re9c7931d2d72491e" /><Relationship Type="http://schemas.openxmlformats.org/officeDocument/2006/relationships/hyperlink" Target="h:\sj\20250226.docx" TargetMode="External" Id="R18ece704782446fe" /><Relationship Type="http://schemas.openxmlformats.org/officeDocument/2006/relationships/hyperlink" Target="h:\sj\20250227.docx" TargetMode="External" Id="Rb6d671e1c41e4912" /><Relationship Type="http://schemas.openxmlformats.org/officeDocument/2006/relationships/hyperlink" Target="h:\hj\20250305.docx" TargetMode="External" Id="R7a729f14ac424df4" /><Relationship Type="http://schemas.openxmlformats.org/officeDocument/2006/relationships/hyperlink" Target="h:\hj\20250305.docx" TargetMode="External" Id="Rc8cd1e78ec71494d" /><Relationship Type="http://schemas.openxmlformats.org/officeDocument/2006/relationships/hyperlink" Target="h:\hj\20250429.docx" TargetMode="External" Id="Re6f2edbda1bc4ce6" /><Relationship Type="http://schemas.openxmlformats.org/officeDocument/2006/relationships/hyperlink" Target="h:\hj\20250501.docx" TargetMode="External" Id="R8a510a2f05cc400b" /><Relationship Type="http://schemas.openxmlformats.org/officeDocument/2006/relationships/hyperlink" Target="h:\hj\20250501.docx" TargetMode="External" Id="R5130a38a999d44a0" /><Relationship Type="http://schemas.openxmlformats.org/officeDocument/2006/relationships/hyperlink" Target="h:\hj\20250501.docx" TargetMode="External" Id="R491889513dd24d87" /><Relationship Type="http://schemas.openxmlformats.org/officeDocument/2006/relationships/hyperlink" Target="h:\hj\20250502.docx" TargetMode="External" Id="Re4a99944ad6b42f0" /><Relationship Type="http://schemas.openxmlformats.org/officeDocument/2006/relationships/hyperlink" Target="https://www.scstatehouse.gov/billsearch.php?billnumbers=219&amp;session=126&amp;summary=B" TargetMode="External" Id="R0c439e541a5b4cfe" /><Relationship Type="http://schemas.openxmlformats.org/officeDocument/2006/relationships/hyperlink" Target="https://www.scstatehouse.gov/sess126_2025-2026/prever/219_20250115.docx" TargetMode="External" Id="R602fd810d1004f18" /><Relationship Type="http://schemas.openxmlformats.org/officeDocument/2006/relationships/hyperlink" Target="https://www.scstatehouse.gov/sess126_2025-2026/prever/219_20250219.docx" TargetMode="External" Id="Rba96261b31fc4fd2" /><Relationship Type="http://schemas.openxmlformats.org/officeDocument/2006/relationships/hyperlink" Target="https://www.scstatehouse.gov/sess126_2025-2026/prever/219_20250226.docx" TargetMode="External" Id="R4344cbb929af471c" /><Relationship Type="http://schemas.openxmlformats.org/officeDocument/2006/relationships/hyperlink" Target="https://www.scstatehouse.gov/sess126_2025-2026/prever/219_20250226a.docx" TargetMode="External" Id="Rec2cff50b3724dfd" /><Relationship Type="http://schemas.openxmlformats.org/officeDocument/2006/relationships/hyperlink" Target="https://www.scstatehouse.gov/sess126_2025-2026/prever/219_20250429.docx" TargetMode="External" Id="Rc8743e975df84046" /><Relationship Type="http://schemas.openxmlformats.org/officeDocument/2006/relationships/hyperlink" Target="h:\sj\20250115.docx" TargetMode="External" Id="R8f1ba8a91c2d44a7" /><Relationship Type="http://schemas.openxmlformats.org/officeDocument/2006/relationships/hyperlink" Target="h:\sj\20250115.docx" TargetMode="External" Id="R562cd4cf7f0d4768" /><Relationship Type="http://schemas.openxmlformats.org/officeDocument/2006/relationships/hyperlink" Target="h:\sj\20250219.docx" TargetMode="External" Id="Rb7201c8d1452475e" /><Relationship Type="http://schemas.openxmlformats.org/officeDocument/2006/relationships/hyperlink" Target="h:\sj\20250226.docx" TargetMode="External" Id="R08bcf5d3eadd4201" /><Relationship Type="http://schemas.openxmlformats.org/officeDocument/2006/relationships/hyperlink" Target="h:\sj\20250226.docx" TargetMode="External" Id="Rea722958452d4117" /><Relationship Type="http://schemas.openxmlformats.org/officeDocument/2006/relationships/hyperlink" Target="h:\sj\20250226.docx" TargetMode="External" Id="R7cc86ef374c44dc3" /><Relationship Type="http://schemas.openxmlformats.org/officeDocument/2006/relationships/hyperlink" Target="h:\sj\20250227.docx" TargetMode="External" Id="Rf25fb0fbb8d14514" /><Relationship Type="http://schemas.openxmlformats.org/officeDocument/2006/relationships/hyperlink" Target="h:\hj\20250305.docx" TargetMode="External" Id="Rbf76013386ac4100" /><Relationship Type="http://schemas.openxmlformats.org/officeDocument/2006/relationships/hyperlink" Target="h:\hj\20250305.docx" TargetMode="External" Id="R32466766ddd0402b" /><Relationship Type="http://schemas.openxmlformats.org/officeDocument/2006/relationships/hyperlink" Target="h:\hj\20250429.docx" TargetMode="External" Id="Rb7c5d0fd0dfa475b" /><Relationship Type="http://schemas.openxmlformats.org/officeDocument/2006/relationships/hyperlink" Target="h:\hj\20250501.docx" TargetMode="External" Id="R04aa6cba88bf495a" /><Relationship Type="http://schemas.openxmlformats.org/officeDocument/2006/relationships/hyperlink" Target="h:\hj\20250501.docx" TargetMode="External" Id="R28e722ef67db4386" /><Relationship Type="http://schemas.openxmlformats.org/officeDocument/2006/relationships/hyperlink" Target="h:\hj\20250501.docx" TargetMode="External" Id="R487c168cab0342c6" /><Relationship Type="http://schemas.openxmlformats.org/officeDocument/2006/relationships/hyperlink" Target="h:\hj\20250502.docx" TargetMode="External" Id="Rab7de2815dd74b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ID>571fc8af-0b2d-453d-a4fd-69bc679f3182</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2025-05-02T10:37:11.145933-04:00</T_BILL_DT_VERSION>
  <T_BILL_N_SESSION>126</T_BILL_N_SESSION>
  <T_BILL_N_YEAR>2025</T_BILL_N_YEAR>
  <T_BILL_REQUEST_REQUEST>9749396d-ee55-4ad2-99e3-505016934252</T_BILL_REQUEST_REQUEST>
  <T_BILL_R_ORIGINALBILL>66961b22-c278-49d6-9578-5d5c8d12886d</T_BILL_R_ORIGINALBILL>
  <T_BILL_R_ORIGINALDRAFT>5e4f79a7-956f-43db-b2d4-950e7d6dd773</T_BILL_R_ORIGINALDRAFT>
  <T_BILL_SPONSOR_SPONSOR>7d727a28-e1b3-4cc5-95aa-1a47ca90649d</T_BILL_SPONSOR_SPONSOR>
  <T_BILL_T_BILLNAME>[...]</T_BILL_T_BILLNAME>
  <T_BILL_T_BILLNUMBER>219</T_BILL_T_BILLNUMBER>
  <T_BILL_T_BILLTITLE>TO AMEND THE SOUTH CAROLINA CODE OF LAWS BY AMENDING SECTION 50‑5‑2730, RELATING TO THE APPLICABILITY OF FEDERAL FISHING REGULATIONS IN STATE WATERS, SO AS TO PROVIDE FOR THE SEASON, CATCH LIMITS, AND MINIMUM SIZES FOR CERTAIN SPECIES UNDER THE SNAPPER‑GROUPER FISHERY MANAGEMENT PLAN.</T_BILL_T_BILLTITLE>
  <T_BILL_T_CHAMBER>senate</T_BILL_T_CHAMBER>
  <T_BILL_T_FILENAME> </T_BILL_T_FILENAME>
  <T_BILL_T_LEGTYPE>bill_statewide</T_BILL_T_LEGTYPE>
  <T_BILL_T_RATNUMBERSTRING>SNone</T_BILL_T_RATNUMBERSTRING>
  <T_BILL_T_SECTIONS>[{"SectionUUID":"cb7b528e-52f8-4dee-8d85-28eee7225b3d","SectionName":"code_section","SectionNumber":1,"SectionType":"code_section","CodeSections":[{"CodeSectionBookmarkName":"cs_T50C5N2730_cbc10aea9","IsConstitutionSection":false,"Identity":"50-5-2730","IsNew":false,"SubSections":[{"Level":1,"Identity":"T50C5N2730SA","SubSectionBookmarkName":"ss_T50C5N2730SA_lv1_74341c77c","IsNewSubSection":false,"SubSectionReplacement":""},{"Level":1,"Identity":"T50C5N2730SB","SubSectionBookmarkName":"ss_T50C5N2730SB_lv1_024acc556","IsNewSubSection":false,"SubSectionReplacement":""},{"Level":2,"Identity":"T50C5N2730S1","SubSectionBookmarkName":"ss_T50C5N2730S1_lv2_6c5b3726b","IsNewSubSection":false,"SubSectionReplacement":""},{"Level":2,"Identity":"T50C5N2730S2","SubSectionBookmarkName":"ss_T50C5N2730S2_lv2_5f3b46a1b","IsNewSubSection":false,"SubSectionReplacement":""},{"Level":2,"Identity":"T50C5N2730S3","SubSectionBookmarkName":"ss_T50C5N2730S3_lv2_5ef9f10e1","IsNewSubSection":false,"SubSectionReplacement":""}],"TitleRelatedTo":"the applicability of Federal fishing regulations in state waters","TitleSoAsTo":"provide for the season, catch limits, and minimum sizes for certain species under the Snapper-Grouper Fishery Management Plan","Deleted":false}],"TitleText":"","DisableControls":false,"Deleted":false,"RepealItems":[],"SectionBookmarkName":"bs_num_1_0150f169a"},{"SectionUUID":"8f03ca95-8faa-4d43-a9c2-8afc498075bd","SectionName":"standard_eff_date_section","SectionNumber":2,"SectionType":"drafting_clause","CodeSections":[],"TitleText":"","DisableControls":false,"Deleted":false,"RepealItems":[],"SectionBookmarkName":"bs_num_2_lastsection"}]</T_BILL_T_SECTIONS>
  <T_BILL_T_SUBJECT>Snapper-Grouper Fishery</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4384</Characters>
  <Application>Microsoft Office Word</Application>
  <DocSecurity>0</DocSecurity>
  <Lines>487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219: Snapper-Grouper Fishery - South Carolina Legislature Online</dc:title>
  <dc:subject/>
  <dc:creator>Sean Ryan</dc:creator>
  <cp:keywords/>
  <dc:description/>
  <cp:lastModifiedBy>Danny Crook</cp:lastModifiedBy>
  <cp:revision>2</cp:revision>
  <cp:lastPrinted>2025-05-02T14:40:00Z</cp:lastPrinted>
  <dcterms:created xsi:type="dcterms:W3CDTF">2025-06-02T14:41:00Z</dcterms:created>
  <dcterms:modified xsi:type="dcterms:W3CDTF">2025-06-02T14:41:00Z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