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Leber, Fernandez, Elliott, Cash, Blackmon, Kennedy, Sutton, Chaplin and Zell</w:t>
      </w:r>
    </w:p>
    <w:p>
      <w:pPr>
        <w:widowControl w:val="false"/>
        <w:spacing w:after="0"/>
        <w:jc w:val="left"/>
      </w:pPr>
      <w:r>
        <w:rPr>
          <w:rFonts w:ascii="Times New Roman"/>
          <w:sz w:val="22"/>
        </w:rPr>
        <w:t xml:space="preserve">Companion/Similar bill(s): 3435, 3779</w:t>
      </w:r>
    </w:p>
    <w:p>
      <w:pPr>
        <w:widowControl w:val="false"/>
        <w:spacing w:after="0"/>
        <w:jc w:val="left"/>
      </w:pPr>
      <w:r>
        <w:rPr>
          <w:rFonts w:ascii="Times New Roman"/>
          <w:sz w:val="22"/>
        </w:rPr>
        <w:t xml:space="preserve">Document Path: SR-0176KM25.docx</w:t>
      </w:r>
    </w:p>
    <w:p>
      <w:pPr>
        <w:widowControl w:val="false"/>
        <w:spacing w:after="0"/>
        <w:jc w:val="left"/>
      </w:pPr>
    </w:p>
    <w:p>
      <w:pPr>
        <w:widowControl w:val="false"/>
        <w:spacing w:after="0"/>
        <w:jc w:val="left"/>
      </w:pPr>
      <w:r>
        <w:rPr>
          <w:rFonts w:ascii="Times New Roman"/>
          <w:sz w:val="22"/>
        </w:rPr>
        <w:t xml:space="preserve">Introduced in the Senate on January 16, 2025</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Income Tax</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1/16/2025</w:t>
      </w:r>
      <w:r>
        <w:tab/>
        <w:t>Senate</w:t>
      </w:r>
      <w:r>
        <w:tab/>
        <w:t xml:space="preserve">Introduced and read first time</w:t>
      </w:r>
      <w:r>
        <w:t xml:space="preserve"> (</w:t>
      </w:r>
      <w:hyperlink w:history="true" r:id="Rae9bfcdf44cc4fc9">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1/16/2025</w:t>
      </w:r>
      <w:r>
        <w:tab/>
        <w:t>Senate</w:t>
      </w:r>
      <w:r>
        <w:tab/>
        <w:t xml:space="preserve">Referred to Committee on</w:t>
      </w:r>
      <w:r>
        <w:rPr>
          <w:b/>
        </w:rPr>
        <w:t xml:space="preserve"> Finance</w:t>
      </w:r>
      <w:r>
        <w:t xml:space="preserve"> (</w:t>
      </w:r>
      <w:hyperlink w:history="true" r:id="R994ee6fcb7bc4063">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0dbfc57e4984408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6ad00909f924839">
        <w:r>
          <w:rPr>
            <w:rStyle w:val="Hyperlink"/>
            <w:u w:val="single"/>
          </w:rPr>
          <w:t>01/16/2025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84FB7" w14:paraId="40FEFADA" w14:textId="03108F42">
          <w:pPr>
            <w:pStyle w:val="scbilltitle"/>
          </w:pPr>
          <w:r>
            <w:t>TO AMEND THE SOUTH CAROLINA CODE OF LAWS BY AMENDING SECTION 12‑6‑1120, RELATING TO GROSS INCOME, COMPUTATION OF GROSS INCOME, AND MODIFICATIONS TO GROSS INCOME FOR STATE INCOME TAX PURPOSES, SO AS TO EXCLUDE TIPS FROM THE COMPUTATION OF SOUTH CAROLINA GROSS, AND TO DEFINE TIPS.</w:t>
          </w:r>
        </w:p>
      </w:sdtContent>
    </w:sdt>
    <w:bookmarkStart w:name="at_f61dd9dd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fecb4420" w:id="2"/>
      <w:r w:rsidRPr="0094541D">
        <w:t>B</w:t>
      </w:r>
      <w:bookmarkEnd w:id="2"/>
      <w:r w:rsidRPr="0094541D">
        <w:t>e it enacted by the General Assembly of the State of South Carolina:</w:t>
      </w:r>
    </w:p>
    <w:p w:rsidR="004B1A27" w:rsidP="004B1A27" w:rsidRDefault="004B1A27" w14:paraId="2E33FC39" w14:textId="77777777">
      <w:pPr>
        <w:pStyle w:val="scemptyline"/>
      </w:pPr>
    </w:p>
    <w:p w:rsidR="004B1A27" w:rsidP="004B1A27" w:rsidRDefault="004B1A27" w14:paraId="6A6072C6" w14:textId="77777777">
      <w:pPr>
        <w:pStyle w:val="scdirectionallanguage"/>
      </w:pPr>
      <w:bookmarkStart w:name="bs_num_1_3c3d2077b" w:id="3"/>
      <w:r>
        <w:t>S</w:t>
      </w:r>
      <w:bookmarkEnd w:id="3"/>
      <w:r>
        <w:t>ECTION 1.</w:t>
      </w:r>
      <w:r>
        <w:tab/>
      </w:r>
      <w:bookmarkStart w:name="dl_dd0bbfcf5" w:id="4"/>
      <w:r>
        <w:t>S</w:t>
      </w:r>
      <w:bookmarkEnd w:id="4"/>
      <w:r>
        <w:t>ection 12‑6‑1120(3) of the S.C. Code is amended to read:</w:t>
      </w:r>
    </w:p>
    <w:p w:rsidR="004B1A27" w:rsidP="004B1A27" w:rsidRDefault="004B1A27" w14:paraId="163790F3" w14:textId="77777777">
      <w:pPr>
        <w:pStyle w:val="sccodifiedsection"/>
      </w:pPr>
    </w:p>
    <w:p w:rsidR="004B1A27" w:rsidP="004B1A27" w:rsidRDefault="004B1A27" w14:paraId="49F823E7" w14:textId="4C473521">
      <w:pPr>
        <w:pStyle w:val="sccodifiedsection"/>
      </w:pPr>
      <w:bookmarkStart w:name="cs_T12C6N1120_49314cb43" w:id="5"/>
      <w:r>
        <w:tab/>
      </w:r>
      <w:bookmarkStart w:name="ss_T12C6N1120S3_lv1_f397591c9" w:id="6"/>
      <w:bookmarkEnd w:id="5"/>
      <w:r>
        <w:t>(</w:t>
      </w:r>
      <w:bookmarkEnd w:id="6"/>
      <w:r>
        <w:t xml:space="preserve">3) </w:t>
      </w:r>
      <w:r>
        <w:rPr>
          <w:rStyle w:val="scstrike"/>
        </w:rPr>
        <w:t>Reserved.</w:t>
      </w:r>
      <w:r w:rsidR="004D6289">
        <w:rPr>
          <w:rStyle w:val="scinsert"/>
        </w:rPr>
        <w:t>South Carolina gross income does not include tips received during the taxable year that are included on statements furnished to the recipient’s employer required by federal law. For the purposes of this item, “tips” are discretionary payments determined by a customer that an employee receives from the customer, including, but not limited to, cash tips received directly from the customer and tips from a customer through electronic settlement or payment.</w:t>
      </w:r>
    </w:p>
    <w:p w:rsidRPr="00DF3B44" w:rsidR="007E06BB" w:rsidP="00787433" w:rsidRDefault="007E06BB" w14:paraId="3D8F1FED" w14:textId="1B5FEC47">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F060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5DAF2CC" w:rsidR="00685035" w:rsidRPr="007B4AF7" w:rsidRDefault="001718B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649B9">
              <w:rPr>
                <w:noProof/>
              </w:rPr>
              <w:t>SR-0176KM25.docx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49B9"/>
    <w:rsid w:val="00066B54"/>
    <w:rsid w:val="00072FCD"/>
    <w:rsid w:val="00074A4F"/>
    <w:rsid w:val="00077B65"/>
    <w:rsid w:val="000A3C25"/>
    <w:rsid w:val="000A78A1"/>
    <w:rsid w:val="000B4C02"/>
    <w:rsid w:val="000B5B4A"/>
    <w:rsid w:val="000B7FE1"/>
    <w:rsid w:val="000C3E88"/>
    <w:rsid w:val="000C46B9"/>
    <w:rsid w:val="000C58E4"/>
    <w:rsid w:val="000C6F9A"/>
    <w:rsid w:val="000D162B"/>
    <w:rsid w:val="000D2F44"/>
    <w:rsid w:val="000D33E4"/>
    <w:rsid w:val="000E578A"/>
    <w:rsid w:val="000F2250"/>
    <w:rsid w:val="00100037"/>
    <w:rsid w:val="0010329A"/>
    <w:rsid w:val="00105756"/>
    <w:rsid w:val="001164F9"/>
    <w:rsid w:val="0011719C"/>
    <w:rsid w:val="00140049"/>
    <w:rsid w:val="00151BE3"/>
    <w:rsid w:val="00167AB5"/>
    <w:rsid w:val="00171601"/>
    <w:rsid w:val="00172735"/>
    <w:rsid w:val="001730EB"/>
    <w:rsid w:val="00173276"/>
    <w:rsid w:val="00176122"/>
    <w:rsid w:val="0019025B"/>
    <w:rsid w:val="00192AF7"/>
    <w:rsid w:val="00194B8A"/>
    <w:rsid w:val="00197366"/>
    <w:rsid w:val="001A136C"/>
    <w:rsid w:val="001A2FC3"/>
    <w:rsid w:val="001B6DA2"/>
    <w:rsid w:val="001C25EC"/>
    <w:rsid w:val="001F2A41"/>
    <w:rsid w:val="001F313F"/>
    <w:rsid w:val="001F331D"/>
    <w:rsid w:val="001F394C"/>
    <w:rsid w:val="002038AA"/>
    <w:rsid w:val="002114C8"/>
    <w:rsid w:val="0021166F"/>
    <w:rsid w:val="00214225"/>
    <w:rsid w:val="002162DF"/>
    <w:rsid w:val="00230038"/>
    <w:rsid w:val="00233975"/>
    <w:rsid w:val="00236D73"/>
    <w:rsid w:val="00246535"/>
    <w:rsid w:val="00257E1F"/>
    <w:rsid w:val="00257F60"/>
    <w:rsid w:val="002625EA"/>
    <w:rsid w:val="00262AC5"/>
    <w:rsid w:val="00264AE9"/>
    <w:rsid w:val="00275AE6"/>
    <w:rsid w:val="002836D8"/>
    <w:rsid w:val="002A7989"/>
    <w:rsid w:val="002B02F3"/>
    <w:rsid w:val="002C1CEB"/>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62281"/>
    <w:rsid w:val="00371D36"/>
    <w:rsid w:val="00373E17"/>
    <w:rsid w:val="003775E6"/>
    <w:rsid w:val="00381998"/>
    <w:rsid w:val="003A5F1C"/>
    <w:rsid w:val="003C3E2E"/>
    <w:rsid w:val="003D2F9E"/>
    <w:rsid w:val="003D4A3C"/>
    <w:rsid w:val="003D55B2"/>
    <w:rsid w:val="003E0033"/>
    <w:rsid w:val="003E5452"/>
    <w:rsid w:val="003E7165"/>
    <w:rsid w:val="003E7FF6"/>
    <w:rsid w:val="004046B5"/>
    <w:rsid w:val="00406F27"/>
    <w:rsid w:val="004141B8"/>
    <w:rsid w:val="00417D16"/>
    <w:rsid w:val="004203B9"/>
    <w:rsid w:val="00432135"/>
    <w:rsid w:val="00446987"/>
    <w:rsid w:val="00446D28"/>
    <w:rsid w:val="00466CD0"/>
    <w:rsid w:val="00473583"/>
    <w:rsid w:val="00477F32"/>
    <w:rsid w:val="00481850"/>
    <w:rsid w:val="004851A0"/>
    <w:rsid w:val="0048627F"/>
    <w:rsid w:val="004871A9"/>
    <w:rsid w:val="004932AB"/>
    <w:rsid w:val="00494BEF"/>
    <w:rsid w:val="004A5512"/>
    <w:rsid w:val="004A6BE5"/>
    <w:rsid w:val="004B0C18"/>
    <w:rsid w:val="004B1A27"/>
    <w:rsid w:val="004B297E"/>
    <w:rsid w:val="004C1A04"/>
    <w:rsid w:val="004C20BC"/>
    <w:rsid w:val="004C5C9A"/>
    <w:rsid w:val="004D1442"/>
    <w:rsid w:val="004D3DCB"/>
    <w:rsid w:val="004D6289"/>
    <w:rsid w:val="004E1946"/>
    <w:rsid w:val="004E66E9"/>
    <w:rsid w:val="004E7DDE"/>
    <w:rsid w:val="004F0090"/>
    <w:rsid w:val="004F06FA"/>
    <w:rsid w:val="004F106F"/>
    <w:rsid w:val="004F172C"/>
    <w:rsid w:val="005002ED"/>
    <w:rsid w:val="00500DBC"/>
    <w:rsid w:val="005102BE"/>
    <w:rsid w:val="00523F7F"/>
    <w:rsid w:val="00524D54"/>
    <w:rsid w:val="0053510D"/>
    <w:rsid w:val="0054531B"/>
    <w:rsid w:val="00546C24"/>
    <w:rsid w:val="005476FF"/>
    <w:rsid w:val="005516F6"/>
    <w:rsid w:val="00552842"/>
    <w:rsid w:val="00554E89"/>
    <w:rsid w:val="00564B58"/>
    <w:rsid w:val="00572281"/>
    <w:rsid w:val="005801DD"/>
    <w:rsid w:val="00592A40"/>
    <w:rsid w:val="00595036"/>
    <w:rsid w:val="005A28BC"/>
    <w:rsid w:val="005A5377"/>
    <w:rsid w:val="005B7817"/>
    <w:rsid w:val="005C034A"/>
    <w:rsid w:val="005C06C8"/>
    <w:rsid w:val="005C23D7"/>
    <w:rsid w:val="005C40EB"/>
    <w:rsid w:val="005D02B4"/>
    <w:rsid w:val="005D3013"/>
    <w:rsid w:val="005E1E50"/>
    <w:rsid w:val="005E2B9C"/>
    <w:rsid w:val="005E3332"/>
    <w:rsid w:val="005F1411"/>
    <w:rsid w:val="005F70DE"/>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0CE8"/>
    <w:rsid w:val="006C18F0"/>
    <w:rsid w:val="006C7E01"/>
    <w:rsid w:val="006D64A5"/>
    <w:rsid w:val="006E0935"/>
    <w:rsid w:val="006E353F"/>
    <w:rsid w:val="006E35AB"/>
    <w:rsid w:val="006F06BF"/>
    <w:rsid w:val="00711AA9"/>
    <w:rsid w:val="00722155"/>
    <w:rsid w:val="00737F19"/>
    <w:rsid w:val="00774FF3"/>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77194"/>
    <w:rsid w:val="008806F9"/>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47EB7"/>
    <w:rsid w:val="00954E7E"/>
    <w:rsid w:val="009554D9"/>
    <w:rsid w:val="009572F9"/>
    <w:rsid w:val="00960D0F"/>
    <w:rsid w:val="0098366F"/>
    <w:rsid w:val="00983A03"/>
    <w:rsid w:val="009845D6"/>
    <w:rsid w:val="00986063"/>
    <w:rsid w:val="00991F67"/>
    <w:rsid w:val="00992876"/>
    <w:rsid w:val="009A0DCE"/>
    <w:rsid w:val="009A22CD"/>
    <w:rsid w:val="009A2EE8"/>
    <w:rsid w:val="009A3E4B"/>
    <w:rsid w:val="009B35FD"/>
    <w:rsid w:val="009B6815"/>
    <w:rsid w:val="009D2967"/>
    <w:rsid w:val="009D3C2B"/>
    <w:rsid w:val="009E4191"/>
    <w:rsid w:val="009F060D"/>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AF7F96"/>
    <w:rsid w:val="00B06EDA"/>
    <w:rsid w:val="00B10B74"/>
    <w:rsid w:val="00B1161F"/>
    <w:rsid w:val="00B11661"/>
    <w:rsid w:val="00B12DC7"/>
    <w:rsid w:val="00B21E2A"/>
    <w:rsid w:val="00B32B4D"/>
    <w:rsid w:val="00B4137E"/>
    <w:rsid w:val="00B50068"/>
    <w:rsid w:val="00B526B8"/>
    <w:rsid w:val="00B52E0F"/>
    <w:rsid w:val="00B54DF7"/>
    <w:rsid w:val="00B56223"/>
    <w:rsid w:val="00B56E79"/>
    <w:rsid w:val="00B57AA7"/>
    <w:rsid w:val="00B637AA"/>
    <w:rsid w:val="00B63BE2"/>
    <w:rsid w:val="00B7592C"/>
    <w:rsid w:val="00B809D3"/>
    <w:rsid w:val="00B84B66"/>
    <w:rsid w:val="00B84FB7"/>
    <w:rsid w:val="00B85475"/>
    <w:rsid w:val="00B9090A"/>
    <w:rsid w:val="00B92196"/>
    <w:rsid w:val="00B9228D"/>
    <w:rsid w:val="00B929EC"/>
    <w:rsid w:val="00BA7738"/>
    <w:rsid w:val="00BB0725"/>
    <w:rsid w:val="00BC408A"/>
    <w:rsid w:val="00BC5023"/>
    <w:rsid w:val="00BC556C"/>
    <w:rsid w:val="00BD42DA"/>
    <w:rsid w:val="00BD4684"/>
    <w:rsid w:val="00BE08A7"/>
    <w:rsid w:val="00BE3A76"/>
    <w:rsid w:val="00BE4391"/>
    <w:rsid w:val="00BF3E48"/>
    <w:rsid w:val="00C12344"/>
    <w:rsid w:val="00C123E1"/>
    <w:rsid w:val="00C15F1B"/>
    <w:rsid w:val="00C16288"/>
    <w:rsid w:val="00C17D1D"/>
    <w:rsid w:val="00C23D96"/>
    <w:rsid w:val="00C45923"/>
    <w:rsid w:val="00C543E7"/>
    <w:rsid w:val="00C70225"/>
    <w:rsid w:val="00C72198"/>
    <w:rsid w:val="00C73C7D"/>
    <w:rsid w:val="00C75005"/>
    <w:rsid w:val="00C970DF"/>
    <w:rsid w:val="00CA7E71"/>
    <w:rsid w:val="00CB2673"/>
    <w:rsid w:val="00CB701D"/>
    <w:rsid w:val="00CC3F0E"/>
    <w:rsid w:val="00CD08C9"/>
    <w:rsid w:val="00CD1FE8"/>
    <w:rsid w:val="00CD2A42"/>
    <w:rsid w:val="00CD38CD"/>
    <w:rsid w:val="00CD3E0C"/>
    <w:rsid w:val="00CD5565"/>
    <w:rsid w:val="00CD616C"/>
    <w:rsid w:val="00CF68D6"/>
    <w:rsid w:val="00CF7B4A"/>
    <w:rsid w:val="00D009F8"/>
    <w:rsid w:val="00D078DA"/>
    <w:rsid w:val="00D14995"/>
    <w:rsid w:val="00D204F2"/>
    <w:rsid w:val="00D2455C"/>
    <w:rsid w:val="00D25023"/>
    <w:rsid w:val="00D27A23"/>
    <w:rsid w:val="00D27F8C"/>
    <w:rsid w:val="00D33843"/>
    <w:rsid w:val="00D34523"/>
    <w:rsid w:val="00D54A6F"/>
    <w:rsid w:val="00D57D57"/>
    <w:rsid w:val="00D62E42"/>
    <w:rsid w:val="00D772FB"/>
    <w:rsid w:val="00D943F5"/>
    <w:rsid w:val="00D9675B"/>
    <w:rsid w:val="00DA1AA0"/>
    <w:rsid w:val="00DA4A49"/>
    <w:rsid w:val="00DA512B"/>
    <w:rsid w:val="00DC44A8"/>
    <w:rsid w:val="00DE4BEE"/>
    <w:rsid w:val="00DE5B3D"/>
    <w:rsid w:val="00DE7112"/>
    <w:rsid w:val="00DF19BE"/>
    <w:rsid w:val="00DF3B44"/>
    <w:rsid w:val="00E129F1"/>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1DFD"/>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3AB1"/>
    <w:rsid w:val="00F74D3D"/>
    <w:rsid w:val="00F900B4"/>
    <w:rsid w:val="00FA0F2E"/>
    <w:rsid w:val="00FA4DB1"/>
    <w:rsid w:val="00FB326F"/>
    <w:rsid w:val="00FB3F2A"/>
    <w:rsid w:val="00FC3593"/>
    <w:rsid w:val="00FD117D"/>
    <w:rsid w:val="00FD4856"/>
    <w:rsid w:val="00FD72E3"/>
    <w:rsid w:val="00FD7AD6"/>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10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3510D"/>
    <w:rPr>
      <w:rFonts w:ascii="Times New Roman" w:hAnsi="Times New Roman"/>
      <w:b w:val="0"/>
      <w:i w:val="0"/>
      <w:sz w:val="22"/>
    </w:rPr>
  </w:style>
  <w:style w:type="paragraph" w:styleId="NoSpacing">
    <w:name w:val="No Spacing"/>
    <w:uiPriority w:val="1"/>
    <w:qFormat/>
    <w:rsid w:val="0053510D"/>
    <w:pPr>
      <w:spacing w:after="0" w:line="240" w:lineRule="auto"/>
    </w:pPr>
  </w:style>
  <w:style w:type="paragraph" w:customStyle="1" w:styleId="scemptylineheader">
    <w:name w:val="sc_emptyline_header"/>
    <w:qFormat/>
    <w:rsid w:val="0053510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3510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3510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3510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3510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351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3510D"/>
    <w:rPr>
      <w:color w:val="808080"/>
    </w:rPr>
  </w:style>
  <w:style w:type="paragraph" w:customStyle="1" w:styleId="scdirectionallanguage">
    <w:name w:val="sc_directional_language"/>
    <w:qFormat/>
    <w:rsid w:val="0053510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351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3510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3510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3510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3510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3510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3510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3510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3510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3510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3510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3510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3510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3510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3510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3510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3510D"/>
    <w:rPr>
      <w:rFonts w:ascii="Times New Roman" w:hAnsi="Times New Roman"/>
      <w:color w:val="auto"/>
      <w:sz w:val="22"/>
    </w:rPr>
  </w:style>
  <w:style w:type="paragraph" w:customStyle="1" w:styleId="scclippagebillheader">
    <w:name w:val="sc_clip_page_bill_header"/>
    <w:qFormat/>
    <w:rsid w:val="0053510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3510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3510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35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10D"/>
    <w:rPr>
      <w:lang w:val="en-US"/>
    </w:rPr>
  </w:style>
  <w:style w:type="paragraph" w:styleId="Footer">
    <w:name w:val="footer"/>
    <w:basedOn w:val="Normal"/>
    <w:link w:val="FooterChar"/>
    <w:uiPriority w:val="99"/>
    <w:unhideWhenUsed/>
    <w:rsid w:val="00535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10D"/>
    <w:rPr>
      <w:lang w:val="en-US"/>
    </w:rPr>
  </w:style>
  <w:style w:type="paragraph" w:styleId="ListParagraph">
    <w:name w:val="List Paragraph"/>
    <w:basedOn w:val="Normal"/>
    <w:uiPriority w:val="34"/>
    <w:qFormat/>
    <w:rsid w:val="0053510D"/>
    <w:pPr>
      <w:ind w:left="720"/>
      <w:contextualSpacing/>
    </w:pPr>
  </w:style>
  <w:style w:type="paragraph" w:customStyle="1" w:styleId="scbillfooter">
    <w:name w:val="sc_bill_footer"/>
    <w:qFormat/>
    <w:rsid w:val="0053510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35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3510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3510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351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351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351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351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351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3510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351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3510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351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3510D"/>
    <w:pPr>
      <w:widowControl w:val="0"/>
      <w:suppressAutoHyphens/>
      <w:spacing w:after="0" w:line="360" w:lineRule="auto"/>
    </w:pPr>
    <w:rPr>
      <w:rFonts w:ascii="Times New Roman" w:hAnsi="Times New Roman"/>
      <w:lang w:val="en-US"/>
    </w:rPr>
  </w:style>
  <w:style w:type="paragraph" w:customStyle="1" w:styleId="sctableln">
    <w:name w:val="sc_table_ln"/>
    <w:qFormat/>
    <w:rsid w:val="0053510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3510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3510D"/>
    <w:rPr>
      <w:strike/>
      <w:dstrike w:val="0"/>
    </w:rPr>
  </w:style>
  <w:style w:type="character" w:customStyle="1" w:styleId="scinsert">
    <w:name w:val="sc_insert"/>
    <w:uiPriority w:val="1"/>
    <w:qFormat/>
    <w:rsid w:val="0053510D"/>
    <w:rPr>
      <w:caps w:val="0"/>
      <w:smallCaps w:val="0"/>
      <w:strike w:val="0"/>
      <w:dstrike w:val="0"/>
      <w:vanish w:val="0"/>
      <w:u w:val="single"/>
      <w:vertAlign w:val="baseline"/>
    </w:rPr>
  </w:style>
  <w:style w:type="character" w:customStyle="1" w:styleId="scinsertred">
    <w:name w:val="sc_insert_red"/>
    <w:uiPriority w:val="1"/>
    <w:qFormat/>
    <w:rsid w:val="0053510D"/>
    <w:rPr>
      <w:caps w:val="0"/>
      <w:smallCaps w:val="0"/>
      <w:strike w:val="0"/>
      <w:dstrike w:val="0"/>
      <w:vanish w:val="0"/>
      <w:color w:val="FF0000"/>
      <w:u w:val="single"/>
      <w:vertAlign w:val="baseline"/>
    </w:rPr>
  </w:style>
  <w:style w:type="character" w:customStyle="1" w:styleId="scinsertblue">
    <w:name w:val="sc_insert_blue"/>
    <w:uiPriority w:val="1"/>
    <w:qFormat/>
    <w:rsid w:val="0053510D"/>
    <w:rPr>
      <w:caps w:val="0"/>
      <w:smallCaps w:val="0"/>
      <w:strike w:val="0"/>
      <w:dstrike w:val="0"/>
      <w:vanish w:val="0"/>
      <w:color w:val="0070C0"/>
      <w:u w:val="single"/>
      <w:vertAlign w:val="baseline"/>
    </w:rPr>
  </w:style>
  <w:style w:type="character" w:customStyle="1" w:styleId="scstrikered">
    <w:name w:val="sc_strike_red"/>
    <w:uiPriority w:val="1"/>
    <w:qFormat/>
    <w:rsid w:val="0053510D"/>
    <w:rPr>
      <w:strike/>
      <w:dstrike w:val="0"/>
      <w:color w:val="FF0000"/>
    </w:rPr>
  </w:style>
  <w:style w:type="character" w:customStyle="1" w:styleId="scstrikeblue">
    <w:name w:val="sc_strike_blue"/>
    <w:uiPriority w:val="1"/>
    <w:qFormat/>
    <w:rsid w:val="0053510D"/>
    <w:rPr>
      <w:strike/>
      <w:dstrike w:val="0"/>
      <w:color w:val="0070C0"/>
    </w:rPr>
  </w:style>
  <w:style w:type="character" w:customStyle="1" w:styleId="scinsertbluenounderline">
    <w:name w:val="sc_insert_blue_no_underline"/>
    <w:uiPriority w:val="1"/>
    <w:qFormat/>
    <w:rsid w:val="0053510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3510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3510D"/>
    <w:rPr>
      <w:strike/>
      <w:dstrike w:val="0"/>
      <w:color w:val="0070C0"/>
      <w:lang w:val="en-US"/>
    </w:rPr>
  </w:style>
  <w:style w:type="character" w:customStyle="1" w:styleId="scstrikerednoncodified">
    <w:name w:val="sc_strike_red_non_codified"/>
    <w:uiPriority w:val="1"/>
    <w:qFormat/>
    <w:rsid w:val="0053510D"/>
    <w:rPr>
      <w:strike/>
      <w:dstrike w:val="0"/>
      <w:color w:val="FF0000"/>
    </w:rPr>
  </w:style>
  <w:style w:type="paragraph" w:customStyle="1" w:styleId="scbillsiglines">
    <w:name w:val="sc_bill_sig_lines"/>
    <w:qFormat/>
    <w:rsid w:val="0053510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3510D"/>
    <w:rPr>
      <w:bdr w:val="none" w:sz="0" w:space="0" w:color="auto"/>
      <w:shd w:val="clear" w:color="auto" w:fill="FEC6C6"/>
    </w:rPr>
  </w:style>
  <w:style w:type="character" w:customStyle="1" w:styleId="screstoreblue">
    <w:name w:val="sc_restore_blue"/>
    <w:uiPriority w:val="1"/>
    <w:qFormat/>
    <w:rsid w:val="0053510D"/>
    <w:rPr>
      <w:color w:val="4472C4" w:themeColor="accent1"/>
      <w:bdr w:val="none" w:sz="0" w:space="0" w:color="auto"/>
      <w:shd w:val="clear" w:color="auto" w:fill="auto"/>
    </w:rPr>
  </w:style>
  <w:style w:type="character" w:customStyle="1" w:styleId="screstorered">
    <w:name w:val="sc_restore_red"/>
    <w:uiPriority w:val="1"/>
    <w:qFormat/>
    <w:rsid w:val="0053510D"/>
    <w:rPr>
      <w:color w:val="FF0000"/>
      <w:bdr w:val="none" w:sz="0" w:space="0" w:color="auto"/>
      <w:shd w:val="clear" w:color="auto" w:fill="auto"/>
    </w:rPr>
  </w:style>
  <w:style w:type="character" w:customStyle="1" w:styleId="scstrikenewblue">
    <w:name w:val="sc_strike_new_blue"/>
    <w:uiPriority w:val="1"/>
    <w:qFormat/>
    <w:rsid w:val="0053510D"/>
    <w:rPr>
      <w:strike w:val="0"/>
      <w:dstrike/>
      <w:color w:val="0070C0"/>
      <w:u w:val="none"/>
    </w:rPr>
  </w:style>
  <w:style w:type="character" w:customStyle="1" w:styleId="scstrikenewred">
    <w:name w:val="sc_strike_new_red"/>
    <w:uiPriority w:val="1"/>
    <w:qFormat/>
    <w:rsid w:val="0053510D"/>
    <w:rPr>
      <w:strike w:val="0"/>
      <w:dstrike/>
      <w:color w:val="FF0000"/>
      <w:u w:val="none"/>
    </w:rPr>
  </w:style>
  <w:style w:type="character" w:customStyle="1" w:styleId="scamendsenate">
    <w:name w:val="sc_amend_senate"/>
    <w:uiPriority w:val="1"/>
    <w:qFormat/>
    <w:rsid w:val="0053510D"/>
    <w:rPr>
      <w:bdr w:val="none" w:sz="0" w:space="0" w:color="auto"/>
      <w:shd w:val="clear" w:color="auto" w:fill="FFF2CC" w:themeFill="accent4" w:themeFillTint="33"/>
    </w:rPr>
  </w:style>
  <w:style w:type="character" w:customStyle="1" w:styleId="scamendhouse">
    <w:name w:val="sc_amend_house"/>
    <w:uiPriority w:val="1"/>
    <w:qFormat/>
    <w:rsid w:val="0053510D"/>
    <w:rPr>
      <w:bdr w:val="none" w:sz="0" w:space="0" w:color="auto"/>
      <w:shd w:val="clear" w:color="auto" w:fill="E2EFD9" w:themeFill="accent6" w:themeFillTint="33"/>
    </w:rPr>
  </w:style>
  <w:style w:type="paragraph" w:styleId="Revision">
    <w:name w:val="Revision"/>
    <w:hidden/>
    <w:uiPriority w:val="99"/>
    <w:semiHidden/>
    <w:rsid w:val="004D628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34&amp;session=126&amp;summary=B" TargetMode="External" Id="R0dbfc57e4984408f" /><Relationship Type="http://schemas.openxmlformats.org/officeDocument/2006/relationships/hyperlink" Target="https://www.scstatehouse.gov/sess126_2025-2026/prever/234_20250116.docx" TargetMode="External" Id="R76ad00909f924839" /><Relationship Type="http://schemas.openxmlformats.org/officeDocument/2006/relationships/hyperlink" Target="h:\sj\20250116.docx" TargetMode="External" Id="Rae9bfcdf44cc4fc9" /><Relationship Type="http://schemas.openxmlformats.org/officeDocument/2006/relationships/hyperlink" Target="h:\sj\20250116.docx" TargetMode="External" Id="R994ee6fcb7bc406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14225"/>
    <w:rsid w:val="002A7C8A"/>
    <w:rsid w:val="002D4365"/>
    <w:rsid w:val="003E4FBC"/>
    <w:rsid w:val="003F4940"/>
    <w:rsid w:val="004E2BB5"/>
    <w:rsid w:val="004F06FA"/>
    <w:rsid w:val="00580C56"/>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73AB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DOCUMENT_TYPE>Bill</DOCUMENT_TYPE>
  <FILENAME>&lt;&lt;filename&gt;&gt;</FILENAME>
  <ID>3da7095a-e4fe-4a4e-807f-53d1593c54f1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2025-01-16T00:00:00-05:00</T_BILL_DT_VERSION>
  <T_BILL_D_INTRODATE>2025-01-16</T_BILL_D_INTRODATE>
  <T_BILL_D_SENATEINTRODATE>2025-01-16</T_BILL_D_SENATEINTRODATE>
  <T_BILL_N_INTERNALVERSIONNUMBER>1</T_BILL_N_INTERNALVERSIONNUMBER>
  <T_BILL_N_SESSION>126</T_BILL_N_SESSION>
  <T_BILL_N_VERSIONNUMBER>1</T_BILL_N_VERSIONNUMBER>
  <T_BILL_N_YEAR>2025</T_BILL_N_YEAR>
  <T_BILL_REQUEST_REQUEST>add820b0-8b49-4ab2-93e2-8e7d5f514044</T_BILL_REQUEST_REQUEST>
  <T_BILL_R_ORIGINALDRAFT>36482935-a179-4d8f-abd9-5b46297fe282</T_BILL_R_ORIGINALDRAFT>
  <T_BILL_SPONSOR_SPONSOR>74c55b3b-db92-490b-a5db-ec5eb94647a1</T_BILL_SPONSOR_SPONSOR>
  <T_BILL_T_BILLNAME>[0234]</T_BILL_T_BILLNAME>
  <T_BILL_T_BILLNUMBER>234</T_BILL_T_BILLNUMBER>
  <T_BILL_T_BILLTITLE>TO AMEND THE SOUTH CAROLINA CODE OF LAWS BY AMENDING SECTION 12‑6‑1120, RELATING TO GROSS INCOME, COMPUTATION OF GROSS INCOME, AND MODIFICATIONS TO GROSS INCOME FOR STATE INCOME TAX PURPOSES, SO AS TO EXCLUDE TIPS FROM THE COMPUTATION OF SOUTH CAROLINA GROSS, AND TO DEFINE TIPS.</T_BILL_T_BILLTITLE>
  <T_BILL_T_CHAMBER>senate</T_BILL_T_CHAMBER>
  <T_BILL_T_FILENAME> </T_BILL_T_FILENAME>
  <T_BILL_T_LEGTYPE>bill_statewide</T_BILL_T_LEGTYPE>
  <T_BILL_T_RATNUMBERSTRING>SNone</T_BILL_T_RATNUMBERSTRING>
  <T_BILL_T_SECTIONS>[{"SectionUUID":"676bb4bd-194f-44cf-a239-09fabdeb55b4","SectionName":"code_section","SectionNumber":1,"SectionType":"code_section","CodeSections":[{"CodeSectionBookmarkName":"cs_T12C6N1120_49314cb43","IsConstitutionSection":false,"Identity":"12-6-1120","IsNew":false,"SubSections":[{"Level":1,"Identity":"T12C6N1120S3","SubSectionBookmarkName":"ss_T12C6N1120S3_lv1_f397591c9","IsNewSubSection":false,"SubSectionReplacement":""}],"TitleRelatedTo":"Gross income;  computation;  modifications to gross income","TitleSoAsTo":"exclude tips from the computation of south carolina gross income for income tax purposes, and to define tips","Deleted":false}],"TitleText":"","DisableControls":false,"Deleted":false,"RepealItems":[],"SectionBookmarkName":"bs_num_1_3c3d2077b"},{"SectionUUID":"8f03ca95-8faa-4d43-a9c2-8afc498075bd","SectionName":"standard_eff_date_section","SectionNumber":2,"SectionType":"drafting_clause","CodeSections":[],"TitleText":"","DisableControls":false,"Deleted":false,"RepealItems":[],"SectionBookmarkName":"bs_num_2_lastsection"}]</T_BILL_T_SECTIONS>
  <T_BILL_T_SUBJECT>Income Tax</T_BILL_T_SUBJECT>
  <T_BILL_UR_DRAFTER>kenmoffitt@scsenate.gov</T_BILL_UR_DRAFTER>
  <T_BILL_UR_DRAFTINGASSISTANT>hannahwarner@scsenate.gov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A85657-A523-448E-95DD-3059BBD66E2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826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cp:revision>
  <cp:lastPrinted>2025-01-10T17:43:00Z</cp:lastPrinted>
  <dcterms:created xsi:type="dcterms:W3CDTF">2025-01-13T14:10:00Z</dcterms:created>
  <dcterms:modified xsi:type="dcterms:W3CDTF">2025-01-13T14:10:00Z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