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SFGF-0012BC25.docx</w:t>
      </w:r>
    </w:p>
    <w:p>
      <w:pPr>
        <w:widowControl w:val="false"/>
        <w:spacing w:after="0"/>
        <w:jc w:val="left"/>
      </w:pPr>
    </w:p>
    <w:p>
      <w:pPr>
        <w:widowControl w:val="false"/>
        <w:spacing w:after="0"/>
        <w:jc w:val="left"/>
      </w:pPr>
      <w:r>
        <w:rPr>
          <w:rFonts w:ascii="Times New Roman"/>
          <w:sz w:val="22"/>
        </w:rPr>
        <w:t xml:space="preserve">Introduced in the Senate on January 23,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 Eligibility Examination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1/23/2025</w:t>
      </w:r>
      <w:r>
        <w:tab/>
        <w:t>Senate</w:t>
      </w:r>
      <w:r>
        <w:tab/>
        <w:t xml:space="preserve">Introduced and read first time</w:t>
      </w:r>
      <w:r>
        <w:t xml:space="preserve"> (</w:t>
      </w:r>
      <w:hyperlink w:history="true" r:id="Rc7ec0a7c812a4af1">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1/23/2025</w:t>
      </w:r>
      <w:r>
        <w:tab/>
        <w:t>Senate</w:t>
      </w:r>
      <w:r>
        <w:tab/>
        <w:t xml:space="preserve">Referred to Committee on</w:t>
      </w:r>
      <w:r>
        <w:rPr>
          <w:b/>
        </w:rPr>
        <w:t xml:space="preserve"> Judiciary</w:t>
      </w:r>
      <w:r>
        <w:t xml:space="preserve"> (</w:t>
      </w:r>
      <w:hyperlink w:history="true" r:id="R5fe3fb00e30940de">
        <w:r w:rsidRPr="00770434">
          <w:rPr>
            <w:rStyle w:val="Hyperlink"/>
          </w:rPr>
          <w:t>Senate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695a7569f242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128fc7c7d74689">
        <w:r>
          <w:rPr>
            <w:rStyle w:val="Hyperlink"/>
            <w:u w:val="single"/>
          </w:rPr>
          <w:t>01/23/2025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93EC2" w14:paraId="40FEFADA" w14:textId="6A9CADA1">
          <w:pPr>
            <w:pStyle w:val="scbilltitle"/>
          </w:pPr>
          <w:r>
            <w:t>TO AMEND THE SOUTH CAROLINA CODE OF LAWS BY AMENDING SECTION 22‑2‑5, RELATING TO THE ELIGIBILITY EXAMINATION FOR MAGISTRATES, SO AS TO EXTEND THE TIME PERIOD FOR THE VALIDITY OF THE EXAMINATION SCORES FROM SIX MONTHS BEFORE AND SIX MONTHS AFTER THE TIME THE APPOINTMENT IS TO BE MADE TO EIGHTEEN MONTHS BEFORE AND EIGHTEEN MONTHS AFTER THE TIME THE APPOINTMENT IS TO BE MADE.</w:t>
          </w:r>
        </w:p>
      </w:sdtContent>
    </w:sdt>
    <w:bookmarkStart w:name="at_7dcb2d27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24c3d516" w:id="2"/>
      <w:r w:rsidRPr="0094541D">
        <w:t>B</w:t>
      </w:r>
      <w:bookmarkEnd w:id="2"/>
      <w:r w:rsidRPr="0094541D">
        <w:t>e it enacted by the General Assembly of the State of South Carolina:</w:t>
      </w:r>
    </w:p>
    <w:p w:rsidR="00074790" w:rsidP="00074790" w:rsidRDefault="00074790" w14:paraId="00DC4305" w14:textId="77777777">
      <w:pPr>
        <w:pStyle w:val="scemptyline"/>
      </w:pPr>
    </w:p>
    <w:p w:rsidR="00074790" w:rsidP="00074790" w:rsidRDefault="00074790" w14:paraId="01C66957" w14:textId="77777777">
      <w:pPr>
        <w:pStyle w:val="scdirectionallanguage"/>
      </w:pPr>
      <w:bookmarkStart w:name="bs_num_1_6de23eb9a" w:id="3"/>
      <w:r>
        <w:t>S</w:t>
      </w:r>
      <w:bookmarkEnd w:id="3"/>
      <w:r>
        <w:t>ECTION 1.</w:t>
      </w:r>
      <w:r>
        <w:tab/>
      </w:r>
      <w:bookmarkStart w:name="dl_2fcf6aff6" w:id="4"/>
      <w:r>
        <w:t>S</w:t>
      </w:r>
      <w:bookmarkEnd w:id="4"/>
      <w:r>
        <w:t>ection 22‑2‑5(A) of the S.C. Code is amended to read:</w:t>
      </w:r>
    </w:p>
    <w:p w:rsidR="00074790" w:rsidP="00074790" w:rsidRDefault="00074790" w14:paraId="79C873B3" w14:textId="77777777">
      <w:pPr>
        <w:pStyle w:val="sccodifiedsection"/>
      </w:pPr>
    </w:p>
    <w:p w:rsidR="00074790" w:rsidP="00074790" w:rsidRDefault="00074790" w14:paraId="35CAAD0A" w14:textId="122311CD">
      <w:pPr>
        <w:pStyle w:val="sccodifiedsection"/>
      </w:pPr>
      <w:bookmarkStart w:name="cs_T22C2N5_89423933c" w:id="5"/>
      <w:r>
        <w:tab/>
      </w:r>
      <w:bookmarkStart w:name="ss_T22C2N5SA_lv1_741e5bc3d" w:id="6"/>
      <w:bookmarkEnd w:id="5"/>
      <w:r>
        <w:t>(</w:t>
      </w:r>
      <w:bookmarkEnd w:id="6"/>
      <w:r>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w:t>
      </w:r>
      <w:r>
        <w:rPr>
          <w:rStyle w:val="scstrike"/>
        </w:rPr>
        <w:t xml:space="preserve">six </w:t>
      </w:r>
      <w:r w:rsidR="0036614B">
        <w:rPr>
          <w:rStyle w:val="scinsert"/>
        </w:rPr>
        <w:t xml:space="preserve">eighteen </w:t>
      </w:r>
      <w:r>
        <w:t xml:space="preserve">months before and </w:t>
      </w:r>
      <w:r>
        <w:rPr>
          <w:rStyle w:val="scstrike"/>
        </w:rPr>
        <w:t xml:space="preserve">six </w:t>
      </w:r>
      <w:r w:rsidR="0036614B">
        <w:rPr>
          <w:rStyle w:val="scinsert"/>
        </w:rPr>
        <w:t xml:space="preserve">eighteen </w:t>
      </w:r>
      <w:r>
        <w:t>months after the time the appointment is to be made.</w:t>
      </w:r>
    </w:p>
    <w:p w:rsidRPr="00DF3B44" w:rsidR="007E06BB" w:rsidP="00787433" w:rsidRDefault="007E06BB" w14:paraId="3D8F1FED" w14:textId="1D03CC8B">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21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C8C0079" w:rsidR="00685035" w:rsidRPr="007B4AF7" w:rsidRDefault="002134E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176C">
              <w:rPr>
                <w:noProof/>
              </w:rPr>
              <w:t>SFGF-0012BC25.docx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DED"/>
    <w:rsid w:val="00017FB0"/>
    <w:rsid w:val="00020B5D"/>
    <w:rsid w:val="00026421"/>
    <w:rsid w:val="00030409"/>
    <w:rsid w:val="00037F04"/>
    <w:rsid w:val="000404BF"/>
    <w:rsid w:val="00044B84"/>
    <w:rsid w:val="000479D0"/>
    <w:rsid w:val="0006464F"/>
    <w:rsid w:val="00066B54"/>
    <w:rsid w:val="00072FCD"/>
    <w:rsid w:val="00074790"/>
    <w:rsid w:val="00074A4F"/>
    <w:rsid w:val="00077B65"/>
    <w:rsid w:val="000A3C25"/>
    <w:rsid w:val="000B4C02"/>
    <w:rsid w:val="000B5B4A"/>
    <w:rsid w:val="000B7FE1"/>
    <w:rsid w:val="000C3E88"/>
    <w:rsid w:val="000C46B9"/>
    <w:rsid w:val="000C58E4"/>
    <w:rsid w:val="000C6F9A"/>
    <w:rsid w:val="000D2F44"/>
    <w:rsid w:val="000D33E4"/>
    <w:rsid w:val="000E25E1"/>
    <w:rsid w:val="000E578A"/>
    <w:rsid w:val="000F2250"/>
    <w:rsid w:val="0010329A"/>
    <w:rsid w:val="00105756"/>
    <w:rsid w:val="001164F9"/>
    <w:rsid w:val="0011719C"/>
    <w:rsid w:val="001331C7"/>
    <w:rsid w:val="00140049"/>
    <w:rsid w:val="00171601"/>
    <w:rsid w:val="001730EB"/>
    <w:rsid w:val="00173276"/>
    <w:rsid w:val="00173CFB"/>
    <w:rsid w:val="00176122"/>
    <w:rsid w:val="0019025B"/>
    <w:rsid w:val="00192AF7"/>
    <w:rsid w:val="00193EC2"/>
    <w:rsid w:val="00197366"/>
    <w:rsid w:val="001A136C"/>
    <w:rsid w:val="001B6DA2"/>
    <w:rsid w:val="001C25EC"/>
    <w:rsid w:val="001F2A41"/>
    <w:rsid w:val="001F313F"/>
    <w:rsid w:val="001F331D"/>
    <w:rsid w:val="001F394C"/>
    <w:rsid w:val="002038AA"/>
    <w:rsid w:val="002114C8"/>
    <w:rsid w:val="0021166F"/>
    <w:rsid w:val="002134EC"/>
    <w:rsid w:val="002162DF"/>
    <w:rsid w:val="00230038"/>
    <w:rsid w:val="00233975"/>
    <w:rsid w:val="00236D73"/>
    <w:rsid w:val="00246535"/>
    <w:rsid w:val="00257C7C"/>
    <w:rsid w:val="00257F60"/>
    <w:rsid w:val="002604E9"/>
    <w:rsid w:val="0026053A"/>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0AA0"/>
    <w:rsid w:val="0030425A"/>
    <w:rsid w:val="00322108"/>
    <w:rsid w:val="003225FB"/>
    <w:rsid w:val="003421F1"/>
    <w:rsid w:val="0034279C"/>
    <w:rsid w:val="00354F64"/>
    <w:rsid w:val="003559A1"/>
    <w:rsid w:val="00361563"/>
    <w:rsid w:val="0036614B"/>
    <w:rsid w:val="00367478"/>
    <w:rsid w:val="00371D36"/>
    <w:rsid w:val="00373E17"/>
    <w:rsid w:val="003746C6"/>
    <w:rsid w:val="003775E6"/>
    <w:rsid w:val="00381998"/>
    <w:rsid w:val="003A5F1C"/>
    <w:rsid w:val="003A6F2B"/>
    <w:rsid w:val="003C3E2E"/>
    <w:rsid w:val="003D4A3C"/>
    <w:rsid w:val="003D55B2"/>
    <w:rsid w:val="003E0033"/>
    <w:rsid w:val="003E5452"/>
    <w:rsid w:val="003E7165"/>
    <w:rsid w:val="003E7FF6"/>
    <w:rsid w:val="004046B5"/>
    <w:rsid w:val="00406F27"/>
    <w:rsid w:val="004141B8"/>
    <w:rsid w:val="00414396"/>
    <w:rsid w:val="00417F26"/>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A77C0"/>
    <w:rsid w:val="004B0C18"/>
    <w:rsid w:val="004C1A04"/>
    <w:rsid w:val="004C20BC"/>
    <w:rsid w:val="004C5C9A"/>
    <w:rsid w:val="004D1442"/>
    <w:rsid w:val="004D3DCB"/>
    <w:rsid w:val="004E1946"/>
    <w:rsid w:val="004E390A"/>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2ABC"/>
    <w:rsid w:val="00554E89"/>
    <w:rsid w:val="00564B58"/>
    <w:rsid w:val="00572281"/>
    <w:rsid w:val="005801DD"/>
    <w:rsid w:val="0058408B"/>
    <w:rsid w:val="00586454"/>
    <w:rsid w:val="00592A40"/>
    <w:rsid w:val="005A28BC"/>
    <w:rsid w:val="005A3C8D"/>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95B"/>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2FEB"/>
    <w:rsid w:val="00711AA9"/>
    <w:rsid w:val="00722155"/>
    <w:rsid w:val="007372D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2003"/>
    <w:rsid w:val="00823276"/>
    <w:rsid w:val="008246AE"/>
    <w:rsid w:val="00831048"/>
    <w:rsid w:val="00834272"/>
    <w:rsid w:val="0083646C"/>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35E4"/>
    <w:rsid w:val="00934036"/>
    <w:rsid w:val="00934889"/>
    <w:rsid w:val="0094541D"/>
    <w:rsid w:val="009473EA"/>
    <w:rsid w:val="00954E7E"/>
    <w:rsid w:val="009554D9"/>
    <w:rsid w:val="009572F9"/>
    <w:rsid w:val="00960D0F"/>
    <w:rsid w:val="00970ACD"/>
    <w:rsid w:val="0098366F"/>
    <w:rsid w:val="00983A03"/>
    <w:rsid w:val="00986063"/>
    <w:rsid w:val="00991F67"/>
    <w:rsid w:val="00992876"/>
    <w:rsid w:val="009A0DCE"/>
    <w:rsid w:val="009A22CD"/>
    <w:rsid w:val="009A22FC"/>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46D4"/>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29C"/>
    <w:rsid w:val="00B06EDA"/>
    <w:rsid w:val="00B1161F"/>
    <w:rsid w:val="00B11661"/>
    <w:rsid w:val="00B32B4D"/>
    <w:rsid w:val="00B4137E"/>
    <w:rsid w:val="00B41685"/>
    <w:rsid w:val="00B54DF7"/>
    <w:rsid w:val="00B56223"/>
    <w:rsid w:val="00B56E79"/>
    <w:rsid w:val="00B57AA7"/>
    <w:rsid w:val="00B637AA"/>
    <w:rsid w:val="00B63BE2"/>
    <w:rsid w:val="00B7592C"/>
    <w:rsid w:val="00B809D3"/>
    <w:rsid w:val="00B84A0F"/>
    <w:rsid w:val="00B84B66"/>
    <w:rsid w:val="00B85475"/>
    <w:rsid w:val="00B9090A"/>
    <w:rsid w:val="00B92196"/>
    <w:rsid w:val="00B9228D"/>
    <w:rsid w:val="00B929EC"/>
    <w:rsid w:val="00BB0725"/>
    <w:rsid w:val="00BB15C3"/>
    <w:rsid w:val="00BC408A"/>
    <w:rsid w:val="00BC5023"/>
    <w:rsid w:val="00BC556C"/>
    <w:rsid w:val="00BD333F"/>
    <w:rsid w:val="00BD42DA"/>
    <w:rsid w:val="00BD4684"/>
    <w:rsid w:val="00BE08A7"/>
    <w:rsid w:val="00BE376B"/>
    <w:rsid w:val="00BE4391"/>
    <w:rsid w:val="00BF3E48"/>
    <w:rsid w:val="00C15F1B"/>
    <w:rsid w:val="00C16288"/>
    <w:rsid w:val="00C17D1D"/>
    <w:rsid w:val="00C23D3C"/>
    <w:rsid w:val="00C45923"/>
    <w:rsid w:val="00C520F3"/>
    <w:rsid w:val="00C543E7"/>
    <w:rsid w:val="00C70225"/>
    <w:rsid w:val="00C711C8"/>
    <w:rsid w:val="00C72198"/>
    <w:rsid w:val="00C7347B"/>
    <w:rsid w:val="00C73C7D"/>
    <w:rsid w:val="00C75005"/>
    <w:rsid w:val="00C970DF"/>
    <w:rsid w:val="00CA7E71"/>
    <w:rsid w:val="00CB2673"/>
    <w:rsid w:val="00CB701D"/>
    <w:rsid w:val="00CB71C9"/>
    <w:rsid w:val="00CC3F0E"/>
    <w:rsid w:val="00CC47FD"/>
    <w:rsid w:val="00CD08C9"/>
    <w:rsid w:val="00CD1FE8"/>
    <w:rsid w:val="00CD38CD"/>
    <w:rsid w:val="00CD3E0C"/>
    <w:rsid w:val="00CD5565"/>
    <w:rsid w:val="00CD616C"/>
    <w:rsid w:val="00CD7CA8"/>
    <w:rsid w:val="00CF06E7"/>
    <w:rsid w:val="00CF68D6"/>
    <w:rsid w:val="00CF7B4A"/>
    <w:rsid w:val="00D009F8"/>
    <w:rsid w:val="00D078DA"/>
    <w:rsid w:val="00D14995"/>
    <w:rsid w:val="00D204F2"/>
    <w:rsid w:val="00D2455C"/>
    <w:rsid w:val="00D25023"/>
    <w:rsid w:val="00D27F8C"/>
    <w:rsid w:val="00D33843"/>
    <w:rsid w:val="00D54A6F"/>
    <w:rsid w:val="00D55E50"/>
    <w:rsid w:val="00D57D57"/>
    <w:rsid w:val="00D62E42"/>
    <w:rsid w:val="00D65427"/>
    <w:rsid w:val="00D772FB"/>
    <w:rsid w:val="00DA1AA0"/>
    <w:rsid w:val="00DA512B"/>
    <w:rsid w:val="00DC44A8"/>
    <w:rsid w:val="00DE4BEE"/>
    <w:rsid w:val="00DE5B3D"/>
    <w:rsid w:val="00DE7112"/>
    <w:rsid w:val="00DF19BE"/>
    <w:rsid w:val="00DF26AF"/>
    <w:rsid w:val="00DF3B44"/>
    <w:rsid w:val="00E1372E"/>
    <w:rsid w:val="00E21D30"/>
    <w:rsid w:val="00E234B1"/>
    <w:rsid w:val="00E24D9A"/>
    <w:rsid w:val="00E27805"/>
    <w:rsid w:val="00E27A11"/>
    <w:rsid w:val="00E30497"/>
    <w:rsid w:val="00E358A2"/>
    <w:rsid w:val="00E35C9A"/>
    <w:rsid w:val="00E3771B"/>
    <w:rsid w:val="00E40979"/>
    <w:rsid w:val="00E43F26"/>
    <w:rsid w:val="00E52A36"/>
    <w:rsid w:val="00E6378B"/>
    <w:rsid w:val="00E63EC3"/>
    <w:rsid w:val="00E653DA"/>
    <w:rsid w:val="00E65912"/>
    <w:rsid w:val="00E65958"/>
    <w:rsid w:val="00E84FE5"/>
    <w:rsid w:val="00E879A5"/>
    <w:rsid w:val="00E879FC"/>
    <w:rsid w:val="00E96A08"/>
    <w:rsid w:val="00EA2574"/>
    <w:rsid w:val="00EA2F1F"/>
    <w:rsid w:val="00EA3F2E"/>
    <w:rsid w:val="00EA57EC"/>
    <w:rsid w:val="00EA6208"/>
    <w:rsid w:val="00EB120E"/>
    <w:rsid w:val="00EB34C8"/>
    <w:rsid w:val="00EB46E2"/>
    <w:rsid w:val="00EC0045"/>
    <w:rsid w:val="00EC4CAB"/>
    <w:rsid w:val="00ED452E"/>
    <w:rsid w:val="00EE3CDA"/>
    <w:rsid w:val="00EF37A8"/>
    <w:rsid w:val="00EF531F"/>
    <w:rsid w:val="00F05FE8"/>
    <w:rsid w:val="00F06D86"/>
    <w:rsid w:val="00F13D87"/>
    <w:rsid w:val="00F149E5"/>
    <w:rsid w:val="00F15E33"/>
    <w:rsid w:val="00F17DA2"/>
    <w:rsid w:val="00F22EC0"/>
    <w:rsid w:val="00F25C47"/>
    <w:rsid w:val="00F27D7B"/>
    <w:rsid w:val="00F3176C"/>
    <w:rsid w:val="00F31D34"/>
    <w:rsid w:val="00F342A1"/>
    <w:rsid w:val="00F36FBA"/>
    <w:rsid w:val="00F44D36"/>
    <w:rsid w:val="00F46262"/>
    <w:rsid w:val="00F4795D"/>
    <w:rsid w:val="00F50A61"/>
    <w:rsid w:val="00F525CD"/>
    <w:rsid w:val="00F5286C"/>
    <w:rsid w:val="00F52E12"/>
    <w:rsid w:val="00F638CA"/>
    <w:rsid w:val="00F657C5"/>
    <w:rsid w:val="00F713D6"/>
    <w:rsid w:val="00F72C6A"/>
    <w:rsid w:val="00F815BA"/>
    <w:rsid w:val="00F900B4"/>
    <w:rsid w:val="00F97FEE"/>
    <w:rsid w:val="00FA0F2E"/>
    <w:rsid w:val="00FA4DB1"/>
    <w:rsid w:val="00FB3F2A"/>
    <w:rsid w:val="00FC3593"/>
    <w:rsid w:val="00FD117D"/>
    <w:rsid w:val="00FD72E3"/>
    <w:rsid w:val="00FE06FC"/>
    <w:rsid w:val="00FE68C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4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67478"/>
    <w:rPr>
      <w:rFonts w:ascii="Times New Roman" w:hAnsi="Times New Roman"/>
      <w:b w:val="0"/>
      <w:i w:val="0"/>
      <w:sz w:val="22"/>
    </w:rPr>
  </w:style>
  <w:style w:type="paragraph" w:styleId="NoSpacing">
    <w:name w:val="No Spacing"/>
    <w:uiPriority w:val="1"/>
    <w:qFormat/>
    <w:rsid w:val="00367478"/>
    <w:pPr>
      <w:spacing w:after="0" w:line="240" w:lineRule="auto"/>
    </w:pPr>
  </w:style>
  <w:style w:type="paragraph" w:customStyle="1" w:styleId="scemptylineheader">
    <w:name w:val="sc_emptyline_header"/>
    <w:qFormat/>
    <w:rsid w:val="003674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674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674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674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674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67478"/>
    <w:rPr>
      <w:color w:val="808080"/>
    </w:rPr>
  </w:style>
  <w:style w:type="paragraph" w:customStyle="1" w:styleId="scdirectionallanguage">
    <w:name w:val="sc_directional_language"/>
    <w:qFormat/>
    <w:rsid w:val="003674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674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674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674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674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674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674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674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674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674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674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674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674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674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674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674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67478"/>
    <w:rPr>
      <w:rFonts w:ascii="Times New Roman" w:hAnsi="Times New Roman"/>
      <w:color w:val="auto"/>
      <w:sz w:val="22"/>
    </w:rPr>
  </w:style>
  <w:style w:type="paragraph" w:customStyle="1" w:styleId="scclippagebillheader">
    <w:name w:val="sc_clip_page_bill_header"/>
    <w:qFormat/>
    <w:rsid w:val="003674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674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674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67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78"/>
    <w:rPr>
      <w:lang w:val="en-US"/>
    </w:rPr>
  </w:style>
  <w:style w:type="paragraph" w:styleId="Footer">
    <w:name w:val="footer"/>
    <w:basedOn w:val="Normal"/>
    <w:link w:val="FooterChar"/>
    <w:uiPriority w:val="99"/>
    <w:unhideWhenUsed/>
    <w:rsid w:val="00367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78"/>
    <w:rPr>
      <w:lang w:val="en-US"/>
    </w:rPr>
  </w:style>
  <w:style w:type="paragraph" w:styleId="ListParagraph">
    <w:name w:val="List Paragraph"/>
    <w:basedOn w:val="Normal"/>
    <w:uiPriority w:val="34"/>
    <w:qFormat/>
    <w:rsid w:val="00367478"/>
    <w:pPr>
      <w:ind w:left="720"/>
      <w:contextualSpacing/>
    </w:pPr>
  </w:style>
  <w:style w:type="paragraph" w:customStyle="1" w:styleId="scbillfooter">
    <w:name w:val="sc_bill_footer"/>
    <w:qFormat/>
    <w:rsid w:val="003674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6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674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674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674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674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674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67478"/>
    <w:pPr>
      <w:widowControl w:val="0"/>
      <w:suppressAutoHyphens/>
      <w:spacing w:after="0" w:line="360" w:lineRule="auto"/>
    </w:pPr>
    <w:rPr>
      <w:rFonts w:ascii="Times New Roman" w:hAnsi="Times New Roman"/>
      <w:lang w:val="en-US"/>
    </w:rPr>
  </w:style>
  <w:style w:type="paragraph" w:customStyle="1" w:styleId="sctableln">
    <w:name w:val="sc_table_ln"/>
    <w:qFormat/>
    <w:rsid w:val="003674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674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67478"/>
    <w:rPr>
      <w:strike/>
      <w:dstrike w:val="0"/>
    </w:rPr>
  </w:style>
  <w:style w:type="character" w:customStyle="1" w:styleId="scinsert">
    <w:name w:val="sc_insert"/>
    <w:uiPriority w:val="1"/>
    <w:qFormat/>
    <w:rsid w:val="00367478"/>
    <w:rPr>
      <w:caps w:val="0"/>
      <w:smallCaps w:val="0"/>
      <w:strike w:val="0"/>
      <w:dstrike w:val="0"/>
      <w:vanish w:val="0"/>
      <w:u w:val="single"/>
      <w:vertAlign w:val="baseline"/>
    </w:rPr>
  </w:style>
  <w:style w:type="character" w:customStyle="1" w:styleId="scinsertred">
    <w:name w:val="sc_insert_red"/>
    <w:uiPriority w:val="1"/>
    <w:qFormat/>
    <w:rsid w:val="00367478"/>
    <w:rPr>
      <w:caps w:val="0"/>
      <w:smallCaps w:val="0"/>
      <w:strike w:val="0"/>
      <w:dstrike w:val="0"/>
      <w:vanish w:val="0"/>
      <w:color w:val="FF0000"/>
      <w:u w:val="single"/>
      <w:vertAlign w:val="baseline"/>
    </w:rPr>
  </w:style>
  <w:style w:type="character" w:customStyle="1" w:styleId="scinsertblue">
    <w:name w:val="sc_insert_blue"/>
    <w:uiPriority w:val="1"/>
    <w:qFormat/>
    <w:rsid w:val="00367478"/>
    <w:rPr>
      <w:caps w:val="0"/>
      <w:smallCaps w:val="0"/>
      <w:strike w:val="0"/>
      <w:dstrike w:val="0"/>
      <w:vanish w:val="0"/>
      <w:color w:val="0070C0"/>
      <w:u w:val="single"/>
      <w:vertAlign w:val="baseline"/>
    </w:rPr>
  </w:style>
  <w:style w:type="character" w:customStyle="1" w:styleId="scstrikered">
    <w:name w:val="sc_strike_red"/>
    <w:uiPriority w:val="1"/>
    <w:qFormat/>
    <w:rsid w:val="00367478"/>
    <w:rPr>
      <w:strike/>
      <w:dstrike w:val="0"/>
      <w:color w:val="FF0000"/>
    </w:rPr>
  </w:style>
  <w:style w:type="character" w:customStyle="1" w:styleId="scstrikeblue">
    <w:name w:val="sc_strike_blue"/>
    <w:uiPriority w:val="1"/>
    <w:qFormat/>
    <w:rsid w:val="00367478"/>
    <w:rPr>
      <w:strike/>
      <w:dstrike w:val="0"/>
      <w:color w:val="0070C0"/>
    </w:rPr>
  </w:style>
  <w:style w:type="character" w:customStyle="1" w:styleId="scinsertbluenounderline">
    <w:name w:val="sc_insert_blue_no_underline"/>
    <w:uiPriority w:val="1"/>
    <w:qFormat/>
    <w:rsid w:val="003674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674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67478"/>
    <w:rPr>
      <w:strike/>
      <w:dstrike w:val="0"/>
      <w:color w:val="0070C0"/>
      <w:lang w:val="en-US"/>
    </w:rPr>
  </w:style>
  <w:style w:type="character" w:customStyle="1" w:styleId="scstrikerednoncodified">
    <w:name w:val="sc_strike_red_non_codified"/>
    <w:uiPriority w:val="1"/>
    <w:qFormat/>
    <w:rsid w:val="00367478"/>
    <w:rPr>
      <w:strike/>
      <w:dstrike w:val="0"/>
      <w:color w:val="FF0000"/>
    </w:rPr>
  </w:style>
  <w:style w:type="paragraph" w:customStyle="1" w:styleId="scbillsiglines">
    <w:name w:val="sc_bill_sig_lines"/>
    <w:qFormat/>
    <w:rsid w:val="003674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67478"/>
    <w:rPr>
      <w:bdr w:val="none" w:sz="0" w:space="0" w:color="auto"/>
      <w:shd w:val="clear" w:color="auto" w:fill="FEC6C6"/>
    </w:rPr>
  </w:style>
  <w:style w:type="character" w:customStyle="1" w:styleId="screstoreblue">
    <w:name w:val="sc_restore_blue"/>
    <w:uiPriority w:val="1"/>
    <w:qFormat/>
    <w:rsid w:val="00367478"/>
    <w:rPr>
      <w:color w:val="4472C4" w:themeColor="accent1"/>
      <w:bdr w:val="none" w:sz="0" w:space="0" w:color="auto"/>
      <w:shd w:val="clear" w:color="auto" w:fill="auto"/>
    </w:rPr>
  </w:style>
  <w:style w:type="character" w:customStyle="1" w:styleId="screstorered">
    <w:name w:val="sc_restore_red"/>
    <w:uiPriority w:val="1"/>
    <w:qFormat/>
    <w:rsid w:val="00367478"/>
    <w:rPr>
      <w:color w:val="FF0000"/>
      <w:bdr w:val="none" w:sz="0" w:space="0" w:color="auto"/>
      <w:shd w:val="clear" w:color="auto" w:fill="auto"/>
    </w:rPr>
  </w:style>
  <w:style w:type="character" w:customStyle="1" w:styleId="scstrikenewblue">
    <w:name w:val="sc_strike_new_blue"/>
    <w:uiPriority w:val="1"/>
    <w:qFormat/>
    <w:rsid w:val="00367478"/>
    <w:rPr>
      <w:strike w:val="0"/>
      <w:dstrike/>
      <w:color w:val="0070C0"/>
      <w:u w:val="none"/>
    </w:rPr>
  </w:style>
  <w:style w:type="character" w:customStyle="1" w:styleId="scstrikenewred">
    <w:name w:val="sc_strike_new_red"/>
    <w:uiPriority w:val="1"/>
    <w:qFormat/>
    <w:rsid w:val="00367478"/>
    <w:rPr>
      <w:strike w:val="0"/>
      <w:dstrike/>
      <w:color w:val="FF0000"/>
      <w:u w:val="none"/>
    </w:rPr>
  </w:style>
  <w:style w:type="character" w:customStyle="1" w:styleId="scamendsenate">
    <w:name w:val="sc_amend_senate"/>
    <w:uiPriority w:val="1"/>
    <w:qFormat/>
    <w:rsid w:val="00367478"/>
    <w:rPr>
      <w:bdr w:val="none" w:sz="0" w:space="0" w:color="auto"/>
      <w:shd w:val="clear" w:color="auto" w:fill="FFF2CC" w:themeFill="accent4" w:themeFillTint="33"/>
    </w:rPr>
  </w:style>
  <w:style w:type="character" w:customStyle="1" w:styleId="scamendhouse">
    <w:name w:val="sc_amend_house"/>
    <w:uiPriority w:val="1"/>
    <w:qFormat/>
    <w:rsid w:val="00367478"/>
    <w:rPr>
      <w:bdr w:val="none" w:sz="0" w:space="0" w:color="auto"/>
      <w:shd w:val="clear" w:color="auto" w:fill="E2EFD9" w:themeFill="accent6" w:themeFillTint="33"/>
    </w:rPr>
  </w:style>
  <w:style w:type="paragraph" w:styleId="Revision">
    <w:name w:val="Revision"/>
    <w:hidden/>
    <w:uiPriority w:val="99"/>
    <w:semiHidden/>
    <w:rsid w:val="0036614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8&amp;session=126&amp;summary=B" TargetMode="External" Id="Rf1695a7569f242c5" /><Relationship Type="http://schemas.openxmlformats.org/officeDocument/2006/relationships/hyperlink" Target="https://www.scstatehouse.gov/sess126_2025-2026/prever/258_20250123.docx" TargetMode="External" Id="R09128fc7c7d74689" /><Relationship Type="http://schemas.openxmlformats.org/officeDocument/2006/relationships/hyperlink" Target="h:\sj\20250123.docx" TargetMode="External" Id="Rc7ec0a7c812a4af1" /><Relationship Type="http://schemas.openxmlformats.org/officeDocument/2006/relationships/hyperlink" Target="h:\sj\20250123.docx" TargetMode="External" Id="R5fe3fb00e30940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7C7C"/>
    <w:rsid w:val="002A7C8A"/>
    <w:rsid w:val="002D4365"/>
    <w:rsid w:val="003E4FBC"/>
    <w:rsid w:val="003F4940"/>
    <w:rsid w:val="004E2BB5"/>
    <w:rsid w:val="00580C56"/>
    <w:rsid w:val="0064195B"/>
    <w:rsid w:val="006B363F"/>
    <w:rsid w:val="007070D2"/>
    <w:rsid w:val="00776F2C"/>
    <w:rsid w:val="008F7723"/>
    <w:rsid w:val="009031EF"/>
    <w:rsid w:val="00912A5F"/>
    <w:rsid w:val="009335E4"/>
    <w:rsid w:val="00940EED"/>
    <w:rsid w:val="00985255"/>
    <w:rsid w:val="009C3651"/>
    <w:rsid w:val="00A51DBA"/>
    <w:rsid w:val="00B20DA6"/>
    <w:rsid w:val="00B457AF"/>
    <w:rsid w:val="00BD333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49033aa5-b264-4de8-ae9d-771ddaa4001b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2025-01-23T00:00:00-05:00</T_BILL_DT_VERSION>
  <T_BILL_D_INTRODATE>2025-01-23</T_BILL_D_INTRODATE>
  <T_BILL_D_SENATEINTRODATE>2025-01-23</T_BILL_D_SENATEINTRODATE>
  <T_BILL_N_INTERNALVERSIONNUMBER>1</T_BILL_N_INTERNALVERSIONNUMBER>
  <T_BILL_N_SESSION>126</T_BILL_N_SESSION>
  <T_BILL_N_VERSIONNUMBER>1</T_BILL_N_VERSIONNUMBER>
  <T_BILL_N_YEAR>2025</T_BILL_N_YEAR>
  <T_BILL_REQUEST_REQUEST>c0aed117-dfe4-4373-b56c-d4c698e665a1</T_BILL_REQUEST_REQUEST>
  <T_BILL_R_ORIGINALDRAFT>5b0f0f5a-d31f-43fd-b142-27ff8497c006</T_BILL_R_ORIGINALDRAFT>
  <T_BILL_SPONSOR_SPONSOR>4722dce0-6e5f-407d-8013-4961c5f2e3f7</T_BILL_SPONSOR_SPONSOR>
  <T_BILL_T_BILLNAME>[0258]</T_BILL_T_BILLNAME>
  <T_BILL_T_BILLNUMBER>258</T_BILL_T_BILLNUMBER>
  <T_BILL_T_BILLTITLE>TO AMEND THE SOUTH CAROLINA CODE OF LAWS BY AMENDING SECTION 22‑2‑5, RELATING TO THE ELIGIBILITY EXAMINATION FOR MAGISTRATES, SO AS TO EXTEND THE TIME PERIOD FOR THE VALIDITY OF THE EXAMINATION SCORES FROM SIX MONTHS BEFORE AND SIX MONTHS AFTER THE TIME THE APPOINTMENT IS TO BE MADE TO EIGHTEEN MONTHS BEFORE AND EIGHTEEN MONTHS AFTER THE TIME THE APPOINTMENT IS TO BE MADE.</T_BILL_T_BILLTITLE>
  <T_BILL_T_CHAMBER>senate</T_BILL_T_CHAMBER>
  <T_BILL_T_FILENAME> </T_BILL_T_FILENAME>
  <T_BILL_T_LEGTYPE>bill_statewide</T_BILL_T_LEGTYPE>
  <T_BILL_T_RATNUMBERSTRING>SNone</T_BILL_T_RATNUMBERSTRING>
  <T_BILL_T_SECTIONS>[{"SectionUUID":"611a5cd1-e831-4489-a75b-b9d55e7e3ffe","SectionName":"code_section","SectionNumber":1,"SectionType":"code_section","CodeSections":[{"CodeSectionBookmarkName":"cs_T22C2N5_89423933c","IsConstitutionSection":false,"Identity":"22-2-5","IsNew":false,"SubSections":[{"Level":1,"Identity":"T22C2N5SA","SubSectionBookmarkName":"ss_T22C2N5SA_lv1_741e5bc3d","IsNewSubSection":false,"SubSectionReplacement":""}],"TitleRelatedTo":"the Eligibility examination for magistrates","TitleSoAsTo":"extend the time period for the validity of the examination scores from six months before and six months after the time the appointment is to be made to eighteen months before and eighteen months after the time the appointment is to be made","Deleted":false}],"TitleText":"","DisableControls":false,"Deleted":false,"RepealItems":[],"SectionBookmarkName":"bs_num_1_6de23eb9a"},{"SectionUUID":"8f03ca95-8faa-4d43-a9c2-8afc498075bd","SectionName":"standard_eff_date_section","SectionNumber":2,"SectionType":"drafting_clause","CodeSections":[],"TitleText":"","DisableControls":false,"Deleted":false,"RepealItems":[],"SectionBookmarkName":"bs_num_2_lastsection"}]</T_BILL_T_SECTIONS>
  <T_BILL_T_SUBJECT>Magistrate Eligibility Examination</T_BILL_T_SUBJECT>
  <T_BILL_UR_DRAFTER>briancohl@scsenate.gov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53D1FC0-A1A6-4B53-8A14-A10407D21D4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1157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2025-01-23T14:33:00Z</dcterms:created>
  <dcterms:modified xsi:type="dcterms:W3CDTF">2025-01-23T14:33:00Z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