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Grant, Cobb-Hunter and Kilmartin</w:t>
      </w:r>
    </w:p>
    <w:p>
      <w:pPr>
        <w:widowControl w:val="false"/>
        <w:spacing w:after="0"/>
        <w:jc w:val="left"/>
      </w:pPr>
      <w:r>
        <w:rPr>
          <w:rFonts w:ascii="Times New Roman"/>
          <w:sz w:val="22"/>
        </w:rPr>
        <w:t xml:space="preserve">Document Path: LC-0051AHB25.docx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Teen Dating Violence Prevention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e77d85a49784877">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43306b778094d84">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Kilmartin
 </w:t>
      </w:r>
    </w:p>
    <w:p>
      <w:pPr>
        <w:widowControl w:val="false"/>
        <w:spacing w:after="0"/>
        <w:jc w:val="left"/>
      </w:pPr>
    </w:p>
    <w:p>
      <w:pPr>
        <w:widowControl w:val="false"/>
        <w:spacing w:after="0"/>
        <w:jc w:val="left"/>
      </w:pPr>
      <w:r>
        <w:rPr>
          <w:rFonts w:ascii="Times New Roman"/>
          <w:sz w:val="22"/>
        </w:rPr>
        <w:t xml:space="preserve">View the latest </w:t>
      </w:r>
      <w:hyperlink r:id="R69ff2634cb0044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4041a73fff40b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451F0" w14:paraId="40FEFADA" w14:textId="66422289">
          <w:pPr>
            <w:pStyle w:val="scbilltitle"/>
          </w:pPr>
          <w:r>
            <w:t>TO AMEND THE SOUTH CAROLINA CODE OF LAWS BY ADDING ARTICLE 9 TO CHAPTER 25, TITLE 16 SO AS TO ENACT THE “TEEN DATING VIOLENCE PREVENTION ACT</w:t>
          </w:r>
          <w:r w:rsidR="00AA0486">
            <w:t>,</w:t>
          </w:r>
          <w:r>
            <w:t>” TO DEFINE NECESSARY TERMS, CREATE THE OFFENSE OF TEEN DATING VIOLENCE, PROVIDE A PENALTY, ALLOW VICTIMS TO SEEK ORDERS OF PROTECTION OR RESTRAINING ORDERS UNDER CERTAIN CIRCUMSTANCES, AND PROHIBIT A PERSON WHO VIOLATES THE PROVISIONS OF THE SECTION FROM PARTICIPATING IN A PRETRIAL INTERVENTION PROGRAM; TO AMEND SECTION 59‑32‑10, RELATING TO DEFINITIONS FOR PURPOSES OF THE COMPREHENSIVE HEALTH EDUCATION ACT, SO AS TO DEFINE THE TERM “TEEN DATING VIOLENCE”; AND TO AMEND SECTIONS 59‑32‑20, 59‑32‑30, AND 59‑32‑50, ALL RELATING TO THE REQUIREMENTS OF THE COMPREHENSIVE HEALTH EDUCATION ACT, ALL SO AS TO REQUIRE THE INCLUSION OF TEEN DATING VIOLENCE EDUCATION IN THE COMPREHENSIVE HEALTH EDUCATION CURRICULUM AND MAKE CONFORMING CHANGES.</w:t>
          </w:r>
        </w:p>
      </w:sdtContent>
    </w:sdt>
    <w:bookmarkStart w:name="at_c524924b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a803f245" w:id="2"/>
      <w:r w:rsidRPr="0094541D">
        <w:t>B</w:t>
      </w:r>
      <w:bookmarkEnd w:id="2"/>
      <w:r w:rsidRPr="0094541D">
        <w:t>e it enacted by the General Assembly of the State of South Carolina:</w:t>
      </w:r>
    </w:p>
    <w:p w:rsidR="00F94CB1" w:rsidP="00F94CB1" w:rsidRDefault="00F94CB1" w14:paraId="6B008167" w14:textId="77777777">
      <w:pPr>
        <w:pStyle w:val="scemptyline"/>
      </w:pPr>
    </w:p>
    <w:p w:rsidR="003D11D5" w:rsidP="003D11D5" w:rsidRDefault="00F94CB1" w14:paraId="4333E446" w14:textId="77777777">
      <w:pPr>
        <w:pStyle w:val="scdirectionallanguage"/>
      </w:pPr>
      <w:bookmarkStart w:name="bs_num_1_d6c175284" w:id="3"/>
      <w:r>
        <w:t>S</w:t>
      </w:r>
      <w:bookmarkEnd w:id="3"/>
      <w:r>
        <w:t>ECTION 1.</w:t>
      </w:r>
      <w:r>
        <w:tab/>
      </w:r>
      <w:bookmarkStart w:name="dl_df0836420" w:id="4"/>
      <w:r w:rsidR="003D11D5">
        <w:t>C</w:t>
      </w:r>
      <w:bookmarkEnd w:id="4"/>
      <w:r w:rsidR="003D11D5">
        <w:t>hapter 25, Title 16 of the S.C. Code is amended by adding:</w:t>
      </w:r>
    </w:p>
    <w:p w:rsidR="00C451F0" w:rsidP="003D11D5" w:rsidRDefault="00C451F0" w14:paraId="3E6E5E96" w14:textId="77777777">
      <w:pPr>
        <w:pStyle w:val="scnewcodesection"/>
        <w:jc w:val="center"/>
      </w:pPr>
    </w:p>
    <w:p w:rsidR="003D11D5" w:rsidP="003D11D5" w:rsidRDefault="003D11D5" w14:paraId="7F561D4F" w14:textId="3FA52AF9">
      <w:pPr>
        <w:pStyle w:val="scnewcodesection"/>
        <w:jc w:val="center"/>
      </w:pPr>
      <w:bookmarkStart w:name="up_fde9dae51" w:id="5"/>
      <w:r>
        <w:t>A</w:t>
      </w:r>
      <w:bookmarkEnd w:id="5"/>
      <w:r>
        <w:t>rticle 9</w:t>
      </w:r>
    </w:p>
    <w:p w:rsidR="003D11D5" w:rsidP="003D11D5" w:rsidRDefault="003D11D5" w14:paraId="562F7985" w14:textId="77777777">
      <w:pPr>
        <w:pStyle w:val="scnewcodesection"/>
        <w:jc w:val="center"/>
      </w:pPr>
    </w:p>
    <w:p w:rsidR="003D11D5" w:rsidP="003D11D5" w:rsidRDefault="006F4FB8" w14:paraId="4893666C" w14:textId="7249B750">
      <w:pPr>
        <w:pStyle w:val="scnewcodesection"/>
        <w:jc w:val="center"/>
      </w:pPr>
      <w:bookmarkStart w:name="up_26977372b" w:id="6"/>
      <w:r>
        <w:t>T</w:t>
      </w:r>
      <w:bookmarkEnd w:id="6"/>
      <w:r>
        <w:t>een Dating Violence Prevention Act</w:t>
      </w:r>
    </w:p>
    <w:p w:rsidR="003D11D5" w:rsidP="003D11D5" w:rsidRDefault="003D11D5" w14:paraId="29BEFF50" w14:textId="77777777">
      <w:pPr>
        <w:pStyle w:val="scnewcodesection"/>
        <w:jc w:val="center"/>
      </w:pPr>
    </w:p>
    <w:p w:rsidR="003D11D5" w:rsidP="003D11D5" w:rsidRDefault="003D11D5" w14:paraId="0276BC64" w14:textId="7D7C1A50">
      <w:pPr>
        <w:pStyle w:val="scnewcodesection"/>
      </w:pPr>
      <w:r>
        <w:tab/>
      </w:r>
      <w:bookmarkStart w:name="ns_T16C25N910_8e343b201" w:id="7"/>
      <w:r>
        <w:t>S</w:t>
      </w:r>
      <w:bookmarkEnd w:id="7"/>
      <w:r>
        <w:t>ection 16‑25‑910.</w:t>
      </w:r>
      <w:r>
        <w:tab/>
      </w:r>
      <w:r w:rsidRPr="006F4FB8" w:rsidR="006F4FB8">
        <w:t xml:space="preserve">This act may be cited as the </w:t>
      </w:r>
      <w:r w:rsidR="006F4FB8">
        <w:t>“</w:t>
      </w:r>
      <w:r w:rsidRPr="006F4FB8" w:rsidR="006F4FB8">
        <w:t>Teen Dating Violence Prevention Act.</w:t>
      </w:r>
      <w:r w:rsidR="006F4FB8">
        <w:t>”</w:t>
      </w:r>
    </w:p>
    <w:p w:rsidR="00C451F0" w:rsidP="003D11D5" w:rsidRDefault="00C451F0" w14:paraId="5A43B2CA" w14:textId="77777777">
      <w:pPr>
        <w:pStyle w:val="scnewcodesection"/>
      </w:pPr>
    </w:p>
    <w:p w:rsidR="006F4FB8" w:rsidP="006F4FB8" w:rsidRDefault="003D11D5" w14:paraId="5C1A3BCD" w14:textId="77777777">
      <w:pPr>
        <w:pStyle w:val="scnewcodesection"/>
      </w:pPr>
      <w:r>
        <w:tab/>
      </w:r>
      <w:bookmarkStart w:name="ns_T16C25N920_61a14dd24" w:id="8"/>
      <w:r>
        <w:t>S</w:t>
      </w:r>
      <w:bookmarkEnd w:id="8"/>
      <w:r>
        <w:t>ection 16‑25‑920.</w:t>
      </w:r>
      <w:r>
        <w:tab/>
      </w:r>
      <w:bookmarkStart w:name="ss_T16C25N920SA_lv1_fd064fac1" w:id="9"/>
      <w:r w:rsidR="006F4FB8">
        <w:t>(</w:t>
      </w:r>
      <w:bookmarkEnd w:id="9"/>
      <w:r w:rsidR="006F4FB8">
        <w:t>A) For purposes of this article, the term:</w:t>
      </w:r>
    </w:p>
    <w:p w:rsidR="006F4FB8" w:rsidP="006F4FB8" w:rsidRDefault="006F4FB8" w14:paraId="75751610" w14:textId="1700FB29">
      <w:pPr>
        <w:pStyle w:val="scnewcodesection"/>
      </w:pPr>
      <w:r>
        <w:tab/>
      </w:r>
      <w:r>
        <w:tab/>
      </w:r>
      <w:bookmarkStart w:name="ss_T16C25N920S1_lv2_6c018bd48" w:id="10"/>
      <w:r>
        <w:t>(</w:t>
      </w:r>
      <w:bookmarkEnd w:id="10"/>
      <w:r>
        <w:t>1)</w:t>
      </w:r>
      <w:r>
        <w:tab/>
        <w:t>“Teen dating violence” means physical, sexual, psychological, or emotional violence between persons, whether heterosexual or same gender, eighteen years of age or younger within a dating relationship.</w:t>
      </w:r>
    </w:p>
    <w:p w:rsidR="006F4FB8" w:rsidP="006F4FB8" w:rsidRDefault="006F4FB8" w14:paraId="27DC67EA" w14:textId="2BE6F536">
      <w:pPr>
        <w:pStyle w:val="scnewcodesection"/>
      </w:pPr>
      <w:r>
        <w:tab/>
      </w:r>
      <w:r>
        <w:tab/>
      </w:r>
      <w:bookmarkStart w:name="ss_T16C25N920S2_lv2_2f0bbea43" w:id="11"/>
      <w:r>
        <w:t>(</w:t>
      </w:r>
      <w:bookmarkEnd w:id="11"/>
      <w:r>
        <w:t>2)</w:t>
      </w:r>
      <w:r>
        <w:tab/>
        <w:t>“Violence” means any assault, aggravated assault, battery, aggravated battery, sexual assault or battery or criminal sexual conduct offense, stalking, harassment or kidnapping resulting in the victim having reasonable cause to believe that the victim is in imminent danger of becoming the subject of an act of violence, or threats or attempts to abuse the victim, or physical injury or death to the victim.</w:t>
      </w:r>
    </w:p>
    <w:p w:rsidR="006F4FB8" w:rsidP="006F4FB8" w:rsidRDefault="006F4FB8" w14:paraId="4D8B3879" w14:textId="77777777">
      <w:pPr>
        <w:pStyle w:val="scnewcodesection"/>
      </w:pPr>
      <w:r>
        <w:tab/>
      </w:r>
      <w:bookmarkStart w:name="ss_T16C25N920SB_lv1_ceca69e9b" w:id="12"/>
      <w:r>
        <w:t>(</w:t>
      </w:r>
      <w:bookmarkEnd w:id="12"/>
      <w:r>
        <w:t>B)</w:t>
      </w:r>
      <w:r>
        <w:tab/>
        <w:t xml:space="preserve">A person commits the offense of teen dating violence when the victim has reasonable cause to </w:t>
      </w:r>
      <w:r>
        <w:lastRenderedPageBreak/>
        <w:t xml:space="preserve">believe that the victim is in imminent danger of becoming the subject of an act of teen dating violence or when a victim presents sufficient evidence that the current or former partner of the dating relationship threatened to, attempted to, or </w:t>
      </w:r>
      <w:proofErr w:type="gramStart"/>
      <w:r>
        <w:t>actually physically</w:t>
      </w:r>
      <w:proofErr w:type="gramEnd"/>
      <w:r>
        <w:t xml:space="preserve"> abused the victim.</w:t>
      </w:r>
    </w:p>
    <w:p w:rsidR="006F4FB8" w:rsidP="006F4FB8" w:rsidRDefault="006F4FB8" w14:paraId="71026A32" w14:textId="77777777">
      <w:pPr>
        <w:pStyle w:val="scnewcodesection"/>
      </w:pPr>
      <w:r>
        <w:tab/>
      </w:r>
      <w:bookmarkStart w:name="ss_T16C25N920SC_lv1_e8bf6cff6" w:id="13"/>
      <w:r>
        <w:t>(</w:t>
      </w:r>
      <w:bookmarkEnd w:id="13"/>
      <w:r>
        <w:t>C)</w:t>
      </w:r>
      <w:r>
        <w:tab/>
        <w:t>A person who violates the provisions of this section is guilty of the offense of teen dating violence and must be punished, upon conviction, pursuant to the provisions of Section 16 25 20(B).  A violation of the provisions of this section is not considered a lesser included offense of one of the offenses listed in subsection (A)(2).  The penalties provided in this section are in addition to the penalties provided for an underlying offense and any sentence imposed pursuant to the provisions of the section must be served consecutively to a sentence imposed for an underlying offense.</w:t>
      </w:r>
    </w:p>
    <w:p w:rsidR="006F4FB8" w:rsidP="006F4FB8" w:rsidRDefault="006F4FB8" w14:paraId="04B1041E" w14:textId="77777777">
      <w:pPr>
        <w:pStyle w:val="scnewcodesection"/>
      </w:pPr>
      <w:r>
        <w:tab/>
      </w:r>
      <w:bookmarkStart w:name="ss_T16C25N920SD_lv1_76d1cfd72" w:id="14"/>
      <w:r>
        <w:t>(</w:t>
      </w:r>
      <w:bookmarkEnd w:id="14"/>
      <w:r>
        <w:t>D)</w:t>
      </w:r>
      <w:r>
        <w:tab/>
        <w:t>A victim, sixteen years of age or older, of a violation of this section may seek an order of protection pursuant to the provisions of Article 1, Chapter 4, Title 20 in the family court or a restraining order in magistrates court pursuant to the provisions of Article 17, Chapter 3, Title 16, without parental or guardian consent; however, the parent or guardian of the victim must be notified by the appropriate court within twenty four hours of the issuance of the order of protection or restraining order.  Victims of violations of this section under sixteen years of age must have parental or guardian consent to seek an order of protection or restraining order pursuant to the provisions of this section.</w:t>
      </w:r>
    </w:p>
    <w:p w:rsidR="003D11D5" w:rsidP="003D11D5" w:rsidRDefault="006F4FB8" w14:paraId="5A932514" w14:textId="1C839E29">
      <w:pPr>
        <w:pStyle w:val="scnewcodesection"/>
      </w:pPr>
      <w:r>
        <w:tab/>
      </w:r>
      <w:bookmarkStart w:name="ss_T16C25N920SE_lv1_7a98dae2e" w:id="15"/>
      <w:r>
        <w:t>(</w:t>
      </w:r>
      <w:bookmarkEnd w:id="15"/>
      <w:r>
        <w:t>E)</w:t>
      </w:r>
      <w:r>
        <w:tab/>
        <w:t>In addition, a person who is convicted of a violation of this section is not eligible to participate in a pretrial intervention program pursuant to Article 1, Chapter 22, Title 17.</w:t>
      </w:r>
    </w:p>
    <w:p w:rsidR="00C451F0" w:rsidP="003D11D5" w:rsidRDefault="00C451F0" w14:paraId="6DC2CD25" w14:textId="77777777">
      <w:pPr>
        <w:pStyle w:val="scemptyline"/>
      </w:pPr>
    </w:p>
    <w:p w:rsidR="00D12144" w:rsidP="00D12144" w:rsidRDefault="003D11D5" w14:paraId="6D1FC203" w14:textId="77777777">
      <w:pPr>
        <w:pStyle w:val="scdirectionallanguage"/>
      </w:pPr>
      <w:bookmarkStart w:name="bs_num_2_c8d2550bf" w:id="16"/>
      <w:r>
        <w:t>S</w:t>
      </w:r>
      <w:bookmarkEnd w:id="16"/>
      <w:r>
        <w:t>ECTION 2.</w:t>
      </w:r>
      <w:r>
        <w:tab/>
      </w:r>
      <w:bookmarkStart w:name="dl_b9c8d9e55" w:id="17"/>
      <w:r w:rsidR="00D12144">
        <w:t>S</w:t>
      </w:r>
      <w:bookmarkEnd w:id="17"/>
      <w:r w:rsidR="00D12144">
        <w:t>ection 59‑32‑10 of the S.C. Code is amended by adding:</w:t>
      </w:r>
    </w:p>
    <w:p w:rsidR="00D12144" w:rsidP="00D12144" w:rsidRDefault="00D12144" w14:paraId="49BDC472" w14:textId="77777777">
      <w:pPr>
        <w:pStyle w:val="scnewcodesection"/>
      </w:pPr>
    </w:p>
    <w:p w:rsidR="003D11D5" w:rsidP="00D12144" w:rsidRDefault="00D12144" w14:paraId="2879FF47" w14:textId="3084AEA2">
      <w:pPr>
        <w:pStyle w:val="scnewcodesection"/>
      </w:pPr>
      <w:bookmarkStart w:name="ns_T59C32N10_59fb74b38" w:id="18"/>
      <w:r>
        <w:tab/>
      </w:r>
      <w:bookmarkStart w:name="ss_T59C32N10S8_lv1_4447d8af2" w:id="19"/>
      <w:bookmarkEnd w:id="18"/>
      <w:r>
        <w:t>(</w:t>
      </w:r>
      <w:bookmarkEnd w:id="19"/>
      <w:r>
        <w:t xml:space="preserve">8) </w:t>
      </w:r>
      <w:r w:rsidR="001B5083">
        <w:t>“</w:t>
      </w:r>
      <w:r w:rsidRPr="001B5083" w:rsidR="001B5083">
        <w:t>Teen dating violence</w:t>
      </w:r>
      <w:r w:rsidR="001B5083">
        <w:t>”</w:t>
      </w:r>
      <w:r w:rsidRPr="001B5083" w:rsidR="001B5083">
        <w:t xml:space="preserve"> means as defined in Section 16</w:t>
      </w:r>
      <w:r w:rsidR="001B5083">
        <w:t>‑</w:t>
      </w:r>
      <w:r w:rsidRPr="001B5083" w:rsidR="001B5083">
        <w:t>25</w:t>
      </w:r>
      <w:r w:rsidR="001B5083">
        <w:t>‑</w:t>
      </w:r>
      <w:r w:rsidRPr="001B5083" w:rsidR="001B5083">
        <w:t>920.</w:t>
      </w:r>
    </w:p>
    <w:p w:rsidR="006B6659" w:rsidP="006B6659" w:rsidRDefault="006B6659" w14:paraId="388F6BFE" w14:textId="77777777">
      <w:pPr>
        <w:pStyle w:val="scemptyline"/>
      </w:pPr>
    </w:p>
    <w:p w:rsidR="006B6659" w:rsidP="006B6659" w:rsidRDefault="006B6659" w14:paraId="1F2BB7C4" w14:textId="77777777">
      <w:pPr>
        <w:pStyle w:val="scdirectionallanguage"/>
      </w:pPr>
      <w:bookmarkStart w:name="bs_num_3_da211a180" w:id="20"/>
      <w:r>
        <w:t>S</w:t>
      </w:r>
      <w:bookmarkEnd w:id="20"/>
      <w:r>
        <w:t>ECTION 3.</w:t>
      </w:r>
      <w:r>
        <w:tab/>
      </w:r>
      <w:bookmarkStart w:name="dl_6f4c622bb" w:id="21"/>
      <w:r>
        <w:t>S</w:t>
      </w:r>
      <w:bookmarkEnd w:id="21"/>
      <w:r>
        <w:t>ection 59‑32‑20(A) of the S.C. Code is amended to read:</w:t>
      </w:r>
    </w:p>
    <w:p w:rsidR="006B6659" w:rsidP="006B6659" w:rsidRDefault="006B6659" w14:paraId="0529689B" w14:textId="77777777">
      <w:pPr>
        <w:pStyle w:val="sccodifiedsection"/>
      </w:pPr>
    </w:p>
    <w:p w:rsidR="006B6659" w:rsidP="006B6659" w:rsidRDefault="006B6659" w14:paraId="2981BF3F" w14:textId="51389D15">
      <w:pPr>
        <w:pStyle w:val="sccodifiedsection"/>
      </w:pPr>
      <w:bookmarkStart w:name="cs_T59C32N20_39561f762" w:id="22"/>
      <w:r>
        <w:tab/>
      </w:r>
      <w:bookmarkStart w:name="ss_T59C32N20SA_lv1_f17816909" w:id="23"/>
      <w:bookmarkEnd w:id="22"/>
      <w:r>
        <w:t>(</w:t>
      </w:r>
      <w:bookmarkEnd w:id="23"/>
      <w:r>
        <w:t xml:space="preserve">A) </w:t>
      </w:r>
      <w:r>
        <w:rPr>
          <w:rStyle w:val="scstrike"/>
        </w:rPr>
        <w:t xml:space="preserve">Before August 1, 1988, </w:t>
      </w:r>
      <w:proofErr w:type="spellStart"/>
      <w:r>
        <w:rPr>
          <w:rStyle w:val="scstrike"/>
        </w:rPr>
        <w:t>the</w:t>
      </w:r>
      <w:r w:rsidR="001B5083">
        <w:rPr>
          <w:rStyle w:val="scinsert"/>
        </w:rPr>
        <w:t>The</w:t>
      </w:r>
      <w:proofErr w:type="spellEnd"/>
      <w:r>
        <w:t xml:space="preserve"> board, through the department, shall select or develop an instructional unit with separate components addressing the subjects of reproductive health education, family life education, pregnancy prevention education,</w:t>
      </w:r>
      <w:r>
        <w:rPr>
          <w:rStyle w:val="scstrike"/>
        </w:rPr>
        <w:t xml:space="preserve"> and</w:t>
      </w:r>
      <w:r>
        <w:t xml:space="preserve"> sexually transmitted diseases</w:t>
      </w:r>
      <w:r w:rsidR="001B5083">
        <w:rPr>
          <w:rStyle w:val="scinsert"/>
        </w:rPr>
        <w:t>, and teen dating violence education</w:t>
      </w:r>
      <w:r>
        <w:t xml:space="preserve"> and make the instructional unit available to local school districts. The board, through the department, also shall make available information about other programs developed by other states upon request of a local school district.</w:t>
      </w:r>
    </w:p>
    <w:p w:rsidR="009C6E5E" w:rsidP="009C6E5E" w:rsidRDefault="009C6E5E" w14:paraId="6D805C00" w14:textId="77777777">
      <w:pPr>
        <w:pStyle w:val="scemptyline"/>
      </w:pPr>
    </w:p>
    <w:p w:rsidR="009C6E5E" w:rsidP="009C6E5E" w:rsidRDefault="009C6E5E" w14:paraId="394189DF" w14:textId="77777777">
      <w:pPr>
        <w:pStyle w:val="scdirectionallanguage"/>
      </w:pPr>
      <w:bookmarkStart w:name="bs_num_4_82ee75952" w:id="24"/>
      <w:r>
        <w:t>S</w:t>
      </w:r>
      <w:bookmarkEnd w:id="24"/>
      <w:r>
        <w:t>ECTION 4.</w:t>
      </w:r>
      <w:r>
        <w:tab/>
      </w:r>
      <w:bookmarkStart w:name="dl_d6f1c218f" w:id="25"/>
      <w:r>
        <w:t>S</w:t>
      </w:r>
      <w:bookmarkEnd w:id="25"/>
      <w:r>
        <w:t>ection 59‑32‑30 (A) and (B) of the S.C. Code is amended to read:</w:t>
      </w:r>
    </w:p>
    <w:p w:rsidR="009C6E5E" w:rsidP="009C6E5E" w:rsidRDefault="009C6E5E" w14:paraId="63272A79" w14:textId="77777777">
      <w:pPr>
        <w:pStyle w:val="sccodifiedsection"/>
      </w:pPr>
    </w:p>
    <w:p w:rsidR="009C6E5E" w:rsidP="009C6E5E" w:rsidRDefault="009C6E5E" w14:paraId="2C925D31" w14:textId="77777777">
      <w:pPr>
        <w:pStyle w:val="sccodifiedsection"/>
      </w:pPr>
      <w:bookmarkStart w:name="cs_T59C32N30_6422b3a4a" w:id="26"/>
      <w:r>
        <w:tab/>
      </w:r>
      <w:bookmarkStart w:name="ss_T59C32N30SA_lv1_24fa17871" w:id="27"/>
      <w:bookmarkEnd w:id="26"/>
      <w:r>
        <w:t>(</w:t>
      </w:r>
      <w:bookmarkEnd w:id="27"/>
      <w:r>
        <w:t>A) Pursuant to guidelines developed by the board, each local school board shall implement the following program of instruction:</w:t>
      </w:r>
    </w:p>
    <w:p w:rsidR="009C6E5E" w:rsidP="009C6E5E" w:rsidRDefault="009C6E5E" w14:paraId="12ADB8C0" w14:textId="259EE631">
      <w:pPr>
        <w:pStyle w:val="sccodifiedsection"/>
      </w:pPr>
      <w:r>
        <w:lastRenderedPageBreak/>
        <w:tab/>
      </w:r>
      <w:r>
        <w:tab/>
      </w:r>
      <w:bookmarkStart w:name="ss_T59C32N30S1_lv2_0152d5bb4" w:id="28"/>
      <w:r>
        <w:t>(</w:t>
      </w:r>
      <w:bookmarkEnd w:id="28"/>
      <w:r>
        <w:t xml:space="preserve">1) </w:t>
      </w:r>
      <w:r>
        <w:rPr>
          <w:rStyle w:val="scstrike"/>
        </w:rPr>
        <w:t xml:space="preserve">Beginning with the 1988‑89 school year, </w:t>
      </w:r>
      <w:proofErr w:type="spellStart"/>
      <w:r>
        <w:rPr>
          <w:rStyle w:val="scstrike"/>
        </w:rPr>
        <w:t>for</w:t>
      </w:r>
      <w:r w:rsidR="00D63B0F">
        <w:rPr>
          <w:rStyle w:val="scinsert"/>
        </w:rPr>
        <w:t>For</w:t>
      </w:r>
      <w:proofErr w:type="spellEnd"/>
      <w:r>
        <w:t xml:space="preserve">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age‑appropriate instruction in reproductive health may be included.</w:t>
      </w:r>
    </w:p>
    <w:p w:rsidR="009C6E5E" w:rsidP="009C6E5E" w:rsidRDefault="009C6E5E" w14:paraId="0AD6A38B" w14:textId="46A6E80F">
      <w:pPr>
        <w:pStyle w:val="sccodifiedsection"/>
      </w:pPr>
      <w:r>
        <w:tab/>
      </w:r>
      <w:r>
        <w:tab/>
      </w:r>
      <w:bookmarkStart w:name="ss_T59C32N30S2_lv2_773749c2f" w:id="29"/>
      <w:r>
        <w:t>(</w:t>
      </w:r>
      <w:bookmarkEnd w:id="29"/>
      <w:r>
        <w:t xml:space="preserve">2) </w:t>
      </w:r>
      <w:r>
        <w:rPr>
          <w:rStyle w:val="scstrike"/>
        </w:rPr>
        <w:t xml:space="preserve">Beginning with the 1988‑1989 school year, </w:t>
      </w:r>
      <w:proofErr w:type="spellStart"/>
      <w:r>
        <w:rPr>
          <w:rStyle w:val="scstrike"/>
        </w:rPr>
        <w:t>for</w:t>
      </w:r>
      <w:r w:rsidR="00D63B0F">
        <w:rPr>
          <w:rStyle w:val="scinsert"/>
        </w:rPr>
        <w:t>For</w:t>
      </w:r>
      <w:proofErr w:type="spellEnd"/>
      <w:r>
        <w:t xml:space="preserve">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w:t>
      </w:r>
      <w:r>
        <w:rPr>
          <w:rStyle w:val="scstrike"/>
        </w:rPr>
        <w:t xml:space="preserve"> and</w:t>
      </w:r>
      <w:r>
        <w:t xml:space="preserve"> reproductive health education</w:t>
      </w:r>
      <w:r w:rsidR="00D63B0F">
        <w:rPr>
          <w:rStyle w:val="scinsert"/>
        </w:rPr>
        <w:t>, and teen dating violence education</w:t>
      </w:r>
      <w:r>
        <w:t>.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2016‑2017 school year, for grades six through eight, instruction in comprehensive health education also must include the subject of domestic violence.</w:t>
      </w:r>
    </w:p>
    <w:p w:rsidR="009C6E5E" w:rsidP="009C6E5E" w:rsidRDefault="009C6E5E" w14:paraId="2F8488DB" w14:textId="14DE6962">
      <w:pPr>
        <w:pStyle w:val="sccodifiedsection"/>
      </w:pPr>
      <w:r>
        <w:tab/>
      </w:r>
      <w:r>
        <w:tab/>
      </w:r>
      <w:bookmarkStart w:name="ss_T59C32N30S3_lv2_8bac3f90e" w:id="30"/>
      <w:r>
        <w:t>(</w:t>
      </w:r>
      <w:bookmarkEnd w:id="30"/>
      <w:r>
        <w:t xml:space="preserve">3) </w:t>
      </w:r>
      <w:r>
        <w:rPr>
          <w:rStyle w:val="scstrike"/>
        </w:rPr>
        <w:t xml:space="preserve">Beginning with the 1989‑90 school year, </w:t>
      </w:r>
      <w:proofErr w:type="spellStart"/>
      <w:r>
        <w:rPr>
          <w:rStyle w:val="scstrike"/>
        </w:rPr>
        <w:t>at</w:t>
      </w:r>
      <w:r w:rsidR="00D63B0F">
        <w:rPr>
          <w:rStyle w:val="scinsert"/>
        </w:rPr>
        <w:t>At</w:t>
      </w:r>
      <w:proofErr w:type="spellEnd"/>
      <w:r>
        <w:t xml:space="preserve"> least one time during the four years of grades nine through twelve, each student shall receive instruction in comprehensive health education, including at least seven hundred fifty minutes of reproductive health education</w:t>
      </w:r>
      <w:r w:rsidR="00D63B0F">
        <w:rPr>
          <w:rStyle w:val="scinsert"/>
        </w:rPr>
        <w:t>,</w:t>
      </w:r>
      <w:r>
        <w:rPr>
          <w:rStyle w:val="scstrike"/>
        </w:rPr>
        <w:t xml:space="preserve"> and</w:t>
      </w:r>
      <w:r>
        <w:t xml:space="preserve"> pregnancy prevention education</w:t>
      </w:r>
      <w:r w:rsidR="00D63B0F">
        <w:rPr>
          <w:rStyle w:val="scinsert"/>
        </w:rPr>
        <w:t>, and teen dating violence education</w:t>
      </w:r>
      <w:r>
        <w:t>.</w:t>
      </w:r>
    </w:p>
    <w:p w:rsidR="009C6E5E" w:rsidP="009C6E5E" w:rsidRDefault="009C6E5E" w14:paraId="242F7441" w14:textId="78452E6A">
      <w:pPr>
        <w:pStyle w:val="sccodifiedsection"/>
      </w:pPr>
      <w:r>
        <w:tab/>
      </w:r>
      <w:r>
        <w:tab/>
      </w:r>
      <w:bookmarkStart w:name="ss_T59C32N30S4_lv2_4208e67ce" w:id="31"/>
      <w:r>
        <w:t>(</w:t>
      </w:r>
      <w:bookmarkEnd w:id="31"/>
      <w:r>
        <w:t>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p>
    <w:p w:rsidR="009C6E5E" w:rsidP="009C6E5E" w:rsidRDefault="009C6E5E" w14:paraId="4CC2E160" w14:textId="0FDDA0C6">
      <w:pPr>
        <w:pStyle w:val="sccodifiedsection"/>
      </w:pPr>
      <w:r>
        <w:tab/>
      </w:r>
      <w:r>
        <w:tab/>
      </w:r>
      <w:bookmarkStart w:name="ss_T59C32N30S5_lv2_3de6c3126" w:id="32"/>
      <w:r>
        <w:t>(</w:t>
      </w:r>
      <w:bookmarkEnd w:id="32"/>
      <w:r>
        <w:t>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r w:rsidR="00D63B0F">
        <w:rPr>
          <w:rStyle w:val="scinsert"/>
        </w:rPr>
        <w:t xml:space="preserve"> or teen dating violence</w:t>
      </w:r>
      <w:r>
        <w:t>.</w:t>
      </w:r>
    </w:p>
    <w:p w:rsidR="009C6E5E" w:rsidP="009C6E5E" w:rsidRDefault="009C6E5E" w14:paraId="028D993C" w14:textId="77777777">
      <w:pPr>
        <w:pStyle w:val="sccodifiedsection"/>
      </w:pPr>
      <w:r>
        <w:tab/>
      </w:r>
      <w:r>
        <w:tab/>
      </w:r>
      <w:bookmarkStart w:name="ss_T59C32N30S6_lv2_4d5a9baf3" w:id="33"/>
      <w:r>
        <w:t>(</w:t>
      </w:r>
      <w:bookmarkEnd w:id="33"/>
      <w:r>
        <w:t>6) In grades nine through twelve, students must also be given appropriate instruction that adoption is a positive alternative.</w:t>
      </w:r>
    </w:p>
    <w:p w:rsidR="009C6E5E" w:rsidP="009C6E5E" w:rsidRDefault="009C6E5E" w14:paraId="46E430C3" w14:textId="77777777">
      <w:pPr>
        <w:pStyle w:val="sccodifiedsection"/>
      </w:pPr>
      <w:r>
        <w:tab/>
      </w:r>
      <w:r>
        <w:tab/>
      </w:r>
      <w:bookmarkStart w:name="ss_T59C32N30S7_lv2_c5410833e" w:id="34"/>
      <w:r>
        <w:t>(</w:t>
      </w:r>
      <w:bookmarkEnd w:id="34"/>
      <w:r>
        <w:t xml:space="preserve">7) At least one time during the entire four years of grades nine through twelve, each student shall receive instruction in cardiopulmonary resuscitation (CPR), which must include, but not be limited to, hands‑only CPR and must include awareness in the use of an automated external defibrillator (AED). Each school district shall use a program that incorporates the instruction of the psychomotor skills </w:t>
      </w:r>
      <w:r>
        <w:lastRenderedPageBreak/>
        <w:t xml:space="preserve">necessary to perform CPR developed by the American Heart Association, the American Red Cross, or an instructional program that is nationally recognized and based on the most current national evidence‑based emergency cardiovascular care guidelines for CPR and awareness in the use of an AED. Local and statewide school districts shall coordinate with entities that have the experience and necessary equipment for the instruction of CPR and awareness in the use of </w:t>
      </w:r>
      <w:proofErr w:type="gramStart"/>
      <w:r>
        <w:t>AEDs;  provided</w:t>
      </w:r>
      <w:proofErr w:type="gramEnd"/>
      <w:r>
        <w:t>, however, that virtual schools may administer the instruction virtually and are exempt from any in‑person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hands‑only CPR requirement, or a student whose parent or guardian completes, in writing, a form approved by the school district opting out of hands‑only CPR instruction and AED awareness. The State Board of Education shall incorporate CPR training and AED awareness into the South Carolina Health and Safety Education Curriculum Standards and promulgate regulations to implement this section.</w:t>
      </w:r>
    </w:p>
    <w:p w:rsidR="009C6E5E" w:rsidP="009C6E5E" w:rsidRDefault="009C6E5E" w14:paraId="3CCFCC17" w14:textId="6676EAF4">
      <w:pPr>
        <w:pStyle w:val="sccodifiedsection"/>
      </w:pPr>
      <w:r>
        <w:tab/>
      </w:r>
      <w:bookmarkStart w:name="ss_T59C32N30SB_lv1_e3991efa1" w:id="35"/>
      <w:r>
        <w:t>(</w:t>
      </w:r>
      <w:bookmarkEnd w:id="35"/>
      <w:r>
        <w:t>B) Local school boards may use the instructional unit made available by the board pursuant to Section 59‑32‑20, or local boards may develop or select their own instructional materials addressing the subjects of reproductive health education, family life education,</w:t>
      </w:r>
      <w:r>
        <w:rPr>
          <w:rStyle w:val="scstrike"/>
        </w:rPr>
        <w:t xml:space="preserve"> and</w:t>
      </w:r>
      <w:r>
        <w:t xml:space="preserve"> pregnancy prevention education</w:t>
      </w:r>
      <w:r w:rsidR="00316A97">
        <w:rPr>
          <w:rStyle w:val="scinsert"/>
        </w:rPr>
        <w:t>, and teen dating violence education</w:t>
      </w:r>
      <w:r>
        <w:t>.  To assist in the selection of components and curriculum materials, each local school board shall appoint a thirteen‑member local advisory committee consisting of two parents, three clergy, two health professionals, two teachers, two students, one being the president of the student body of a high school, and two other persons not employed by the local school district.</w:t>
      </w:r>
    </w:p>
    <w:p w:rsidR="00435BDA" w:rsidP="00435BDA" w:rsidRDefault="00435BDA" w14:paraId="2E34538A" w14:textId="77777777">
      <w:pPr>
        <w:pStyle w:val="scemptyline"/>
      </w:pPr>
    </w:p>
    <w:p w:rsidR="00435BDA" w:rsidP="00435BDA" w:rsidRDefault="00435BDA" w14:paraId="767863F1" w14:textId="77777777">
      <w:pPr>
        <w:pStyle w:val="scdirectionallanguage"/>
      </w:pPr>
      <w:bookmarkStart w:name="bs_num_5_e28fd97f0" w:id="36"/>
      <w:r>
        <w:t>S</w:t>
      </w:r>
      <w:bookmarkEnd w:id="36"/>
      <w:r>
        <w:t>ECTION 5.</w:t>
      </w:r>
      <w:r>
        <w:tab/>
      </w:r>
      <w:bookmarkStart w:name="dl_1440e237c" w:id="37"/>
      <w:r>
        <w:t>S</w:t>
      </w:r>
      <w:bookmarkEnd w:id="37"/>
      <w:r>
        <w:t>ection 59‑32‑50 of the S.C. Code is amended to read:</w:t>
      </w:r>
    </w:p>
    <w:p w:rsidR="00435BDA" w:rsidP="00435BDA" w:rsidRDefault="00435BDA" w14:paraId="084B091B" w14:textId="77777777">
      <w:pPr>
        <w:pStyle w:val="sccodifiedsection"/>
      </w:pPr>
    </w:p>
    <w:p w:rsidR="00435BDA" w:rsidP="00435BDA" w:rsidRDefault="00435BDA" w14:paraId="3BAA93A7" w14:textId="55A86B1E">
      <w:pPr>
        <w:pStyle w:val="sccodifiedsection"/>
      </w:pPr>
      <w:r>
        <w:tab/>
      </w:r>
      <w:bookmarkStart w:name="cs_T59C32N50_4528db228" w:id="38"/>
      <w:r>
        <w:t>S</w:t>
      </w:r>
      <w:bookmarkEnd w:id="38"/>
      <w:r>
        <w:t>ection 59‑32‑50.</w:t>
      </w:r>
      <w:r>
        <w:tab/>
      </w:r>
      <w:bookmarkStart w:name="ss_T59C32N50SA_lv1_b5fd0245a" w:id="39"/>
      <w:r w:rsidR="00F4793E">
        <w:rPr>
          <w:rStyle w:val="scinsert"/>
        </w:rPr>
        <w:t>(</w:t>
      </w:r>
      <w:bookmarkEnd w:id="39"/>
      <w:r w:rsidR="00F4793E">
        <w:rPr>
          <w:rStyle w:val="scinsert"/>
        </w:rPr>
        <w:t xml:space="preserve">A) </w:t>
      </w:r>
      <w:r>
        <w:t xml:space="preserve">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w:t>
      </w:r>
      <w:r w:rsidR="00F4793E">
        <w:rPr>
          <w:rStyle w:val="scinsert"/>
        </w:rPr>
        <w:t xml:space="preserve">teen dating violence, </w:t>
      </w:r>
      <w:r>
        <w:t>and of their option to exempt their child from this instruction, and sexually transmitted diseases if instruction in the diseases is presented as a separate component.  Notice must be provided sufficiently in advance of a student</w:t>
      </w:r>
      <w:r w:rsidR="006441FC">
        <w:t>’</w:t>
      </w:r>
      <w:r>
        <w:t>s enrollment in courses using these instructional materials to allow parents and legal guardians the opportunity to preview the materials and exempt their children.</w:t>
      </w:r>
    </w:p>
    <w:p w:rsidR="00435BDA" w:rsidP="00435BDA" w:rsidRDefault="00435BDA" w14:paraId="43974148" w14:textId="15B70E7F">
      <w:pPr>
        <w:pStyle w:val="sccodifiedsection"/>
      </w:pPr>
      <w:r>
        <w:tab/>
      </w:r>
      <w:bookmarkStart w:name="ss_T59C32N50SB_lv1_4533ca9e9" w:id="40"/>
      <w:r w:rsidR="00F4793E">
        <w:rPr>
          <w:rStyle w:val="scinsert"/>
        </w:rPr>
        <w:t>(</w:t>
      </w:r>
      <w:bookmarkEnd w:id="40"/>
      <w:r w:rsidR="00F4793E">
        <w:rPr>
          <w:rStyle w:val="scinsert"/>
        </w:rPr>
        <w:t xml:space="preserve">B) </w:t>
      </w:r>
      <w:r>
        <w:t xml:space="preserve">A </w:t>
      </w:r>
      <w:proofErr w:type="gramStart"/>
      <w:r>
        <w:t>public school</w:t>
      </w:r>
      <w:proofErr w:type="gramEnd"/>
      <w:r>
        <w:t xml:space="preserve"> principal, upon receipt of a statement signed by a student</w:t>
      </w:r>
      <w:r w:rsidR="006441FC">
        <w:t>’</w:t>
      </w:r>
      <w:r>
        <w:t>s parent or legal guardian stating that participation by the student in the health education program conflicts with the family</w:t>
      </w:r>
      <w:r w:rsidR="006441FC">
        <w:t>’</w:t>
      </w:r>
      <w:r>
        <w:t>s beliefs, shall exempt that student from any portion or all of the units on reproductive health, family life,</w:t>
      </w:r>
      <w:r>
        <w:rPr>
          <w:rStyle w:val="scstrike"/>
        </w:rPr>
        <w:t xml:space="preserve"> and</w:t>
      </w:r>
      <w:r>
        <w:t xml:space="preserve"> pregnancy prevention</w:t>
      </w:r>
      <w:r w:rsidR="00F4793E">
        <w:rPr>
          <w:rStyle w:val="scinsert"/>
        </w:rPr>
        <w:t>, and teen dating violence</w:t>
      </w:r>
      <w:r>
        <w:t xml:space="preserve"> where any conflicts occur.  No student must be penalized </w:t>
      </w:r>
      <w:proofErr w:type="gramStart"/>
      <w:r>
        <w:t>as a result of</w:t>
      </w:r>
      <w:proofErr w:type="gramEnd"/>
      <w:r>
        <w:t xml:space="preserve"> an exemption.  School districts shall use procedures to ensure that </w:t>
      </w:r>
      <w:r>
        <w:lastRenderedPageBreak/>
        <w:t>students exempted from the program by their parents or guardians are not embarrassed by the exemption.</w:t>
      </w:r>
    </w:p>
    <w:p w:rsidRPr="00DF3B44" w:rsidR="007E06BB" w:rsidP="00787433" w:rsidRDefault="007E06BB" w14:paraId="3D8F1FED" w14:textId="2875A066">
      <w:pPr>
        <w:pStyle w:val="scemptyline"/>
      </w:pPr>
    </w:p>
    <w:p w:rsidRPr="00DF3B44" w:rsidR="007A10F1" w:rsidP="007A10F1" w:rsidRDefault="00E27805" w14:paraId="0E9393B4" w14:textId="3A662836">
      <w:pPr>
        <w:pStyle w:val="scnoncodifiedsection"/>
      </w:pPr>
      <w:bookmarkStart w:name="bs_num_6_lastsection" w:id="41"/>
      <w:bookmarkStart w:name="eff_date_section" w:id="42"/>
      <w:r w:rsidRPr="00DF3B44">
        <w:t>S</w:t>
      </w:r>
      <w:bookmarkEnd w:id="41"/>
      <w:r w:rsidRPr="00DF3B44">
        <w:t>ECTION 6.</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F220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7F948C1" w:rsidR="00685035" w:rsidRPr="007B4AF7" w:rsidRDefault="00867E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29B1">
              <w:rPr>
                <w:noProof/>
              </w:rPr>
              <w:t>LC-0051AHB25.docx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633"/>
    <w:rsid w:val="00011182"/>
    <w:rsid w:val="0001263C"/>
    <w:rsid w:val="00012912"/>
    <w:rsid w:val="00017FB0"/>
    <w:rsid w:val="00020B5D"/>
    <w:rsid w:val="00026421"/>
    <w:rsid w:val="00030409"/>
    <w:rsid w:val="00032A65"/>
    <w:rsid w:val="00037F04"/>
    <w:rsid w:val="000404BF"/>
    <w:rsid w:val="0004459A"/>
    <w:rsid w:val="00044B84"/>
    <w:rsid w:val="000479D0"/>
    <w:rsid w:val="0006004E"/>
    <w:rsid w:val="0006464F"/>
    <w:rsid w:val="00066B54"/>
    <w:rsid w:val="00072FCD"/>
    <w:rsid w:val="00074A4F"/>
    <w:rsid w:val="00077B65"/>
    <w:rsid w:val="00085C96"/>
    <w:rsid w:val="000929C1"/>
    <w:rsid w:val="00095F82"/>
    <w:rsid w:val="00097923"/>
    <w:rsid w:val="00097CE5"/>
    <w:rsid w:val="000A0EB4"/>
    <w:rsid w:val="000A3C25"/>
    <w:rsid w:val="000B4C02"/>
    <w:rsid w:val="000B5B4A"/>
    <w:rsid w:val="000B7FE1"/>
    <w:rsid w:val="000C38FB"/>
    <w:rsid w:val="000C3E88"/>
    <w:rsid w:val="000C46B9"/>
    <w:rsid w:val="000C58E4"/>
    <w:rsid w:val="000C6F9A"/>
    <w:rsid w:val="000D2C71"/>
    <w:rsid w:val="000D2F44"/>
    <w:rsid w:val="000D33E4"/>
    <w:rsid w:val="000D7682"/>
    <w:rsid w:val="000E578A"/>
    <w:rsid w:val="000F2250"/>
    <w:rsid w:val="00102075"/>
    <w:rsid w:val="0010329A"/>
    <w:rsid w:val="00105756"/>
    <w:rsid w:val="001164F9"/>
    <w:rsid w:val="0011719C"/>
    <w:rsid w:val="00122A37"/>
    <w:rsid w:val="00140049"/>
    <w:rsid w:val="00143EEC"/>
    <w:rsid w:val="00145D0C"/>
    <w:rsid w:val="00152B25"/>
    <w:rsid w:val="00155561"/>
    <w:rsid w:val="00171601"/>
    <w:rsid w:val="001730EB"/>
    <w:rsid w:val="00173276"/>
    <w:rsid w:val="00176122"/>
    <w:rsid w:val="001860FA"/>
    <w:rsid w:val="0019025B"/>
    <w:rsid w:val="00192AF7"/>
    <w:rsid w:val="001942DD"/>
    <w:rsid w:val="00197366"/>
    <w:rsid w:val="001A136C"/>
    <w:rsid w:val="001A4771"/>
    <w:rsid w:val="001B5083"/>
    <w:rsid w:val="001B6DA2"/>
    <w:rsid w:val="001C25EC"/>
    <w:rsid w:val="001C68EF"/>
    <w:rsid w:val="001D6D78"/>
    <w:rsid w:val="001F2A41"/>
    <w:rsid w:val="001F313F"/>
    <w:rsid w:val="001F331D"/>
    <w:rsid w:val="001F394C"/>
    <w:rsid w:val="001F7015"/>
    <w:rsid w:val="0020108D"/>
    <w:rsid w:val="002038AA"/>
    <w:rsid w:val="002114C8"/>
    <w:rsid w:val="0021166F"/>
    <w:rsid w:val="00214EC0"/>
    <w:rsid w:val="002162DF"/>
    <w:rsid w:val="00230038"/>
    <w:rsid w:val="00232EF3"/>
    <w:rsid w:val="00233975"/>
    <w:rsid w:val="00236D73"/>
    <w:rsid w:val="00246535"/>
    <w:rsid w:val="002531B3"/>
    <w:rsid w:val="00253FC0"/>
    <w:rsid w:val="002554D0"/>
    <w:rsid w:val="00256AE2"/>
    <w:rsid w:val="00257F60"/>
    <w:rsid w:val="002625EA"/>
    <w:rsid w:val="00262AC5"/>
    <w:rsid w:val="00264AE9"/>
    <w:rsid w:val="00271472"/>
    <w:rsid w:val="00272877"/>
    <w:rsid w:val="00275AE6"/>
    <w:rsid w:val="00276A41"/>
    <w:rsid w:val="00280740"/>
    <w:rsid w:val="002836D8"/>
    <w:rsid w:val="0029020E"/>
    <w:rsid w:val="00294A19"/>
    <w:rsid w:val="002A7989"/>
    <w:rsid w:val="002B02F3"/>
    <w:rsid w:val="002C3463"/>
    <w:rsid w:val="002D266D"/>
    <w:rsid w:val="002D5B3D"/>
    <w:rsid w:val="002D7447"/>
    <w:rsid w:val="002E315A"/>
    <w:rsid w:val="002E4F8C"/>
    <w:rsid w:val="002F560C"/>
    <w:rsid w:val="002F5847"/>
    <w:rsid w:val="0030425A"/>
    <w:rsid w:val="00316A97"/>
    <w:rsid w:val="003421F1"/>
    <w:rsid w:val="0034279C"/>
    <w:rsid w:val="0035040E"/>
    <w:rsid w:val="00354F64"/>
    <w:rsid w:val="00355678"/>
    <w:rsid w:val="003559A1"/>
    <w:rsid w:val="00361563"/>
    <w:rsid w:val="00362464"/>
    <w:rsid w:val="00371D36"/>
    <w:rsid w:val="00372C3E"/>
    <w:rsid w:val="00373E17"/>
    <w:rsid w:val="003775E6"/>
    <w:rsid w:val="00381998"/>
    <w:rsid w:val="003A4E1C"/>
    <w:rsid w:val="003A5F1C"/>
    <w:rsid w:val="003C3E2E"/>
    <w:rsid w:val="003D11D5"/>
    <w:rsid w:val="003D373C"/>
    <w:rsid w:val="003D4A3C"/>
    <w:rsid w:val="003D55B2"/>
    <w:rsid w:val="003E0033"/>
    <w:rsid w:val="003E5452"/>
    <w:rsid w:val="003E7165"/>
    <w:rsid w:val="003E7FF6"/>
    <w:rsid w:val="00402B94"/>
    <w:rsid w:val="004046B5"/>
    <w:rsid w:val="0040514E"/>
    <w:rsid w:val="00406F27"/>
    <w:rsid w:val="00413FBC"/>
    <w:rsid w:val="004141B8"/>
    <w:rsid w:val="004203B9"/>
    <w:rsid w:val="004232CE"/>
    <w:rsid w:val="00425163"/>
    <w:rsid w:val="00432135"/>
    <w:rsid w:val="00435BDA"/>
    <w:rsid w:val="00446987"/>
    <w:rsid w:val="00446D28"/>
    <w:rsid w:val="0045196A"/>
    <w:rsid w:val="00452581"/>
    <w:rsid w:val="00465583"/>
    <w:rsid w:val="00466CD0"/>
    <w:rsid w:val="004672C0"/>
    <w:rsid w:val="00473583"/>
    <w:rsid w:val="00477F32"/>
    <w:rsid w:val="00481850"/>
    <w:rsid w:val="004851A0"/>
    <w:rsid w:val="0048627F"/>
    <w:rsid w:val="00487E75"/>
    <w:rsid w:val="004932AB"/>
    <w:rsid w:val="00494BEF"/>
    <w:rsid w:val="004A1DE1"/>
    <w:rsid w:val="004A5512"/>
    <w:rsid w:val="004A6BE5"/>
    <w:rsid w:val="004B0C18"/>
    <w:rsid w:val="004B79E1"/>
    <w:rsid w:val="004C0A60"/>
    <w:rsid w:val="004C1A04"/>
    <w:rsid w:val="004C20BC"/>
    <w:rsid w:val="004C3D07"/>
    <w:rsid w:val="004C4216"/>
    <w:rsid w:val="004C5C9A"/>
    <w:rsid w:val="004D1442"/>
    <w:rsid w:val="004D18D6"/>
    <w:rsid w:val="004D3DCB"/>
    <w:rsid w:val="004E1946"/>
    <w:rsid w:val="004E266B"/>
    <w:rsid w:val="004E66E9"/>
    <w:rsid w:val="004E7DDE"/>
    <w:rsid w:val="004F0090"/>
    <w:rsid w:val="004F172C"/>
    <w:rsid w:val="005002ED"/>
    <w:rsid w:val="00500DBC"/>
    <w:rsid w:val="005102BE"/>
    <w:rsid w:val="00511A27"/>
    <w:rsid w:val="00521F07"/>
    <w:rsid w:val="00523F7F"/>
    <w:rsid w:val="00524D54"/>
    <w:rsid w:val="0054531B"/>
    <w:rsid w:val="00546C24"/>
    <w:rsid w:val="005476FF"/>
    <w:rsid w:val="005516F6"/>
    <w:rsid w:val="00552842"/>
    <w:rsid w:val="00554E89"/>
    <w:rsid w:val="00564B58"/>
    <w:rsid w:val="0057177F"/>
    <w:rsid w:val="00572281"/>
    <w:rsid w:val="00573DB3"/>
    <w:rsid w:val="005801DD"/>
    <w:rsid w:val="00581EA4"/>
    <w:rsid w:val="00592A40"/>
    <w:rsid w:val="005A28BC"/>
    <w:rsid w:val="005A3950"/>
    <w:rsid w:val="005A5377"/>
    <w:rsid w:val="005B4E51"/>
    <w:rsid w:val="005B7817"/>
    <w:rsid w:val="005C06C8"/>
    <w:rsid w:val="005C23D7"/>
    <w:rsid w:val="005C40EB"/>
    <w:rsid w:val="005D02B4"/>
    <w:rsid w:val="005D3013"/>
    <w:rsid w:val="005E040D"/>
    <w:rsid w:val="005E1067"/>
    <w:rsid w:val="005E1E50"/>
    <w:rsid w:val="005E2B9C"/>
    <w:rsid w:val="005E3332"/>
    <w:rsid w:val="005F3E7A"/>
    <w:rsid w:val="005F76B0"/>
    <w:rsid w:val="00604429"/>
    <w:rsid w:val="006067B0"/>
    <w:rsid w:val="00606A8B"/>
    <w:rsid w:val="00611EBA"/>
    <w:rsid w:val="006212A7"/>
    <w:rsid w:val="006213A8"/>
    <w:rsid w:val="00623BEA"/>
    <w:rsid w:val="006347E9"/>
    <w:rsid w:val="00634935"/>
    <w:rsid w:val="0063613F"/>
    <w:rsid w:val="00640C87"/>
    <w:rsid w:val="006423BD"/>
    <w:rsid w:val="00643F39"/>
    <w:rsid w:val="006441FC"/>
    <w:rsid w:val="006454BB"/>
    <w:rsid w:val="00650598"/>
    <w:rsid w:val="00657CF4"/>
    <w:rsid w:val="00661463"/>
    <w:rsid w:val="00661490"/>
    <w:rsid w:val="00663B8D"/>
    <w:rsid w:val="00663E00"/>
    <w:rsid w:val="00664F48"/>
    <w:rsid w:val="00664FAD"/>
    <w:rsid w:val="0067345B"/>
    <w:rsid w:val="00683986"/>
    <w:rsid w:val="00685035"/>
    <w:rsid w:val="00685770"/>
    <w:rsid w:val="00690DBA"/>
    <w:rsid w:val="006946B2"/>
    <w:rsid w:val="006964F9"/>
    <w:rsid w:val="0069707A"/>
    <w:rsid w:val="006A1D7B"/>
    <w:rsid w:val="006A395F"/>
    <w:rsid w:val="006A65E2"/>
    <w:rsid w:val="006B37BD"/>
    <w:rsid w:val="006B6659"/>
    <w:rsid w:val="006C092D"/>
    <w:rsid w:val="006C099D"/>
    <w:rsid w:val="006C18F0"/>
    <w:rsid w:val="006C7E01"/>
    <w:rsid w:val="006D64A5"/>
    <w:rsid w:val="006E0935"/>
    <w:rsid w:val="006E353F"/>
    <w:rsid w:val="006E35AB"/>
    <w:rsid w:val="006E522A"/>
    <w:rsid w:val="006F4FB8"/>
    <w:rsid w:val="007041B4"/>
    <w:rsid w:val="00711AA9"/>
    <w:rsid w:val="00720F77"/>
    <w:rsid w:val="00722155"/>
    <w:rsid w:val="007355C0"/>
    <w:rsid w:val="00737F19"/>
    <w:rsid w:val="00752232"/>
    <w:rsid w:val="007678E4"/>
    <w:rsid w:val="00776C1F"/>
    <w:rsid w:val="00782646"/>
    <w:rsid w:val="00782BF8"/>
    <w:rsid w:val="00783C75"/>
    <w:rsid w:val="007849D9"/>
    <w:rsid w:val="00787433"/>
    <w:rsid w:val="007905AB"/>
    <w:rsid w:val="007A10F1"/>
    <w:rsid w:val="007A3D50"/>
    <w:rsid w:val="007B0406"/>
    <w:rsid w:val="007B2D29"/>
    <w:rsid w:val="007B412F"/>
    <w:rsid w:val="007B4AF7"/>
    <w:rsid w:val="007B4DBF"/>
    <w:rsid w:val="007C5458"/>
    <w:rsid w:val="007D2C67"/>
    <w:rsid w:val="007E06BB"/>
    <w:rsid w:val="007E0A7F"/>
    <w:rsid w:val="007F3945"/>
    <w:rsid w:val="007F50D1"/>
    <w:rsid w:val="00804791"/>
    <w:rsid w:val="00814737"/>
    <w:rsid w:val="00816D52"/>
    <w:rsid w:val="00831048"/>
    <w:rsid w:val="00834272"/>
    <w:rsid w:val="00851048"/>
    <w:rsid w:val="00852464"/>
    <w:rsid w:val="00855CEC"/>
    <w:rsid w:val="0086072E"/>
    <w:rsid w:val="008625C1"/>
    <w:rsid w:val="00867EAA"/>
    <w:rsid w:val="008731A8"/>
    <w:rsid w:val="0087671D"/>
    <w:rsid w:val="008806F9"/>
    <w:rsid w:val="00880727"/>
    <w:rsid w:val="00881FE4"/>
    <w:rsid w:val="00887957"/>
    <w:rsid w:val="00890F87"/>
    <w:rsid w:val="008A57E3"/>
    <w:rsid w:val="008B4A7B"/>
    <w:rsid w:val="008B5BF4"/>
    <w:rsid w:val="008B5E2A"/>
    <w:rsid w:val="008C0CEE"/>
    <w:rsid w:val="008C1B18"/>
    <w:rsid w:val="008D46EC"/>
    <w:rsid w:val="008E0E25"/>
    <w:rsid w:val="008E61A1"/>
    <w:rsid w:val="009031EF"/>
    <w:rsid w:val="00912D91"/>
    <w:rsid w:val="00912F7E"/>
    <w:rsid w:val="00917EA3"/>
    <w:rsid w:val="00917EE0"/>
    <w:rsid w:val="00921C89"/>
    <w:rsid w:val="009252E9"/>
    <w:rsid w:val="00926966"/>
    <w:rsid w:val="00926D03"/>
    <w:rsid w:val="00934036"/>
    <w:rsid w:val="00934889"/>
    <w:rsid w:val="0094541D"/>
    <w:rsid w:val="009473EA"/>
    <w:rsid w:val="00954E7E"/>
    <w:rsid w:val="009554D9"/>
    <w:rsid w:val="00955645"/>
    <w:rsid w:val="009572F9"/>
    <w:rsid w:val="00960D0F"/>
    <w:rsid w:val="0098366F"/>
    <w:rsid w:val="00983A03"/>
    <w:rsid w:val="00986063"/>
    <w:rsid w:val="00991F67"/>
    <w:rsid w:val="00992876"/>
    <w:rsid w:val="009A0DCE"/>
    <w:rsid w:val="009A22CD"/>
    <w:rsid w:val="009A3E4B"/>
    <w:rsid w:val="009B29B1"/>
    <w:rsid w:val="009B35FD"/>
    <w:rsid w:val="009B6815"/>
    <w:rsid w:val="009C3053"/>
    <w:rsid w:val="009C6E5E"/>
    <w:rsid w:val="009D2967"/>
    <w:rsid w:val="009D3C2B"/>
    <w:rsid w:val="009E4191"/>
    <w:rsid w:val="009F0A59"/>
    <w:rsid w:val="009F2AB1"/>
    <w:rsid w:val="009F4FAF"/>
    <w:rsid w:val="009F68F1"/>
    <w:rsid w:val="00A04529"/>
    <w:rsid w:val="00A0584B"/>
    <w:rsid w:val="00A17135"/>
    <w:rsid w:val="00A21A6F"/>
    <w:rsid w:val="00A24E56"/>
    <w:rsid w:val="00A26A62"/>
    <w:rsid w:val="00A31AD6"/>
    <w:rsid w:val="00A35A9B"/>
    <w:rsid w:val="00A4070E"/>
    <w:rsid w:val="00A408EA"/>
    <w:rsid w:val="00A40CA0"/>
    <w:rsid w:val="00A41058"/>
    <w:rsid w:val="00A504A7"/>
    <w:rsid w:val="00A5065B"/>
    <w:rsid w:val="00A53677"/>
    <w:rsid w:val="00A53870"/>
    <w:rsid w:val="00A53BF2"/>
    <w:rsid w:val="00A60D68"/>
    <w:rsid w:val="00A73EFA"/>
    <w:rsid w:val="00A77A3B"/>
    <w:rsid w:val="00A808FF"/>
    <w:rsid w:val="00A8715D"/>
    <w:rsid w:val="00A92F6F"/>
    <w:rsid w:val="00A959D7"/>
    <w:rsid w:val="00A97523"/>
    <w:rsid w:val="00AA0486"/>
    <w:rsid w:val="00AA7824"/>
    <w:rsid w:val="00AB0FA3"/>
    <w:rsid w:val="00AB430B"/>
    <w:rsid w:val="00AB73BF"/>
    <w:rsid w:val="00AC335C"/>
    <w:rsid w:val="00AC463E"/>
    <w:rsid w:val="00AC4C39"/>
    <w:rsid w:val="00AD3BE2"/>
    <w:rsid w:val="00AD3E3D"/>
    <w:rsid w:val="00AE1EE4"/>
    <w:rsid w:val="00AE36EC"/>
    <w:rsid w:val="00AE7406"/>
    <w:rsid w:val="00AF1688"/>
    <w:rsid w:val="00AF46E6"/>
    <w:rsid w:val="00AF5139"/>
    <w:rsid w:val="00B06D3F"/>
    <w:rsid w:val="00B06EDA"/>
    <w:rsid w:val="00B1161F"/>
    <w:rsid w:val="00B11661"/>
    <w:rsid w:val="00B266E4"/>
    <w:rsid w:val="00B307E3"/>
    <w:rsid w:val="00B32B4D"/>
    <w:rsid w:val="00B4137E"/>
    <w:rsid w:val="00B50426"/>
    <w:rsid w:val="00B54DF7"/>
    <w:rsid w:val="00B56223"/>
    <w:rsid w:val="00B56489"/>
    <w:rsid w:val="00B56E79"/>
    <w:rsid w:val="00B57AA7"/>
    <w:rsid w:val="00B637AA"/>
    <w:rsid w:val="00B63BE2"/>
    <w:rsid w:val="00B70B3E"/>
    <w:rsid w:val="00B710C0"/>
    <w:rsid w:val="00B7592C"/>
    <w:rsid w:val="00B809D3"/>
    <w:rsid w:val="00B84B66"/>
    <w:rsid w:val="00B85475"/>
    <w:rsid w:val="00B85813"/>
    <w:rsid w:val="00B9090A"/>
    <w:rsid w:val="00B92196"/>
    <w:rsid w:val="00B9228D"/>
    <w:rsid w:val="00B929EC"/>
    <w:rsid w:val="00BA7DCB"/>
    <w:rsid w:val="00BB0725"/>
    <w:rsid w:val="00BC1BCD"/>
    <w:rsid w:val="00BC408A"/>
    <w:rsid w:val="00BC5023"/>
    <w:rsid w:val="00BC556C"/>
    <w:rsid w:val="00BD42DA"/>
    <w:rsid w:val="00BD4684"/>
    <w:rsid w:val="00BE08A7"/>
    <w:rsid w:val="00BE4391"/>
    <w:rsid w:val="00BE6625"/>
    <w:rsid w:val="00BF15D5"/>
    <w:rsid w:val="00BF3E48"/>
    <w:rsid w:val="00C0632C"/>
    <w:rsid w:val="00C15F1B"/>
    <w:rsid w:val="00C16288"/>
    <w:rsid w:val="00C17D1D"/>
    <w:rsid w:val="00C451F0"/>
    <w:rsid w:val="00C45923"/>
    <w:rsid w:val="00C543E7"/>
    <w:rsid w:val="00C65C06"/>
    <w:rsid w:val="00C70225"/>
    <w:rsid w:val="00C72198"/>
    <w:rsid w:val="00C73C7D"/>
    <w:rsid w:val="00C75005"/>
    <w:rsid w:val="00C93544"/>
    <w:rsid w:val="00C970DF"/>
    <w:rsid w:val="00CA257E"/>
    <w:rsid w:val="00CA393B"/>
    <w:rsid w:val="00CA5DA1"/>
    <w:rsid w:val="00CA7E71"/>
    <w:rsid w:val="00CB2673"/>
    <w:rsid w:val="00CB701D"/>
    <w:rsid w:val="00CC082F"/>
    <w:rsid w:val="00CC3F0E"/>
    <w:rsid w:val="00CD08C9"/>
    <w:rsid w:val="00CD1FE8"/>
    <w:rsid w:val="00CD38CD"/>
    <w:rsid w:val="00CD3E0C"/>
    <w:rsid w:val="00CD5565"/>
    <w:rsid w:val="00CD616C"/>
    <w:rsid w:val="00CE0E1D"/>
    <w:rsid w:val="00CF220E"/>
    <w:rsid w:val="00CF3103"/>
    <w:rsid w:val="00CF68D6"/>
    <w:rsid w:val="00CF7B4A"/>
    <w:rsid w:val="00D009F8"/>
    <w:rsid w:val="00D04D40"/>
    <w:rsid w:val="00D05927"/>
    <w:rsid w:val="00D078DA"/>
    <w:rsid w:val="00D12144"/>
    <w:rsid w:val="00D14995"/>
    <w:rsid w:val="00D204F2"/>
    <w:rsid w:val="00D20F83"/>
    <w:rsid w:val="00D2455C"/>
    <w:rsid w:val="00D25023"/>
    <w:rsid w:val="00D27F8C"/>
    <w:rsid w:val="00D33843"/>
    <w:rsid w:val="00D375D6"/>
    <w:rsid w:val="00D54A6F"/>
    <w:rsid w:val="00D57D57"/>
    <w:rsid w:val="00D62E42"/>
    <w:rsid w:val="00D63B0F"/>
    <w:rsid w:val="00D772FB"/>
    <w:rsid w:val="00D8237C"/>
    <w:rsid w:val="00DA1AA0"/>
    <w:rsid w:val="00DA512B"/>
    <w:rsid w:val="00DB65C8"/>
    <w:rsid w:val="00DC44A8"/>
    <w:rsid w:val="00DE4BEE"/>
    <w:rsid w:val="00DE5B3D"/>
    <w:rsid w:val="00DE7112"/>
    <w:rsid w:val="00DF19BE"/>
    <w:rsid w:val="00DF3B44"/>
    <w:rsid w:val="00E1372E"/>
    <w:rsid w:val="00E167FD"/>
    <w:rsid w:val="00E21D30"/>
    <w:rsid w:val="00E24D9A"/>
    <w:rsid w:val="00E27805"/>
    <w:rsid w:val="00E27A11"/>
    <w:rsid w:val="00E30497"/>
    <w:rsid w:val="00E358A2"/>
    <w:rsid w:val="00E35C9A"/>
    <w:rsid w:val="00E3771B"/>
    <w:rsid w:val="00E40979"/>
    <w:rsid w:val="00E43F26"/>
    <w:rsid w:val="00E443AA"/>
    <w:rsid w:val="00E50667"/>
    <w:rsid w:val="00E52A36"/>
    <w:rsid w:val="00E56F8A"/>
    <w:rsid w:val="00E6378B"/>
    <w:rsid w:val="00E63EC3"/>
    <w:rsid w:val="00E653DA"/>
    <w:rsid w:val="00E65668"/>
    <w:rsid w:val="00E65958"/>
    <w:rsid w:val="00E73185"/>
    <w:rsid w:val="00E84FE5"/>
    <w:rsid w:val="00E85485"/>
    <w:rsid w:val="00E879A5"/>
    <w:rsid w:val="00E879FC"/>
    <w:rsid w:val="00E9706F"/>
    <w:rsid w:val="00EA2574"/>
    <w:rsid w:val="00EA2F1F"/>
    <w:rsid w:val="00EA3F2E"/>
    <w:rsid w:val="00EA57EC"/>
    <w:rsid w:val="00EA6208"/>
    <w:rsid w:val="00EB120E"/>
    <w:rsid w:val="00EB34C8"/>
    <w:rsid w:val="00EB46E2"/>
    <w:rsid w:val="00EB57C2"/>
    <w:rsid w:val="00EB7543"/>
    <w:rsid w:val="00EB7B15"/>
    <w:rsid w:val="00EC0045"/>
    <w:rsid w:val="00ED452E"/>
    <w:rsid w:val="00EE3CDA"/>
    <w:rsid w:val="00EF198B"/>
    <w:rsid w:val="00EF3458"/>
    <w:rsid w:val="00EF37A8"/>
    <w:rsid w:val="00EF531F"/>
    <w:rsid w:val="00F05FE8"/>
    <w:rsid w:val="00F06D86"/>
    <w:rsid w:val="00F13D87"/>
    <w:rsid w:val="00F149E5"/>
    <w:rsid w:val="00F15E33"/>
    <w:rsid w:val="00F17DA2"/>
    <w:rsid w:val="00F21490"/>
    <w:rsid w:val="00F22EC0"/>
    <w:rsid w:val="00F25C47"/>
    <w:rsid w:val="00F27D7B"/>
    <w:rsid w:val="00F31D34"/>
    <w:rsid w:val="00F342A1"/>
    <w:rsid w:val="00F36FBA"/>
    <w:rsid w:val="00F44D36"/>
    <w:rsid w:val="00F46262"/>
    <w:rsid w:val="00F4793E"/>
    <w:rsid w:val="00F4795D"/>
    <w:rsid w:val="00F50A61"/>
    <w:rsid w:val="00F525CD"/>
    <w:rsid w:val="00F5286C"/>
    <w:rsid w:val="00F52E12"/>
    <w:rsid w:val="00F638CA"/>
    <w:rsid w:val="00F65162"/>
    <w:rsid w:val="00F657C5"/>
    <w:rsid w:val="00F900B4"/>
    <w:rsid w:val="00F94CB1"/>
    <w:rsid w:val="00FA0F2E"/>
    <w:rsid w:val="00FA4DB1"/>
    <w:rsid w:val="00FB3F2A"/>
    <w:rsid w:val="00FC3593"/>
    <w:rsid w:val="00FD117D"/>
    <w:rsid w:val="00FD72E3"/>
    <w:rsid w:val="00FE06FC"/>
    <w:rsid w:val="00FF0315"/>
    <w:rsid w:val="00FF0DD7"/>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A1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94A19"/>
    <w:rPr>
      <w:rFonts w:ascii="Times New Roman" w:hAnsi="Times New Roman"/>
      <w:b w:val="0"/>
      <w:i w:val="0"/>
      <w:sz w:val="22"/>
    </w:rPr>
  </w:style>
  <w:style w:type="paragraph" w:styleId="NoSpacing">
    <w:name w:val="No Spacing"/>
    <w:uiPriority w:val="1"/>
    <w:qFormat/>
    <w:rsid w:val="00294A19"/>
    <w:pPr>
      <w:spacing w:after="0" w:line="240" w:lineRule="auto"/>
    </w:pPr>
  </w:style>
  <w:style w:type="paragraph" w:customStyle="1" w:styleId="scemptylineheader">
    <w:name w:val="sc_emptyline_header"/>
    <w:qFormat/>
    <w:rsid w:val="00294A1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94A1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94A1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94A1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94A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94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94A19"/>
    <w:rPr>
      <w:color w:val="808080"/>
    </w:rPr>
  </w:style>
  <w:style w:type="paragraph" w:customStyle="1" w:styleId="scdirectionallanguage">
    <w:name w:val="sc_directional_language"/>
    <w:qFormat/>
    <w:rsid w:val="00294A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94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94A1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94A1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94A1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94A1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94A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94A1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94A1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94A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94A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94A1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94A1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94A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94A1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94A1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94A1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94A19"/>
    <w:rPr>
      <w:rFonts w:ascii="Times New Roman" w:hAnsi="Times New Roman"/>
      <w:color w:val="auto"/>
      <w:sz w:val="22"/>
    </w:rPr>
  </w:style>
  <w:style w:type="paragraph" w:customStyle="1" w:styleId="scclippagebillheader">
    <w:name w:val="sc_clip_page_bill_header"/>
    <w:qFormat/>
    <w:rsid w:val="00294A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94A1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94A1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94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19"/>
    <w:rPr>
      <w:lang w:val="en-US"/>
    </w:rPr>
  </w:style>
  <w:style w:type="paragraph" w:styleId="Footer">
    <w:name w:val="footer"/>
    <w:basedOn w:val="Normal"/>
    <w:link w:val="FooterChar"/>
    <w:uiPriority w:val="99"/>
    <w:unhideWhenUsed/>
    <w:rsid w:val="00294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19"/>
    <w:rPr>
      <w:lang w:val="en-US"/>
    </w:rPr>
  </w:style>
  <w:style w:type="paragraph" w:styleId="ListParagraph">
    <w:name w:val="List Paragraph"/>
    <w:basedOn w:val="Normal"/>
    <w:uiPriority w:val="34"/>
    <w:qFormat/>
    <w:rsid w:val="00294A19"/>
    <w:pPr>
      <w:ind w:left="720"/>
      <w:contextualSpacing/>
    </w:pPr>
  </w:style>
  <w:style w:type="paragraph" w:customStyle="1" w:styleId="scbillfooter">
    <w:name w:val="sc_bill_footer"/>
    <w:qFormat/>
    <w:rsid w:val="00294A1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9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94A1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94A1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94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94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94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94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94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94A1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94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94A1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94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94A19"/>
    <w:pPr>
      <w:widowControl w:val="0"/>
      <w:suppressAutoHyphens/>
      <w:spacing w:after="0" w:line="360" w:lineRule="auto"/>
    </w:pPr>
    <w:rPr>
      <w:rFonts w:ascii="Times New Roman" w:hAnsi="Times New Roman"/>
      <w:lang w:val="en-US"/>
    </w:rPr>
  </w:style>
  <w:style w:type="paragraph" w:customStyle="1" w:styleId="sctableln">
    <w:name w:val="sc_table_ln"/>
    <w:qFormat/>
    <w:rsid w:val="00294A1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94A1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94A19"/>
    <w:rPr>
      <w:strike/>
      <w:dstrike w:val="0"/>
    </w:rPr>
  </w:style>
  <w:style w:type="character" w:customStyle="1" w:styleId="scinsert">
    <w:name w:val="sc_insert"/>
    <w:uiPriority w:val="1"/>
    <w:qFormat/>
    <w:rsid w:val="00294A19"/>
    <w:rPr>
      <w:caps w:val="0"/>
      <w:smallCaps w:val="0"/>
      <w:strike w:val="0"/>
      <w:dstrike w:val="0"/>
      <w:vanish w:val="0"/>
      <w:u w:val="single"/>
      <w:vertAlign w:val="baseline"/>
    </w:rPr>
  </w:style>
  <w:style w:type="character" w:customStyle="1" w:styleId="scinsertred">
    <w:name w:val="sc_insert_red"/>
    <w:uiPriority w:val="1"/>
    <w:qFormat/>
    <w:rsid w:val="00294A19"/>
    <w:rPr>
      <w:caps w:val="0"/>
      <w:smallCaps w:val="0"/>
      <w:strike w:val="0"/>
      <w:dstrike w:val="0"/>
      <w:vanish w:val="0"/>
      <w:color w:val="FF0000"/>
      <w:u w:val="single"/>
      <w:vertAlign w:val="baseline"/>
    </w:rPr>
  </w:style>
  <w:style w:type="character" w:customStyle="1" w:styleId="scinsertblue">
    <w:name w:val="sc_insert_blue"/>
    <w:uiPriority w:val="1"/>
    <w:qFormat/>
    <w:rsid w:val="00294A19"/>
    <w:rPr>
      <w:caps w:val="0"/>
      <w:smallCaps w:val="0"/>
      <w:strike w:val="0"/>
      <w:dstrike w:val="0"/>
      <w:vanish w:val="0"/>
      <w:color w:val="0070C0"/>
      <w:u w:val="single"/>
      <w:vertAlign w:val="baseline"/>
    </w:rPr>
  </w:style>
  <w:style w:type="character" w:customStyle="1" w:styleId="scstrikered">
    <w:name w:val="sc_strike_red"/>
    <w:uiPriority w:val="1"/>
    <w:qFormat/>
    <w:rsid w:val="00294A19"/>
    <w:rPr>
      <w:strike/>
      <w:dstrike w:val="0"/>
      <w:color w:val="FF0000"/>
    </w:rPr>
  </w:style>
  <w:style w:type="character" w:customStyle="1" w:styleId="scstrikeblue">
    <w:name w:val="sc_strike_blue"/>
    <w:uiPriority w:val="1"/>
    <w:qFormat/>
    <w:rsid w:val="00294A19"/>
    <w:rPr>
      <w:strike/>
      <w:dstrike w:val="0"/>
      <w:color w:val="0070C0"/>
    </w:rPr>
  </w:style>
  <w:style w:type="character" w:customStyle="1" w:styleId="scinsertbluenounderline">
    <w:name w:val="sc_insert_blue_no_underline"/>
    <w:uiPriority w:val="1"/>
    <w:qFormat/>
    <w:rsid w:val="00294A1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94A1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94A19"/>
    <w:rPr>
      <w:strike/>
      <w:dstrike w:val="0"/>
      <w:color w:val="0070C0"/>
      <w:lang w:val="en-US"/>
    </w:rPr>
  </w:style>
  <w:style w:type="character" w:customStyle="1" w:styleId="scstrikerednoncodified">
    <w:name w:val="sc_strike_red_non_codified"/>
    <w:uiPriority w:val="1"/>
    <w:qFormat/>
    <w:rsid w:val="00294A19"/>
    <w:rPr>
      <w:strike/>
      <w:dstrike w:val="0"/>
      <w:color w:val="FF0000"/>
    </w:rPr>
  </w:style>
  <w:style w:type="paragraph" w:customStyle="1" w:styleId="scbillsiglines">
    <w:name w:val="sc_bill_sig_lines"/>
    <w:qFormat/>
    <w:rsid w:val="00294A1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94A19"/>
    <w:rPr>
      <w:bdr w:val="none" w:sz="0" w:space="0" w:color="auto"/>
      <w:shd w:val="clear" w:color="auto" w:fill="FEC6C6"/>
    </w:rPr>
  </w:style>
  <w:style w:type="character" w:customStyle="1" w:styleId="screstoreblue">
    <w:name w:val="sc_restore_blue"/>
    <w:uiPriority w:val="1"/>
    <w:qFormat/>
    <w:rsid w:val="00294A19"/>
    <w:rPr>
      <w:color w:val="4472C4" w:themeColor="accent1"/>
      <w:bdr w:val="none" w:sz="0" w:space="0" w:color="auto"/>
      <w:shd w:val="clear" w:color="auto" w:fill="auto"/>
    </w:rPr>
  </w:style>
  <w:style w:type="character" w:customStyle="1" w:styleId="screstorered">
    <w:name w:val="sc_restore_red"/>
    <w:uiPriority w:val="1"/>
    <w:qFormat/>
    <w:rsid w:val="00294A19"/>
    <w:rPr>
      <w:color w:val="FF0000"/>
      <w:bdr w:val="none" w:sz="0" w:space="0" w:color="auto"/>
      <w:shd w:val="clear" w:color="auto" w:fill="auto"/>
    </w:rPr>
  </w:style>
  <w:style w:type="character" w:customStyle="1" w:styleId="scstrikenewblue">
    <w:name w:val="sc_strike_new_blue"/>
    <w:uiPriority w:val="1"/>
    <w:qFormat/>
    <w:rsid w:val="00294A19"/>
    <w:rPr>
      <w:strike w:val="0"/>
      <w:dstrike/>
      <w:color w:val="0070C0"/>
      <w:u w:val="none"/>
    </w:rPr>
  </w:style>
  <w:style w:type="character" w:customStyle="1" w:styleId="scstrikenewred">
    <w:name w:val="sc_strike_new_red"/>
    <w:uiPriority w:val="1"/>
    <w:qFormat/>
    <w:rsid w:val="00294A19"/>
    <w:rPr>
      <w:strike w:val="0"/>
      <w:dstrike/>
      <w:color w:val="FF0000"/>
      <w:u w:val="none"/>
    </w:rPr>
  </w:style>
  <w:style w:type="character" w:customStyle="1" w:styleId="scamendsenate">
    <w:name w:val="sc_amend_senate"/>
    <w:uiPriority w:val="1"/>
    <w:qFormat/>
    <w:rsid w:val="00294A19"/>
    <w:rPr>
      <w:bdr w:val="none" w:sz="0" w:space="0" w:color="auto"/>
      <w:shd w:val="clear" w:color="auto" w:fill="FFF2CC" w:themeFill="accent4" w:themeFillTint="33"/>
    </w:rPr>
  </w:style>
  <w:style w:type="character" w:customStyle="1" w:styleId="scamendhouse">
    <w:name w:val="sc_amend_house"/>
    <w:uiPriority w:val="1"/>
    <w:qFormat/>
    <w:rsid w:val="00294A19"/>
    <w:rPr>
      <w:bdr w:val="none" w:sz="0" w:space="0" w:color="auto"/>
      <w:shd w:val="clear" w:color="auto" w:fill="E2EFD9" w:themeFill="accent6" w:themeFillTint="33"/>
    </w:rPr>
  </w:style>
  <w:style w:type="paragraph" w:styleId="Revision">
    <w:name w:val="Revision"/>
    <w:hidden/>
    <w:uiPriority w:val="99"/>
    <w:semiHidden/>
    <w:rsid w:val="007905A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36&amp;session=126&amp;summary=B" TargetMode="External" Id="R69ff2634cb0044fd" /><Relationship Type="http://schemas.openxmlformats.org/officeDocument/2006/relationships/hyperlink" Target="https://www.scstatehouse.gov/sess126_2025-2026/prever/3036_20241205.docx" TargetMode="External" Id="R654041a73fff40b1" /><Relationship Type="http://schemas.openxmlformats.org/officeDocument/2006/relationships/hyperlink" Target="h:\hj\20250114.docx" TargetMode="External" Id="Rfe77d85a49784877" /><Relationship Type="http://schemas.openxmlformats.org/officeDocument/2006/relationships/hyperlink" Target="h:\hj\20250114.docx" TargetMode="External" Id="Re43306b778094d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76A41"/>
    <w:rsid w:val="002A7C8A"/>
    <w:rsid w:val="002D4365"/>
    <w:rsid w:val="003E4FBC"/>
    <w:rsid w:val="003F4940"/>
    <w:rsid w:val="004C4216"/>
    <w:rsid w:val="004E2BB5"/>
    <w:rsid w:val="00580C56"/>
    <w:rsid w:val="006B363F"/>
    <w:rsid w:val="007070D2"/>
    <w:rsid w:val="00776F2C"/>
    <w:rsid w:val="007B0406"/>
    <w:rsid w:val="00804791"/>
    <w:rsid w:val="008B4A7B"/>
    <w:rsid w:val="008F7723"/>
    <w:rsid w:val="009031EF"/>
    <w:rsid w:val="00912A5F"/>
    <w:rsid w:val="00940EED"/>
    <w:rsid w:val="00955645"/>
    <w:rsid w:val="00985255"/>
    <w:rsid w:val="009C3651"/>
    <w:rsid w:val="00A51DBA"/>
    <w:rsid w:val="00B20DA6"/>
    <w:rsid w:val="00B457AF"/>
    <w:rsid w:val="00C818FB"/>
    <w:rsid w:val="00CC0451"/>
    <w:rsid w:val="00D6665C"/>
    <w:rsid w:val="00D900BD"/>
    <w:rsid w:val="00E56F8A"/>
    <w:rsid w:val="00E76813"/>
    <w:rsid w:val="00EB754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7cea4646-c76e-48c0-8b63-7c0314f975fa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e0624a20-4303-4c16-9abb-78cb9ea91e16</T_BILL_REQUEST_REQUEST>
  <T_BILL_R_ORIGINALDRAFT>00c3fcc4-4e63-4b91-9d60-ac0078938b02</T_BILL_R_ORIGINALDRAFT>
  <T_BILL_SPONSOR_SPONSOR>05044587-8b12-46e2-bf3f-030b1781d578</T_BILL_SPONSOR_SPONSOR>
  <T_BILL_T_BILLNAME>[3036]</T_BILL_T_BILLNAME>
  <T_BILL_T_BILLNUMBER>3036</T_BILL_T_BILLNUMBER>
  <T_BILL_T_BILLTITLE>TO AMEND THE SOUTH CAROLINA CODE OF LAWS BY ADDING ARTICLE 9 TO CHAPTER 25, TITLE 16 SO AS TO ENACT THE “TEEN DATING VIOLENCE PREVENTION ACT,” TO DEFINE NECESSARY TERMS, CREATE THE OFFENSE OF TEEN DATING VIOLENCE, PROVIDE A PENALTY, ALLOW VICTIMS TO SEEK ORDERS OF PROTECTION OR RESTRAINING ORDERS UNDER CERTAIN CIRCUMSTANCES, AND PROHIBIT A PERSON WHO VIOLATES THE PROVISIONS OF THE SECTION FROM PARTICIPATING IN A PRETRIAL INTERVENTION PROGRAM; TO AMEND SECTION 59‑32‑10, RELATING TO DEFINITIONS FOR PURPOSES OF THE COMPREHENSIVE HEALTH EDUCATION ACT, SO AS TO DEFINE THE TERM “TEEN DATING VIOLENCE”; AND TO AMEND SECTIONS 59‑32‑20, 59‑32‑30, AND 59‑32‑50, ALL RELATING TO THE REQUIREMENTS OF THE COMPREHENSIVE HEALTH EDUCATION ACT, ALL SO AS TO REQUIRE THE INCLUSION OF TEEN DATING VIOLENCE EDUCATION IN THE COMPREHENSIVE HEALTH EDUCATION CURRICULUM AND MAKE CONFORMING CHANGES.</T_BILL_T_BILLTITLE>
  <T_BILL_T_CHAMBER>house</T_BILL_T_CHAMBER>
  <T_BILL_T_FILENAME> </T_BILL_T_FILENAME>
  <T_BILL_T_LEGTYPE>bill_statewide</T_BILL_T_LEGTYPE>
  <T_BILL_T_RATNUMBERSTRING>HNone</T_BILL_T_RATNUMBERSTRING>
  <T_BILL_T_SECTIONS>[{"SectionUUID":"5d389148-3f37-49a6-9053-1166169e6b6f","SectionName":"code_section","SectionNumber":1,"SectionType":"code_section","CodeSections":[{"CodeSectionBookmarkName":"ns_T16C25N910_8e343b201","IsConstitutionSection":false,"Identity":"16-25-910","IsNew":true,"SubSections":[],"TitleRelatedTo":"","TitleSoAsTo":"","Deleted":false},{"CodeSectionBookmarkName":"ns_T16C25N920_61a14dd24","IsConstitutionSection":false,"Identity":"16-25-920","IsNew":true,"SubSections":[{"Level":1,"Identity":"T16C25N920SA","SubSectionBookmarkName":"ss_T16C25N920SA_lv1_fd064fac1","IsNewSubSection":false,"SubSectionReplacement":""},{"Level":2,"Identity":"T16C25N920S1","SubSectionBookmarkName":"ss_T16C25N920S1_lv2_6c018bd48","IsNewSubSection":false,"SubSectionReplacement":""},{"Level":2,"Identity":"T16C25N920S2","SubSectionBookmarkName":"ss_T16C25N920S2_lv2_2f0bbea43","IsNewSubSection":false,"SubSectionReplacement":""},{"Level":1,"Identity":"T16C25N920SB","SubSectionBookmarkName":"ss_T16C25N920SB_lv1_ceca69e9b","IsNewSubSection":false,"SubSectionReplacement":""},{"Level":1,"Identity":"T16C25N920SC","SubSectionBookmarkName":"ss_T16C25N920SC_lv1_e8bf6cff6","IsNewSubSection":false,"SubSectionReplacement":""},{"Level":1,"Identity":"T16C25N920SD","SubSectionBookmarkName":"ss_T16C25N920SD_lv1_76d1cfd72","IsNewSubSection":false,"SubSectionReplacement":""},{"Level":1,"Identity":"T16C25N920SE","SubSectionBookmarkName":"ss_T16C25N920SE_lv1_7a98dae2e","IsNewSubSection":false,"SubSectionReplacement":""}],"TitleRelatedTo":"","TitleSoAsTo":"","Deleted":false}],"TitleText":"","DisableControls":false,"Deleted":false,"RepealItems":[],"SectionBookmarkName":"bs_num_1_d6c175284"},{"SectionUUID":"e3174bc0-83e2-4989-a857-d8abc06c4a85","SectionName":"code_section","SectionNumber":2,"SectionType":"code_section","CodeSections":[{"CodeSectionBookmarkName":"ns_T59C32N10_59fb74b38","IsConstitutionSection":false,"Identity":"59-32-10","IsNew":true,"SubSections":[{"Level":1,"Identity":"T59C32N10S8","SubSectionBookmarkName":"ss_T59C32N10S8_lv1_4447d8af2","IsNewSubSection":true,"SubSectionReplacement":""}],"TitleRelatedTo":"Definitions.","TitleSoAsTo":"","Deleted":false}],"TitleText":"","DisableControls":false,"Deleted":false,"RepealItems":[],"SectionBookmarkName":"bs_num_2_c8d2550bf"},{"SectionUUID":"693b1ec6-f215-42a6-8acc-0c26ffbfdb70","SectionName":"code_section","SectionNumber":3,"SectionType":"code_section","CodeSections":[{"CodeSectionBookmarkName":"cs_T59C32N20_39561f762","IsConstitutionSection":false,"Identity":"59-32-20","IsNew":false,"SubSections":[{"Level":1,"Identity":"T59C32N20SA","SubSectionBookmarkName":"ss_T59C32N20SA_lv1_f17816909","IsNewSubSection":false,"SubSectionReplacement":""}],"TitleRelatedTo":"Selection or adoption of instruction units by state board required.","TitleSoAsTo":"","Deleted":false}],"TitleText":"","DisableControls":false,"Deleted":false,"RepealItems":[],"SectionBookmarkName":"bs_num_3_da211a180"},{"SectionUUID":"1fc65638-34e8-4e1f-abd0-68683d7c80ec","SectionName":"code_section","SectionNumber":4,"SectionType":"code_section","CodeSections":[{"CodeSectionBookmarkName":"cs_T59C32N30_6422b3a4a","IsConstitutionSection":false,"Identity":"59-32-30","IsNew":false,"SubSections":[{"Level":1,"Identity":"T59C32N30SA","SubSectionBookmarkName":"ss_T59C32N30SA_lv1_24fa17871","IsNewSubSection":false,"SubSectionReplacement":""},{"Level":1,"Identity":"T59C32N30SB","SubSectionBookmarkName":"ss_T59C32N30SB_lv1_e3991efa1","IsNewSubSection":false,"SubSectionReplacement":""},{"Level":2,"Identity":"T59C32N30S1","SubSectionBookmarkName":"ss_T59C32N30S1_lv2_0152d5bb4","IsNewSubSection":false,"SubSectionReplacement":""},{"Level":2,"Identity":"T59C32N30S2","SubSectionBookmarkName":"ss_T59C32N30S2_lv2_773749c2f","IsNewSubSection":false,"SubSectionReplacement":""},{"Level":2,"Identity":"T59C32N30S3","SubSectionBookmarkName":"ss_T59C32N30S3_lv2_8bac3f90e","IsNewSubSection":false,"SubSectionReplacement":""},{"Level":2,"Identity":"T59C32N30S4","SubSectionBookmarkName":"ss_T59C32N30S4_lv2_4208e67ce","IsNewSubSection":false,"SubSectionReplacement":""},{"Level":2,"Identity":"T59C32N30S5","SubSectionBookmarkName":"ss_T59C32N30S5_lv2_3de6c3126","IsNewSubSection":false,"SubSectionReplacement":""},{"Level":2,"Identity":"T59C32N30S6","SubSectionBookmarkName":"ss_T59C32N30S6_lv2_4d5a9baf3","IsNewSubSection":false,"SubSectionReplacement":""},{"Level":2,"Identity":"T59C32N30S7","SubSectionBookmarkName":"ss_T59C32N30S7_lv2_c5410833e","IsNewSubSection":false,"SubSectionReplacement":""}],"TitleRelatedTo":"Local school boards to implement comprehensive health education program;  guidelines and restrictions.","TitleSoAsTo":"","Deleted":false}],"TitleText":"","DisableControls":true,"Deleted":false,"RepealItems":[],"SectionBookmarkName":"bs_num_4_82ee75952"},{"SectionUUID":"bfc16049-bc34-43c3-a34a-c552afd542ac","SectionName":"code_section","SectionNumber":5,"SectionType":"code_section","CodeSections":[{"CodeSectionBookmarkName":"cs_T59C32N50_4528db228","IsConstitutionSection":false,"Identity":"59-32-50","IsNew":false,"SubSections":[{"Level":1,"Identity":"T59C32N50SA","SubSectionBookmarkName":"ss_T59C32N50SA_lv1_b5fd0245a","IsNewSubSection":false,"SubSectionReplacement":""},{"Level":1,"Identity":"T59C32N50SB","SubSectionBookmarkName":"ss_T59C32N50SB_lv1_4533ca9e9","IsNewSubSection":false,"SubSectionReplacement":""}],"TitleRelatedTo":"Notice to parents;  right to have child exempted from comprehensive health education program classes.","TitleSoAsTo":"","Deleted":false}],"TitleText":"","DisableControls":false,"Deleted":false,"RepealItems":[],"SectionBookmarkName":"bs_num_5_e28fd97f0"},{"SectionUUID":"8f03ca95-8faa-4d43-a9c2-8afc498075bd","SectionName":"standard_eff_date_section","SectionNumber":6,"SectionType":"drafting_clause","CodeSections":[],"TitleText":"","DisableControls":false,"Deleted":false,"RepealItems":[],"SectionBookmarkName":"bs_num_6_lastsection"}]</T_BILL_T_SECTIONS>
  <T_BILL_T_SUBJECT>Teen Dating Violence Prevention Act</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9794</Characters>
  <Application>Microsoft Office Word</Application>
  <DocSecurity>0</DocSecurity>
  <Lines>157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2024-11-13T14:00:00Z</cp:lastPrinted>
  <dcterms:created xsi:type="dcterms:W3CDTF">2024-11-25T18:57:00Z</dcterms:created>
  <dcterms:modified xsi:type="dcterms:W3CDTF">2024-11-25T18:57:00Z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