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Cobb-Hunter</w:t>
      </w:r>
    </w:p>
    <w:p>
      <w:pPr>
        <w:widowControl w:val="false"/>
        <w:spacing w:after="0"/>
        <w:jc w:val="left"/>
      </w:pPr>
      <w:r>
        <w:rPr>
          <w:rFonts w:ascii="Times New Roman"/>
          <w:sz w:val="22"/>
        </w:rPr>
        <w:t xml:space="preserve">Companion/Similar bill(s): 3180</w:t>
      </w:r>
    </w:p>
    <w:p>
      <w:pPr>
        <w:widowControl w:val="false"/>
        <w:spacing w:after="0"/>
        <w:jc w:val="left"/>
      </w:pPr>
      <w:r>
        <w:rPr>
          <w:rFonts w:ascii="Times New Roman"/>
          <w:sz w:val="22"/>
        </w:rPr>
        <w:t xml:space="preserve">Document Path: LC-0056AHB25.docx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Prohibition on Assault Weapons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0e739ff11394927">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516434eab2b45fb">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2/4/2025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0da08e800a64a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5514ded94c4c11">
        <w:r>
          <w:rPr>
            <w:rStyle w:val="Hyperlink"/>
            <w:u w:val="single"/>
          </w:rPr>
          <w:t>12/05/2024</w:t>
        </w:r>
      </w:hyperlink>
      <w:r>
        <w:t xml:space="preserve"/>
      </w:r>
    </w:p>
    <w:p>
      <w:pPr>
        <w:widowControl w:val="true"/>
        <w:spacing w:after="0"/>
        <w:jc w:val="left"/>
      </w:pPr>
      <w:r>
        <w:rPr>
          <w:rFonts w:ascii="Times New Roman"/>
          <w:sz w:val="22"/>
        </w:rPr>
        <w:t xml:space="preserve"/>
      </w:r>
      <w:hyperlink r:id="Rb2d39b0471ed41a1">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32135" w:rsidP="00F657C5" w:rsidRDefault="00432135" w14:paraId="47642A99" w14:textId="77777777">
      <w:pPr>
        <w:pStyle w:val="scemptylineheader"/>
      </w:pPr>
    </w:p>
    <w:p w:rsidRPr="00F657C5" w:rsidR="003C1780" w:rsidP="00F657C5" w:rsidRDefault="003C1780" w14:paraId="39B3A109" w14:textId="77777777">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B5936" w14:paraId="40FEFADA" w14:textId="272C7EDC">
          <w:pPr>
            <w:pStyle w:val="scbilltitle"/>
          </w:pPr>
          <w:r w:rsidRPr="000B5936">
            <w:t>TO AMEND THE SOUTH CAROLINA CODE OF LAWS BY AMENDING SECTION 16‑23‑50,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w:t>
          </w:r>
          <w:r w:rsidR="00F8314C">
            <w:t>.</w:t>
          </w:r>
        </w:p>
      </w:sdtContent>
    </w:sdt>
    <w:bookmarkStart w:name="at_e1231903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5b7d4a67" w:id="1"/>
      <w:r w:rsidRPr="0094541D">
        <w:t>B</w:t>
      </w:r>
      <w:bookmarkEnd w:id="1"/>
      <w:r w:rsidRPr="0094541D">
        <w:t>e it enacted by the General Assembly of the State of South Carolina:</w:t>
      </w:r>
    </w:p>
    <w:p w:rsidR="004B38D3" w:rsidP="004B38D3" w:rsidRDefault="004B38D3" w14:paraId="37861824" w14:textId="77777777">
      <w:pPr>
        <w:pStyle w:val="scemptyline"/>
      </w:pPr>
    </w:p>
    <w:p w:rsidR="004B38D3" w:rsidP="004B38D3" w:rsidRDefault="004B38D3" w14:paraId="78F20276" w14:textId="77777777">
      <w:pPr>
        <w:pStyle w:val="scdirectionallanguage"/>
      </w:pPr>
      <w:bookmarkStart w:name="bs_num_1_ab9a33509" w:id="2"/>
      <w:r>
        <w:t>S</w:t>
      </w:r>
      <w:bookmarkEnd w:id="2"/>
      <w:r>
        <w:t>ECTION 1.</w:t>
      </w:r>
      <w:r>
        <w:tab/>
      </w:r>
      <w:bookmarkStart w:name="dl_327ee9643" w:id="3"/>
      <w:r>
        <w:t>S</w:t>
      </w:r>
      <w:bookmarkEnd w:id="3"/>
      <w:r>
        <w:t>ection 16‑23‑50 of the S.C. Code is amended to read:</w:t>
      </w:r>
    </w:p>
    <w:p w:rsidR="004B38D3" w:rsidP="00470815" w:rsidRDefault="004B38D3" w14:paraId="245BD5E4" w14:textId="77777777">
      <w:pPr>
        <w:pStyle w:val="sccodifiedsection"/>
      </w:pPr>
    </w:p>
    <w:p w:rsidR="00551789" w:rsidP="004B38D3" w:rsidRDefault="004B38D3" w14:paraId="6718A098" w14:textId="1CB5F765">
      <w:pPr>
        <w:pStyle w:val="sccodifiedsection"/>
      </w:pPr>
      <w:r>
        <w:tab/>
      </w:r>
      <w:bookmarkStart w:name="cs_T16C23N50_36e306eb0" w:id="4"/>
      <w:r>
        <w:t>S</w:t>
      </w:r>
      <w:bookmarkEnd w:id="4"/>
      <w:r>
        <w:t>ection 16‑23‑50.</w:t>
      </w:r>
      <w:r>
        <w:tab/>
      </w:r>
      <w:bookmarkStart w:name="ss_T16C23N50SA_lv1_26caa6353" w:id="5"/>
      <w:r>
        <w:t>(</w:t>
      </w:r>
      <w:bookmarkEnd w:id="5"/>
      <w:r>
        <w:t>A)</w:t>
      </w:r>
      <w:r>
        <w:rPr>
          <w:rStyle w:val="scstrike"/>
        </w:rPr>
        <w:t>(1)</w:t>
      </w:r>
      <w:r>
        <w:t xml:space="preserve"> A person, including a dealer, who violates the provisions of this article, except Section 16‑23‑20, is guilty of a felony and, upon conviction</w:t>
      </w:r>
      <w:r w:rsidRPr="00986E09" w:rsidR="00986E09">
        <w:rPr>
          <w:rStyle w:val="scstrike"/>
        </w:rPr>
        <w:t>,</w:t>
      </w:r>
      <w:r w:rsidRPr="007F6D12" w:rsidR="007F6D12">
        <w:rPr>
          <w:rStyle w:val="scinsert"/>
        </w:rPr>
        <w:t>:</w:t>
      </w:r>
    </w:p>
    <w:p w:rsidR="004B38D3" w:rsidP="004B38D3" w:rsidRDefault="00551789" w14:paraId="19663FD7" w14:textId="0D258245">
      <w:pPr>
        <w:pStyle w:val="sccodifiedsection"/>
      </w:pPr>
      <w:r>
        <w:rPr>
          <w:rStyle w:val="scinsert"/>
        </w:rPr>
        <w:tab/>
      </w:r>
      <w:r>
        <w:rPr>
          <w:rStyle w:val="scinsert"/>
        </w:rPr>
        <w:tab/>
      </w:r>
      <w:bookmarkStart w:name="ss_T16C23N50S1_lv2_cd90ecd99" w:id="6"/>
      <w:r>
        <w:rPr>
          <w:rStyle w:val="scinsert"/>
        </w:rPr>
        <w:t>(</w:t>
      </w:r>
      <w:bookmarkEnd w:id="6"/>
      <w:r>
        <w:rPr>
          <w:rStyle w:val="scinsert"/>
        </w:rPr>
        <w:t xml:space="preserve">1) for a first offense, </w:t>
      </w:r>
      <w:r w:rsidR="004B38D3">
        <w:t xml:space="preserve">must be fined not more than </w:t>
      </w:r>
      <w:r w:rsidR="004B38D3">
        <w:rPr>
          <w:rStyle w:val="scstrike"/>
        </w:rPr>
        <w:t>two</w:t>
      </w:r>
      <w:r>
        <w:rPr>
          <w:rStyle w:val="scinsert"/>
        </w:rPr>
        <w:t>fifty</w:t>
      </w:r>
      <w:r w:rsidR="004B38D3">
        <w:t xml:space="preserve"> thousand dollars or imprisoned not more than </w:t>
      </w:r>
      <w:r w:rsidR="004B38D3">
        <w:rPr>
          <w:rStyle w:val="scstrike"/>
        </w:rPr>
        <w:t>five</w:t>
      </w:r>
      <w:r>
        <w:rPr>
          <w:rStyle w:val="scinsert"/>
        </w:rPr>
        <w:t>ten</w:t>
      </w:r>
      <w:r w:rsidR="004B38D3">
        <w:t xml:space="preserve"> years, or both</w:t>
      </w:r>
      <w:r w:rsidR="004B38D3">
        <w:rPr>
          <w:rStyle w:val="scstrike"/>
        </w:rPr>
        <w:t>.</w:t>
      </w:r>
      <w:r>
        <w:rPr>
          <w:rStyle w:val="scinsert"/>
        </w:rPr>
        <w:t>; and</w:t>
      </w:r>
    </w:p>
    <w:p w:rsidR="00551789" w:rsidP="004B38D3" w:rsidRDefault="00551789" w14:paraId="020C64BC" w14:textId="38A96AA1">
      <w:pPr>
        <w:pStyle w:val="sccodifiedsection"/>
      </w:pPr>
      <w:r>
        <w:rPr>
          <w:rStyle w:val="scinsert"/>
        </w:rPr>
        <w:tab/>
      </w:r>
      <w:r>
        <w:rPr>
          <w:rStyle w:val="scinsert"/>
        </w:rPr>
        <w:tab/>
      </w:r>
      <w:bookmarkStart w:name="ss_T16C23N50S2_lv2_38e43a049" w:id="7"/>
      <w:r>
        <w:rPr>
          <w:rStyle w:val="scinsert"/>
        </w:rPr>
        <w:t>(</w:t>
      </w:r>
      <w:bookmarkEnd w:id="7"/>
      <w:r>
        <w:rPr>
          <w:rStyle w:val="scinsert"/>
        </w:rPr>
        <w:t>2) for a second or subsequent offense, must be fined not more than fifty thousand dollars or imprisoned for a mandatory minimum term of imprisonment of ten years, no part of which may be suspended nor probation granted, and not more than twenty years, or both.</w:t>
      </w:r>
    </w:p>
    <w:p w:rsidR="004B38D3" w:rsidP="004B38D3" w:rsidRDefault="004B38D3" w14:paraId="14129C73" w14:textId="7F6FC328">
      <w:pPr>
        <w:pStyle w:val="sccodifiedsection"/>
      </w:pPr>
      <w:r>
        <w:tab/>
      </w:r>
      <w:r>
        <w:rPr>
          <w:rStyle w:val="scstrike"/>
        </w:rPr>
        <w:tab/>
        <w:t>(2)</w:t>
      </w:r>
      <w:bookmarkStart w:name="ss_T16C23N50SB_lv1_a49fb2d23" w:id="8"/>
      <w:r w:rsidR="00551789">
        <w:rPr>
          <w:rStyle w:val="scinsert"/>
        </w:rPr>
        <w:t>(</w:t>
      </w:r>
      <w:bookmarkEnd w:id="8"/>
      <w:r w:rsidR="00551789">
        <w:rPr>
          <w:rStyle w:val="scinsert"/>
        </w:rPr>
        <w:t>B)</w:t>
      </w:r>
      <w:r>
        <w:t xml:space="preserve"> A person violating the provisions of Section 16‑23‑20 is guilty of</w:t>
      </w:r>
      <w:r w:rsidR="00E1685E">
        <w:rPr>
          <w:rStyle w:val="scinsert"/>
        </w:rPr>
        <w:t xml:space="preserve"> a felony and, upon conviction</w:t>
      </w:r>
      <w:r>
        <w:t>:</w:t>
      </w:r>
    </w:p>
    <w:p w:rsidR="004B38D3" w:rsidP="004B38D3" w:rsidRDefault="004B38D3" w14:paraId="4D3E3280" w14:textId="548F39ED">
      <w:pPr>
        <w:pStyle w:val="sccodifiedsection"/>
      </w:pPr>
      <w:r>
        <w:tab/>
      </w:r>
      <w:r>
        <w:tab/>
      </w:r>
      <w:r>
        <w:rPr>
          <w:rStyle w:val="scstrike"/>
        </w:rPr>
        <w:tab/>
        <w:t>(a)</w:t>
      </w:r>
      <w:bookmarkStart w:name="ss_T16C23N50S1_lv2_3bf4d0682" w:id="9"/>
      <w:r w:rsidR="00677F05">
        <w:rPr>
          <w:rStyle w:val="scinsert"/>
        </w:rPr>
        <w:t>(</w:t>
      </w:r>
      <w:bookmarkEnd w:id="9"/>
      <w:r w:rsidR="00677F05">
        <w:rPr>
          <w:rStyle w:val="scinsert"/>
        </w:rPr>
        <w:t>1)</w:t>
      </w:r>
      <w:r>
        <w:t xml:space="preserve"> </w:t>
      </w:r>
      <w:r>
        <w:rPr>
          <w:rStyle w:val="scstrike"/>
        </w:rPr>
        <w:t>a misdemeanor and, upon conviction</w:t>
      </w:r>
      <w:r w:rsidR="00E1685E">
        <w:rPr>
          <w:rStyle w:val="scinsert"/>
        </w:rPr>
        <w:t>for a first offense</w:t>
      </w:r>
      <w:r>
        <w:t xml:space="preserve">, must be fined not more than </w:t>
      </w:r>
      <w:r>
        <w:rPr>
          <w:rStyle w:val="scstrike"/>
        </w:rPr>
        <w:t>one</w:t>
      </w:r>
      <w:r w:rsidR="00E1685E">
        <w:rPr>
          <w:rStyle w:val="scinsert"/>
        </w:rPr>
        <w:t>five</w:t>
      </w:r>
      <w:r>
        <w:t xml:space="preserve"> thousand dollars or imprisoned not more than </w:t>
      </w:r>
      <w:r>
        <w:rPr>
          <w:rStyle w:val="scstrike"/>
        </w:rPr>
        <w:t>one year</w:t>
      </w:r>
      <w:r w:rsidR="00E1685E">
        <w:rPr>
          <w:rStyle w:val="scinsert"/>
        </w:rPr>
        <w:t>five years</w:t>
      </w:r>
      <w:r>
        <w:t>, or both</w:t>
      </w:r>
      <w:r>
        <w:rPr>
          <w:rStyle w:val="scstrike"/>
        </w:rPr>
        <w:t>, for a first offense</w:t>
      </w:r>
      <w:r>
        <w:t>;</w:t>
      </w:r>
      <w:r w:rsidR="00D051B2">
        <w:rPr>
          <w:rStyle w:val="scinsert"/>
        </w:rPr>
        <w:t xml:space="preserve"> and</w:t>
      </w:r>
    </w:p>
    <w:p w:rsidR="004B38D3" w:rsidP="004B38D3" w:rsidRDefault="004B38D3" w14:paraId="14D74EDA" w14:textId="50D8EB6F">
      <w:pPr>
        <w:pStyle w:val="sccodifiedsection"/>
      </w:pPr>
      <w:r>
        <w:tab/>
      </w:r>
      <w:r>
        <w:tab/>
      </w:r>
      <w:r>
        <w:rPr>
          <w:rStyle w:val="scstrike"/>
        </w:rPr>
        <w:tab/>
        <w:t>(b)</w:t>
      </w:r>
      <w:bookmarkStart w:name="ss_T16C23N50S2_lv2_848a49ac7" w:id="10"/>
      <w:r w:rsidR="00677F05">
        <w:rPr>
          <w:rStyle w:val="scinsert"/>
        </w:rPr>
        <w:t>(</w:t>
      </w:r>
      <w:bookmarkEnd w:id="10"/>
      <w:r w:rsidR="00677F05">
        <w:rPr>
          <w:rStyle w:val="scinsert"/>
        </w:rPr>
        <w:t>2)</w:t>
      </w:r>
      <w:r>
        <w:t xml:space="preserve"> </w:t>
      </w:r>
      <w:r>
        <w:rPr>
          <w:rStyle w:val="scstrike"/>
        </w:rPr>
        <w:t>a misdemeanor and, upon conviction</w:t>
      </w:r>
      <w:r w:rsidR="00D051B2">
        <w:rPr>
          <w:rStyle w:val="scinsert"/>
        </w:rPr>
        <w:t>for a second or subsequent offense</w:t>
      </w:r>
      <w:r>
        <w:t xml:space="preserve">, must be </w:t>
      </w:r>
      <w:r w:rsidR="00D051B2">
        <w:rPr>
          <w:rStyle w:val="scinsert"/>
        </w:rPr>
        <w:t xml:space="preserve">fined not more than ten thousand dollars or </w:t>
      </w:r>
      <w:r>
        <w:t xml:space="preserve">imprisoned </w:t>
      </w:r>
      <w:r>
        <w:rPr>
          <w:rStyle w:val="scstrike"/>
        </w:rPr>
        <w:t>not more than three years for a second offense;  or</w:t>
      </w:r>
      <w:r w:rsidR="00D051B2">
        <w:rPr>
          <w:rStyle w:val="scinsert"/>
        </w:rPr>
        <w:t xml:space="preserve">a mandatory minimum term of imprisonment of five years, no part of which may be suspended nor </w:t>
      </w:r>
      <w:r w:rsidR="00D051B2">
        <w:rPr>
          <w:rStyle w:val="scinsert"/>
        </w:rPr>
        <w:lastRenderedPageBreak/>
        <w:t>probation granted, and not more than ten years, or both.</w:t>
      </w:r>
    </w:p>
    <w:p w:rsidR="004B38D3" w:rsidP="004B38D3" w:rsidRDefault="004B38D3" w14:paraId="39DC004C" w14:textId="076D5480">
      <w:pPr>
        <w:pStyle w:val="sccodifiedsection"/>
      </w:pPr>
      <w:r>
        <w:rPr>
          <w:rStyle w:val="scstrike"/>
        </w:rPr>
        <w:tab/>
      </w:r>
      <w:r>
        <w:rPr>
          <w:rStyle w:val="scstrike"/>
        </w:rPr>
        <w:tab/>
      </w:r>
      <w:r>
        <w:rPr>
          <w:rStyle w:val="scstrike"/>
        </w:rPr>
        <w:tab/>
        <w:t>(c) a felony and, upon conviction, must be imprisoned not more than five years for a third or subsequent offense.</w:t>
      </w:r>
    </w:p>
    <w:p w:rsidR="004B38D3" w:rsidP="004B38D3" w:rsidRDefault="004B38D3" w14:paraId="2245523D" w14:textId="492DC33C">
      <w:pPr>
        <w:pStyle w:val="sccodifiedsection"/>
      </w:pPr>
      <w:r>
        <w:tab/>
      </w:r>
      <w:r>
        <w:rPr>
          <w:rStyle w:val="scstrike"/>
        </w:rPr>
        <w:t>(B)</w:t>
      </w:r>
      <w:bookmarkStart w:name="ss_T16C23N50SC_lv1_aebf50594" w:id="11"/>
      <w:r w:rsidR="00D051B2">
        <w:rPr>
          <w:rStyle w:val="scinsert"/>
        </w:rPr>
        <w:t>(</w:t>
      </w:r>
      <w:bookmarkEnd w:id="11"/>
      <w:r w:rsidR="00D051B2">
        <w:rPr>
          <w:rStyle w:val="scinsert"/>
        </w:rPr>
        <w:t>C)</w:t>
      </w:r>
      <w:r>
        <w:t xml:space="preserve"> In addition to the penalty provided in this section, the handgun </w:t>
      </w:r>
      <w:r w:rsidR="00D051B2">
        <w:rPr>
          <w:rStyle w:val="scinsert"/>
        </w:rPr>
        <w:t xml:space="preserve">or assault weapon </w:t>
      </w:r>
      <w:r>
        <w:t xml:space="preserve">involved in the violation of this article must be confiscated. The handgun </w:t>
      </w:r>
      <w:r w:rsidR="00D051B2">
        <w:rPr>
          <w:rStyle w:val="scinsert"/>
        </w:rPr>
        <w:t xml:space="preserve">or assault weapon </w:t>
      </w:r>
      <w:r>
        <w:t xml:space="preserve">must be delivered to the chief of police of the municipality or to the sheriff of the county if the violation occurred outside the corporate limits of a municipality. The law enforcement agency that receives the confiscated handgun </w:t>
      </w:r>
      <w:r w:rsidR="00D051B2">
        <w:rPr>
          <w:rStyle w:val="scinsert"/>
        </w:rPr>
        <w:t xml:space="preserve">or assault weapon </w:t>
      </w:r>
      <w:r>
        <w:t xml:space="preserve">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w:t>
      </w:r>
      <w:r>
        <w:rPr>
          <w:rStyle w:val="scstrike"/>
        </w:rPr>
        <w:t>any</w:t>
      </w:r>
      <w:r w:rsidR="00D051B2">
        <w:rPr>
          <w:rStyle w:val="scinsert"/>
        </w:rPr>
        <w:t>all</w:t>
      </w:r>
      <w:r>
        <w:t xml:space="preserve"> legal </w:t>
      </w:r>
      <w:r>
        <w:rPr>
          <w:rStyle w:val="scstrike"/>
        </w:rPr>
        <w:t>proceeding</w:t>
      </w:r>
      <w:r w:rsidR="00D051B2">
        <w:rPr>
          <w:rStyle w:val="scinsert"/>
        </w:rPr>
        <w:t>proceedings</w:t>
      </w:r>
      <w:r>
        <w:t xml:space="preserve"> in which it may be involved are finally determined. If the State Law Enforcement Division seized the handgun</w:t>
      </w:r>
      <w:r w:rsidR="008851FB">
        <w:rPr>
          <w:rStyle w:val="scinsert"/>
        </w:rPr>
        <w:t xml:space="preserve"> or assault weapon</w:t>
      </w:r>
      <w:r>
        <w:t xml:space="preserve">, the division may keep the handgun for use by its forensic laboratory. Records must be kept of all confiscated handguns </w:t>
      </w:r>
      <w:r w:rsidR="008851FB">
        <w:rPr>
          <w:rStyle w:val="scinsert"/>
        </w:rPr>
        <w:t xml:space="preserve">or assault weapons </w:t>
      </w:r>
      <w:r>
        <w:t>received by the law enforcement agencies under the provisions of this article.</w:t>
      </w:r>
    </w:p>
    <w:p w:rsidR="00EB1EF9" w:rsidP="00EB1EF9" w:rsidRDefault="00EB1EF9" w14:paraId="75B329CC" w14:textId="77777777">
      <w:pPr>
        <w:pStyle w:val="scemptyline"/>
      </w:pPr>
    </w:p>
    <w:p w:rsidR="00EB1EF9" w:rsidP="00EB1EF9" w:rsidRDefault="00EB1EF9" w14:paraId="5252EF03" w14:textId="77777777">
      <w:pPr>
        <w:pStyle w:val="scdirectionallanguage"/>
      </w:pPr>
      <w:bookmarkStart w:name="bs_num_2_aa173fe74" w:id="12"/>
      <w:r>
        <w:t>S</w:t>
      </w:r>
      <w:bookmarkEnd w:id="12"/>
      <w:r>
        <w:t>ECTION 2.</w:t>
      </w:r>
      <w:r>
        <w:tab/>
      </w:r>
      <w:bookmarkStart w:name="dl_f5cbf98bc" w:id="13"/>
      <w:r>
        <w:t>S</w:t>
      </w:r>
      <w:bookmarkEnd w:id="13"/>
      <w:r>
        <w:t>ection 16‑23‑210 of the S.C. Code is amended to read:</w:t>
      </w:r>
    </w:p>
    <w:p w:rsidR="00EB1EF9" w:rsidP="00470815" w:rsidRDefault="00EB1EF9" w14:paraId="16D23FA7" w14:textId="77777777">
      <w:pPr>
        <w:pStyle w:val="sccodifiedsection"/>
      </w:pPr>
    </w:p>
    <w:p w:rsidR="00EB1EF9" w:rsidP="00EB1EF9" w:rsidRDefault="00EB1EF9" w14:paraId="38608A70" w14:textId="1ADFB417">
      <w:pPr>
        <w:pStyle w:val="sccodifiedsection"/>
      </w:pPr>
      <w:r>
        <w:tab/>
      </w:r>
      <w:bookmarkStart w:name="cs_T16C23N210_51c00c1b7" w:id="14"/>
      <w:r>
        <w:t>S</w:t>
      </w:r>
      <w:bookmarkEnd w:id="14"/>
      <w:r>
        <w:t>ection 16‑23‑210.</w:t>
      </w:r>
      <w:r>
        <w:tab/>
      </w:r>
      <w:bookmarkStart w:name="up_e6e175449" w:id="15"/>
      <w:r>
        <w:rPr>
          <w:rStyle w:val="scstrike"/>
        </w:rPr>
        <w:t>W</w:t>
      </w:r>
      <w:bookmarkEnd w:id="15"/>
      <w:r>
        <w:rPr>
          <w:rStyle w:val="scstrike"/>
        </w:rPr>
        <w:t>hen</w:t>
      </w:r>
      <w:r w:rsidR="008851FB">
        <w:rPr>
          <w:rStyle w:val="scinsert"/>
        </w:rPr>
        <w:t>As</w:t>
      </w:r>
      <w:r>
        <w:t xml:space="preserve"> used in this article:</w:t>
      </w:r>
    </w:p>
    <w:p w:rsidR="00EB1EF9" w:rsidDel="008851FB" w:rsidP="00EB1EF9" w:rsidRDefault="00EB1EF9" w14:paraId="6C568A3C" w14:textId="517FD45B">
      <w:pPr>
        <w:pStyle w:val="sccodifiedsection"/>
      </w:pPr>
      <w:r>
        <w:rPr>
          <w:rStyle w:val="scstrike"/>
        </w:rPr>
        <w:tab/>
        <w:t>(a) “Machine gun”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w:t>
      </w:r>
    </w:p>
    <w:p w:rsidR="00EB1EF9" w:rsidDel="008851FB" w:rsidP="00EB1EF9" w:rsidRDefault="00EB1EF9" w14:paraId="546CC94D" w14:textId="6CC9D5B2">
      <w:pPr>
        <w:pStyle w:val="sccodifiedsection"/>
      </w:pPr>
      <w:r>
        <w:rPr>
          <w:rStyle w:val="scstrike"/>
        </w:rPr>
        <w:tab/>
        <w:t>(b) “Sawed‑off shotgun” means a shotgun having a barrel or barrels of less than eighteen inches in length or a weapon made from a shotgun which as modified has an overall length of less than twenty‑six inches or a barrel or barrels of less than eighteen inches in length.</w:t>
      </w:r>
    </w:p>
    <w:p w:rsidR="00EB1EF9" w:rsidDel="008851FB" w:rsidP="00EB1EF9" w:rsidRDefault="00EB1EF9" w14:paraId="2D5B49F7" w14:textId="3282BEB6">
      <w:pPr>
        <w:pStyle w:val="sccodifiedsection"/>
      </w:pPr>
      <w:r>
        <w:rPr>
          <w:rStyle w:val="scstrike"/>
        </w:rPr>
        <w:tab/>
        <w:t>(c) “Shotgun”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w:t>
      </w:r>
    </w:p>
    <w:p w:rsidR="00EB1EF9" w:rsidDel="008851FB" w:rsidP="00EB1EF9" w:rsidRDefault="00EB1EF9" w14:paraId="7037CF5A" w14:textId="5CFBA8CE">
      <w:pPr>
        <w:pStyle w:val="sccodifiedsection"/>
      </w:pPr>
      <w:r>
        <w:rPr>
          <w:rStyle w:val="scstrike"/>
        </w:rPr>
        <w:tab/>
        <w:t>(d) “Sawed‑off rifle” means a rifle having a barrel or barrels of less than sixteen inches in length or a weapon made from a rifle which as modified has an overall length of less than twenty‑six inches or a barrel or barrels of less than sixteen inches in length.</w:t>
      </w:r>
    </w:p>
    <w:p w:rsidR="00EB1EF9" w:rsidDel="008851FB" w:rsidP="00EB1EF9" w:rsidRDefault="00EB1EF9" w14:paraId="25A8F495" w14:textId="1F2AB9AA">
      <w:pPr>
        <w:pStyle w:val="sccodifiedsection"/>
      </w:pPr>
      <w:r>
        <w:rPr>
          <w:rStyle w:val="scstrike"/>
        </w:rPr>
        <w:lastRenderedPageBreak/>
        <w:tab/>
        <w:t>(e) “Rifle”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w:t>
      </w:r>
    </w:p>
    <w:p w:rsidR="00EB1EF9" w:rsidDel="008851FB" w:rsidP="00EB1EF9" w:rsidRDefault="00EB1EF9" w14:paraId="69895B15" w14:textId="7FDDFB19">
      <w:pPr>
        <w:pStyle w:val="sccodifiedsection"/>
      </w:pPr>
      <w:r>
        <w:rPr>
          <w:rStyle w:val="scstrike"/>
        </w:rPr>
        <w:tab/>
        <w:t>(f) “Antique firearm”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w:t>
      </w:r>
    </w:p>
    <w:p w:rsidR="00EB1EF9" w:rsidP="00EB1EF9" w:rsidRDefault="00EB1EF9" w14:paraId="38B3FC5C" w14:textId="01F6DD81">
      <w:pPr>
        <w:pStyle w:val="sccodifiedsection"/>
      </w:pPr>
      <w:r>
        <w:rPr>
          <w:rStyle w:val="scstrike"/>
        </w:rPr>
        <w:tab/>
        <w:t>(g) “Military firearm”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Pr="00A36CD5" w:rsidR="008851FB" w:rsidP="008851FB" w:rsidRDefault="008851FB" w14:paraId="638B81E5" w14:textId="77777777">
      <w:pPr>
        <w:pStyle w:val="sccodifiedsection"/>
      </w:pPr>
      <w:r>
        <w:rPr>
          <w:rStyle w:val="scinsert"/>
        </w:rPr>
        <w:tab/>
      </w:r>
      <w:r w:rsidRPr="00A36CD5">
        <w:rPr>
          <w:rStyle w:val="scinsert"/>
          <w:color w:val="000000" w:themeColor="text1"/>
          <w:u w:color="000000" w:themeColor="text1"/>
        </w:rPr>
        <w:tab/>
      </w:r>
      <w:bookmarkStart w:name="ss_T16C23N210S1_lv2_38a754a01" w:id="16"/>
      <w:r w:rsidRPr="00A36CD5">
        <w:rPr>
          <w:rStyle w:val="scinsert"/>
        </w:rPr>
        <w:t>(</w:t>
      </w:r>
      <w:bookmarkEnd w:id="16"/>
      <w:r w:rsidRPr="00A36CD5">
        <w:rPr>
          <w:rStyle w:val="scinsert"/>
        </w:rPr>
        <w:t xml:space="preserve">1) </w:t>
      </w:r>
      <w:r>
        <w:rPr>
          <w:rStyle w:val="scinsert"/>
        </w:rPr>
        <w:t>“</w:t>
      </w:r>
      <w:r w:rsidRPr="00A36CD5">
        <w:rPr>
          <w:rStyle w:val="scinsert"/>
        </w:rPr>
        <w:t>Antique firearm</w:t>
      </w:r>
      <w:r>
        <w:rPr>
          <w:rStyle w:val="scinsert"/>
        </w:rPr>
        <w:t>”</w:t>
      </w:r>
      <w:r w:rsidRPr="00A36CD5">
        <w:rPr>
          <w:rStyle w:val="scinsert"/>
        </w:rPr>
        <w:t xml:space="preserve"> means a firearm not designed or redesigned for using rim fire or conventional center fire ignition with fixed ammunition and manufactured in or before 1898, including any matchlock, flintlock, percussion cap, or similar type of ignition system or replica of it, whether actually manufactured before or after the year 1898, and also a firearm using fixed ammunition manufactured in or before 1898, for which ammunition is no longer manufactured in the United States and is not readily available in the ordinary channels of commercial trade.</w:t>
      </w:r>
    </w:p>
    <w:p w:rsidRPr="00A36CD5" w:rsidR="008851FB" w:rsidP="008851FB" w:rsidRDefault="008851FB" w14:paraId="7A032938" w14:textId="77777777">
      <w:pPr>
        <w:pStyle w:val="sccodifiedsection"/>
      </w:pPr>
      <w:r w:rsidRPr="00A36CD5">
        <w:rPr>
          <w:rStyle w:val="scinsert"/>
          <w:color w:val="000000" w:themeColor="text1"/>
          <w:u w:color="000000" w:themeColor="text1"/>
        </w:rPr>
        <w:tab/>
      </w:r>
      <w:bookmarkStart w:name="ss_T16C23N210S2_lv2_5ede2423f" w:id="17"/>
      <w:r w:rsidRPr="00A36CD5">
        <w:rPr>
          <w:rStyle w:val="scinsert"/>
        </w:rPr>
        <w:t>(</w:t>
      </w:r>
      <w:bookmarkEnd w:id="17"/>
      <w:r w:rsidRPr="00A36CD5">
        <w:rPr>
          <w:rStyle w:val="scinsert"/>
        </w:rPr>
        <w:t xml:space="preserve">2) </w:t>
      </w:r>
      <w:r>
        <w:rPr>
          <w:rStyle w:val="scinsert"/>
        </w:rPr>
        <w:t>“</w:t>
      </w:r>
      <w:r w:rsidRPr="00A36CD5">
        <w:rPr>
          <w:rStyle w:val="scinsert"/>
        </w:rPr>
        <w:t>Assault weapon</w:t>
      </w:r>
      <w:r>
        <w:rPr>
          <w:rStyle w:val="scinsert"/>
        </w:rPr>
        <w:t>”</w:t>
      </w:r>
      <w:r w:rsidRPr="00A36CD5">
        <w:rPr>
          <w:rStyle w:val="scinsert"/>
        </w:rPr>
        <w:t xml:space="preserve"> means a firearm with any of the following characteristics:</w:t>
      </w:r>
    </w:p>
    <w:p w:rsidRPr="00A36CD5" w:rsidR="008851FB" w:rsidP="008851FB" w:rsidRDefault="008851FB" w14:paraId="66515349" w14:textId="77777777">
      <w:pPr>
        <w:pStyle w:val="sccodifiedsection"/>
      </w:pPr>
      <w:r w:rsidRPr="00A36CD5">
        <w:rPr>
          <w:rStyle w:val="scinsert"/>
          <w:color w:val="000000" w:themeColor="text1"/>
          <w:u w:color="000000" w:themeColor="text1"/>
        </w:rPr>
        <w:tab/>
      </w:r>
      <w:r w:rsidRPr="00A36CD5">
        <w:rPr>
          <w:rStyle w:val="scinsert"/>
          <w:color w:val="000000" w:themeColor="text1"/>
          <w:u w:color="000000" w:themeColor="text1"/>
        </w:rPr>
        <w:tab/>
      </w:r>
      <w:bookmarkStart w:name="ss_T16C23N210Sa_lv1_38b8b7d00" w:id="18"/>
      <w:r w:rsidRPr="00A36CD5">
        <w:rPr>
          <w:rStyle w:val="scinsert"/>
        </w:rPr>
        <w:t>(</w:t>
      </w:r>
      <w:bookmarkEnd w:id="18"/>
      <w:r w:rsidRPr="00A36CD5">
        <w:rPr>
          <w:rStyle w:val="scinsert"/>
        </w:rPr>
        <w:t>a) all semiautomatic action, centerfire rifles with a detachable magazine with a capacity of twenty</w:t>
      </w:r>
      <w:r>
        <w:rPr>
          <w:rStyle w:val="scinsert"/>
        </w:rPr>
        <w:t>‑</w:t>
      </w:r>
      <w:r w:rsidRPr="00A36CD5">
        <w:rPr>
          <w:rStyle w:val="scinsert"/>
        </w:rPr>
        <w:t>one or more rounds;</w:t>
      </w:r>
    </w:p>
    <w:p w:rsidRPr="00A36CD5" w:rsidR="008851FB" w:rsidP="008851FB" w:rsidRDefault="008851FB" w14:paraId="58F500CB" w14:textId="77777777">
      <w:pPr>
        <w:pStyle w:val="sccodifiedsection"/>
      </w:pPr>
      <w:r w:rsidRPr="00A36CD5">
        <w:rPr>
          <w:rStyle w:val="scinsert"/>
          <w:color w:val="000000" w:themeColor="text1"/>
          <w:u w:color="000000" w:themeColor="text1"/>
        </w:rPr>
        <w:tab/>
      </w:r>
      <w:r w:rsidRPr="00A36CD5">
        <w:rPr>
          <w:rStyle w:val="scinsert"/>
          <w:color w:val="000000" w:themeColor="text1"/>
          <w:u w:color="000000" w:themeColor="text1"/>
        </w:rPr>
        <w:tab/>
      </w:r>
      <w:bookmarkStart w:name="ss_T16C23N210Sb_lv1_3d419c700" w:id="19"/>
      <w:r w:rsidRPr="00A36CD5">
        <w:rPr>
          <w:rStyle w:val="scinsert"/>
        </w:rPr>
        <w:t>(</w:t>
      </w:r>
      <w:bookmarkEnd w:id="19"/>
      <w:r w:rsidRPr="00A36CD5">
        <w:rPr>
          <w:rStyle w:val="scinsert"/>
        </w:rPr>
        <w:t>b) all semiautomatic shotguns with a folding stock or a magazine capacity of more than six rounds, or both;</w:t>
      </w:r>
    </w:p>
    <w:p w:rsidRPr="00A36CD5" w:rsidR="008851FB" w:rsidP="008851FB" w:rsidRDefault="008851FB" w14:paraId="4A2C4D74" w14:textId="77777777">
      <w:pPr>
        <w:pStyle w:val="sccodifiedsection"/>
      </w:pPr>
      <w:r w:rsidRPr="00A36CD5">
        <w:rPr>
          <w:rStyle w:val="scinsert"/>
          <w:color w:val="000000" w:themeColor="text1"/>
          <w:u w:color="000000" w:themeColor="text1"/>
        </w:rPr>
        <w:tab/>
      </w:r>
      <w:r w:rsidRPr="00A36CD5">
        <w:rPr>
          <w:rStyle w:val="scinsert"/>
          <w:color w:val="000000" w:themeColor="text1"/>
          <w:u w:color="000000" w:themeColor="text1"/>
        </w:rPr>
        <w:tab/>
      </w:r>
      <w:bookmarkStart w:name="ss_T16C23N210Sc_lv1_2168164ec" w:id="20"/>
      <w:r w:rsidRPr="00A36CD5">
        <w:rPr>
          <w:rStyle w:val="scinsert"/>
        </w:rPr>
        <w:t>(</w:t>
      </w:r>
      <w:bookmarkEnd w:id="20"/>
      <w:r w:rsidRPr="00A36CD5">
        <w:rPr>
          <w:rStyle w:val="scinsert"/>
        </w:rPr>
        <w:t>c) a firearm which has been modified to be operable as an assault weapon as defined in this item; and</w:t>
      </w:r>
    </w:p>
    <w:p w:rsidRPr="00A36CD5" w:rsidR="008851FB" w:rsidP="008851FB" w:rsidRDefault="008851FB" w14:paraId="20A42F96" w14:textId="77777777">
      <w:pPr>
        <w:pStyle w:val="sccodifiedsection"/>
      </w:pPr>
      <w:r w:rsidRPr="00A36CD5">
        <w:rPr>
          <w:rStyle w:val="scinsert"/>
          <w:color w:val="000000" w:themeColor="text1"/>
          <w:u w:color="000000" w:themeColor="text1"/>
        </w:rPr>
        <w:tab/>
      </w:r>
      <w:r w:rsidRPr="00A36CD5">
        <w:rPr>
          <w:rStyle w:val="scinsert"/>
          <w:color w:val="000000" w:themeColor="text1"/>
          <w:u w:color="000000" w:themeColor="text1"/>
        </w:rPr>
        <w:tab/>
      </w:r>
      <w:bookmarkStart w:name="ss_T16C23N210Sd_lv1_867a4c237" w:id="21"/>
      <w:r w:rsidRPr="00A36CD5">
        <w:rPr>
          <w:rStyle w:val="scinsert"/>
        </w:rPr>
        <w:t>(</w:t>
      </w:r>
      <w:bookmarkEnd w:id="21"/>
      <w:r w:rsidRPr="00A36CD5">
        <w:rPr>
          <w:rStyle w:val="scinsert"/>
        </w:rPr>
        <w:t>d) any part or combination of parts designed or intended to convert a firearm into an assault weapon, including a detachable magazine with a capacity of twenty</w:t>
      </w:r>
      <w:r>
        <w:rPr>
          <w:rStyle w:val="scinsert"/>
        </w:rPr>
        <w:t>‑</w:t>
      </w:r>
      <w:r w:rsidRPr="00A36CD5">
        <w:rPr>
          <w:rStyle w:val="scinsert"/>
        </w:rPr>
        <w:t>one or more rounds, or any combination of parts from which an assault weapon may be readily assembled if those parts are in the possession or under the control of the same person.</w:t>
      </w:r>
    </w:p>
    <w:p w:rsidRPr="00A36CD5" w:rsidR="008851FB" w:rsidP="008851FB" w:rsidRDefault="008851FB" w14:paraId="55C25C2A" w14:textId="77777777">
      <w:pPr>
        <w:pStyle w:val="sccodifiedsection"/>
      </w:pPr>
      <w:r w:rsidRPr="00A36CD5">
        <w:rPr>
          <w:rStyle w:val="scinsert"/>
          <w:color w:val="000000" w:themeColor="text1"/>
          <w:u w:color="000000" w:themeColor="text1"/>
        </w:rPr>
        <w:tab/>
      </w:r>
      <w:bookmarkStart w:name="up_76b8e24f9" w:id="22"/>
      <w:r>
        <w:rPr>
          <w:rStyle w:val="scinsert"/>
        </w:rPr>
        <w:t>“</w:t>
      </w:r>
      <w:bookmarkEnd w:id="22"/>
      <w:r w:rsidRPr="00A36CD5">
        <w:rPr>
          <w:rStyle w:val="scinsert"/>
        </w:rPr>
        <w:t>Assault weapon</w:t>
      </w:r>
      <w:r>
        <w:rPr>
          <w:rStyle w:val="scinsert"/>
        </w:rPr>
        <w:t>”</w:t>
      </w:r>
      <w:r w:rsidRPr="00A36CD5">
        <w:rPr>
          <w:rStyle w:val="scinsert"/>
        </w:rPr>
        <w:t xml:space="preserve"> does not include weapons that do not use fixed cartridges, weapons that were in production prior to 1898, manually operated bolt</w:t>
      </w:r>
      <w:r>
        <w:rPr>
          <w:rStyle w:val="scinsert"/>
        </w:rPr>
        <w:t>‑</w:t>
      </w:r>
      <w:r w:rsidRPr="00A36CD5">
        <w:rPr>
          <w:rStyle w:val="scinsert"/>
        </w:rPr>
        <w:t>action weapons, lever</w:t>
      </w:r>
      <w:r>
        <w:rPr>
          <w:rStyle w:val="scinsert"/>
        </w:rPr>
        <w:t>‑</w:t>
      </w:r>
      <w:r w:rsidRPr="00A36CD5">
        <w:rPr>
          <w:rStyle w:val="scinsert"/>
        </w:rPr>
        <w:t>action weapons, slide</w:t>
      </w:r>
      <w:r>
        <w:rPr>
          <w:rStyle w:val="scinsert"/>
        </w:rPr>
        <w:t>‑</w:t>
      </w:r>
      <w:r w:rsidRPr="00A36CD5">
        <w:rPr>
          <w:rStyle w:val="scinsert"/>
        </w:rPr>
        <w:t>action weapons, single</w:t>
      </w:r>
      <w:r>
        <w:rPr>
          <w:rStyle w:val="scinsert"/>
        </w:rPr>
        <w:t>‑</w:t>
      </w:r>
      <w:r w:rsidRPr="00A36CD5">
        <w:rPr>
          <w:rStyle w:val="scinsert"/>
        </w:rPr>
        <w:t>shot weapons, multiple</w:t>
      </w:r>
      <w:r>
        <w:rPr>
          <w:rStyle w:val="scinsert"/>
        </w:rPr>
        <w:t>‑</w:t>
      </w:r>
      <w:r w:rsidRPr="00A36CD5">
        <w:rPr>
          <w:rStyle w:val="scinsert"/>
        </w:rPr>
        <w:t>barrel weapons, revolving</w:t>
      </w:r>
      <w:r>
        <w:rPr>
          <w:rStyle w:val="scinsert"/>
        </w:rPr>
        <w:t>‑</w:t>
      </w:r>
      <w:r w:rsidRPr="00A36CD5">
        <w:rPr>
          <w:rStyle w:val="scinsert"/>
        </w:rPr>
        <w:t>cylinder weapons, semiautomatic weapons for which there is no fixed magazine with capacity of twenty</w:t>
      </w:r>
      <w:r>
        <w:rPr>
          <w:rStyle w:val="scinsert"/>
        </w:rPr>
        <w:t>‑</w:t>
      </w:r>
      <w:r w:rsidRPr="00A36CD5">
        <w:rPr>
          <w:rStyle w:val="scinsert"/>
        </w:rPr>
        <w:t xml:space="preserve">one or more rounds available, </w:t>
      </w:r>
      <w:r w:rsidRPr="00A36CD5">
        <w:rPr>
          <w:rStyle w:val="scinsert"/>
        </w:rPr>
        <w:lastRenderedPageBreak/>
        <w:t>semiautomatic weapons that use exclusively en bloc clips, semiautomatic weapons in production prior to 1954, rimfire weapons that employ a tubular magazine, a firearm that use</w:t>
      </w:r>
      <w:r>
        <w:rPr>
          <w:rStyle w:val="scinsert"/>
        </w:rPr>
        <w:t>s</w:t>
      </w:r>
      <w:r w:rsidRPr="00A36CD5">
        <w:rPr>
          <w:rStyle w:val="scinsert"/>
        </w:rPr>
        <w:t xml:space="preserve"> .22 caliber rimfire ammunition, or an assault weapon which has been modified either to render it permanently inoperable or to permanently make it a device no longer defined as an assault weapon.</w:t>
      </w:r>
    </w:p>
    <w:p w:rsidRPr="00A36CD5" w:rsidR="008851FB" w:rsidP="008851FB" w:rsidRDefault="008851FB" w14:paraId="1C56ACD3" w14:textId="77777777">
      <w:pPr>
        <w:pStyle w:val="sccodifiedsection"/>
      </w:pPr>
      <w:r w:rsidRPr="00A36CD5">
        <w:rPr>
          <w:rStyle w:val="scinsert"/>
          <w:color w:val="000000" w:themeColor="text1"/>
          <w:u w:color="000000" w:themeColor="text1"/>
        </w:rPr>
        <w:tab/>
      </w:r>
      <w:bookmarkStart w:name="ss_T16C23N210S3_lv2_6dc6dfd8c" w:id="23"/>
      <w:r w:rsidRPr="00A36CD5">
        <w:rPr>
          <w:rStyle w:val="scinsert"/>
        </w:rPr>
        <w:t>(</w:t>
      </w:r>
      <w:bookmarkEnd w:id="23"/>
      <w:r w:rsidRPr="00A36CD5">
        <w:rPr>
          <w:rStyle w:val="scinsert"/>
        </w:rPr>
        <w:t xml:space="preserve">3) </w:t>
      </w:r>
      <w:r>
        <w:rPr>
          <w:rStyle w:val="scinsert"/>
        </w:rPr>
        <w:t>“</w:t>
      </w:r>
      <w:r w:rsidRPr="00A36CD5">
        <w:rPr>
          <w:rStyle w:val="scinsert"/>
        </w:rPr>
        <w:t>Machine gun</w:t>
      </w:r>
      <w:r>
        <w:rPr>
          <w:rStyle w:val="scinsert"/>
        </w:rPr>
        <w:t>”</w:t>
      </w:r>
      <w:r w:rsidRPr="00A36CD5">
        <w:rPr>
          <w:rStyle w:val="scinsert"/>
        </w:rPr>
        <w:t xml:space="preserve"> applies to and includes a weapon which shoots, is designed to shoot, or can be readily restored to shoot, automatically more than one shot, without manual reloading, by a single function of the trigger.  The term also includes the frame or receiver of this type of weapon, any combination or parts designed and intended for use in converting a weapon into a machine gun, and any combination of parts from which a machine gun can be assembled if the parts are in the possession or under the control of a person.</w:t>
      </w:r>
    </w:p>
    <w:p w:rsidRPr="00A36CD5" w:rsidR="008851FB" w:rsidP="008851FB" w:rsidRDefault="008851FB" w14:paraId="4430CDE7" w14:textId="77777777">
      <w:pPr>
        <w:pStyle w:val="sccodifiedsection"/>
      </w:pPr>
      <w:r w:rsidRPr="00A36CD5">
        <w:rPr>
          <w:rStyle w:val="scinsert"/>
          <w:color w:val="000000" w:themeColor="text1"/>
          <w:u w:color="000000" w:themeColor="text1"/>
        </w:rPr>
        <w:tab/>
      </w:r>
      <w:bookmarkStart w:name="ss_T16C23N210S4_lv2_7e6062e3f" w:id="24"/>
      <w:r w:rsidRPr="00A36CD5">
        <w:rPr>
          <w:rStyle w:val="scinsert"/>
        </w:rPr>
        <w:t>(</w:t>
      </w:r>
      <w:bookmarkEnd w:id="24"/>
      <w:r w:rsidRPr="00A36CD5">
        <w:rPr>
          <w:rStyle w:val="scinsert"/>
        </w:rPr>
        <w:t xml:space="preserve">4) </w:t>
      </w:r>
      <w:r>
        <w:rPr>
          <w:rStyle w:val="scinsert"/>
        </w:rPr>
        <w:t>“</w:t>
      </w:r>
      <w:r w:rsidRPr="00A36CD5">
        <w:rPr>
          <w:rStyle w:val="scinsert"/>
        </w:rPr>
        <w:t>Military firearm</w:t>
      </w:r>
      <w:r>
        <w:rPr>
          <w:rStyle w:val="scinsert"/>
        </w:rPr>
        <w:t>”</w:t>
      </w:r>
      <w:r w:rsidRPr="00A36CD5">
        <w:rPr>
          <w:rStyle w:val="scinsert"/>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w:t>
      </w:r>
    </w:p>
    <w:p w:rsidRPr="00A36CD5" w:rsidR="008851FB" w:rsidP="008851FB" w:rsidRDefault="008851FB" w14:paraId="1F57FA0D" w14:textId="77777777">
      <w:pPr>
        <w:pStyle w:val="sccodifiedsection"/>
      </w:pPr>
      <w:r w:rsidRPr="00A36CD5">
        <w:rPr>
          <w:rStyle w:val="scinsert"/>
          <w:color w:val="000000" w:themeColor="text1"/>
          <w:u w:color="000000" w:themeColor="text1"/>
        </w:rPr>
        <w:tab/>
      </w:r>
      <w:bookmarkStart w:name="ss_T16C23N210S5_lv2_d44841387" w:id="25"/>
      <w:r w:rsidRPr="00A36CD5">
        <w:rPr>
          <w:rStyle w:val="scinsert"/>
        </w:rPr>
        <w:t>(</w:t>
      </w:r>
      <w:bookmarkEnd w:id="25"/>
      <w:r w:rsidRPr="00A36CD5">
        <w:rPr>
          <w:rStyle w:val="scinsert"/>
        </w:rPr>
        <w:t xml:space="preserve">5) </w:t>
      </w:r>
      <w:r>
        <w:rPr>
          <w:rStyle w:val="scinsert"/>
        </w:rPr>
        <w:t>“</w:t>
      </w:r>
      <w:r w:rsidRPr="00A36CD5">
        <w:rPr>
          <w:rStyle w:val="scinsert"/>
        </w:rPr>
        <w:t>Rifle</w:t>
      </w:r>
      <w:r>
        <w:rPr>
          <w:rStyle w:val="scinsert"/>
        </w:rPr>
        <w:t>”</w:t>
      </w:r>
      <w:r w:rsidRPr="00A36CD5">
        <w:rPr>
          <w:rStyle w:val="scinsert"/>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 weapon which may be readily restored to fire a fixed cartridge but does not include an antique firearm as described in this section.</w:t>
      </w:r>
    </w:p>
    <w:p w:rsidRPr="00A36CD5" w:rsidR="008851FB" w:rsidP="008851FB" w:rsidRDefault="008851FB" w14:paraId="0D20841E" w14:textId="77777777">
      <w:pPr>
        <w:pStyle w:val="sccodifiedsection"/>
      </w:pPr>
      <w:r w:rsidRPr="00A36CD5">
        <w:rPr>
          <w:rStyle w:val="scinsert"/>
          <w:color w:val="000000" w:themeColor="text1"/>
          <w:u w:color="000000" w:themeColor="text1"/>
        </w:rPr>
        <w:tab/>
      </w:r>
      <w:bookmarkStart w:name="ss_T16C23N210S6_lv2_4a05b2197" w:id="26"/>
      <w:r w:rsidRPr="00A36CD5">
        <w:rPr>
          <w:rStyle w:val="scinsert"/>
        </w:rPr>
        <w:t>(</w:t>
      </w:r>
      <w:bookmarkEnd w:id="26"/>
      <w:r w:rsidRPr="00A36CD5">
        <w:rPr>
          <w:rStyle w:val="scinsert"/>
        </w:rPr>
        <w:t xml:space="preserve">6) </w:t>
      </w:r>
      <w:r>
        <w:rPr>
          <w:rStyle w:val="scinsert"/>
        </w:rPr>
        <w:t>“</w:t>
      </w:r>
      <w:r w:rsidRPr="00A36CD5">
        <w:rPr>
          <w:rStyle w:val="scinsert"/>
        </w:rPr>
        <w:t>Sawed</w:t>
      </w:r>
      <w:r>
        <w:rPr>
          <w:rStyle w:val="scinsert"/>
        </w:rPr>
        <w:t>‑</w:t>
      </w:r>
      <w:r w:rsidRPr="00A36CD5">
        <w:rPr>
          <w:rStyle w:val="scinsert"/>
        </w:rPr>
        <w:t>off rifle</w:t>
      </w:r>
      <w:r>
        <w:rPr>
          <w:rStyle w:val="scinsert"/>
        </w:rPr>
        <w:t>”</w:t>
      </w:r>
      <w:r w:rsidRPr="00A36CD5">
        <w:rPr>
          <w:rStyle w:val="scinsert"/>
        </w:rPr>
        <w:t xml:space="preserve"> means a rifle having a barrel or barrels of less than sixteen inches in length or a weapon made from a rifle which as modified has an overall length of less than twenty</w:t>
      </w:r>
      <w:r>
        <w:rPr>
          <w:rStyle w:val="scinsert"/>
        </w:rPr>
        <w:t>‑</w:t>
      </w:r>
      <w:r w:rsidRPr="00A36CD5">
        <w:rPr>
          <w:rStyle w:val="scinsert"/>
        </w:rPr>
        <w:t>six inches or a barrel or barrels of less than sixteen inches in length.</w:t>
      </w:r>
    </w:p>
    <w:p w:rsidRPr="00A36CD5" w:rsidR="008851FB" w:rsidP="008851FB" w:rsidRDefault="008851FB" w14:paraId="337919A3" w14:textId="77777777">
      <w:pPr>
        <w:pStyle w:val="sccodifiedsection"/>
      </w:pPr>
      <w:r w:rsidRPr="00A36CD5">
        <w:rPr>
          <w:rStyle w:val="scinsert"/>
          <w:color w:val="000000" w:themeColor="text1"/>
          <w:u w:color="000000" w:themeColor="text1"/>
        </w:rPr>
        <w:tab/>
      </w:r>
      <w:bookmarkStart w:name="ss_T16C23N210S7_lv2_0ec0d525b" w:id="27"/>
      <w:r w:rsidRPr="00A36CD5">
        <w:rPr>
          <w:rStyle w:val="scinsert"/>
        </w:rPr>
        <w:t>(</w:t>
      </w:r>
      <w:bookmarkEnd w:id="27"/>
      <w:r w:rsidRPr="00A36CD5">
        <w:rPr>
          <w:rStyle w:val="scinsert"/>
        </w:rPr>
        <w:t xml:space="preserve">7) </w:t>
      </w:r>
      <w:r>
        <w:rPr>
          <w:rStyle w:val="scinsert"/>
        </w:rPr>
        <w:t>“</w:t>
      </w:r>
      <w:r w:rsidRPr="00A36CD5">
        <w:rPr>
          <w:rStyle w:val="scinsert"/>
        </w:rPr>
        <w:t>Sawed</w:t>
      </w:r>
      <w:r>
        <w:rPr>
          <w:rStyle w:val="scinsert"/>
        </w:rPr>
        <w:t>‑</w:t>
      </w:r>
      <w:r w:rsidRPr="00A36CD5">
        <w:rPr>
          <w:rStyle w:val="scinsert"/>
        </w:rPr>
        <w:t>off shotgun</w:t>
      </w:r>
      <w:r>
        <w:rPr>
          <w:rStyle w:val="scinsert"/>
        </w:rPr>
        <w:t>”</w:t>
      </w:r>
      <w:r w:rsidRPr="00A36CD5">
        <w:rPr>
          <w:rStyle w:val="scinsert"/>
        </w:rPr>
        <w:t xml:space="preserve"> means a shotgun having a barrel or barrels of less than eighteen inches in length or a weapon made from a shotgun which as modified has an overall length of less than twenty</w:t>
      </w:r>
      <w:r>
        <w:rPr>
          <w:rStyle w:val="scinsert"/>
        </w:rPr>
        <w:t>‑</w:t>
      </w:r>
      <w:r w:rsidRPr="00A36CD5">
        <w:rPr>
          <w:rStyle w:val="scinsert"/>
        </w:rPr>
        <w:t>six inches or a barrel or barrels of less than eighteen inches in length.</w:t>
      </w:r>
    </w:p>
    <w:p w:rsidR="008851FB" w:rsidP="008851FB" w:rsidRDefault="008851FB" w14:paraId="1E58B38C" w14:textId="47D95888">
      <w:pPr>
        <w:pStyle w:val="sccodifiedsection"/>
      </w:pPr>
      <w:r w:rsidRPr="00A36CD5">
        <w:rPr>
          <w:rStyle w:val="scinsert"/>
          <w:color w:val="000000" w:themeColor="text1"/>
          <w:u w:color="000000" w:themeColor="text1"/>
        </w:rPr>
        <w:tab/>
      </w:r>
      <w:bookmarkStart w:name="ss_T16C23N210S8_lv2_5d5cb6687" w:id="28"/>
      <w:r w:rsidRPr="00A36CD5">
        <w:rPr>
          <w:rStyle w:val="scinsert"/>
        </w:rPr>
        <w:t>(</w:t>
      </w:r>
      <w:bookmarkEnd w:id="28"/>
      <w:r w:rsidRPr="00A36CD5">
        <w:rPr>
          <w:rStyle w:val="scinsert"/>
        </w:rPr>
        <w:t xml:space="preserve">8) </w:t>
      </w:r>
      <w:r>
        <w:rPr>
          <w:rStyle w:val="scinsert"/>
        </w:rPr>
        <w:t>“</w:t>
      </w:r>
      <w:r w:rsidRPr="00A36CD5">
        <w:rPr>
          <w:rStyle w:val="scinsert"/>
        </w:rPr>
        <w:t>Shotgun</w:t>
      </w:r>
      <w:r>
        <w:rPr>
          <w:rStyle w:val="scinsert"/>
        </w:rPr>
        <w:t>”</w:t>
      </w:r>
      <w:r w:rsidRPr="00A36CD5">
        <w:rPr>
          <w:rStyle w:val="scinsert"/>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 weapon which may be readily restored to fire a fixed shotgun shell but does not include an antique firearm as defined in this section.</w:t>
      </w:r>
    </w:p>
    <w:p w:rsidR="0011651E" w:rsidP="0011651E" w:rsidRDefault="0011651E" w14:paraId="76276F1E" w14:textId="77777777">
      <w:pPr>
        <w:pStyle w:val="scemptyline"/>
      </w:pPr>
    </w:p>
    <w:p w:rsidR="0011651E" w:rsidP="0011651E" w:rsidRDefault="0011651E" w14:paraId="43AAAF03" w14:textId="77777777">
      <w:pPr>
        <w:pStyle w:val="scdirectionallanguage"/>
      </w:pPr>
      <w:bookmarkStart w:name="bs_num_3_1a07fa987" w:id="29"/>
      <w:r>
        <w:t>S</w:t>
      </w:r>
      <w:bookmarkEnd w:id="29"/>
      <w:r>
        <w:t>ECTION 3.</w:t>
      </w:r>
      <w:r>
        <w:tab/>
      </w:r>
      <w:bookmarkStart w:name="dl_68462d15a" w:id="30"/>
      <w:r>
        <w:t>S</w:t>
      </w:r>
      <w:bookmarkEnd w:id="30"/>
      <w:r>
        <w:t>ection 16‑23‑220 of the S.C. Code is amended to read:</w:t>
      </w:r>
    </w:p>
    <w:p w:rsidR="0011651E" w:rsidP="00470815" w:rsidRDefault="0011651E" w14:paraId="1CA0695A" w14:textId="77777777">
      <w:pPr>
        <w:pStyle w:val="sccodifiedsection"/>
      </w:pPr>
    </w:p>
    <w:p w:rsidR="0011651E" w:rsidP="0011651E" w:rsidRDefault="0011651E" w14:paraId="58C96BDA" w14:textId="373742C8">
      <w:pPr>
        <w:pStyle w:val="sccodifiedsection"/>
      </w:pPr>
      <w:r>
        <w:tab/>
      </w:r>
      <w:bookmarkStart w:name="cs_T16C23N220_3f56c2298" w:id="31"/>
      <w:r>
        <w:t>S</w:t>
      </w:r>
      <w:bookmarkEnd w:id="31"/>
      <w:r>
        <w:t>ection 16‑23‑220.</w:t>
      </w:r>
      <w:r>
        <w:tab/>
      </w:r>
      <w:bookmarkStart w:name="ss_T16C23N220SA_lv1_c51125546" w:id="32"/>
      <w:r w:rsidR="0065730F">
        <w:rPr>
          <w:rStyle w:val="scinsert"/>
        </w:rPr>
        <w:t>(</w:t>
      </w:r>
      <w:bookmarkEnd w:id="32"/>
      <w:r w:rsidR="0065730F">
        <w:rPr>
          <w:rStyle w:val="scinsert"/>
        </w:rPr>
        <w:t xml:space="preserve">A) </w:t>
      </w:r>
      <w:r>
        <w:t xml:space="preserve">It is unlawful for a person to transport from one place to another in this State or for any railroad company, express company, or other common carrier or any officer, agent, or employee of any of them or other person acting in their behalf knowingly to ship or to transport from </w:t>
      </w:r>
      <w:r>
        <w:lastRenderedPageBreak/>
        <w:t xml:space="preserve">one place to another in this State a machine gun or firearm commonly known as a machine gun, military firearm, sawed‑off shotgun, </w:t>
      </w:r>
      <w:r>
        <w:rPr>
          <w:rStyle w:val="scstrike"/>
        </w:rPr>
        <w:t xml:space="preserve">or </w:t>
      </w:r>
      <w:r>
        <w:t xml:space="preserve">sawed‑off rifle, </w:t>
      </w:r>
      <w:r w:rsidR="0065730F">
        <w:rPr>
          <w:rStyle w:val="scinsert"/>
        </w:rPr>
        <w:t xml:space="preserve">or assault weapon, </w:t>
      </w:r>
      <w:r>
        <w:t>except as provided in Sections 16‑23‑250 and 23‑31‑330.</w:t>
      </w:r>
    </w:p>
    <w:p w:rsidR="0011651E" w:rsidP="0011651E" w:rsidRDefault="0011651E" w14:paraId="3BCA65A5" w14:textId="5339ED2F">
      <w:pPr>
        <w:pStyle w:val="sccodifiedsection"/>
      </w:pPr>
      <w:r>
        <w:tab/>
      </w:r>
      <w:bookmarkStart w:name="ss_T16C23N220SB_lv1_755cc32aa" w:id="33"/>
      <w:r w:rsidR="0065730F">
        <w:rPr>
          <w:rStyle w:val="scinsert"/>
        </w:rPr>
        <w:t>(</w:t>
      </w:r>
      <w:bookmarkEnd w:id="33"/>
      <w:r w:rsidR="0065730F">
        <w:rPr>
          <w:rStyle w:val="scinsert"/>
        </w:rPr>
        <w:t xml:space="preserve">B) </w:t>
      </w:r>
      <w:r>
        <w:t>A person who violates the provisions of this section, upon conviction, must be punished pursuant to Section 16‑23‑260.</w:t>
      </w:r>
    </w:p>
    <w:p w:rsidR="002C5BE5" w:rsidP="002C5BE5" w:rsidRDefault="002C5BE5" w14:paraId="513E6103" w14:textId="77777777">
      <w:pPr>
        <w:pStyle w:val="scemptyline"/>
      </w:pPr>
    </w:p>
    <w:p w:rsidR="002C5BE5" w:rsidP="002C5BE5" w:rsidRDefault="002C5BE5" w14:paraId="5F734DD1" w14:textId="77777777">
      <w:pPr>
        <w:pStyle w:val="scdirectionallanguage"/>
      </w:pPr>
      <w:bookmarkStart w:name="bs_num_4_2b8393704" w:id="34"/>
      <w:r>
        <w:t>S</w:t>
      </w:r>
      <w:bookmarkEnd w:id="34"/>
      <w:r>
        <w:t>ECTION 4.</w:t>
      </w:r>
      <w:r>
        <w:tab/>
      </w:r>
      <w:bookmarkStart w:name="dl_68b182f3c" w:id="35"/>
      <w:r>
        <w:t>S</w:t>
      </w:r>
      <w:bookmarkEnd w:id="35"/>
      <w:r>
        <w:t>ection 16‑23‑230 of the S.C. Code is amended to read:</w:t>
      </w:r>
    </w:p>
    <w:p w:rsidR="002C5BE5" w:rsidP="00470815" w:rsidRDefault="002C5BE5" w14:paraId="11EECBB7" w14:textId="77777777">
      <w:pPr>
        <w:pStyle w:val="sccodifiedsection"/>
      </w:pPr>
    </w:p>
    <w:p w:rsidR="002C5BE5" w:rsidP="002C5BE5" w:rsidRDefault="002C5BE5" w14:paraId="217E07D0" w14:textId="3C697963">
      <w:pPr>
        <w:pStyle w:val="sccodifiedsection"/>
      </w:pPr>
      <w:r>
        <w:tab/>
      </w:r>
      <w:bookmarkStart w:name="cs_T16C23N230_f833b2062" w:id="36"/>
      <w:r>
        <w:t>S</w:t>
      </w:r>
      <w:bookmarkEnd w:id="36"/>
      <w:r>
        <w:t>ection 16‑23‑230.</w:t>
      </w:r>
      <w:r>
        <w:tab/>
      </w:r>
      <w:bookmarkStart w:name="ss_T16C23N230SA_lv1_a1c23f994" w:id="37"/>
      <w:r w:rsidR="0065730F">
        <w:rPr>
          <w:rStyle w:val="scinsert"/>
        </w:rPr>
        <w:t>(</w:t>
      </w:r>
      <w:bookmarkEnd w:id="37"/>
      <w:r w:rsidR="0065730F">
        <w:rPr>
          <w:rStyle w:val="scinsert"/>
        </w:rPr>
        <w:t xml:space="preserve">A) </w:t>
      </w:r>
      <w:r>
        <w:t xml:space="preserve">It is unlawful for a person to store, keep, possess, or have in possession or permit another to store, keep, possess, or have in possession a machine gun or firearm commonly known as a machine gun, military firearm, sawed‑off shotgun, </w:t>
      </w:r>
      <w:r>
        <w:rPr>
          <w:rStyle w:val="scstrike"/>
        </w:rPr>
        <w:t xml:space="preserve">or </w:t>
      </w:r>
      <w:r>
        <w:t xml:space="preserve">sawed‑off rifle, </w:t>
      </w:r>
      <w:r w:rsidR="0065730F">
        <w:rPr>
          <w:rStyle w:val="scinsert"/>
        </w:rPr>
        <w:t xml:space="preserve">or assault weapon, </w:t>
      </w:r>
      <w:r>
        <w:t>except as provided in Sections 16‑23‑250 and 23‑31‑330.</w:t>
      </w:r>
    </w:p>
    <w:p w:rsidR="002C5BE5" w:rsidP="002C5BE5" w:rsidRDefault="002C5BE5" w14:paraId="1D26B52E" w14:textId="250F662B">
      <w:pPr>
        <w:pStyle w:val="sccodifiedsection"/>
      </w:pPr>
      <w:r>
        <w:tab/>
      </w:r>
      <w:bookmarkStart w:name="ss_T16C23N230SB_lv1_ccf973705" w:id="38"/>
      <w:r w:rsidR="0065730F">
        <w:rPr>
          <w:rStyle w:val="scinsert"/>
        </w:rPr>
        <w:t>(</w:t>
      </w:r>
      <w:bookmarkEnd w:id="38"/>
      <w:r w:rsidR="0065730F">
        <w:rPr>
          <w:rStyle w:val="scinsert"/>
        </w:rPr>
        <w:t xml:space="preserve">B) </w:t>
      </w:r>
      <w:r>
        <w:t>A person who violates the provisions of this section, upon conviction, must be punished pursuant to Section 16‑23‑260.</w:t>
      </w:r>
    </w:p>
    <w:p w:rsidR="00097703" w:rsidP="00097703" w:rsidRDefault="00097703" w14:paraId="2890BAD7" w14:textId="77777777">
      <w:pPr>
        <w:pStyle w:val="scemptyline"/>
      </w:pPr>
    </w:p>
    <w:p w:rsidR="00097703" w:rsidP="00097703" w:rsidRDefault="00097703" w14:paraId="49E58828" w14:textId="77777777">
      <w:pPr>
        <w:pStyle w:val="scdirectionallanguage"/>
      </w:pPr>
      <w:bookmarkStart w:name="bs_num_5_dd9f50838" w:id="39"/>
      <w:r>
        <w:t>S</w:t>
      </w:r>
      <w:bookmarkEnd w:id="39"/>
      <w:r>
        <w:t>ECTION 5.</w:t>
      </w:r>
      <w:r>
        <w:tab/>
      </w:r>
      <w:bookmarkStart w:name="dl_f6c80fd3d" w:id="40"/>
      <w:r>
        <w:t>S</w:t>
      </w:r>
      <w:bookmarkEnd w:id="40"/>
      <w:r>
        <w:t>ection 16‑23‑240 of the S.C. Code is amended to read:</w:t>
      </w:r>
    </w:p>
    <w:p w:rsidR="00097703" w:rsidP="00470815" w:rsidRDefault="00097703" w14:paraId="2ECBB7E2" w14:textId="77777777">
      <w:pPr>
        <w:pStyle w:val="sccodifiedsection"/>
      </w:pPr>
    </w:p>
    <w:p w:rsidR="00097703" w:rsidP="00097703" w:rsidRDefault="00097703" w14:paraId="6B64FC94" w14:textId="7FBA6F74">
      <w:pPr>
        <w:pStyle w:val="sccodifiedsection"/>
      </w:pPr>
      <w:r>
        <w:tab/>
      </w:r>
      <w:bookmarkStart w:name="cs_T16C23N240_60762138e" w:id="41"/>
      <w:r>
        <w:t>S</w:t>
      </w:r>
      <w:bookmarkEnd w:id="41"/>
      <w:r>
        <w:t>ection 16‑23‑240.</w:t>
      </w:r>
      <w:r>
        <w:tab/>
      </w:r>
      <w:bookmarkStart w:name="ss_T16C23N240SA_lv1_e71398455" w:id="42"/>
      <w:r w:rsidR="0065730F">
        <w:rPr>
          <w:rStyle w:val="scinsert"/>
        </w:rPr>
        <w:t>(</w:t>
      </w:r>
      <w:bookmarkEnd w:id="42"/>
      <w:r w:rsidR="0065730F">
        <w:rPr>
          <w:rStyle w:val="scinsert"/>
        </w:rPr>
        <w:t xml:space="preserve">A) </w:t>
      </w:r>
      <w:r>
        <w:t xml:space="preserve">It is unlawful for a person to sell, rent, give away, or participate in any manner, directly or indirectly, in the sale, renting, giving away, or otherwise disposing of a machine gun, or firearm commonly known as a machine gun, military firearm, sawed‑off shotgun, </w:t>
      </w:r>
      <w:r>
        <w:rPr>
          <w:rStyle w:val="scstrike"/>
        </w:rPr>
        <w:t xml:space="preserve">or </w:t>
      </w:r>
      <w:r>
        <w:t xml:space="preserve">sawed‑off rifle, </w:t>
      </w:r>
      <w:r w:rsidR="0065730F">
        <w:rPr>
          <w:rStyle w:val="scinsert"/>
        </w:rPr>
        <w:t xml:space="preserve">or assault weapon, </w:t>
      </w:r>
      <w:r>
        <w:t>except as provided in Sections 16‑23‑250 and 23‑31‑330.</w:t>
      </w:r>
    </w:p>
    <w:p w:rsidR="00097703" w:rsidP="00097703" w:rsidRDefault="00097703" w14:paraId="201959FB" w14:textId="2D7AB711">
      <w:pPr>
        <w:pStyle w:val="sccodifiedsection"/>
      </w:pPr>
      <w:r>
        <w:tab/>
      </w:r>
      <w:bookmarkStart w:name="ss_T16C23N240SB_lv1_f55aec55f" w:id="43"/>
      <w:r w:rsidR="0065730F">
        <w:rPr>
          <w:rStyle w:val="scinsert"/>
        </w:rPr>
        <w:t>(</w:t>
      </w:r>
      <w:bookmarkEnd w:id="43"/>
      <w:r w:rsidR="0065730F">
        <w:rPr>
          <w:rStyle w:val="scinsert"/>
        </w:rPr>
        <w:t xml:space="preserve">B) </w:t>
      </w:r>
      <w:r>
        <w:t>A person who violates the provisions of this section, upon conviction, must be punished pursuant to Section 16‑23‑260.</w:t>
      </w:r>
    </w:p>
    <w:p w:rsidR="001465D2" w:rsidP="001465D2" w:rsidRDefault="001465D2" w14:paraId="13C44CD6" w14:textId="77777777">
      <w:pPr>
        <w:pStyle w:val="scemptyline"/>
      </w:pPr>
    </w:p>
    <w:p w:rsidR="005826FA" w:rsidP="005826FA" w:rsidRDefault="001465D2" w14:paraId="4AFD3C9A" w14:textId="77777777">
      <w:pPr>
        <w:pStyle w:val="scdirectionallanguage"/>
      </w:pPr>
      <w:bookmarkStart w:name="bs_num_6_234918035" w:id="44"/>
      <w:r>
        <w:t>S</w:t>
      </w:r>
      <w:bookmarkEnd w:id="44"/>
      <w:r>
        <w:t>ECTION 6.</w:t>
      </w:r>
      <w:r>
        <w:tab/>
      </w:r>
      <w:bookmarkStart w:name="dl_b32233cd9" w:id="45"/>
      <w:r w:rsidR="005826FA">
        <w:t>C</w:t>
      </w:r>
      <w:bookmarkEnd w:id="45"/>
      <w:r w:rsidR="005826FA">
        <w:t>hapter 31, Title 23 of the S.C. Code is amended by adding:</w:t>
      </w:r>
    </w:p>
    <w:p w:rsidR="00CE6D3A" w:rsidP="005826FA" w:rsidRDefault="00CE6D3A" w14:paraId="23CD699F" w14:textId="77777777">
      <w:pPr>
        <w:pStyle w:val="scnewcodesection"/>
        <w:jc w:val="center"/>
      </w:pPr>
    </w:p>
    <w:p w:rsidR="005826FA" w:rsidP="005826FA" w:rsidRDefault="005826FA" w14:paraId="6FA90460" w14:textId="4956D8F1">
      <w:pPr>
        <w:pStyle w:val="scnewcodesection"/>
        <w:jc w:val="center"/>
      </w:pPr>
      <w:bookmarkStart w:name="up_added092b" w:id="46"/>
      <w:r>
        <w:t>A</w:t>
      </w:r>
      <w:bookmarkEnd w:id="46"/>
      <w:r>
        <w:t>rticle 9</w:t>
      </w:r>
    </w:p>
    <w:p w:rsidR="005826FA" w:rsidP="005826FA" w:rsidRDefault="005826FA" w14:paraId="73153AC1" w14:textId="77777777">
      <w:pPr>
        <w:pStyle w:val="scnewcodesection"/>
        <w:jc w:val="center"/>
      </w:pPr>
    </w:p>
    <w:p w:rsidR="005826FA" w:rsidP="005826FA" w:rsidRDefault="006C51BB" w14:paraId="7801E060" w14:textId="0032DD54">
      <w:pPr>
        <w:pStyle w:val="scnewcodesection"/>
        <w:jc w:val="center"/>
      </w:pPr>
      <w:bookmarkStart w:name="up_4e74a98a8" w:id="47"/>
      <w:r>
        <w:t>U</w:t>
      </w:r>
      <w:bookmarkEnd w:id="47"/>
      <w:r>
        <w:t>nlawful Sale or Gift of a Firearm</w:t>
      </w:r>
    </w:p>
    <w:p w:rsidR="006C51BB" w:rsidP="005826FA" w:rsidRDefault="006C51BB" w14:paraId="7ABEA2CC" w14:textId="3D4C3A34">
      <w:pPr>
        <w:pStyle w:val="scnewcodesection"/>
        <w:jc w:val="center"/>
      </w:pPr>
      <w:bookmarkStart w:name="up_1cb30bc41" w:id="48"/>
      <w:r>
        <w:t>t</w:t>
      </w:r>
      <w:bookmarkEnd w:id="48"/>
      <w:r>
        <w:t>o Persons on the Terrorist Watch List</w:t>
      </w:r>
    </w:p>
    <w:p w:rsidR="005826FA" w:rsidP="005826FA" w:rsidRDefault="005826FA" w14:paraId="400F2DB4" w14:textId="77777777">
      <w:pPr>
        <w:pStyle w:val="scnewcodesection"/>
        <w:jc w:val="center"/>
      </w:pPr>
    </w:p>
    <w:p w:rsidR="006C51BB" w:rsidP="006C51BB" w:rsidRDefault="005826FA" w14:paraId="44C6B222" w14:textId="48800539">
      <w:pPr>
        <w:pStyle w:val="scnewcodesection"/>
      </w:pPr>
      <w:r>
        <w:tab/>
      </w:r>
      <w:bookmarkStart w:name="ns_T23C31N910_979372349" w:id="49"/>
      <w:r>
        <w:t>S</w:t>
      </w:r>
      <w:bookmarkEnd w:id="49"/>
      <w:r>
        <w:t>ection 23‑31‑910.</w:t>
      </w:r>
      <w:r>
        <w:tab/>
      </w:r>
      <w:bookmarkStart w:name="ss_T23C31N910SA_lv1_92fb07d16" w:id="50"/>
      <w:r w:rsidR="006C51BB">
        <w:t>(</w:t>
      </w:r>
      <w:bookmarkEnd w:id="50"/>
      <w:r w:rsidR="006C51BB">
        <w:t>A) It is unlawful to sell or give a firearm to a person whose name appears on the consolidated terrorist watch list maintained by the Terrorist Screening Center administered by the Federal Bureau of Investigation.</w:t>
      </w:r>
    </w:p>
    <w:p w:rsidR="001465D2" w:rsidP="006C51BB" w:rsidRDefault="006C51BB" w14:paraId="46D7DBBD" w14:textId="15AC8B1C">
      <w:pPr>
        <w:pStyle w:val="scnewcodesection"/>
      </w:pPr>
      <w:r>
        <w:tab/>
      </w:r>
      <w:bookmarkStart w:name="ss_T23C31N910SB_lv1_78a9dfccb" w:id="51"/>
      <w:r>
        <w:t>(</w:t>
      </w:r>
      <w:bookmarkEnd w:id="51"/>
      <w:r>
        <w:t xml:space="preserve">B) A person who knowingly sells or gives a firearm to a person in violation of subsection (A) is guilty of a felony and, upon conviction, must be fined not more than fifty thousand dollars or must be </w:t>
      </w:r>
      <w:r>
        <w:lastRenderedPageBreak/>
        <w:t>imprisoned for a mandatory minimum term of imprisonment of ten years, no part of which may be suspended nor probation granted, and not more than twenty years, or both.</w:t>
      </w:r>
    </w:p>
    <w:p w:rsidR="001B48DD" w:rsidP="001B48DD" w:rsidRDefault="001B48DD" w14:paraId="2E271A0F" w14:textId="77777777">
      <w:pPr>
        <w:pStyle w:val="scemptyline"/>
      </w:pPr>
    </w:p>
    <w:p w:rsidR="003567E7" w:rsidP="003567E7" w:rsidRDefault="001B48DD" w14:paraId="2BDA77F8" w14:textId="77777777">
      <w:pPr>
        <w:pStyle w:val="scnoncodifiedsection"/>
      </w:pPr>
      <w:bookmarkStart w:name="bs_num_7_41cee7330" w:id="52"/>
      <w:bookmarkStart w:name="savings_5108a720f" w:id="53"/>
      <w:r>
        <w:t>S</w:t>
      </w:r>
      <w:bookmarkEnd w:id="52"/>
      <w:r>
        <w:t>ECTION 7.</w:t>
      </w:r>
      <w:r>
        <w:tab/>
      </w:r>
      <w:bookmarkEnd w:id="53"/>
      <w:r w:rsidRPr="00683A6D" w:rsidR="003567E7">
        <w:t xml:space="preserve">The repeal or amendment by this act of any law, whether temporary or permanent or civil or criminal, does not </w:t>
      </w:r>
      <w:r w:rsidR="003567E7">
        <w:t>a</w:t>
      </w:r>
      <w:r w:rsidRPr="00683A6D" w:rsidR="003567E7">
        <w:t>ffect pending actions, rights, duties, or liabilities founded thereon, or alter</w:t>
      </w:r>
      <w:r w:rsidRPr="007E38A7" w:rsidR="003567E7">
        <w:t>,</w:t>
      </w:r>
      <w:r w:rsidRPr="00683A6D" w:rsidR="003567E7">
        <w:t xml:space="preserve"> discharge, release or extinguish any penalty, forfeiture, or liability</w:t>
      </w:r>
      <w:r w:rsidRPr="007E38A7" w:rsidR="003567E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3567E7">
        <w:t>.</w:t>
      </w:r>
    </w:p>
    <w:p w:rsidRPr="00DF3B44" w:rsidR="007E06BB" w:rsidP="00787433" w:rsidRDefault="007E06BB" w14:paraId="3D8F1FED" w14:textId="2D1F7556">
      <w:pPr>
        <w:pStyle w:val="scemptyline"/>
      </w:pPr>
    </w:p>
    <w:p w:rsidRPr="00DF3B44" w:rsidR="007A10F1" w:rsidP="007A10F1" w:rsidRDefault="00E27805" w14:paraId="0E9393B4" w14:textId="3A662836">
      <w:pPr>
        <w:pStyle w:val="scnoncodifiedsection"/>
      </w:pPr>
      <w:bookmarkStart w:name="bs_num_8_lastsection" w:id="54"/>
      <w:bookmarkStart w:name="eff_date_section" w:id="55"/>
      <w:r w:rsidRPr="00DF3B44">
        <w:t>S</w:t>
      </w:r>
      <w:bookmarkEnd w:id="54"/>
      <w:r w:rsidRPr="00DF3B44">
        <w:t>ECTION 8.</w:t>
      </w:r>
      <w:r w:rsidRPr="00DF3B44" w:rsidR="005D3013">
        <w:tab/>
      </w:r>
      <w:r w:rsidRPr="00DF3B44" w:rsidR="007A10F1">
        <w:t>This act takes effect upon approval by the Governor.</w:t>
      </w:r>
      <w:bookmarkEnd w:id="5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7D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EFB4C7D" w:rsidR="00685035" w:rsidRPr="007B4AF7" w:rsidRDefault="00336E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070C">
              <w:t>[3041]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070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7F9"/>
    <w:rsid w:val="00012912"/>
    <w:rsid w:val="00017FB0"/>
    <w:rsid w:val="00020B5D"/>
    <w:rsid w:val="00026421"/>
    <w:rsid w:val="00026AF1"/>
    <w:rsid w:val="00030409"/>
    <w:rsid w:val="00037F04"/>
    <w:rsid w:val="000404BF"/>
    <w:rsid w:val="00042000"/>
    <w:rsid w:val="00044B84"/>
    <w:rsid w:val="000479D0"/>
    <w:rsid w:val="000633DA"/>
    <w:rsid w:val="0006464F"/>
    <w:rsid w:val="00066B54"/>
    <w:rsid w:val="000677A6"/>
    <w:rsid w:val="000709BC"/>
    <w:rsid w:val="00072FCD"/>
    <w:rsid w:val="00074809"/>
    <w:rsid w:val="00074A4F"/>
    <w:rsid w:val="00077B65"/>
    <w:rsid w:val="00097477"/>
    <w:rsid w:val="00097703"/>
    <w:rsid w:val="000A3C25"/>
    <w:rsid w:val="000A439E"/>
    <w:rsid w:val="000B4C02"/>
    <w:rsid w:val="000B5936"/>
    <w:rsid w:val="000B5B4A"/>
    <w:rsid w:val="000B7FE1"/>
    <w:rsid w:val="000C3E88"/>
    <w:rsid w:val="000C46B9"/>
    <w:rsid w:val="000C58E4"/>
    <w:rsid w:val="000C6F9A"/>
    <w:rsid w:val="000D07A8"/>
    <w:rsid w:val="000D2F44"/>
    <w:rsid w:val="000D33E4"/>
    <w:rsid w:val="000D674F"/>
    <w:rsid w:val="000E168F"/>
    <w:rsid w:val="000E51AF"/>
    <w:rsid w:val="000E578A"/>
    <w:rsid w:val="000F2250"/>
    <w:rsid w:val="000F2D73"/>
    <w:rsid w:val="0010329A"/>
    <w:rsid w:val="00105756"/>
    <w:rsid w:val="001074E6"/>
    <w:rsid w:val="001164F9"/>
    <w:rsid w:val="0011651E"/>
    <w:rsid w:val="0011719C"/>
    <w:rsid w:val="001203D0"/>
    <w:rsid w:val="001249AB"/>
    <w:rsid w:val="0012600F"/>
    <w:rsid w:val="0013067E"/>
    <w:rsid w:val="00131C4C"/>
    <w:rsid w:val="00133AB8"/>
    <w:rsid w:val="001360C7"/>
    <w:rsid w:val="00140049"/>
    <w:rsid w:val="00145877"/>
    <w:rsid w:val="001465D2"/>
    <w:rsid w:val="0015466B"/>
    <w:rsid w:val="00157EB8"/>
    <w:rsid w:val="00171601"/>
    <w:rsid w:val="001730EB"/>
    <w:rsid w:val="00173276"/>
    <w:rsid w:val="00176122"/>
    <w:rsid w:val="00176E72"/>
    <w:rsid w:val="0017735C"/>
    <w:rsid w:val="0019025B"/>
    <w:rsid w:val="00192AF7"/>
    <w:rsid w:val="00197366"/>
    <w:rsid w:val="0019755B"/>
    <w:rsid w:val="001A136C"/>
    <w:rsid w:val="001B48DD"/>
    <w:rsid w:val="001B6C85"/>
    <w:rsid w:val="001B6DA2"/>
    <w:rsid w:val="001C25EC"/>
    <w:rsid w:val="001D4029"/>
    <w:rsid w:val="001E0927"/>
    <w:rsid w:val="001F2A41"/>
    <w:rsid w:val="001F313F"/>
    <w:rsid w:val="001F331D"/>
    <w:rsid w:val="001F394C"/>
    <w:rsid w:val="002038AA"/>
    <w:rsid w:val="002043B1"/>
    <w:rsid w:val="002114C8"/>
    <w:rsid w:val="0021166F"/>
    <w:rsid w:val="002132AE"/>
    <w:rsid w:val="002162DF"/>
    <w:rsid w:val="00230038"/>
    <w:rsid w:val="00233975"/>
    <w:rsid w:val="00236D73"/>
    <w:rsid w:val="00242DFB"/>
    <w:rsid w:val="00246535"/>
    <w:rsid w:val="00257F60"/>
    <w:rsid w:val="002625EA"/>
    <w:rsid w:val="00262AC5"/>
    <w:rsid w:val="00264AE9"/>
    <w:rsid w:val="00265044"/>
    <w:rsid w:val="002758A4"/>
    <w:rsid w:val="00275AE6"/>
    <w:rsid w:val="00276465"/>
    <w:rsid w:val="00277A42"/>
    <w:rsid w:val="002833B7"/>
    <w:rsid w:val="002836D8"/>
    <w:rsid w:val="00295420"/>
    <w:rsid w:val="002A7989"/>
    <w:rsid w:val="002B02F3"/>
    <w:rsid w:val="002B35CD"/>
    <w:rsid w:val="002C0032"/>
    <w:rsid w:val="002C3463"/>
    <w:rsid w:val="002C5BE5"/>
    <w:rsid w:val="002C603D"/>
    <w:rsid w:val="002D2579"/>
    <w:rsid w:val="002D266D"/>
    <w:rsid w:val="002D50B3"/>
    <w:rsid w:val="002D5B3D"/>
    <w:rsid w:val="002D7447"/>
    <w:rsid w:val="002E315A"/>
    <w:rsid w:val="002E4F8C"/>
    <w:rsid w:val="002F560C"/>
    <w:rsid w:val="002F5847"/>
    <w:rsid w:val="0030425A"/>
    <w:rsid w:val="00335A6C"/>
    <w:rsid w:val="00336EBD"/>
    <w:rsid w:val="003421F1"/>
    <w:rsid w:val="0034279C"/>
    <w:rsid w:val="003438B0"/>
    <w:rsid w:val="00354F64"/>
    <w:rsid w:val="00355794"/>
    <w:rsid w:val="003559A1"/>
    <w:rsid w:val="003567E7"/>
    <w:rsid w:val="00361563"/>
    <w:rsid w:val="00367931"/>
    <w:rsid w:val="00371D36"/>
    <w:rsid w:val="00373E17"/>
    <w:rsid w:val="003775E6"/>
    <w:rsid w:val="00381998"/>
    <w:rsid w:val="00384D59"/>
    <w:rsid w:val="003A4244"/>
    <w:rsid w:val="003A58EB"/>
    <w:rsid w:val="003A5F1C"/>
    <w:rsid w:val="003B3BA3"/>
    <w:rsid w:val="003C1780"/>
    <w:rsid w:val="003C3E2E"/>
    <w:rsid w:val="003D4A3C"/>
    <w:rsid w:val="003D55B2"/>
    <w:rsid w:val="003D5C0A"/>
    <w:rsid w:val="003D5C33"/>
    <w:rsid w:val="003E0033"/>
    <w:rsid w:val="003E0FA2"/>
    <w:rsid w:val="003E35A2"/>
    <w:rsid w:val="003E5452"/>
    <w:rsid w:val="003E664F"/>
    <w:rsid w:val="003E7165"/>
    <w:rsid w:val="003E7FF6"/>
    <w:rsid w:val="003F1148"/>
    <w:rsid w:val="003F435F"/>
    <w:rsid w:val="00404620"/>
    <w:rsid w:val="004046B5"/>
    <w:rsid w:val="00406F27"/>
    <w:rsid w:val="0040724A"/>
    <w:rsid w:val="0041118D"/>
    <w:rsid w:val="00412B8B"/>
    <w:rsid w:val="004141B8"/>
    <w:rsid w:val="004203B9"/>
    <w:rsid w:val="004218CD"/>
    <w:rsid w:val="00432135"/>
    <w:rsid w:val="00435A97"/>
    <w:rsid w:val="00440C1B"/>
    <w:rsid w:val="00446987"/>
    <w:rsid w:val="00446D28"/>
    <w:rsid w:val="00447178"/>
    <w:rsid w:val="00452D1F"/>
    <w:rsid w:val="004532E2"/>
    <w:rsid w:val="004573E2"/>
    <w:rsid w:val="00462F36"/>
    <w:rsid w:val="004654AB"/>
    <w:rsid w:val="00466CD0"/>
    <w:rsid w:val="00470815"/>
    <w:rsid w:val="00473583"/>
    <w:rsid w:val="00476761"/>
    <w:rsid w:val="00477F32"/>
    <w:rsid w:val="00481850"/>
    <w:rsid w:val="00482A2C"/>
    <w:rsid w:val="004851A0"/>
    <w:rsid w:val="0048627F"/>
    <w:rsid w:val="004932AB"/>
    <w:rsid w:val="00494BEF"/>
    <w:rsid w:val="004A31F1"/>
    <w:rsid w:val="004A5512"/>
    <w:rsid w:val="004A6BE5"/>
    <w:rsid w:val="004B0C18"/>
    <w:rsid w:val="004B26CE"/>
    <w:rsid w:val="004B31B6"/>
    <w:rsid w:val="004B38D3"/>
    <w:rsid w:val="004B5BD0"/>
    <w:rsid w:val="004B5EA8"/>
    <w:rsid w:val="004C1A04"/>
    <w:rsid w:val="004C20BC"/>
    <w:rsid w:val="004C5C9A"/>
    <w:rsid w:val="004D1442"/>
    <w:rsid w:val="004D3DCB"/>
    <w:rsid w:val="004E1946"/>
    <w:rsid w:val="004E66E9"/>
    <w:rsid w:val="004E7DDE"/>
    <w:rsid w:val="004F0090"/>
    <w:rsid w:val="004F172C"/>
    <w:rsid w:val="005002ED"/>
    <w:rsid w:val="00500DBC"/>
    <w:rsid w:val="005102BE"/>
    <w:rsid w:val="00521A76"/>
    <w:rsid w:val="005231E2"/>
    <w:rsid w:val="00523F7F"/>
    <w:rsid w:val="00524D54"/>
    <w:rsid w:val="00532AA8"/>
    <w:rsid w:val="00536CE1"/>
    <w:rsid w:val="005412D9"/>
    <w:rsid w:val="00541AAE"/>
    <w:rsid w:val="0054531B"/>
    <w:rsid w:val="00546997"/>
    <w:rsid w:val="00546C24"/>
    <w:rsid w:val="005476FF"/>
    <w:rsid w:val="005516F6"/>
    <w:rsid w:val="00551789"/>
    <w:rsid w:val="00552842"/>
    <w:rsid w:val="00554E89"/>
    <w:rsid w:val="005559F4"/>
    <w:rsid w:val="00564B58"/>
    <w:rsid w:val="00572281"/>
    <w:rsid w:val="00572336"/>
    <w:rsid w:val="00576FE9"/>
    <w:rsid w:val="005801DD"/>
    <w:rsid w:val="005826FA"/>
    <w:rsid w:val="00592A40"/>
    <w:rsid w:val="005A28BC"/>
    <w:rsid w:val="005A2BCA"/>
    <w:rsid w:val="005A5377"/>
    <w:rsid w:val="005A7891"/>
    <w:rsid w:val="005B7817"/>
    <w:rsid w:val="005C06C8"/>
    <w:rsid w:val="005C23D7"/>
    <w:rsid w:val="005C40EB"/>
    <w:rsid w:val="005D02B4"/>
    <w:rsid w:val="005D3013"/>
    <w:rsid w:val="005E1E50"/>
    <w:rsid w:val="005E2B9C"/>
    <w:rsid w:val="005E3332"/>
    <w:rsid w:val="005F09E2"/>
    <w:rsid w:val="005F76B0"/>
    <w:rsid w:val="006043E9"/>
    <w:rsid w:val="00604429"/>
    <w:rsid w:val="006067B0"/>
    <w:rsid w:val="00606A8B"/>
    <w:rsid w:val="00611EBA"/>
    <w:rsid w:val="006213A8"/>
    <w:rsid w:val="00623BEA"/>
    <w:rsid w:val="006347E9"/>
    <w:rsid w:val="00640C87"/>
    <w:rsid w:val="006454BB"/>
    <w:rsid w:val="00645F5B"/>
    <w:rsid w:val="00646189"/>
    <w:rsid w:val="0065730F"/>
    <w:rsid w:val="00657CF4"/>
    <w:rsid w:val="006605DA"/>
    <w:rsid w:val="00661463"/>
    <w:rsid w:val="00663B8D"/>
    <w:rsid w:val="00663E00"/>
    <w:rsid w:val="00664F48"/>
    <w:rsid w:val="00664FAD"/>
    <w:rsid w:val="00671491"/>
    <w:rsid w:val="0067345B"/>
    <w:rsid w:val="00677F05"/>
    <w:rsid w:val="00683986"/>
    <w:rsid w:val="00685035"/>
    <w:rsid w:val="00685770"/>
    <w:rsid w:val="00690DBA"/>
    <w:rsid w:val="00692D91"/>
    <w:rsid w:val="006964F9"/>
    <w:rsid w:val="006A395F"/>
    <w:rsid w:val="006A65E2"/>
    <w:rsid w:val="006B37BD"/>
    <w:rsid w:val="006B68D1"/>
    <w:rsid w:val="006C092D"/>
    <w:rsid w:val="006C099D"/>
    <w:rsid w:val="006C18F0"/>
    <w:rsid w:val="006C51BB"/>
    <w:rsid w:val="006C7E01"/>
    <w:rsid w:val="006D64A5"/>
    <w:rsid w:val="006E0935"/>
    <w:rsid w:val="006E353F"/>
    <w:rsid w:val="006E35AB"/>
    <w:rsid w:val="00702539"/>
    <w:rsid w:val="0070719A"/>
    <w:rsid w:val="00711AA9"/>
    <w:rsid w:val="00722155"/>
    <w:rsid w:val="00733624"/>
    <w:rsid w:val="00733C24"/>
    <w:rsid w:val="00737F19"/>
    <w:rsid w:val="00742112"/>
    <w:rsid w:val="00744DCD"/>
    <w:rsid w:val="0074680B"/>
    <w:rsid w:val="0076019A"/>
    <w:rsid w:val="0076068B"/>
    <w:rsid w:val="00780556"/>
    <w:rsid w:val="00782BF8"/>
    <w:rsid w:val="00783C75"/>
    <w:rsid w:val="007849D9"/>
    <w:rsid w:val="00787433"/>
    <w:rsid w:val="00797700"/>
    <w:rsid w:val="007A10F1"/>
    <w:rsid w:val="007A3D50"/>
    <w:rsid w:val="007B2D29"/>
    <w:rsid w:val="007B412F"/>
    <w:rsid w:val="007B4AF7"/>
    <w:rsid w:val="007B4DBF"/>
    <w:rsid w:val="007B5C0E"/>
    <w:rsid w:val="007C5458"/>
    <w:rsid w:val="007D2C67"/>
    <w:rsid w:val="007E06BB"/>
    <w:rsid w:val="007F5048"/>
    <w:rsid w:val="007F50D1"/>
    <w:rsid w:val="007F6D12"/>
    <w:rsid w:val="008061D1"/>
    <w:rsid w:val="00806FB6"/>
    <w:rsid w:val="008143AA"/>
    <w:rsid w:val="00816D52"/>
    <w:rsid w:val="00831048"/>
    <w:rsid w:val="00834272"/>
    <w:rsid w:val="00857480"/>
    <w:rsid w:val="00857C36"/>
    <w:rsid w:val="008625C1"/>
    <w:rsid w:val="0087671D"/>
    <w:rsid w:val="00877C9A"/>
    <w:rsid w:val="008806F9"/>
    <w:rsid w:val="008851FB"/>
    <w:rsid w:val="008864E5"/>
    <w:rsid w:val="00887957"/>
    <w:rsid w:val="008A0D40"/>
    <w:rsid w:val="008A57E3"/>
    <w:rsid w:val="008B5BF4"/>
    <w:rsid w:val="008C0CEE"/>
    <w:rsid w:val="008C1B18"/>
    <w:rsid w:val="008D257E"/>
    <w:rsid w:val="008D46EC"/>
    <w:rsid w:val="008D4921"/>
    <w:rsid w:val="008D6BF5"/>
    <w:rsid w:val="008E0E25"/>
    <w:rsid w:val="008E61A1"/>
    <w:rsid w:val="009031EF"/>
    <w:rsid w:val="009141C1"/>
    <w:rsid w:val="00917EA3"/>
    <w:rsid w:val="00917EE0"/>
    <w:rsid w:val="00921C89"/>
    <w:rsid w:val="00926966"/>
    <w:rsid w:val="00926D03"/>
    <w:rsid w:val="00934036"/>
    <w:rsid w:val="00934889"/>
    <w:rsid w:val="0094074E"/>
    <w:rsid w:val="0094541D"/>
    <w:rsid w:val="009457DD"/>
    <w:rsid w:val="009473EA"/>
    <w:rsid w:val="00951825"/>
    <w:rsid w:val="00951883"/>
    <w:rsid w:val="00954E7E"/>
    <w:rsid w:val="009554D9"/>
    <w:rsid w:val="009572F9"/>
    <w:rsid w:val="00960D0F"/>
    <w:rsid w:val="0096127C"/>
    <w:rsid w:val="00973E0F"/>
    <w:rsid w:val="00981166"/>
    <w:rsid w:val="0098366F"/>
    <w:rsid w:val="00983A03"/>
    <w:rsid w:val="00986063"/>
    <w:rsid w:val="00986E09"/>
    <w:rsid w:val="00991F67"/>
    <w:rsid w:val="00992876"/>
    <w:rsid w:val="009A0DCE"/>
    <w:rsid w:val="009A22CD"/>
    <w:rsid w:val="009A3E4B"/>
    <w:rsid w:val="009B35FD"/>
    <w:rsid w:val="009B6815"/>
    <w:rsid w:val="009B7BE8"/>
    <w:rsid w:val="009D13BC"/>
    <w:rsid w:val="009D2967"/>
    <w:rsid w:val="009D3C2B"/>
    <w:rsid w:val="009E4191"/>
    <w:rsid w:val="009F2AB1"/>
    <w:rsid w:val="009F4FAF"/>
    <w:rsid w:val="009F68F1"/>
    <w:rsid w:val="00A04529"/>
    <w:rsid w:val="00A0584B"/>
    <w:rsid w:val="00A116F8"/>
    <w:rsid w:val="00A17135"/>
    <w:rsid w:val="00A21A6F"/>
    <w:rsid w:val="00A24E56"/>
    <w:rsid w:val="00A26A62"/>
    <w:rsid w:val="00A338C3"/>
    <w:rsid w:val="00A35A9B"/>
    <w:rsid w:val="00A36726"/>
    <w:rsid w:val="00A4070E"/>
    <w:rsid w:val="00A40CA0"/>
    <w:rsid w:val="00A43BED"/>
    <w:rsid w:val="00A45BDB"/>
    <w:rsid w:val="00A504A7"/>
    <w:rsid w:val="00A53677"/>
    <w:rsid w:val="00A53BF2"/>
    <w:rsid w:val="00A60D68"/>
    <w:rsid w:val="00A7217A"/>
    <w:rsid w:val="00A73EFA"/>
    <w:rsid w:val="00A77A3B"/>
    <w:rsid w:val="00A8121D"/>
    <w:rsid w:val="00A9170C"/>
    <w:rsid w:val="00A92F6F"/>
    <w:rsid w:val="00A97523"/>
    <w:rsid w:val="00AA7824"/>
    <w:rsid w:val="00AB0FA3"/>
    <w:rsid w:val="00AB73BF"/>
    <w:rsid w:val="00AC335C"/>
    <w:rsid w:val="00AC463E"/>
    <w:rsid w:val="00AD3BE2"/>
    <w:rsid w:val="00AD3E3D"/>
    <w:rsid w:val="00AD7B28"/>
    <w:rsid w:val="00AE1EE4"/>
    <w:rsid w:val="00AE36EC"/>
    <w:rsid w:val="00AE7406"/>
    <w:rsid w:val="00AF1688"/>
    <w:rsid w:val="00AF46E6"/>
    <w:rsid w:val="00AF5139"/>
    <w:rsid w:val="00B06B41"/>
    <w:rsid w:val="00B06EDA"/>
    <w:rsid w:val="00B10C61"/>
    <w:rsid w:val="00B1161F"/>
    <w:rsid w:val="00B11661"/>
    <w:rsid w:val="00B15AA1"/>
    <w:rsid w:val="00B32B4D"/>
    <w:rsid w:val="00B4137E"/>
    <w:rsid w:val="00B457B6"/>
    <w:rsid w:val="00B46EF6"/>
    <w:rsid w:val="00B54DF7"/>
    <w:rsid w:val="00B56223"/>
    <w:rsid w:val="00B56E79"/>
    <w:rsid w:val="00B57AA7"/>
    <w:rsid w:val="00B637AA"/>
    <w:rsid w:val="00B63BE2"/>
    <w:rsid w:val="00B711C2"/>
    <w:rsid w:val="00B7592C"/>
    <w:rsid w:val="00B809D3"/>
    <w:rsid w:val="00B82157"/>
    <w:rsid w:val="00B82455"/>
    <w:rsid w:val="00B84B66"/>
    <w:rsid w:val="00B85475"/>
    <w:rsid w:val="00B9090A"/>
    <w:rsid w:val="00B92196"/>
    <w:rsid w:val="00B9228D"/>
    <w:rsid w:val="00B929EC"/>
    <w:rsid w:val="00B94ADD"/>
    <w:rsid w:val="00BA4740"/>
    <w:rsid w:val="00BB0725"/>
    <w:rsid w:val="00BC2BFF"/>
    <w:rsid w:val="00BC408A"/>
    <w:rsid w:val="00BC5023"/>
    <w:rsid w:val="00BC556C"/>
    <w:rsid w:val="00BC668D"/>
    <w:rsid w:val="00BD42DA"/>
    <w:rsid w:val="00BD4684"/>
    <w:rsid w:val="00BD6B08"/>
    <w:rsid w:val="00BE08A7"/>
    <w:rsid w:val="00BE4391"/>
    <w:rsid w:val="00BE7CE4"/>
    <w:rsid w:val="00BF3E48"/>
    <w:rsid w:val="00C007EF"/>
    <w:rsid w:val="00C01976"/>
    <w:rsid w:val="00C14B58"/>
    <w:rsid w:val="00C1535D"/>
    <w:rsid w:val="00C15F1B"/>
    <w:rsid w:val="00C16288"/>
    <w:rsid w:val="00C17D1D"/>
    <w:rsid w:val="00C3659A"/>
    <w:rsid w:val="00C45923"/>
    <w:rsid w:val="00C47934"/>
    <w:rsid w:val="00C50F49"/>
    <w:rsid w:val="00C543E7"/>
    <w:rsid w:val="00C57CA6"/>
    <w:rsid w:val="00C66590"/>
    <w:rsid w:val="00C70225"/>
    <w:rsid w:val="00C72198"/>
    <w:rsid w:val="00C73C7D"/>
    <w:rsid w:val="00C75005"/>
    <w:rsid w:val="00C84A8C"/>
    <w:rsid w:val="00C970DF"/>
    <w:rsid w:val="00CA0755"/>
    <w:rsid w:val="00CA7E71"/>
    <w:rsid w:val="00CB04EF"/>
    <w:rsid w:val="00CB2673"/>
    <w:rsid w:val="00CB4FEF"/>
    <w:rsid w:val="00CB701D"/>
    <w:rsid w:val="00CC3F0E"/>
    <w:rsid w:val="00CC5E16"/>
    <w:rsid w:val="00CD08C9"/>
    <w:rsid w:val="00CD1FE8"/>
    <w:rsid w:val="00CD38CD"/>
    <w:rsid w:val="00CD3E0C"/>
    <w:rsid w:val="00CD5455"/>
    <w:rsid w:val="00CD5565"/>
    <w:rsid w:val="00CD616C"/>
    <w:rsid w:val="00CE6D3A"/>
    <w:rsid w:val="00CF68D6"/>
    <w:rsid w:val="00CF7B4A"/>
    <w:rsid w:val="00D009F8"/>
    <w:rsid w:val="00D051B2"/>
    <w:rsid w:val="00D078DA"/>
    <w:rsid w:val="00D14995"/>
    <w:rsid w:val="00D15785"/>
    <w:rsid w:val="00D204F2"/>
    <w:rsid w:val="00D2455C"/>
    <w:rsid w:val="00D25023"/>
    <w:rsid w:val="00D27F8C"/>
    <w:rsid w:val="00D33843"/>
    <w:rsid w:val="00D54A6F"/>
    <w:rsid w:val="00D57D57"/>
    <w:rsid w:val="00D62E42"/>
    <w:rsid w:val="00D772FB"/>
    <w:rsid w:val="00D83009"/>
    <w:rsid w:val="00D85D0A"/>
    <w:rsid w:val="00D92325"/>
    <w:rsid w:val="00D973AB"/>
    <w:rsid w:val="00DA1AA0"/>
    <w:rsid w:val="00DA512B"/>
    <w:rsid w:val="00DB5019"/>
    <w:rsid w:val="00DC44A8"/>
    <w:rsid w:val="00DC51C6"/>
    <w:rsid w:val="00DE2416"/>
    <w:rsid w:val="00DE4BEE"/>
    <w:rsid w:val="00DE5B3D"/>
    <w:rsid w:val="00DE7112"/>
    <w:rsid w:val="00DF19BE"/>
    <w:rsid w:val="00DF3B44"/>
    <w:rsid w:val="00E04C68"/>
    <w:rsid w:val="00E1372E"/>
    <w:rsid w:val="00E13E27"/>
    <w:rsid w:val="00E1685E"/>
    <w:rsid w:val="00E21D30"/>
    <w:rsid w:val="00E24D9A"/>
    <w:rsid w:val="00E27805"/>
    <w:rsid w:val="00E27A11"/>
    <w:rsid w:val="00E30497"/>
    <w:rsid w:val="00E358A2"/>
    <w:rsid w:val="00E35C9A"/>
    <w:rsid w:val="00E3771B"/>
    <w:rsid w:val="00E40979"/>
    <w:rsid w:val="00E41133"/>
    <w:rsid w:val="00E42825"/>
    <w:rsid w:val="00E43F26"/>
    <w:rsid w:val="00E52A36"/>
    <w:rsid w:val="00E57DAC"/>
    <w:rsid w:val="00E6378B"/>
    <w:rsid w:val="00E63EC3"/>
    <w:rsid w:val="00E653DA"/>
    <w:rsid w:val="00E65958"/>
    <w:rsid w:val="00E708E5"/>
    <w:rsid w:val="00E84FE5"/>
    <w:rsid w:val="00E879A5"/>
    <w:rsid w:val="00E879FC"/>
    <w:rsid w:val="00E92237"/>
    <w:rsid w:val="00E92F04"/>
    <w:rsid w:val="00EA2574"/>
    <w:rsid w:val="00EA2F1F"/>
    <w:rsid w:val="00EA360B"/>
    <w:rsid w:val="00EA3F2E"/>
    <w:rsid w:val="00EA57EC"/>
    <w:rsid w:val="00EA6208"/>
    <w:rsid w:val="00EB120E"/>
    <w:rsid w:val="00EB1EF9"/>
    <w:rsid w:val="00EB34C8"/>
    <w:rsid w:val="00EB39B9"/>
    <w:rsid w:val="00EB3F5E"/>
    <w:rsid w:val="00EB46E2"/>
    <w:rsid w:val="00EB7543"/>
    <w:rsid w:val="00EC0045"/>
    <w:rsid w:val="00EC169B"/>
    <w:rsid w:val="00ED420A"/>
    <w:rsid w:val="00ED452E"/>
    <w:rsid w:val="00ED5F99"/>
    <w:rsid w:val="00EE3218"/>
    <w:rsid w:val="00EE3CDA"/>
    <w:rsid w:val="00EF37A8"/>
    <w:rsid w:val="00EF531F"/>
    <w:rsid w:val="00F05FE8"/>
    <w:rsid w:val="00F06D86"/>
    <w:rsid w:val="00F13D87"/>
    <w:rsid w:val="00F149E5"/>
    <w:rsid w:val="00F154EC"/>
    <w:rsid w:val="00F15E33"/>
    <w:rsid w:val="00F17DA2"/>
    <w:rsid w:val="00F22EC0"/>
    <w:rsid w:val="00F25C47"/>
    <w:rsid w:val="00F27D7B"/>
    <w:rsid w:val="00F31D34"/>
    <w:rsid w:val="00F342A1"/>
    <w:rsid w:val="00F36FBA"/>
    <w:rsid w:val="00F417F9"/>
    <w:rsid w:val="00F44D36"/>
    <w:rsid w:val="00F4514F"/>
    <w:rsid w:val="00F46262"/>
    <w:rsid w:val="00F4795D"/>
    <w:rsid w:val="00F50A61"/>
    <w:rsid w:val="00F525CD"/>
    <w:rsid w:val="00F5286C"/>
    <w:rsid w:val="00F52E12"/>
    <w:rsid w:val="00F638CA"/>
    <w:rsid w:val="00F6516D"/>
    <w:rsid w:val="00F657C5"/>
    <w:rsid w:val="00F65956"/>
    <w:rsid w:val="00F726DF"/>
    <w:rsid w:val="00F761F6"/>
    <w:rsid w:val="00F8314C"/>
    <w:rsid w:val="00F900B4"/>
    <w:rsid w:val="00F9732F"/>
    <w:rsid w:val="00FA0F2E"/>
    <w:rsid w:val="00FA4DB1"/>
    <w:rsid w:val="00FB3F2A"/>
    <w:rsid w:val="00FB5A6E"/>
    <w:rsid w:val="00FC3593"/>
    <w:rsid w:val="00FD117D"/>
    <w:rsid w:val="00FD1F3D"/>
    <w:rsid w:val="00FD72E3"/>
    <w:rsid w:val="00FD7930"/>
    <w:rsid w:val="00FE06FC"/>
    <w:rsid w:val="00FE2769"/>
    <w:rsid w:val="00FF0315"/>
    <w:rsid w:val="00FF070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70C"/>
    <w:rPr>
      <w:lang w:val="en-US"/>
    </w:rPr>
  </w:style>
  <w:style w:type="character" w:default="1" w:styleId="DefaultParagraphFont">
    <w:name w:val="Default Paragraph Font"/>
    <w:uiPriority w:val="1"/>
    <w:semiHidden/>
    <w:unhideWhenUsed/>
    <w:rsid w:val="00FF07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070C"/>
  </w:style>
  <w:style w:type="character" w:styleId="LineNumber">
    <w:name w:val="line number"/>
    <w:uiPriority w:val="99"/>
    <w:semiHidden/>
    <w:unhideWhenUsed/>
    <w:rsid w:val="00FF070C"/>
    <w:rPr>
      <w:rFonts w:ascii="Times New Roman" w:hAnsi="Times New Roman"/>
      <w:b w:val="0"/>
      <w:i w:val="0"/>
      <w:sz w:val="22"/>
    </w:rPr>
  </w:style>
  <w:style w:type="paragraph" w:styleId="NoSpacing">
    <w:name w:val="No Spacing"/>
    <w:uiPriority w:val="1"/>
    <w:qFormat/>
    <w:rsid w:val="00FF070C"/>
    <w:pPr>
      <w:spacing w:after="0" w:line="240" w:lineRule="auto"/>
    </w:pPr>
  </w:style>
  <w:style w:type="paragraph" w:customStyle="1" w:styleId="scemptylineheader">
    <w:name w:val="sc_emptyline_header"/>
    <w:qFormat/>
    <w:rsid w:val="00FF070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F070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F070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F070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F07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F070C"/>
    <w:rPr>
      <w:color w:val="808080"/>
    </w:rPr>
  </w:style>
  <w:style w:type="paragraph" w:customStyle="1" w:styleId="scdirectionallanguage">
    <w:name w:val="sc_directional_language"/>
    <w:qFormat/>
    <w:rsid w:val="00FF070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F070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F070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F070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F070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F07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F070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F070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F07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F070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F070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F070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F070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F070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F070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F070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F070C"/>
    <w:rPr>
      <w:rFonts w:ascii="Times New Roman" w:hAnsi="Times New Roman"/>
      <w:color w:val="auto"/>
      <w:sz w:val="22"/>
    </w:rPr>
  </w:style>
  <w:style w:type="paragraph" w:customStyle="1" w:styleId="scclippagebillheader">
    <w:name w:val="sc_clip_page_bill_header"/>
    <w:qFormat/>
    <w:rsid w:val="00FF070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F070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F070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F0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0C"/>
    <w:rPr>
      <w:lang w:val="en-US"/>
    </w:rPr>
  </w:style>
  <w:style w:type="paragraph" w:styleId="Footer">
    <w:name w:val="footer"/>
    <w:basedOn w:val="Normal"/>
    <w:link w:val="FooterChar"/>
    <w:uiPriority w:val="99"/>
    <w:unhideWhenUsed/>
    <w:rsid w:val="00FF0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0C"/>
    <w:rPr>
      <w:lang w:val="en-US"/>
    </w:rPr>
  </w:style>
  <w:style w:type="paragraph" w:styleId="ListParagraph">
    <w:name w:val="List Paragraph"/>
    <w:basedOn w:val="Normal"/>
    <w:uiPriority w:val="34"/>
    <w:qFormat/>
    <w:rsid w:val="00FF070C"/>
    <w:pPr>
      <w:ind w:left="720"/>
      <w:contextualSpacing/>
    </w:pPr>
  </w:style>
  <w:style w:type="paragraph" w:customStyle="1" w:styleId="scbillfooter">
    <w:name w:val="sc_bill_footer"/>
    <w:qFormat/>
    <w:rsid w:val="00FF070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F0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F070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F070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F070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F070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F07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F070C"/>
    <w:pPr>
      <w:widowControl w:val="0"/>
      <w:suppressAutoHyphens/>
      <w:spacing w:after="0" w:line="360" w:lineRule="auto"/>
    </w:pPr>
    <w:rPr>
      <w:rFonts w:ascii="Times New Roman" w:hAnsi="Times New Roman"/>
      <w:lang w:val="en-US"/>
    </w:rPr>
  </w:style>
  <w:style w:type="paragraph" w:customStyle="1" w:styleId="sctableln">
    <w:name w:val="sc_table_ln"/>
    <w:qFormat/>
    <w:rsid w:val="00FF070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F070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F070C"/>
    <w:rPr>
      <w:strike/>
      <w:dstrike w:val="0"/>
    </w:rPr>
  </w:style>
  <w:style w:type="character" w:customStyle="1" w:styleId="scinsert">
    <w:name w:val="sc_insert"/>
    <w:uiPriority w:val="1"/>
    <w:qFormat/>
    <w:rsid w:val="00FF070C"/>
    <w:rPr>
      <w:caps w:val="0"/>
      <w:smallCaps w:val="0"/>
      <w:strike w:val="0"/>
      <w:dstrike w:val="0"/>
      <w:vanish w:val="0"/>
      <w:u w:val="single"/>
      <w:vertAlign w:val="baseline"/>
    </w:rPr>
  </w:style>
  <w:style w:type="character" w:customStyle="1" w:styleId="scinsertred">
    <w:name w:val="sc_insert_red"/>
    <w:uiPriority w:val="1"/>
    <w:qFormat/>
    <w:rsid w:val="00FF070C"/>
    <w:rPr>
      <w:caps w:val="0"/>
      <w:smallCaps w:val="0"/>
      <w:strike w:val="0"/>
      <w:dstrike w:val="0"/>
      <w:vanish w:val="0"/>
      <w:color w:val="FF0000"/>
      <w:u w:val="single"/>
      <w:vertAlign w:val="baseline"/>
    </w:rPr>
  </w:style>
  <w:style w:type="character" w:customStyle="1" w:styleId="scinsertblue">
    <w:name w:val="sc_insert_blue"/>
    <w:uiPriority w:val="1"/>
    <w:qFormat/>
    <w:rsid w:val="00FF070C"/>
    <w:rPr>
      <w:caps w:val="0"/>
      <w:smallCaps w:val="0"/>
      <w:strike w:val="0"/>
      <w:dstrike w:val="0"/>
      <w:vanish w:val="0"/>
      <w:color w:val="0070C0"/>
      <w:u w:val="single"/>
      <w:vertAlign w:val="baseline"/>
    </w:rPr>
  </w:style>
  <w:style w:type="character" w:customStyle="1" w:styleId="scstrikered">
    <w:name w:val="sc_strike_red"/>
    <w:uiPriority w:val="1"/>
    <w:qFormat/>
    <w:rsid w:val="00FF070C"/>
    <w:rPr>
      <w:strike/>
      <w:dstrike w:val="0"/>
      <w:color w:val="FF0000"/>
    </w:rPr>
  </w:style>
  <w:style w:type="character" w:customStyle="1" w:styleId="scstrikeblue">
    <w:name w:val="sc_strike_blue"/>
    <w:uiPriority w:val="1"/>
    <w:qFormat/>
    <w:rsid w:val="00FF070C"/>
    <w:rPr>
      <w:strike/>
      <w:dstrike w:val="0"/>
      <w:color w:val="0070C0"/>
    </w:rPr>
  </w:style>
  <w:style w:type="character" w:customStyle="1" w:styleId="scinsertbluenounderline">
    <w:name w:val="sc_insert_blue_no_underline"/>
    <w:uiPriority w:val="1"/>
    <w:qFormat/>
    <w:rsid w:val="00FF070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F070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F070C"/>
    <w:rPr>
      <w:strike/>
      <w:dstrike w:val="0"/>
      <w:color w:val="0070C0"/>
      <w:lang w:val="en-US"/>
    </w:rPr>
  </w:style>
  <w:style w:type="character" w:customStyle="1" w:styleId="scstrikerednoncodified">
    <w:name w:val="sc_strike_red_non_codified"/>
    <w:uiPriority w:val="1"/>
    <w:qFormat/>
    <w:rsid w:val="00FF070C"/>
    <w:rPr>
      <w:strike/>
      <w:dstrike w:val="0"/>
      <w:color w:val="FF0000"/>
    </w:rPr>
  </w:style>
  <w:style w:type="paragraph" w:customStyle="1" w:styleId="scbillsiglines">
    <w:name w:val="sc_bill_sig_lines"/>
    <w:qFormat/>
    <w:rsid w:val="00FF070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F070C"/>
    <w:rPr>
      <w:bdr w:val="none" w:sz="0" w:space="0" w:color="auto"/>
      <w:shd w:val="clear" w:color="auto" w:fill="FEC6C6"/>
    </w:rPr>
  </w:style>
  <w:style w:type="character" w:customStyle="1" w:styleId="screstoreblue">
    <w:name w:val="sc_restore_blue"/>
    <w:uiPriority w:val="1"/>
    <w:qFormat/>
    <w:rsid w:val="00FF070C"/>
    <w:rPr>
      <w:color w:val="4472C4" w:themeColor="accent1"/>
      <w:bdr w:val="none" w:sz="0" w:space="0" w:color="auto"/>
      <w:shd w:val="clear" w:color="auto" w:fill="auto"/>
    </w:rPr>
  </w:style>
  <w:style w:type="character" w:customStyle="1" w:styleId="screstorered">
    <w:name w:val="sc_restore_red"/>
    <w:uiPriority w:val="1"/>
    <w:qFormat/>
    <w:rsid w:val="00FF070C"/>
    <w:rPr>
      <w:color w:val="FF0000"/>
      <w:bdr w:val="none" w:sz="0" w:space="0" w:color="auto"/>
      <w:shd w:val="clear" w:color="auto" w:fill="auto"/>
    </w:rPr>
  </w:style>
  <w:style w:type="character" w:customStyle="1" w:styleId="scstrikenewblue">
    <w:name w:val="sc_strike_new_blue"/>
    <w:uiPriority w:val="1"/>
    <w:qFormat/>
    <w:rsid w:val="00FF070C"/>
    <w:rPr>
      <w:strike w:val="0"/>
      <w:dstrike/>
      <w:color w:val="0070C0"/>
      <w:u w:val="none"/>
    </w:rPr>
  </w:style>
  <w:style w:type="character" w:customStyle="1" w:styleId="scstrikenewred">
    <w:name w:val="sc_strike_new_red"/>
    <w:uiPriority w:val="1"/>
    <w:qFormat/>
    <w:rsid w:val="00FF070C"/>
    <w:rPr>
      <w:strike w:val="0"/>
      <w:dstrike/>
      <w:color w:val="FF0000"/>
      <w:u w:val="none"/>
    </w:rPr>
  </w:style>
  <w:style w:type="character" w:customStyle="1" w:styleId="scamendsenate">
    <w:name w:val="sc_amend_senate"/>
    <w:uiPriority w:val="1"/>
    <w:qFormat/>
    <w:rsid w:val="00FF070C"/>
    <w:rPr>
      <w:bdr w:val="none" w:sz="0" w:space="0" w:color="auto"/>
      <w:shd w:val="clear" w:color="auto" w:fill="FFF2CC" w:themeFill="accent4" w:themeFillTint="33"/>
    </w:rPr>
  </w:style>
  <w:style w:type="character" w:customStyle="1" w:styleId="scamendhouse">
    <w:name w:val="sc_amend_house"/>
    <w:uiPriority w:val="1"/>
    <w:qFormat/>
    <w:rsid w:val="00FF070C"/>
    <w:rPr>
      <w:bdr w:val="none" w:sz="0" w:space="0" w:color="auto"/>
      <w:shd w:val="clear" w:color="auto" w:fill="E2EFD9" w:themeFill="accent6" w:themeFillTint="33"/>
    </w:rPr>
  </w:style>
  <w:style w:type="paragraph" w:styleId="Revision">
    <w:name w:val="Revision"/>
    <w:hidden/>
    <w:uiPriority w:val="99"/>
    <w:semiHidden/>
    <w:rsid w:val="00EB1EF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41&amp;session=126&amp;summary=B" TargetMode="External" Id="R60da08e800a64ac1" /><Relationship Type="http://schemas.openxmlformats.org/officeDocument/2006/relationships/hyperlink" Target="https://www.scstatehouse.gov/sess126_2025-2026/prever/3041_20241205.docx" TargetMode="External" Id="R915514ded94c4c11" /><Relationship Type="http://schemas.openxmlformats.org/officeDocument/2006/relationships/hyperlink" Target="https://www.scstatehouse.gov/sess126_2025-2026/prever/3041_20250204.docx" TargetMode="External" Id="Rb2d39b0471ed41a1" /><Relationship Type="http://schemas.openxmlformats.org/officeDocument/2006/relationships/hyperlink" Target="h:\hj\20250114.docx" TargetMode="External" Id="Re0e739ff11394927" /><Relationship Type="http://schemas.openxmlformats.org/officeDocument/2006/relationships/hyperlink" Target="h:\hj\20250114.docx" TargetMode="External" Id="Rc516434eab2b45f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09BC"/>
    <w:rsid w:val="000C5BC7"/>
    <w:rsid w:val="000F401F"/>
    <w:rsid w:val="001360C7"/>
    <w:rsid w:val="00140B15"/>
    <w:rsid w:val="001B20DA"/>
    <w:rsid w:val="001C48FD"/>
    <w:rsid w:val="002132AE"/>
    <w:rsid w:val="002A7C8A"/>
    <w:rsid w:val="002D4365"/>
    <w:rsid w:val="003E4FBC"/>
    <w:rsid w:val="003F4940"/>
    <w:rsid w:val="004E2BB5"/>
    <w:rsid w:val="00580C56"/>
    <w:rsid w:val="005F09E2"/>
    <w:rsid w:val="006B363F"/>
    <w:rsid w:val="006B68D1"/>
    <w:rsid w:val="007070D2"/>
    <w:rsid w:val="00776F2C"/>
    <w:rsid w:val="008F7723"/>
    <w:rsid w:val="009031EF"/>
    <w:rsid w:val="00912A5F"/>
    <w:rsid w:val="00940EED"/>
    <w:rsid w:val="00985255"/>
    <w:rsid w:val="009C3651"/>
    <w:rsid w:val="00A51DBA"/>
    <w:rsid w:val="00A7217A"/>
    <w:rsid w:val="00B20DA6"/>
    <w:rsid w:val="00B457AF"/>
    <w:rsid w:val="00C818FB"/>
    <w:rsid w:val="00CC0451"/>
    <w:rsid w:val="00D6665C"/>
    <w:rsid w:val="00D900BD"/>
    <w:rsid w:val="00E76813"/>
    <w:rsid w:val="00EB7543"/>
    <w:rsid w:val="00F82BD9"/>
    <w:rsid w:val="00FB5A6E"/>
    <w:rsid w:val="00FD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1b3a8290-b382-44a9-b188-8ebe9e42638f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e413c04c-40c8-4bc3-aa22-671befbf8696</T_BILL_REQUEST_REQUEST>
  <T_BILL_R_ORIGINALDRAFT>45d0f106-662c-4cef-a100-6b1451a871ff</T_BILL_R_ORIGINALDRAFT>
  <T_BILL_SPONSOR_SPONSOR>34d68c5d-7440-4409-b499-df306f865af8</T_BILL_SPONSOR_SPONSOR>
  <T_BILL_T_BILLNAME>[3041]</T_BILL_T_BILLNAME>
  <T_BILL_T_BILLNUMBER>3041</T_BILL_T_BILLNUMBER>
  <T_BILL_T_BILLTITLE>TO AMEND THE SOUTH CAROLINA CODE OF LAWS BY AMENDING SECTION 16‑23‑50, RELATING TO PENALTIES FOR VIOLATIONS OF CERTAIN OFFENSES INVOLVING WEAPONS, SO AS TO INCLUDE ASSAULT WEAPONS IN THE PURVIEW OF THE STATUTE, INCREASE THE PENALTIES FOR A VIOLATION, AND CREATE A TWO‑TIERED PENALTY SCHEME; BY AMENDING SECTION 16‑23‑210, RELATING TO DEFINITIONS FOR PURPOSES OF THE ARTICLE, SO AS TO DEFINE THE TERM “ASSAULT WEAPON”; BY AMENDING SECTIONS 16‑23‑220, 16‑23‑230, AND 16‑23‑240, ALL RELATING TO THE UNLAWFUL TRANSPORTATION, STORING, KEEPING, OR POSSESSING AND SALE, RENTAL, OR GIVING AWAY OF MACHINE GUNS, MILITARY FIREARMS, SAWED‑OFF SHOTGUNS OR RIFLES, RESPECTIVELY, SO AS TO INCLUDE ASSAULT WEAPONS IN THE LIST OF WEAPONS BANNED BY THE PROVISIONS OF THE STATUTES; AND BY ADDING ARTICLE 9 TO CHAPTER 31, TITLE 23 SO AS TO PROVIDE THAT IT IS UNLAWFUL TO SELL OR GIVE A FIREARM TO A PERSON WHOSE NAME APPEARS ON THE TERRORIST WATCH LIST AND TO PROVIDE A PENALTY FOR A PERSON WHO VIOLATES THIS PROVISION.</T_BILL_T_BILLTITLE>
  <T_BILL_T_CHAMBER>house</T_BILL_T_CHAMBER>
  <T_BILL_T_FILENAME> </T_BILL_T_FILENAME>
  <T_BILL_T_LEGTYPE>bill_statewide</T_BILL_T_LEGTYPE>
  <T_BILL_T_RATNUMBERSTRING>HNone</T_BILL_T_RATNUMBERSTRING>
  <T_BILL_T_SECTIONS>[{"SectionUUID":"059e2f71-c69e-4921-8c76-8ebdd4383b92","SectionName":"code_section","SectionNumber":1,"SectionType":"code_section","CodeSections":[{"CodeSectionBookmarkName":"cs_T16C23N50_36e306eb0","IsConstitutionSection":false,"Identity":"16-23-50","IsNew":false,"SubSections":[{"Level":1,"Identity":"T16C23N50SA","SubSectionBookmarkName":"ss_T16C23N50SA_lv1_26caa6353","IsNewSubSection":false,"SubSectionReplacement":""},{"Level":1,"Identity":"T16C23N50SC","SubSectionBookmarkName":"ss_T16C23N50SC_lv1_aebf50594","IsNewSubSection":false,"SubSectionReplacement":""},{"Level":2,"Identity":"T16C23N50S1","SubSectionBookmarkName":"ss_T16C23N50S1_lv2_cd90ecd99","IsNewSubSection":false,"SubSectionReplacement":""},{"Level":2,"Identity":"T16C23N50S2","SubSectionBookmarkName":"ss_T16C23N50S2_lv2_38e43a049","IsNewSubSection":false,"SubSectionReplacement":""},{"Level":1,"Identity":"T16C23N50SB","SubSectionBookmarkName":"ss_T16C23N50SB_lv1_a49fb2d23","IsNewSubSection":false,"SubSectionReplacement":""},{"Level":2,"Identity":"T16C23N50S1","SubSectionBookmarkName":"ss_T16C23N50S1_lv2_3bf4d0682","IsNewSubSection":false,"SubSectionReplacement":""},{"Level":2,"Identity":"T16C23N50S2","SubSectionBookmarkName":"ss_T16C23N50S2_lv2_848a49ac7","IsNewSubSection":false,"SubSectionReplacement":""}],"TitleRelatedTo":"Penalties;  disposition of fines;  forfeiture and disposition of handguns.","TitleSoAsTo":"","Deleted":false}],"TitleText":"","DisableControls":false,"Deleted":false,"RepealItems":[],"SectionBookmarkName":"bs_num_1_ab9a33509"},{"SectionUUID":"e646586c-8f04-40d5-8303-bdb564d76c8b","SectionName":"code_section","SectionNumber":2,"SectionType":"code_section","CodeSections":[{"CodeSectionBookmarkName":"cs_T16C23N210_51c00c1b7","IsConstitutionSection":false,"Identity":"16-23-210","IsNew":false,"SubSections":[{"Level":2,"Identity":"T16C23N210S1","SubSectionBookmarkName":"ss_T16C23N210S1_lv2_38a754a01","IsNewSubSection":false,"SubSectionReplacement":""},{"Level":2,"Identity":"T16C23N210S2","SubSectionBookmarkName":"ss_T16C23N210S2_lv2_5ede2423f","IsNewSubSection":false,"SubSectionReplacement":""},{"Level":1,"Identity":"T16C23N210Sa","SubSectionBookmarkName":"ss_T16C23N210Sa_lv1_38b8b7d00","IsNewSubSection":false,"SubSectionReplacement":""},{"Level":1,"Identity":"T16C23N210Sb","SubSectionBookmarkName":"ss_T16C23N210Sb_lv1_3d419c700","IsNewSubSection":false,"SubSectionReplacement":""},{"Level":1,"Identity":"T16C23N210Sc","SubSectionBookmarkName":"ss_T16C23N210Sc_lv1_2168164ec","IsNewSubSection":false,"SubSectionReplacement":""},{"Level":1,"Identity":"T16C23N210Sd","SubSectionBookmarkName":"ss_T16C23N210Sd_lv1_867a4c237","IsNewSubSection":false,"SubSectionReplacement":""},{"Level":2,"Identity":"T16C23N210S3","SubSectionBookmarkName":"ss_T16C23N210S3_lv2_6dc6dfd8c","IsNewSubSection":false,"SubSectionReplacement":""},{"Level":2,"Identity":"T16C23N210S4","SubSectionBookmarkName":"ss_T16C23N210S4_lv2_7e6062e3f","IsNewSubSection":false,"SubSectionReplacement":""},{"Level":2,"Identity":"T16C23N210S5","SubSectionBookmarkName":"ss_T16C23N210S5_lv2_d44841387","IsNewSubSection":false,"SubSectionReplacement":""},{"Level":2,"Identity":"T16C23N210S6","SubSectionBookmarkName":"ss_T16C23N210S6_lv2_4a05b2197","IsNewSubSection":false,"SubSectionReplacement":""},{"Level":2,"Identity":"T16C23N210S7","SubSectionBookmarkName":"ss_T16C23N210S7_lv2_0ec0d525b","IsNewSubSection":false,"SubSectionReplacement":""},{"Level":2,"Identity":"T16C23N210S8","SubSectionBookmarkName":"ss_T16C23N210S8_lv2_5d5cb6687","IsNewSubSection":false,"SubSectionReplacement":""}],"TitleRelatedTo":"Definitions.","TitleSoAsTo":"","Deleted":false}],"TitleText":"","DisableControls":false,"Deleted":false,"RepealItems":[],"SectionBookmarkName":"bs_num_2_aa173fe74"},{"SectionUUID":"ec138bcb-7daa-4de1-ad94-d9f29e2591f2","SectionName":"code_section","SectionNumber":3,"SectionType":"code_section","CodeSections":[{"CodeSectionBookmarkName":"cs_T16C23N220_3f56c2298","IsConstitutionSection":false,"Identity":"16-23-220","IsNew":false,"SubSections":[{"Level":1,"Identity":"T16C23N220SA","SubSectionBookmarkName":"ss_T16C23N220SA_lv1_c51125546","IsNewSubSection":false,"SubSectionReplacement":""},{"Level":1,"Identity":"T16C23N220SB","SubSectionBookmarkName":"ss_T16C23N220SB_lv1_755cc32aa","IsNewSubSection":false,"SubSectionReplacement":""}],"TitleRelatedTo":"Unlawful transportation of machine gun, military firearm, or sawed-off shotgun or rifle within State.","TitleSoAsTo":"","Deleted":false}],"TitleText":"","DisableControls":false,"Deleted":false,"RepealItems":[],"SectionBookmarkName":"bs_num_3_1a07fa987"},{"SectionUUID":"60ed3191-18d4-4306-838a-31049473ec34","SectionName":"code_section","SectionNumber":4,"SectionType":"code_section","CodeSections":[{"CodeSectionBookmarkName":"cs_T16C23N230_f833b2062","IsConstitutionSection":false,"Identity":"16-23-230","IsNew":false,"SubSections":[{"Level":1,"Identity":"T16C23N230SA","SubSectionBookmarkName":"ss_T16C23N230SA_lv1_a1c23f994","IsNewSubSection":false,"SubSectionReplacement":""},{"Level":1,"Identity":"T16C23N230SB","SubSectionBookmarkName":"ss_T16C23N230SB_lv1_ccf973705","IsNewSubSection":false,"SubSectionReplacement":""}],"TitleRelatedTo":"Unlawful storing, keeping, or possessing of machine gun, military firearm, or sawed-off shotgun or rifle.","TitleSoAsTo":"","Deleted":false}],"TitleText":"","DisableControls":false,"Deleted":false,"RepealItems":[],"SectionBookmarkName":"bs_num_4_2b8393704"},{"SectionUUID":"195dbc23-d3f5-4086-9ebf-50cd8e55aedf","SectionName":"code_section","SectionNumber":5,"SectionType":"code_section","CodeSections":[{"CodeSectionBookmarkName":"cs_T16C23N240_60762138e","IsConstitutionSection":false,"Identity":"16-23-240","IsNew":false,"SubSections":[{"Level":1,"Identity":"T16C23N240SA","SubSectionBookmarkName":"ss_T16C23N240SA_lv1_e71398455","IsNewSubSection":false,"SubSectionReplacement":""},{"Level":1,"Identity":"T16C23N240SB","SubSectionBookmarkName":"ss_T16C23N240SB_lv1_f55aec55f","IsNewSubSection":false,"SubSectionReplacement":""}],"TitleRelatedTo":"Unlawful sale, rental, or giving away of machine gun, military firearm, or sawed-off shotgun or rifle;  exceptions.","TitleSoAsTo":"","Deleted":false}],"TitleText":"","DisableControls":false,"Deleted":false,"RepealItems":[],"SectionBookmarkName":"bs_num_5_dd9f50838"},{"SectionUUID":"55d362fe-b0b2-4072-82dd-c8b0935ceb83","SectionName":"code_section","SectionNumber":6,"SectionType":"code_section","CodeSections":[{"CodeSectionBookmarkName":"ns_T23C31N910_979372349","IsConstitutionSection":false,"Identity":"23-31-910","IsNew":true,"SubSections":[{"Level":1,"Identity":"T23C31N910SA","SubSectionBookmarkName":"ss_T23C31N910SA_lv1_92fb07d16","IsNewSubSection":false,"SubSectionReplacement":""},{"Level":1,"Identity":"T23C31N910SB","SubSectionBookmarkName":"ss_T23C31N910SB_lv1_78a9dfccb","IsNewSubSection":false,"SubSectionReplacement":""}],"TitleRelatedTo":"","TitleSoAsTo":"","Deleted":false}],"TitleText":"","DisableControls":false,"Deleted":false,"RepealItems":[],"SectionBookmarkName":"bs_num_6_234918035"},{"SectionUUID":"8c2dca89-91ba-4351-9209-735f5c2de447","SectionName":"Savings","SectionNumber":7,"SectionType":"new","CodeSections":[],"TitleText":"","DisableControls":false,"Deleted":false,"RepealItems":[],"SectionBookmarkName":"bs_num_7_41cee7330"},{"SectionUUID":"8f03ca95-8faa-4d43-a9c2-8afc498075bd","SectionName":"standard_eff_date_section","SectionNumber":8,"SectionType":"drafting_clause","CodeSections":[],"TitleText":"","DisableControls":false,"Deleted":false,"RepealItems":[],"SectionBookmarkName":"bs_num_8_lastsection"}]</T_BILL_T_SECTIONS>
  <T_BILL_T_SUBJECT>Prohibition on Assault Weapons</T_BILL_T_SUBJECT>
  <T_BILL_UR_DRAFTER>ashleyharwellbeach@scstatehouse.gov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2479</Words>
  <Characters>12199</Characters>
  <Application>Microsoft Office Word</Application>
  <DocSecurity>0</DocSecurity>
  <Lines>206</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2024-11-14T18:30:00Z</cp:lastPrinted>
  <dcterms:created xsi:type="dcterms:W3CDTF">2025-02-04T21:20:00Z</dcterms:created>
  <dcterms:modified xsi:type="dcterms:W3CDTF">2025-02-04T21:20:00Z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