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LC-0031AHB25.docx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Commission on Indigent Defense, Division of Statewide Grand Jury Defense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cb914e5961744ad">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31c256a44764f30">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8726f2f6d346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8a2818b2c8493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2721E" w14:paraId="40FEFADA" w14:textId="7ADD8B92">
          <w:pPr>
            <w:pStyle w:val="scbilltitle"/>
          </w:pPr>
          <w:r w:rsidRPr="00270DC3">
            <w:t>TO AMEND THE SOUTH CAROLINA CODE OF LAWS BY ADDING SECTION 17‑3‑365 SO AS TO CREATE THE DIVISION OF STATEWIDE GRAND JURY DEFENSE WITHIN THE OFFICE OF INDIGENT DEFENSE AND PROVIDE FOR ITS DUTIES AND RESPONSIBILITIES; AND BY AMENDING SECTION 17‑3‑5, RELATING TO DEFINITIONS FOR PURPOSES OF THE DEFENSE OF INDIGENTS, SO AS TO DEFINE THE “DIVISION OF STATEWIDE GRAND JURY DEFENSE</w:t>
          </w:r>
          <w:r>
            <w:t>.”</w:t>
          </w:r>
        </w:p>
      </w:sdtContent>
    </w:sdt>
    <w:bookmarkStart w:name="at_7c707fef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b70ba039" w:id="1"/>
      <w:r w:rsidRPr="0094541D">
        <w:t>B</w:t>
      </w:r>
      <w:bookmarkEnd w:id="1"/>
      <w:r w:rsidRPr="0094541D">
        <w:t>e it enacted by the General Assembly of the State of South Carolina:</w:t>
      </w:r>
    </w:p>
    <w:p w:rsidR="0048216A" w:rsidP="0048216A" w:rsidRDefault="0048216A" w14:paraId="3FEF0D0A" w14:textId="77777777">
      <w:pPr>
        <w:pStyle w:val="scemptyline"/>
      </w:pPr>
    </w:p>
    <w:p w:rsidR="00BA1918" w:rsidP="00BA1918" w:rsidRDefault="0048216A" w14:paraId="2D86BFD8" w14:textId="77777777">
      <w:pPr>
        <w:pStyle w:val="scdirectionallanguage"/>
      </w:pPr>
      <w:bookmarkStart w:name="bs_num_1_ab84df8fd" w:id="2"/>
      <w:r>
        <w:t>S</w:t>
      </w:r>
      <w:bookmarkEnd w:id="2"/>
      <w:r>
        <w:t>ECTION 1.</w:t>
      </w:r>
      <w:r>
        <w:tab/>
      </w:r>
      <w:bookmarkStart w:name="dl_eec7f09ed" w:id="3"/>
      <w:r w:rsidR="00BA1918">
        <w:t>C</w:t>
      </w:r>
      <w:bookmarkEnd w:id="3"/>
      <w:r w:rsidR="00BA1918">
        <w:t>hapter 3, Title 17 of the S.C. Code is amended by adding:</w:t>
      </w:r>
    </w:p>
    <w:p w:rsidR="00BA1918" w:rsidP="00340CF6" w:rsidRDefault="00BA1918" w14:paraId="687A5BD7" w14:textId="77777777">
      <w:pPr>
        <w:pStyle w:val="scnewcodesection"/>
      </w:pPr>
    </w:p>
    <w:p w:rsidR="00B401C8" w:rsidP="00B401C8" w:rsidRDefault="00BA1918" w14:paraId="57886029" w14:textId="77777777">
      <w:pPr>
        <w:pStyle w:val="scnewcodesection"/>
      </w:pPr>
      <w:r>
        <w:tab/>
      </w:r>
      <w:bookmarkStart w:name="ns_T17C3N365_bbdc4cf6d" w:id="4"/>
      <w:r>
        <w:t>S</w:t>
      </w:r>
      <w:bookmarkEnd w:id="4"/>
      <w:r>
        <w:t>ection 17‑3‑365.</w:t>
      </w:r>
      <w:r>
        <w:tab/>
      </w:r>
      <w:bookmarkStart w:name="ss_T17C3N365SA_lv1_1b9f3ebaf" w:id="5"/>
      <w:r w:rsidR="00B401C8">
        <w:t>(</w:t>
      </w:r>
      <w:bookmarkEnd w:id="5"/>
      <w:r w:rsidR="00B401C8">
        <w:t>A) There is created within the Office of Indigent Defense, the Division of Statewide Grand Jury Defense.</w:t>
      </w:r>
    </w:p>
    <w:p w:rsidR="00B401C8" w:rsidP="00B401C8" w:rsidRDefault="00B401C8" w14:paraId="25DDF98F" w14:textId="77777777">
      <w:pPr>
        <w:pStyle w:val="scnewcodesection"/>
      </w:pPr>
      <w:r>
        <w:tab/>
      </w:r>
      <w:bookmarkStart w:name="ss_T17C3N365SB_lv1_495a0f3c7" w:id="6"/>
      <w:r>
        <w:t>(</w:t>
      </w:r>
      <w:bookmarkEnd w:id="6"/>
      <w:r>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B401C8" w:rsidP="00B401C8" w:rsidRDefault="00B401C8" w14:paraId="4FBBB5AB" w14:textId="77777777">
      <w:pPr>
        <w:pStyle w:val="scnewcodesection"/>
      </w:pPr>
      <w:r>
        <w:tab/>
      </w:r>
      <w:bookmarkStart w:name="ss_T17C3N365SC_lv1_fa313c75d" w:id="7"/>
      <w:r>
        <w:t>(</w:t>
      </w:r>
      <w:bookmarkEnd w:id="7"/>
      <w:r>
        <w:t>C) The division shall carry out the following duties and responsibilities:</w:t>
      </w:r>
    </w:p>
    <w:p w:rsidR="00B401C8" w:rsidP="00B401C8" w:rsidRDefault="00B401C8" w14:paraId="6F354F57" w14:textId="77777777">
      <w:pPr>
        <w:pStyle w:val="scnewcodesection"/>
      </w:pPr>
      <w:r>
        <w:tab/>
      </w:r>
      <w:r>
        <w:tab/>
      </w:r>
      <w:bookmarkStart w:name="ss_T17C3N365S1_lv2_ce983a61b" w:id="8"/>
      <w:r>
        <w:t>(</w:t>
      </w:r>
      <w:bookmarkEnd w:id="8"/>
      <w:r>
        <w:t xml:space="preserve">1) It shall represent a person before a statewide grand jury who the office determines, subject to court review, falls within the guidelines promulgated pursuant to Section 17‑3‑310(G)(2) who meets the qualifications set out in Article 1. A person desiring representation by the division shall request a determination of his indigency status in writing from the office. The office receiving a request for indigent statewide grand jury representation shall forward the request to the division who, within ten days of the receipt of the request for representation, shall notify the person requesting representation and the statewide grand jury in which the defense will be </w:t>
      </w:r>
      <w:proofErr w:type="gramStart"/>
      <w:r>
        <w:t>effected</w:t>
      </w:r>
      <w:proofErr w:type="gramEnd"/>
      <w:r>
        <w:t xml:space="preserve"> of its decision.</w:t>
      </w:r>
    </w:p>
    <w:p w:rsidR="0048216A" w:rsidP="00B401C8" w:rsidRDefault="00B401C8" w14:paraId="71209149" w14:textId="6B319DDC">
      <w:pPr>
        <w:pStyle w:val="scnewcodesection"/>
      </w:pPr>
      <w:r>
        <w:tab/>
      </w:r>
      <w:r>
        <w:tab/>
      </w:r>
      <w:bookmarkStart w:name="ss_T17C3N365S2_lv2_6996d23f6" w:id="9"/>
      <w:r>
        <w:t>(</w:t>
      </w:r>
      <w:bookmarkEnd w:id="9"/>
      <w:r>
        <w:t>2) Upon a finding by the office that a person requesting representation qualifies as an indigent and after appointing counsel for this person from the division, the division shall represent this person in his defense before the statewide grand jury.</w:t>
      </w:r>
    </w:p>
    <w:p w:rsidR="00B401C8" w:rsidP="00B401C8" w:rsidRDefault="00B401C8" w14:paraId="6B0D1799" w14:textId="77777777">
      <w:pPr>
        <w:pStyle w:val="scemptyline"/>
      </w:pPr>
    </w:p>
    <w:p w:rsidR="00B401C8" w:rsidP="00B401C8" w:rsidRDefault="00B401C8" w14:paraId="0D6E4622" w14:textId="77777777">
      <w:pPr>
        <w:pStyle w:val="scdirectionallanguage"/>
      </w:pPr>
      <w:bookmarkStart w:name="bs_num_2_502516b2b" w:id="10"/>
      <w:r>
        <w:t>S</w:t>
      </w:r>
      <w:bookmarkEnd w:id="10"/>
      <w:r>
        <w:t>ECTION 2.</w:t>
      </w:r>
      <w:r>
        <w:tab/>
      </w:r>
      <w:bookmarkStart w:name="dl_e6ba3da7b" w:id="11"/>
      <w:r>
        <w:t>S</w:t>
      </w:r>
      <w:bookmarkEnd w:id="11"/>
      <w:r>
        <w:t>ection 17‑3‑5 of the S.C. Code is amended to read:</w:t>
      </w:r>
    </w:p>
    <w:p w:rsidR="00B401C8" w:rsidP="00340CF6" w:rsidRDefault="00B401C8" w14:paraId="45361E1C" w14:textId="77777777">
      <w:pPr>
        <w:pStyle w:val="sccodifiedsection"/>
      </w:pPr>
      <w:bookmarkStart w:name="open_doc_here" w:id="12"/>
    </w:p>
    <w:bookmarkEnd w:id="12"/>
    <w:p w:rsidR="00B401C8" w:rsidP="00B401C8" w:rsidRDefault="00B401C8" w14:paraId="23FDE209" w14:textId="77777777">
      <w:pPr>
        <w:pStyle w:val="sccodifiedsection"/>
      </w:pPr>
      <w:r>
        <w:tab/>
      </w:r>
      <w:bookmarkStart w:name="cs_T17C3N5_3e49afe8a" w:id="13"/>
      <w:r>
        <w:t>S</w:t>
      </w:r>
      <w:bookmarkEnd w:id="13"/>
      <w:r>
        <w:t>ection 17‑3‑5.</w:t>
      </w:r>
      <w:r>
        <w:tab/>
      </w:r>
      <w:bookmarkStart w:name="up_dc20068bf" w:id="14"/>
      <w:r>
        <w:t>A</w:t>
      </w:r>
      <w:bookmarkEnd w:id="14"/>
      <w:r>
        <w:t>s used in this chapter, the term:</w:t>
      </w:r>
    </w:p>
    <w:p w:rsidR="00B401C8" w:rsidP="00B401C8" w:rsidRDefault="00B401C8" w14:paraId="55339F72" w14:textId="77777777">
      <w:pPr>
        <w:pStyle w:val="sccodifiedsection"/>
      </w:pPr>
      <w:r>
        <w:tab/>
      </w:r>
      <w:bookmarkStart w:name="ss_T17C3N5S1_lv1_952ed7d1a" w:id="15"/>
      <w:r>
        <w:t>(</w:t>
      </w:r>
      <w:bookmarkEnd w:id="15"/>
      <w:r>
        <w:t>1) “Commission” means the Commission on Indigent Defense.</w:t>
      </w:r>
    </w:p>
    <w:p w:rsidR="00B401C8" w:rsidP="00B401C8" w:rsidRDefault="00B401C8" w14:paraId="0B2444BA" w14:textId="77777777">
      <w:pPr>
        <w:pStyle w:val="sccodifiedsection"/>
      </w:pPr>
      <w:r>
        <w:tab/>
      </w:r>
      <w:bookmarkStart w:name="ss_T17C3N5S2_lv1_182efbc83" w:id="16"/>
      <w:r>
        <w:t>(</w:t>
      </w:r>
      <w:bookmarkEnd w:id="16"/>
      <w:r>
        <w:t>2) “Division of Appellate Defense” includes all attorneys and employees in the division.</w:t>
      </w:r>
    </w:p>
    <w:p w:rsidR="00844990" w:rsidP="00B401C8" w:rsidRDefault="00844990" w14:paraId="47C5DDEE" w14:textId="7898A1E5">
      <w:pPr>
        <w:pStyle w:val="sccodifiedsection"/>
      </w:pPr>
      <w:r>
        <w:rPr>
          <w:rStyle w:val="scinsert"/>
        </w:rPr>
        <w:tab/>
      </w:r>
      <w:bookmarkStart w:name="ss_T17C3N5S3_lv1_f856c8589" w:id="17"/>
      <w:r>
        <w:rPr>
          <w:rStyle w:val="scinsert"/>
        </w:rPr>
        <w:t>(</w:t>
      </w:r>
      <w:bookmarkEnd w:id="17"/>
      <w:r>
        <w:rPr>
          <w:rStyle w:val="scinsert"/>
        </w:rPr>
        <w:t>3) “Division of Statewide Grand Jury Defense” includes all attorneys and employees in the division.</w:t>
      </w:r>
    </w:p>
    <w:p w:rsidR="00B401C8" w:rsidP="00B401C8" w:rsidRDefault="00B401C8" w14:paraId="3FC44F1C" w14:textId="2234FAA7">
      <w:pPr>
        <w:pStyle w:val="sccodifiedsection"/>
      </w:pPr>
      <w:r>
        <w:tab/>
      </w:r>
      <w:r>
        <w:rPr>
          <w:rStyle w:val="scstrike"/>
        </w:rPr>
        <w:t>(3)</w:t>
      </w:r>
      <w:bookmarkStart w:name="ss_T17C3N5S4_lv1_af3caf930" w:id="18"/>
      <w:r w:rsidR="00844990">
        <w:rPr>
          <w:rStyle w:val="scinsert"/>
        </w:rPr>
        <w:t>(</w:t>
      </w:r>
      <w:bookmarkEnd w:id="18"/>
      <w:r w:rsidR="00844990">
        <w:rPr>
          <w:rStyle w:val="scinsert"/>
        </w:rPr>
        <w:t>4)</w:t>
      </w:r>
      <w:r>
        <w:t xml:space="preserve"> “Assistant public defender” means an attorney who is employed by a circuit public defender office.</w:t>
      </w:r>
    </w:p>
    <w:p w:rsidR="00B401C8" w:rsidP="00B401C8" w:rsidRDefault="00B401C8" w14:paraId="68B2454D" w14:textId="2E8B5227">
      <w:pPr>
        <w:pStyle w:val="sccodifiedsection"/>
      </w:pPr>
      <w:r>
        <w:tab/>
      </w:r>
      <w:r>
        <w:rPr>
          <w:rStyle w:val="scstrike"/>
        </w:rPr>
        <w:t>(4)</w:t>
      </w:r>
      <w:bookmarkStart w:name="ss_T17C3N5S5_lv1_ba4ae8b53" w:id="19"/>
      <w:r w:rsidR="00844990">
        <w:rPr>
          <w:rStyle w:val="scinsert"/>
        </w:rPr>
        <w:t>(</w:t>
      </w:r>
      <w:bookmarkEnd w:id="19"/>
      <w:r w:rsidR="00844990">
        <w:rPr>
          <w:rStyle w:val="scinsert"/>
        </w:rPr>
        <w:t>5)</w:t>
      </w:r>
      <w:r>
        <w:t xml:space="preserve"> “Circuit public defender” means the head of a public defender office providing indigent defense representation within a given judicial circuit of this State.</w:t>
      </w:r>
    </w:p>
    <w:p w:rsidR="00B401C8" w:rsidP="00B401C8" w:rsidRDefault="00B401C8" w14:paraId="63154282" w14:textId="1B5F1862">
      <w:pPr>
        <w:pStyle w:val="sccodifiedsection"/>
      </w:pPr>
      <w:r>
        <w:tab/>
      </w:r>
      <w:r>
        <w:rPr>
          <w:rStyle w:val="scstrike"/>
        </w:rPr>
        <w:t>(5)</w:t>
      </w:r>
      <w:bookmarkStart w:name="ss_T17C3N5S6_lv1_82941dad6" w:id="20"/>
      <w:r w:rsidR="00844990">
        <w:rPr>
          <w:rStyle w:val="scinsert"/>
        </w:rPr>
        <w:t>(</w:t>
      </w:r>
      <w:bookmarkEnd w:id="20"/>
      <w:r w:rsidR="00844990">
        <w:rPr>
          <w:rStyle w:val="scinsert"/>
        </w:rPr>
        <w:t>6)</w:t>
      </w:r>
      <w:r>
        <w:t xml:space="preserve"> “Circuit public defender office” means the office of one of the several circuit public defenders.</w:t>
      </w:r>
    </w:p>
    <w:p w:rsidR="00B401C8" w:rsidP="00B401C8" w:rsidRDefault="00B401C8" w14:paraId="02F2F602" w14:textId="3F62426B">
      <w:pPr>
        <w:pStyle w:val="sccodifiedsection"/>
      </w:pPr>
      <w:r>
        <w:tab/>
      </w:r>
      <w:r>
        <w:rPr>
          <w:rStyle w:val="scstrike"/>
        </w:rPr>
        <w:t>(6)</w:t>
      </w:r>
      <w:bookmarkStart w:name="ss_T17C3N5S7_lv1_8f4da2ca4" w:id="21"/>
      <w:r w:rsidR="00844990">
        <w:rPr>
          <w:rStyle w:val="scinsert"/>
        </w:rPr>
        <w:t>(</w:t>
      </w:r>
      <w:bookmarkEnd w:id="21"/>
      <w:r w:rsidR="00844990">
        <w:rPr>
          <w:rStyle w:val="scinsert"/>
        </w:rPr>
        <w:t>7)</w:t>
      </w:r>
      <w:r>
        <w:t xml:space="preserve"> “Public defender” means an attorney who is employed in a circuit public defender office or who represents an indigent person pursuant to a contractual arrangement with a circuit public defender office.</w:t>
      </w:r>
    </w:p>
    <w:p w:rsidR="00B401C8" w:rsidP="00B401C8" w:rsidRDefault="00B401C8" w14:paraId="0598927A" w14:textId="0B3DDEF8">
      <w:pPr>
        <w:pStyle w:val="sccodifiedsection"/>
      </w:pPr>
      <w:r>
        <w:tab/>
      </w:r>
      <w:r>
        <w:rPr>
          <w:rStyle w:val="scstrike"/>
        </w:rPr>
        <w:t>(7)</w:t>
      </w:r>
      <w:bookmarkStart w:name="ss_T17C3N5S8_lv1_f8e6182a0" w:id="22"/>
      <w:r w:rsidR="00844990">
        <w:rPr>
          <w:rStyle w:val="scinsert"/>
        </w:rPr>
        <w:t>(</w:t>
      </w:r>
      <w:bookmarkEnd w:id="22"/>
      <w:r w:rsidR="00844990">
        <w:rPr>
          <w:rStyle w:val="scinsert"/>
        </w:rPr>
        <w:t>8)</w:t>
      </w:r>
      <w:r>
        <w:t xml:space="preserve"> “</w:t>
      </w:r>
      <w:proofErr w:type="gramStart"/>
      <w:r>
        <w:t>Administering county</w:t>
      </w:r>
      <w:proofErr w:type="gramEnd"/>
      <w:r>
        <w:t>”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B401C8" w:rsidP="00B401C8" w:rsidRDefault="00B401C8" w14:paraId="2A077708" w14:textId="5CB00763">
      <w:pPr>
        <w:pStyle w:val="sccodifiedsection"/>
      </w:pPr>
      <w:r>
        <w:tab/>
      </w:r>
      <w:r>
        <w:rPr>
          <w:rStyle w:val="scstrike"/>
        </w:rPr>
        <w:t>(8)</w:t>
      </w:r>
      <w:bookmarkStart w:name="ss_T17C3N5S9_lv1_26853162b" w:id="23"/>
      <w:r w:rsidR="00844990">
        <w:rPr>
          <w:rStyle w:val="scinsert"/>
        </w:rPr>
        <w:t>(</w:t>
      </w:r>
      <w:bookmarkEnd w:id="23"/>
      <w:r w:rsidR="00844990">
        <w:rPr>
          <w:rStyle w:val="scinsert"/>
        </w:rPr>
        <w:t>9)</w:t>
      </w:r>
      <w:r>
        <w:t xml:space="preserve"> “</w:t>
      </w:r>
      <w:proofErr w:type="gramStart"/>
      <w:r>
        <w:t>Chief county</w:t>
      </w:r>
      <w:proofErr w:type="gramEnd"/>
      <w:r>
        <w:t xml:space="preserve"> public defender” means a public defender appointed by the circuit public defender to assist in managing, supervising, and providing indigent defense representation in one or more assigned counties within the circuit.</w:t>
      </w:r>
    </w:p>
    <w:p w:rsidRPr="00DF3B44" w:rsidR="007E06BB" w:rsidP="00787433" w:rsidRDefault="007E06BB" w14:paraId="3D8F1FED" w14:textId="704F3740">
      <w:pPr>
        <w:pStyle w:val="scemptyline"/>
      </w:pPr>
    </w:p>
    <w:p w:rsidRPr="00DF3B44" w:rsidR="007A10F1" w:rsidP="007A10F1" w:rsidRDefault="00E27805" w14:paraId="0E9393B4" w14:textId="3A662836">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690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DB9AF6A" w:rsidR="00685035" w:rsidRPr="007B4AF7" w:rsidRDefault="005108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1FDF">
              <w:rPr>
                <w:noProof/>
              </w:rPr>
              <w:t>LC-0031AHB25.docx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96"/>
    <w:rsid w:val="000072AB"/>
    <w:rsid w:val="00011182"/>
    <w:rsid w:val="00012912"/>
    <w:rsid w:val="00017FB0"/>
    <w:rsid w:val="00020B5D"/>
    <w:rsid w:val="00026421"/>
    <w:rsid w:val="00030409"/>
    <w:rsid w:val="00037F04"/>
    <w:rsid w:val="000404BF"/>
    <w:rsid w:val="00044B84"/>
    <w:rsid w:val="000479D0"/>
    <w:rsid w:val="0006464F"/>
    <w:rsid w:val="00066B54"/>
    <w:rsid w:val="000709BC"/>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1111"/>
    <w:rsid w:val="0012721E"/>
    <w:rsid w:val="00140049"/>
    <w:rsid w:val="00152765"/>
    <w:rsid w:val="001700D3"/>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45CA"/>
    <w:rsid w:val="00246535"/>
    <w:rsid w:val="00257F60"/>
    <w:rsid w:val="002625EA"/>
    <w:rsid w:val="00262AC5"/>
    <w:rsid w:val="00264AE9"/>
    <w:rsid w:val="00270DC3"/>
    <w:rsid w:val="00275AE6"/>
    <w:rsid w:val="002836D8"/>
    <w:rsid w:val="002A2E9B"/>
    <w:rsid w:val="002A7989"/>
    <w:rsid w:val="002B02F3"/>
    <w:rsid w:val="002C3463"/>
    <w:rsid w:val="002D266D"/>
    <w:rsid w:val="002D5B3D"/>
    <w:rsid w:val="002D7447"/>
    <w:rsid w:val="002E315A"/>
    <w:rsid w:val="002E4F8C"/>
    <w:rsid w:val="002F560C"/>
    <w:rsid w:val="002F5847"/>
    <w:rsid w:val="0030425A"/>
    <w:rsid w:val="00340CF6"/>
    <w:rsid w:val="003421F1"/>
    <w:rsid w:val="0034279C"/>
    <w:rsid w:val="00342EB2"/>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31B4"/>
    <w:rsid w:val="00446987"/>
    <w:rsid w:val="00446D28"/>
    <w:rsid w:val="00464571"/>
    <w:rsid w:val="00466CD0"/>
    <w:rsid w:val="00471C63"/>
    <w:rsid w:val="00473583"/>
    <w:rsid w:val="00477F32"/>
    <w:rsid w:val="00481850"/>
    <w:rsid w:val="0048216A"/>
    <w:rsid w:val="004851A0"/>
    <w:rsid w:val="0048608E"/>
    <w:rsid w:val="0048627F"/>
    <w:rsid w:val="004932AB"/>
    <w:rsid w:val="00494BEF"/>
    <w:rsid w:val="004A5512"/>
    <w:rsid w:val="004A6BE5"/>
    <w:rsid w:val="004B0C18"/>
    <w:rsid w:val="004C164A"/>
    <w:rsid w:val="004C1A04"/>
    <w:rsid w:val="004C20BC"/>
    <w:rsid w:val="004C5C9A"/>
    <w:rsid w:val="004D1442"/>
    <w:rsid w:val="004D3DCB"/>
    <w:rsid w:val="004E1946"/>
    <w:rsid w:val="004E66E9"/>
    <w:rsid w:val="004E7DDE"/>
    <w:rsid w:val="004F0090"/>
    <w:rsid w:val="004F172C"/>
    <w:rsid w:val="005002ED"/>
    <w:rsid w:val="00500DBC"/>
    <w:rsid w:val="005102BE"/>
    <w:rsid w:val="00510880"/>
    <w:rsid w:val="00523F7F"/>
    <w:rsid w:val="00524D54"/>
    <w:rsid w:val="00533ED0"/>
    <w:rsid w:val="00535961"/>
    <w:rsid w:val="0054531B"/>
    <w:rsid w:val="00546C24"/>
    <w:rsid w:val="005476FF"/>
    <w:rsid w:val="005516F6"/>
    <w:rsid w:val="00552842"/>
    <w:rsid w:val="00554E89"/>
    <w:rsid w:val="00557ADE"/>
    <w:rsid w:val="00564B58"/>
    <w:rsid w:val="00572281"/>
    <w:rsid w:val="005801DD"/>
    <w:rsid w:val="00592A40"/>
    <w:rsid w:val="005A28BC"/>
    <w:rsid w:val="005A5377"/>
    <w:rsid w:val="005B7817"/>
    <w:rsid w:val="005C06C8"/>
    <w:rsid w:val="005C23D7"/>
    <w:rsid w:val="005C40EB"/>
    <w:rsid w:val="005C70A1"/>
    <w:rsid w:val="005D02B4"/>
    <w:rsid w:val="005D3013"/>
    <w:rsid w:val="005E1E50"/>
    <w:rsid w:val="005E2B9C"/>
    <w:rsid w:val="005E3332"/>
    <w:rsid w:val="005F76B0"/>
    <w:rsid w:val="00603EDF"/>
    <w:rsid w:val="00604429"/>
    <w:rsid w:val="006067B0"/>
    <w:rsid w:val="00606A8B"/>
    <w:rsid w:val="00611C21"/>
    <w:rsid w:val="00611EBA"/>
    <w:rsid w:val="006213A8"/>
    <w:rsid w:val="00623BEA"/>
    <w:rsid w:val="0062631C"/>
    <w:rsid w:val="006347E9"/>
    <w:rsid w:val="00640C87"/>
    <w:rsid w:val="006454BB"/>
    <w:rsid w:val="00657CF4"/>
    <w:rsid w:val="00661463"/>
    <w:rsid w:val="00663B8D"/>
    <w:rsid w:val="00663E00"/>
    <w:rsid w:val="00664F48"/>
    <w:rsid w:val="00664FAD"/>
    <w:rsid w:val="0067345B"/>
    <w:rsid w:val="00676908"/>
    <w:rsid w:val="0067711B"/>
    <w:rsid w:val="00683986"/>
    <w:rsid w:val="00685035"/>
    <w:rsid w:val="00685770"/>
    <w:rsid w:val="00690DBA"/>
    <w:rsid w:val="006964F9"/>
    <w:rsid w:val="006A395F"/>
    <w:rsid w:val="006A65E2"/>
    <w:rsid w:val="006B333E"/>
    <w:rsid w:val="006B37BD"/>
    <w:rsid w:val="006C092D"/>
    <w:rsid w:val="006C099D"/>
    <w:rsid w:val="006C18F0"/>
    <w:rsid w:val="006C7E01"/>
    <w:rsid w:val="006D64A5"/>
    <w:rsid w:val="006E0935"/>
    <w:rsid w:val="006E3532"/>
    <w:rsid w:val="006E353F"/>
    <w:rsid w:val="006E35AB"/>
    <w:rsid w:val="00711AA9"/>
    <w:rsid w:val="00722155"/>
    <w:rsid w:val="00737F19"/>
    <w:rsid w:val="007474C3"/>
    <w:rsid w:val="00782BF8"/>
    <w:rsid w:val="0078303A"/>
    <w:rsid w:val="00783C75"/>
    <w:rsid w:val="007849D9"/>
    <w:rsid w:val="00787433"/>
    <w:rsid w:val="00793443"/>
    <w:rsid w:val="007A10F1"/>
    <w:rsid w:val="007A3D50"/>
    <w:rsid w:val="007B2D29"/>
    <w:rsid w:val="007B412F"/>
    <w:rsid w:val="007B4AF7"/>
    <w:rsid w:val="007B4DBF"/>
    <w:rsid w:val="007C1FDF"/>
    <w:rsid w:val="007C5458"/>
    <w:rsid w:val="007D2C67"/>
    <w:rsid w:val="007E06BB"/>
    <w:rsid w:val="007F50D1"/>
    <w:rsid w:val="00802709"/>
    <w:rsid w:val="00816D52"/>
    <w:rsid w:val="00831048"/>
    <w:rsid w:val="00834272"/>
    <w:rsid w:val="00844990"/>
    <w:rsid w:val="008625C1"/>
    <w:rsid w:val="008665A7"/>
    <w:rsid w:val="0087671D"/>
    <w:rsid w:val="008806F9"/>
    <w:rsid w:val="00884A31"/>
    <w:rsid w:val="00887957"/>
    <w:rsid w:val="008A57E3"/>
    <w:rsid w:val="008B5BF4"/>
    <w:rsid w:val="008C0CEE"/>
    <w:rsid w:val="008C1B18"/>
    <w:rsid w:val="008C5C4A"/>
    <w:rsid w:val="008D46EC"/>
    <w:rsid w:val="008E0E25"/>
    <w:rsid w:val="008E61A1"/>
    <w:rsid w:val="009031EF"/>
    <w:rsid w:val="00911D60"/>
    <w:rsid w:val="00917EA3"/>
    <w:rsid w:val="00917EE0"/>
    <w:rsid w:val="00921C89"/>
    <w:rsid w:val="00926966"/>
    <w:rsid w:val="00926D03"/>
    <w:rsid w:val="00934036"/>
    <w:rsid w:val="00934889"/>
    <w:rsid w:val="00941398"/>
    <w:rsid w:val="009428AF"/>
    <w:rsid w:val="0094541D"/>
    <w:rsid w:val="009473EA"/>
    <w:rsid w:val="00954E7E"/>
    <w:rsid w:val="009554D9"/>
    <w:rsid w:val="009572F9"/>
    <w:rsid w:val="00960D0F"/>
    <w:rsid w:val="0098366F"/>
    <w:rsid w:val="00983A03"/>
    <w:rsid w:val="00986063"/>
    <w:rsid w:val="00991F67"/>
    <w:rsid w:val="00992876"/>
    <w:rsid w:val="00994482"/>
    <w:rsid w:val="009A0DCE"/>
    <w:rsid w:val="009A22CD"/>
    <w:rsid w:val="009A3E4B"/>
    <w:rsid w:val="009B35FD"/>
    <w:rsid w:val="009B6815"/>
    <w:rsid w:val="009D2967"/>
    <w:rsid w:val="009D3C2B"/>
    <w:rsid w:val="009E4191"/>
    <w:rsid w:val="009F2AB1"/>
    <w:rsid w:val="009F3A97"/>
    <w:rsid w:val="009F4FAF"/>
    <w:rsid w:val="009F68F1"/>
    <w:rsid w:val="00A01AEB"/>
    <w:rsid w:val="00A034DC"/>
    <w:rsid w:val="00A04529"/>
    <w:rsid w:val="00A0584B"/>
    <w:rsid w:val="00A17135"/>
    <w:rsid w:val="00A21A6F"/>
    <w:rsid w:val="00A24E56"/>
    <w:rsid w:val="00A26A62"/>
    <w:rsid w:val="00A31A72"/>
    <w:rsid w:val="00A35A9B"/>
    <w:rsid w:val="00A4070E"/>
    <w:rsid w:val="00A40CA0"/>
    <w:rsid w:val="00A415DB"/>
    <w:rsid w:val="00A504A7"/>
    <w:rsid w:val="00A53677"/>
    <w:rsid w:val="00A53BF2"/>
    <w:rsid w:val="00A60D68"/>
    <w:rsid w:val="00A73EFA"/>
    <w:rsid w:val="00A77A3B"/>
    <w:rsid w:val="00A92F6F"/>
    <w:rsid w:val="00A948D5"/>
    <w:rsid w:val="00A97523"/>
    <w:rsid w:val="00AA19A2"/>
    <w:rsid w:val="00AA7824"/>
    <w:rsid w:val="00AB0FA3"/>
    <w:rsid w:val="00AB73BF"/>
    <w:rsid w:val="00AC335C"/>
    <w:rsid w:val="00AC463E"/>
    <w:rsid w:val="00AD3BE2"/>
    <w:rsid w:val="00AD3E3D"/>
    <w:rsid w:val="00AE1EE4"/>
    <w:rsid w:val="00AE36EC"/>
    <w:rsid w:val="00AE7406"/>
    <w:rsid w:val="00AF1688"/>
    <w:rsid w:val="00AF46E6"/>
    <w:rsid w:val="00AF5139"/>
    <w:rsid w:val="00B05055"/>
    <w:rsid w:val="00B06EDA"/>
    <w:rsid w:val="00B1161F"/>
    <w:rsid w:val="00B11661"/>
    <w:rsid w:val="00B32B4D"/>
    <w:rsid w:val="00B401C8"/>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2C7B"/>
    <w:rsid w:val="00BA1918"/>
    <w:rsid w:val="00BB0725"/>
    <w:rsid w:val="00BC3D73"/>
    <w:rsid w:val="00BC408A"/>
    <w:rsid w:val="00BC5023"/>
    <w:rsid w:val="00BC556C"/>
    <w:rsid w:val="00BD42DA"/>
    <w:rsid w:val="00BD4684"/>
    <w:rsid w:val="00BE08A7"/>
    <w:rsid w:val="00BE4391"/>
    <w:rsid w:val="00BE4DBF"/>
    <w:rsid w:val="00BF3E48"/>
    <w:rsid w:val="00C15F1B"/>
    <w:rsid w:val="00C16288"/>
    <w:rsid w:val="00C17D1D"/>
    <w:rsid w:val="00C2107C"/>
    <w:rsid w:val="00C23456"/>
    <w:rsid w:val="00C45923"/>
    <w:rsid w:val="00C543E7"/>
    <w:rsid w:val="00C70225"/>
    <w:rsid w:val="00C70DD2"/>
    <w:rsid w:val="00C72198"/>
    <w:rsid w:val="00C73C7D"/>
    <w:rsid w:val="00C75005"/>
    <w:rsid w:val="00C874E1"/>
    <w:rsid w:val="00C970DF"/>
    <w:rsid w:val="00CA7E71"/>
    <w:rsid w:val="00CB2673"/>
    <w:rsid w:val="00CB701D"/>
    <w:rsid w:val="00CC0B64"/>
    <w:rsid w:val="00CC3F0E"/>
    <w:rsid w:val="00CC6798"/>
    <w:rsid w:val="00CD08C9"/>
    <w:rsid w:val="00CD1FE8"/>
    <w:rsid w:val="00CD38CD"/>
    <w:rsid w:val="00CD3E0C"/>
    <w:rsid w:val="00CD4976"/>
    <w:rsid w:val="00CD5565"/>
    <w:rsid w:val="00CD616C"/>
    <w:rsid w:val="00CF68D6"/>
    <w:rsid w:val="00CF7B4A"/>
    <w:rsid w:val="00D009F8"/>
    <w:rsid w:val="00D078DA"/>
    <w:rsid w:val="00D12000"/>
    <w:rsid w:val="00D14995"/>
    <w:rsid w:val="00D204F2"/>
    <w:rsid w:val="00D2455C"/>
    <w:rsid w:val="00D25023"/>
    <w:rsid w:val="00D27F8C"/>
    <w:rsid w:val="00D317EB"/>
    <w:rsid w:val="00D33843"/>
    <w:rsid w:val="00D54A6F"/>
    <w:rsid w:val="00D57D57"/>
    <w:rsid w:val="00D62E42"/>
    <w:rsid w:val="00D772FB"/>
    <w:rsid w:val="00D836DE"/>
    <w:rsid w:val="00D94728"/>
    <w:rsid w:val="00DA1AA0"/>
    <w:rsid w:val="00DA512B"/>
    <w:rsid w:val="00DB51C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243"/>
    <w:rsid w:val="00E3771B"/>
    <w:rsid w:val="00E40979"/>
    <w:rsid w:val="00E43F26"/>
    <w:rsid w:val="00E51BFD"/>
    <w:rsid w:val="00E52A36"/>
    <w:rsid w:val="00E54205"/>
    <w:rsid w:val="00E6378B"/>
    <w:rsid w:val="00E63EC3"/>
    <w:rsid w:val="00E653DA"/>
    <w:rsid w:val="00E65958"/>
    <w:rsid w:val="00E716FB"/>
    <w:rsid w:val="00E82921"/>
    <w:rsid w:val="00E84FE5"/>
    <w:rsid w:val="00E879A5"/>
    <w:rsid w:val="00E879FC"/>
    <w:rsid w:val="00EA2574"/>
    <w:rsid w:val="00EA2F1F"/>
    <w:rsid w:val="00EA3F2E"/>
    <w:rsid w:val="00EA57EC"/>
    <w:rsid w:val="00EA6208"/>
    <w:rsid w:val="00EB120E"/>
    <w:rsid w:val="00EB34C8"/>
    <w:rsid w:val="00EB46E2"/>
    <w:rsid w:val="00EC0045"/>
    <w:rsid w:val="00ED0518"/>
    <w:rsid w:val="00ED452E"/>
    <w:rsid w:val="00EE3CDA"/>
    <w:rsid w:val="00EF37A8"/>
    <w:rsid w:val="00EF531F"/>
    <w:rsid w:val="00F024A2"/>
    <w:rsid w:val="00F05FE8"/>
    <w:rsid w:val="00F06D86"/>
    <w:rsid w:val="00F132BF"/>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0F62"/>
    <w:rsid w:val="00F525CD"/>
    <w:rsid w:val="00F5286C"/>
    <w:rsid w:val="00F52E12"/>
    <w:rsid w:val="00F638CA"/>
    <w:rsid w:val="00F657C5"/>
    <w:rsid w:val="00F900B4"/>
    <w:rsid w:val="00FA0F2E"/>
    <w:rsid w:val="00FA4DB1"/>
    <w:rsid w:val="00FB3F2A"/>
    <w:rsid w:val="00FB5676"/>
    <w:rsid w:val="00FC3593"/>
    <w:rsid w:val="00FD117D"/>
    <w:rsid w:val="00FD12E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A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C70A1"/>
    <w:rPr>
      <w:rFonts w:ascii="Times New Roman" w:hAnsi="Times New Roman"/>
      <w:b w:val="0"/>
      <w:i w:val="0"/>
      <w:sz w:val="22"/>
    </w:rPr>
  </w:style>
  <w:style w:type="paragraph" w:styleId="NoSpacing">
    <w:name w:val="No Spacing"/>
    <w:uiPriority w:val="1"/>
    <w:qFormat/>
    <w:rsid w:val="005C70A1"/>
    <w:pPr>
      <w:spacing w:after="0" w:line="240" w:lineRule="auto"/>
    </w:pPr>
  </w:style>
  <w:style w:type="paragraph" w:customStyle="1" w:styleId="scemptylineheader">
    <w:name w:val="sc_emptyline_header"/>
    <w:qFormat/>
    <w:rsid w:val="005C70A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C70A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C70A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C70A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C70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C7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C70A1"/>
    <w:rPr>
      <w:color w:val="808080"/>
    </w:rPr>
  </w:style>
  <w:style w:type="paragraph" w:customStyle="1" w:styleId="scdirectionallanguage">
    <w:name w:val="sc_directional_language"/>
    <w:qFormat/>
    <w:rsid w:val="005C70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C7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C70A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C70A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C70A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C70A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C70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C70A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C70A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C70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C70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C70A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C70A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C70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C70A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C70A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C70A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C70A1"/>
    <w:rPr>
      <w:rFonts w:ascii="Times New Roman" w:hAnsi="Times New Roman"/>
      <w:color w:val="auto"/>
      <w:sz w:val="22"/>
    </w:rPr>
  </w:style>
  <w:style w:type="paragraph" w:customStyle="1" w:styleId="scclippagebillheader">
    <w:name w:val="sc_clip_page_bill_header"/>
    <w:qFormat/>
    <w:rsid w:val="005C70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C70A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C70A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C7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0A1"/>
    <w:rPr>
      <w:lang w:val="en-US"/>
    </w:rPr>
  </w:style>
  <w:style w:type="paragraph" w:styleId="Footer">
    <w:name w:val="footer"/>
    <w:basedOn w:val="Normal"/>
    <w:link w:val="FooterChar"/>
    <w:uiPriority w:val="99"/>
    <w:unhideWhenUsed/>
    <w:rsid w:val="005C7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0A1"/>
    <w:rPr>
      <w:lang w:val="en-US"/>
    </w:rPr>
  </w:style>
  <w:style w:type="paragraph" w:styleId="ListParagraph">
    <w:name w:val="List Paragraph"/>
    <w:basedOn w:val="Normal"/>
    <w:uiPriority w:val="34"/>
    <w:qFormat/>
    <w:rsid w:val="005C70A1"/>
    <w:pPr>
      <w:ind w:left="720"/>
      <w:contextualSpacing/>
    </w:pPr>
  </w:style>
  <w:style w:type="paragraph" w:customStyle="1" w:styleId="scbillfooter">
    <w:name w:val="sc_bill_footer"/>
    <w:qFormat/>
    <w:rsid w:val="005C70A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C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C70A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C70A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C7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C7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C7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C7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C7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C70A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C7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C70A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C7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C70A1"/>
    <w:pPr>
      <w:widowControl w:val="0"/>
      <w:suppressAutoHyphens/>
      <w:spacing w:after="0" w:line="360" w:lineRule="auto"/>
    </w:pPr>
    <w:rPr>
      <w:rFonts w:ascii="Times New Roman" w:hAnsi="Times New Roman"/>
      <w:lang w:val="en-US"/>
    </w:rPr>
  </w:style>
  <w:style w:type="paragraph" w:customStyle="1" w:styleId="sctableln">
    <w:name w:val="sc_table_ln"/>
    <w:qFormat/>
    <w:rsid w:val="005C70A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C70A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C70A1"/>
    <w:rPr>
      <w:strike/>
      <w:dstrike w:val="0"/>
    </w:rPr>
  </w:style>
  <w:style w:type="character" w:customStyle="1" w:styleId="scinsert">
    <w:name w:val="sc_insert"/>
    <w:uiPriority w:val="1"/>
    <w:qFormat/>
    <w:rsid w:val="005C70A1"/>
    <w:rPr>
      <w:caps w:val="0"/>
      <w:smallCaps w:val="0"/>
      <w:strike w:val="0"/>
      <w:dstrike w:val="0"/>
      <w:vanish w:val="0"/>
      <w:u w:val="single"/>
      <w:vertAlign w:val="baseline"/>
    </w:rPr>
  </w:style>
  <w:style w:type="character" w:customStyle="1" w:styleId="scinsertred">
    <w:name w:val="sc_insert_red"/>
    <w:uiPriority w:val="1"/>
    <w:qFormat/>
    <w:rsid w:val="005C70A1"/>
    <w:rPr>
      <w:caps w:val="0"/>
      <w:smallCaps w:val="0"/>
      <w:strike w:val="0"/>
      <w:dstrike w:val="0"/>
      <w:vanish w:val="0"/>
      <w:color w:val="FF0000"/>
      <w:u w:val="single"/>
      <w:vertAlign w:val="baseline"/>
    </w:rPr>
  </w:style>
  <w:style w:type="character" w:customStyle="1" w:styleId="scinsertblue">
    <w:name w:val="sc_insert_blue"/>
    <w:uiPriority w:val="1"/>
    <w:qFormat/>
    <w:rsid w:val="005C70A1"/>
    <w:rPr>
      <w:caps w:val="0"/>
      <w:smallCaps w:val="0"/>
      <w:strike w:val="0"/>
      <w:dstrike w:val="0"/>
      <w:vanish w:val="0"/>
      <w:color w:val="0070C0"/>
      <w:u w:val="single"/>
      <w:vertAlign w:val="baseline"/>
    </w:rPr>
  </w:style>
  <w:style w:type="character" w:customStyle="1" w:styleId="scstrikered">
    <w:name w:val="sc_strike_red"/>
    <w:uiPriority w:val="1"/>
    <w:qFormat/>
    <w:rsid w:val="005C70A1"/>
    <w:rPr>
      <w:strike/>
      <w:dstrike w:val="0"/>
      <w:color w:val="FF0000"/>
    </w:rPr>
  </w:style>
  <w:style w:type="character" w:customStyle="1" w:styleId="scstrikeblue">
    <w:name w:val="sc_strike_blue"/>
    <w:uiPriority w:val="1"/>
    <w:qFormat/>
    <w:rsid w:val="005C70A1"/>
    <w:rPr>
      <w:strike/>
      <w:dstrike w:val="0"/>
      <w:color w:val="0070C0"/>
    </w:rPr>
  </w:style>
  <w:style w:type="character" w:customStyle="1" w:styleId="scinsertbluenounderline">
    <w:name w:val="sc_insert_blue_no_underline"/>
    <w:uiPriority w:val="1"/>
    <w:qFormat/>
    <w:rsid w:val="005C70A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C70A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C70A1"/>
    <w:rPr>
      <w:strike/>
      <w:dstrike w:val="0"/>
      <w:color w:val="0070C0"/>
      <w:lang w:val="en-US"/>
    </w:rPr>
  </w:style>
  <w:style w:type="character" w:customStyle="1" w:styleId="scstrikerednoncodified">
    <w:name w:val="sc_strike_red_non_codified"/>
    <w:uiPriority w:val="1"/>
    <w:qFormat/>
    <w:rsid w:val="005C70A1"/>
    <w:rPr>
      <w:strike/>
      <w:dstrike w:val="0"/>
      <w:color w:val="FF0000"/>
    </w:rPr>
  </w:style>
  <w:style w:type="paragraph" w:customStyle="1" w:styleId="scbillsiglines">
    <w:name w:val="sc_bill_sig_lines"/>
    <w:qFormat/>
    <w:rsid w:val="005C70A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C70A1"/>
    <w:rPr>
      <w:bdr w:val="none" w:sz="0" w:space="0" w:color="auto"/>
      <w:shd w:val="clear" w:color="auto" w:fill="FEC6C6"/>
    </w:rPr>
  </w:style>
  <w:style w:type="character" w:customStyle="1" w:styleId="screstoreblue">
    <w:name w:val="sc_restore_blue"/>
    <w:uiPriority w:val="1"/>
    <w:qFormat/>
    <w:rsid w:val="005C70A1"/>
    <w:rPr>
      <w:color w:val="4472C4" w:themeColor="accent1"/>
      <w:bdr w:val="none" w:sz="0" w:space="0" w:color="auto"/>
      <w:shd w:val="clear" w:color="auto" w:fill="auto"/>
    </w:rPr>
  </w:style>
  <w:style w:type="character" w:customStyle="1" w:styleId="screstorered">
    <w:name w:val="sc_restore_red"/>
    <w:uiPriority w:val="1"/>
    <w:qFormat/>
    <w:rsid w:val="005C70A1"/>
    <w:rPr>
      <w:color w:val="FF0000"/>
      <w:bdr w:val="none" w:sz="0" w:space="0" w:color="auto"/>
      <w:shd w:val="clear" w:color="auto" w:fill="auto"/>
    </w:rPr>
  </w:style>
  <w:style w:type="character" w:customStyle="1" w:styleId="scstrikenewblue">
    <w:name w:val="sc_strike_new_blue"/>
    <w:uiPriority w:val="1"/>
    <w:qFormat/>
    <w:rsid w:val="005C70A1"/>
    <w:rPr>
      <w:strike w:val="0"/>
      <w:dstrike/>
      <w:color w:val="0070C0"/>
      <w:u w:val="none"/>
    </w:rPr>
  </w:style>
  <w:style w:type="character" w:customStyle="1" w:styleId="scstrikenewred">
    <w:name w:val="sc_strike_new_red"/>
    <w:uiPriority w:val="1"/>
    <w:qFormat/>
    <w:rsid w:val="005C70A1"/>
    <w:rPr>
      <w:strike w:val="0"/>
      <w:dstrike/>
      <w:color w:val="FF0000"/>
      <w:u w:val="none"/>
    </w:rPr>
  </w:style>
  <w:style w:type="character" w:customStyle="1" w:styleId="scamendsenate">
    <w:name w:val="sc_amend_senate"/>
    <w:uiPriority w:val="1"/>
    <w:qFormat/>
    <w:rsid w:val="005C70A1"/>
    <w:rPr>
      <w:bdr w:val="none" w:sz="0" w:space="0" w:color="auto"/>
      <w:shd w:val="clear" w:color="auto" w:fill="FFF2CC" w:themeFill="accent4" w:themeFillTint="33"/>
    </w:rPr>
  </w:style>
  <w:style w:type="character" w:customStyle="1" w:styleId="scamendhouse">
    <w:name w:val="sc_amend_house"/>
    <w:uiPriority w:val="1"/>
    <w:qFormat/>
    <w:rsid w:val="005C70A1"/>
    <w:rPr>
      <w:bdr w:val="none" w:sz="0" w:space="0" w:color="auto"/>
      <w:shd w:val="clear" w:color="auto" w:fill="E2EFD9" w:themeFill="accent6" w:themeFillTint="33"/>
    </w:rPr>
  </w:style>
  <w:style w:type="paragraph" w:styleId="Revision">
    <w:name w:val="Revision"/>
    <w:hidden/>
    <w:uiPriority w:val="99"/>
    <w:semiHidden/>
    <w:rsid w:val="008449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73&amp;session=126&amp;summary=B" TargetMode="External" Id="R7f8726f2f6d346b2" /><Relationship Type="http://schemas.openxmlformats.org/officeDocument/2006/relationships/hyperlink" Target="https://www.scstatehouse.gov/sess126_2025-2026/prever/3073_20241205.docx" TargetMode="External" Id="R808a2818b2c8493a" /><Relationship Type="http://schemas.openxmlformats.org/officeDocument/2006/relationships/hyperlink" Target="h:\hj\20250114.docx" TargetMode="External" Id="R4cb914e5961744ad" /><Relationship Type="http://schemas.openxmlformats.org/officeDocument/2006/relationships/hyperlink" Target="h:\hj\20250114.docx" TargetMode="External" Id="R431c256a44764f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52765"/>
    <w:rsid w:val="001B20DA"/>
    <w:rsid w:val="001C48FD"/>
    <w:rsid w:val="002A7C8A"/>
    <w:rsid w:val="002D4365"/>
    <w:rsid w:val="003E4FBC"/>
    <w:rsid w:val="003F4940"/>
    <w:rsid w:val="004E2BB5"/>
    <w:rsid w:val="00580C56"/>
    <w:rsid w:val="006B363F"/>
    <w:rsid w:val="006E3532"/>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3724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9df1db16-5c55-4fad-8fd9-fdf4c9557c10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45703e9d-97ec-4cca-a5e0-4379071d1526</T_BILL_REQUEST_REQUEST>
  <T_BILL_R_ORIGINALDRAFT>a1974780-f534-45a7-9c44-a34d431729c5</T_BILL_R_ORIGINALDRAFT>
  <T_BILL_SPONSOR_SPONSOR>a35ae629-53d8-4b6d-b141-5aabd04ba29a</T_BILL_SPONSOR_SPONSOR>
  <T_BILL_T_BILLNAME>[3073]</T_BILL_T_BILLNAME>
  <T_BILL_T_BILLNUMBER>3073</T_BILL_T_BILLNUMBER>
  <T_BILL_T_BILLTITLE>TO AMEND THE SOUTH CAROLINA CODE OF LAWS BY ADDING SECTION 17‑3‑365 SO AS TO CREATE THE DIVISION OF STATEWIDE GRAND JURY DEFENSE WITHIN THE OFFICE OF INDIGENT DEFENSE AND PROVIDE FOR ITS DUTIES AND RESPONSIBILITIES; AND BY AMENDING SECTION 17‑3‑5, RELATING TO DEFINITIONS FOR PURPOSES OF THE DEFENSE OF INDIGENTS, SO AS TO DEFINE THE “DIVISION OF STATEWIDE GRAND JURY DEFENSE.”</T_BILL_T_BILLTITLE>
  <T_BILL_T_CHAMBER>house</T_BILL_T_CHAMBER>
  <T_BILL_T_FILENAME> </T_BILL_T_FILENAME>
  <T_BILL_T_LEGTYPE>bill_statewide</T_BILL_T_LEGTYPE>
  <T_BILL_T_RATNUMBERSTRING>HNone</T_BILL_T_RATNUMBERSTRING>
  <T_BILL_T_SECTIONS>[{"SectionUUID":"0608b7de-3ab7-4de0-8df4-9b78f2fde058","SectionName":"code_section","SectionNumber":1,"SectionType":"code_section","CodeSections":[{"CodeSectionBookmarkName":"ns_T17C3N365_bbdc4cf6d","IsConstitutionSection":false,"Identity":"17-3-365","IsNew":true,"SubSections":[{"Level":1,"Identity":"T17C3N365SA","SubSectionBookmarkName":"ss_T17C3N365SA_lv1_1b9f3ebaf","IsNewSubSection":false,"SubSectionReplacement":""},{"Level":1,"Identity":"T17C3N365SB","SubSectionBookmarkName":"ss_T17C3N365SB_lv1_495a0f3c7","IsNewSubSection":false,"SubSectionReplacement":""},{"Level":1,"Identity":"T17C3N365SC","SubSectionBookmarkName":"ss_T17C3N365SC_lv1_fa313c75d","IsNewSubSection":false,"SubSectionReplacement":""},{"Level":2,"Identity":"T17C3N365S1","SubSectionBookmarkName":"ss_T17C3N365S1_lv2_ce983a61b","IsNewSubSection":false,"SubSectionReplacement":""},{"Level":2,"Identity":"T17C3N365S2","SubSectionBookmarkName":"ss_T17C3N365S2_lv2_6996d23f6","IsNewSubSection":false,"SubSectionReplacement":""}],"TitleRelatedTo":"","TitleSoAsTo":"","Deleted":false}],"TitleText":"","DisableControls":false,"Deleted":false,"RepealItems":[],"SectionBookmarkName":"bs_num_1_ab84df8fd"},{"SectionUUID":"6953dc4a-1df4-4be5-9e1a-5a1d26e24fd2","SectionName":"code_section","SectionNumber":2,"SectionType":"code_section","CodeSections":[{"CodeSectionBookmarkName":"cs_T17C3N5_3e49afe8a","IsConstitutionSection":false,"Identity":"17-3-5","IsNew":false,"SubSections":[{"Level":1,"Identity":"T17C3N5S1","SubSectionBookmarkName":"ss_T17C3N5S1_lv1_952ed7d1a","IsNewSubSection":false,"SubSectionReplacement":""},{"Level":1,"Identity":"T17C3N5S2","SubSectionBookmarkName":"ss_T17C3N5S2_lv1_182efbc83","IsNewSubSection":false,"SubSectionReplacement":""},{"Level":1,"Identity":"T17C3N5S4","SubSectionBookmarkName":"ss_T17C3N5S4_lv1_af3caf930","IsNewSubSection":false,"SubSectionReplacement":""},{"Level":1,"Identity":"T17C3N5S5","SubSectionBookmarkName":"ss_T17C3N5S5_lv1_ba4ae8b53","IsNewSubSection":false,"SubSectionReplacement":""},{"Level":1,"Identity":"T17C3N5S6","SubSectionBookmarkName":"ss_T17C3N5S6_lv1_82941dad6","IsNewSubSection":false,"SubSectionReplacement":""},{"Level":1,"Identity":"T17C3N5S7","SubSectionBookmarkName":"ss_T17C3N5S7_lv1_8f4da2ca4","IsNewSubSection":false,"SubSectionReplacement":""},{"Level":1,"Identity":"T17C3N5S8","SubSectionBookmarkName":"ss_T17C3N5S8_lv1_f8e6182a0","IsNewSubSection":false,"SubSectionReplacement":""},{"Level":1,"Identity":"T17C3N5S9","SubSectionBookmarkName":"ss_T17C3N5S9_lv1_26853162b","IsNewSubSection":false,"SubSectionReplacement":""},{"Level":1,"Identity":"T17C3N5S3","SubSectionBookmarkName":"ss_T17C3N5S3_lv1_f856c8589","IsNewSubSection":false,"SubSectionReplacement":""}],"TitleRelatedTo":"Definitions.","TitleSoAsTo":"","Deleted":false}],"TitleText":"","DisableControls":false,"Deleted":false,"RepealItems":[],"SectionBookmarkName":"bs_num_2_502516b2b"},{"SectionUUID":"8f03ca95-8faa-4d43-a9c2-8afc498075bd","SectionName":"standard_eff_date_section","SectionNumber":3,"SectionType":"drafting_clause","CodeSections":[],"TitleText":"","DisableControls":false,"Deleted":false,"RepealItems":[],"SectionBookmarkName":"bs_num_3_lastsection"}]</T_BILL_T_SECTIONS>
  <T_BILL_T_SUBJECT>Commission on Indigent Defense, Division of Statewide Grand Jury Defense</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3153</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2024-10-23T20:34:00Z</cp:lastPrinted>
  <dcterms:created xsi:type="dcterms:W3CDTF">2024-11-25T16:25:00Z</dcterms:created>
  <dcterms:modified xsi:type="dcterms:W3CDTF">2024-11-25T16:25:00Z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