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LC-0037VR25.docx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Guardians ad Litem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82f2845b76842d5">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c9e94162fbb440e">
        <w:r w:rsidRPr="00770434">
          <w:rPr>
            <w:rStyle w:val="Hyperlink"/>
          </w:rPr>
          <w:t>House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1d980c9b6643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3498dc5051427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03A1D" w:rsidRDefault="00432135" w14:paraId="47642A99" w14:textId="58922636">
      <w:pPr>
        <w:pStyle w:val="scemptylineheader"/>
      </w:pPr>
      <w:bookmarkStart w:name="open_doc_here" w:id="0"/>
      <w:bookmarkEnd w:id="0"/>
    </w:p>
    <w:p w:rsidRPr="00BB0725" w:rsidR="00A73EFA" w:rsidP="00303A1D" w:rsidRDefault="00A73EFA" w14:paraId="7B72410E" w14:textId="79D0CAEB">
      <w:pPr>
        <w:pStyle w:val="scemptylineheader"/>
      </w:pPr>
    </w:p>
    <w:p w:rsidRPr="00BB0725" w:rsidR="00A73EFA" w:rsidP="00303A1D" w:rsidRDefault="00A73EFA" w14:paraId="6AD935C9" w14:textId="5A058963">
      <w:pPr>
        <w:pStyle w:val="scemptylineheader"/>
      </w:pPr>
    </w:p>
    <w:p w:rsidRPr="00DF3B44" w:rsidR="00A73EFA" w:rsidP="00303A1D" w:rsidRDefault="00A73EFA" w14:paraId="51A98227" w14:textId="21748A16">
      <w:pPr>
        <w:pStyle w:val="scemptylineheader"/>
      </w:pPr>
    </w:p>
    <w:p w:rsidRPr="00DF3B44" w:rsidR="00A73EFA" w:rsidP="00303A1D" w:rsidRDefault="00A73EFA" w14:paraId="3858851A" w14:textId="0EE22FC8">
      <w:pPr>
        <w:pStyle w:val="scemptylineheader"/>
      </w:pPr>
    </w:p>
    <w:p w:rsidRPr="00DF3B44" w:rsidR="00A73EFA" w:rsidP="00303A1D" w:rsidRDefault="00A73EFA" w14:paraId="4E3DDE20" w14:textId="164FD19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173E3" w14:paraId="40FEFADA" w14:textId="446BC1E1">
          <w:pPr>
            <w:pStyle w:val="scbilltitle"/>
          </w:pPr>
          <w:r>
            <w:t xml:space="preserve">TO AMEND THE SOUTH CAROLINA CODE OF LAWS BY AMENDING SECTION 63‑3‑820, RELATING TO GUARDIAN AD LITEM QUALIFICATIONS, SO AS TO REQUIRE </w:t>
          </w:r>
          <w:proofErr w:type="gramStart"/>
          <w:r>
            <w:t>GUARDIANS</w:t>
          </w:r>
          <w:proofErr w:type="gramEnd"/>
          <w:r>
            <w:t xml:space="preserve"> AD LITEM IN PRIVATE CUSTODY OR VISITATION ACTIONS IN THE FAMILY COURT TO BE ATTORNEYS.</w:t>
          </w:r>
        </w:p>
      </w:sdtContent>
    </w:sdt>
    <w:bookmarkStart w:name="at_6702bbe2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3e44b5a2" w:id="2"/>
      <w:r w:rsidRPr="0094541D">
        <w:t>B</w:t>
      </w:r>
      <w:bookmarkEnd w:id="2"/>
      <w:r w:rsidRPr="0094541D">
        <w:t>e it enacted by the General Assembly of the State of South Carolina:</w:t>
      </w:r>
    </w:p>
    <w:p w:rsidR="00677AE4" w:rsidP="00677AE4" w:rsidRDefault="00677AE4" w14:paraId="54AD5688" w14:textId="77777777">
      <w:pPr>
        <w:pStyle w:val="scemptyline"/>
      </w:pPr>
    </w:p>
    <w:p w:rsidR="00677AE4" w:rsidP="00677AE4" w:rsidRDefault="00677AE4" w14:paraId="397AB989" w14:textId="77777777">
      <w:pPr>
        <w:pStyle w:val="scdirectionallanguage"/>
      </w:pPr>
      <w:bookmarkStart w:name="bs_num_1_6b3f0556a" w:id="3"/>
      <w:r>
        <w:t>S</w:t>
      </w:r>
      <w:bookmarkEnd w:id="3"/>
      <w:r>
        <w:t>ECTION 1.</w:t>
      </w:r>
      <w:r>
        <w:tab/>
      </w:r>
      <w:bookmarkStart w:name="dl_69486c168" w:id="4"/>
      <w:r>
        <w:t>S</w:t>
      </w:r>
      <w:bookmarkEnd w:id="4"/>
      <w:r>
        <w:t>ection 63‑3‑820 of the S.C. Code is amended to read:</w:t>
      </w:r>
    </w:p>
    <w:p w:rsidR="00677AE4" w:rsidP="00677AE4" w:rsidRDefault="00677AE4" w14:paraId="2E752684" w14:textId="77777777">
      <w:pPr>
        <w:pStyle w:val="sccodifiedsection"/>
      </w:pPr>
    </w:p>
    <w:p w:rsidR="00677AE4" w:rsidDel="008803E1" w:rsidP="008803E1" w:rsidRDefault="00677AE4" w14:paraId="1DF1DC0F" w14:textId="63AFB93E">
      <w:pPr>
        <w:pStyle w:val="sccodifiedsection"/>
      </w:pPr>
      <w:r>
        <w:tab/>
      </w:r>
      <w:bookmarkStart w:name="cs_T63C3N820_be186a4d6" w:id="5"/>
      <w:r>
        <w:t>S</w:t>
      </w:r>
      <w:bookmarkEnd w:id="5"/>
      <w:r>
        <w:t>ection 63‑3‑820.</w:t>
      </w:r>
      <w:r>
        <w:tab/>
      </w:r>
      <w:bookmarkStart w:name="ss_T63C3N820SA_lv1_35aa51c67" w:id="6"/>
      <w:r>
        <w:t>(</w:t>
      </w:r>
      <w:bookmarkEnd w:id="6"/>
      <w:r>
        <w:t>A)</w:t>
      </w:r>
      <w:r w:rsidR="008803E1">
        <w:rPr>
          <w:rStyle w:val="scinsert"/>
        </w:rPr>
        <w:t>(1)</w:t>
      </w:r>
      <w:r>
        <w:t xml:space="preserve"> A guardian ad litem</w:t>
      </w:r>
      <w:r>
        <w:rPr>
          <w:rStyle w:val="scstrike"/>
        </w:rPr>
        <w:t xml:space="preserve"> may be </w:t>
      </w:r>
      <w:proofErr w:type="gramStart"/>
      <w:r>
        <w:rPr>
          <w:rStyle w:val="scstrike"/>
        </w:rPr>
        <w:t xml:space="preserve">either </w:t>
      </w:r>
      <w:r w:rsidR="008803E1">
        <w:rPr>
          <w:rStyle w:val="scinsert"/>
        </w:rPr>
        <w:t xml:space="preserve"> must</w:t>
      </w:r>
      <w:proofErr w:type="gramEnd"/>
      <w:r w:rsidR="008803E1">
        <w:rPr>
          <w:rStyle w:val="scinsert"/>
        </w:rPr>
        <w:t xml:space="preserve"> be </w:t>
      </w:r>
      <w:r>
        <w:t>an attorney</w:t>
      </w:r>
      <w:r>
        <w:rPr>
          <w:rStyle w:val="scstrike"/>
        </w:rPr>
        <w:t xml:space="preserve"> or a layperson</w:t>
      </w:r>
      <w:r w:rsidR="008803E1">
        <w:rPr>
          <w:rStyle w:val="scinsert"/>
        </w:rPr>
        <w:t xml:space="preserve"> who is admitted to practice in South Carolina and is licensed and in good standing with the South Carolina Supreme Court</w:t>
      </w:r>
      <w:r>
        <w:t>.</w:t>
      </w:r>
      <w:r>
        <w:rPr>
          <w:rStyle w:val="scstrike"/>
        </w:rPr>
        <w:t xml:space="preserve"> A person must not be appointed as </w:t>
      </w:r>
      <w:proofErr w:type="gramStart"/>
      <w:r>
        <w:rPr>
          <w:rStyle w:val="scstrike"/>
        </w:rPr>
        <w:t>a guardian ad litem</w:t>
      </w:r>
      <w:proofErr w:type="gramEnd"/>
      <w:r>
        <w:rPr>
          <w:rStyle w:val="scstrike"/>
        </w:rPr>
        <w:t xml:space="preserve"> pursuant to Section 63‑3‑810 unless he possesses the following qualifications:</w:t>
      </w:r>
    </w:p>
    <w:p w:rsidR="00677AE4" w:rsidDel="008803E1" w:rsidP="008803E1" w:rsidRDefault="00677AE4" w14:paraId="61A1D050" w14:textId="37DE906B">
      <w:pPr>
        <w:pStyle w:val="sccodifiedsection"/>
      </w:pPr>
      <w:r>
        <w:rPr>
          <w:rStyle w:val="scstrike"/>
        </w:rPr>
        <w:tab/>
      </w:r>
      <w:r>
        <w:rPr>
          <w:rStyle w:val="scstrike"/>
        </w:rPr>
        <w:tab/>
        <w:t xml:space="preserve">(1) </w:t>
      </w:r>
      <w:proofErr w:type="gramStart"/>
      <w:r>
        <w:rPr>
          <w:rStyle w:val="scstrike"/>
        </w:rPr>
        <w:t>a guardian ad litem</w:t>
      </w:r>
      <w:proofErr w:type="gramEnd"/>
      <w:r>
        <w:rPr>
          <w:rStyle w:val="scstrike"/>
        </w:rPr>
        <w:t xml:space="preserve"> must be twenty‑five years of age or older;</w:t>
      </w:r>
    </w:p>
    <w:p w:rsidR="00677AE4" w:rsidDel="008803E1" w:rsidP="008803E1" w:rsidRDefault="00677AE4" w14:paraId="76BA025B" w14:textId="58954C14">
      <w:pPr>
        <w:pStyle w:val="sccodifiedsection"/>
      </w:pPr>
      <w:r>
        <w:rPr>
          <w:rStyle w:val="scstrike"/>
        </w:rPr>
        <w:tab/>
      </w:r>
      <w:r>
        <w:rPr>
          <w:rStyle w:val="scstrike"/>
        </w:rPr>
        <w:tab/>
        <w:t xml:space="preserve">(2) </w:t>
      </w:r>
      <w:proofErr w:type="gramStart"/>
      <w:r>
        <w:rPr>
          <w:rStyle w:val="scstrike"/>
        </w:rPr>
        <w:t>a guardian ad litem</w:t>
      </w:r>
      <w:proofErr w:type="gramEnd"/>
      <w:r>
        <w:rPr>
          <w:rStyle w:val="scstrike"/>
        </w:rPr>
        <w:t xml:space="preserve"> must possess a high school diploma or its equivalent;</w:t>
      </w:r>
    </w:p>
    <w:p w:rsidR="00677AE4" w:rsidDel="008803E1" w:rsidP="008803E1" w:rsidRDefault="00677AE4" w14:paraId="7045330D" w14:textId="065EF9C2">
      <w:pPr>
        <w:pStyle w:val="sccodifiedsection"/>
      </w:pPr>
      <w:r>
        <w:rPr>
          <w:rStyle w:val="scstrike"/>
        </w:rPr>
        <w:tab/>
      </w:r>
      <w:r>
        <w:rPr>
          <w:rStyle w:val="scstrike"/>
        </w:rPr>
        <w:tab/>
        <w:t xml:space="preserve">(3) an attorney guardian ad litem must annually complete a minimum of six hours of family law continuing legal education credit in the areas of custody and </w:t>
      </w:r>
      <w:proofErr w:type="gramStart"/>
      <w:r>
        <w:rPr>
          <w:rStyle w:val="scstrike"/>
        </w:rPr>
        <w:t>visitation;  however</w:t>
      </w:r>
      <w:proofErr w:type="gramEnd"/>
      <w:r>
        <w:rPr>
          <w:rStyle w:val="scstrike"/>
        </w:rPr>
        <w:t>, this requirement may be waived by the court;</w:t>
      </w:r>
    </w:p>
    <w:p w:rsidR="00677AE4" w:rsidDel="008803E1" w:rsidP="00677AE4" w:rsidRDefault="00677AE4" w14:paraId="61C69B7D" w14:textId="594CF649">
      <w:pPr>
        <w:pStyle w:val="sccodifiedsection"/>
      </w:pPr>
      <w:r>
        <w:rPr>
          <w:rStyle w:val="scstrike"/>
        </w:rPr>
        <w:tab/>
      </w:r>
      <w:r>
        <w:rPr>
          <w:rStyle w:val="scstrike"/>
        </w:rPr>
        <w:tab/>
        <w:t xml:space="preserve">(4) for initial qualification, </w:t>
      </w:r>
      <w:proofErr w:type="gramStart"/>
      <w:r>
        <w:rPr>
          <w:rStyle w:val="scstrike"/>
        </w:rPr>
        <w:t>a lay guardian ad litem</w:t>
      </w:r>
      <w:proofErr w:type="gramEnd"/>
      <w:r>
        <w:rPr>
          <w:rStyle w:val="scstrike"/>
        </w:rPr>
        <w:t xml:space="preserve">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w:t>
      </w:r>
      <w:proofErr w:type="gramStart"/>
      <w:r>
        <w:rPr>
          <w:rStyle w:val="scstrike"/>
        </w:rPr>
        <w:t>Specialization;</w:t>
      </w:r>
      <w:proofErr w:type="gramEnd"/>
    </w:p>
    <w:p w:rsidR="00677AE4" w:rsidDel="008803E1" w:rsidP="00677AE4" w:rsidRDefault="00677AE4" w14:paraId="30F2CFE2" w14:textId="5FD2FA95">
      <w:pPr>
        <w:pStyle w:val="sccodifiedsection"/>
      </w:pPr>
      <w:r>
        <w:rPr>
          <w:rStyle w:val="scstrike"/>
        </w:rPr>
        <w:tab/>
      </w:r>
      <w:r>
        <w:rPr>
          <w:rStyle w:val="scstrike"/>
        </w:rPr>
        <w:tab/>
        <w:t xml:space="preserve">(5) </w:t>
      </w:r>
      <w:proofErr w:type="gramStart"/>
      <w:r>
        <w:rPr>
          <w:rStyle w:val="scstrike"/>
        </w:rPr>
        <w:t>a lay guardian ad litem</w:t>
      </w:r>
      <w:proofErr w:type="gramEnd"/>
      <w:r>
        <w:rPr>
          <w:rStyle w:val="scstrike"/>
        </w:rPr>
        <w:t xml:space="preserve">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w:t>
      </w:r>
      <w:proofErr w:type="gramStart"/>
      <w:r>
        <w:rPr>
          <w:rStyle w:val="scstrike"/>
        </w:rPr>
        <w:t>judge;  and</w:t>
      </w:r>
      <w:proofErr w:type="gramEnd"/>
    </w:p>
    <w:p w:rsidR="00677AE4" w:rsidP="00677AE4" w:rsidRDefault="00677AE4" w14:paraId="096F77E5" w14:textId="3BE404D7">
      <w:pPr>
        <w:pStyle w:val="sccodifiedsection"/>
      </w:pPr>
      <w:r>
        <w:rPr>
          <w:rStyle w:val="scstrike"/>
        </w:rPr>
        <w:tab/>
      </w:r>
      <w:r>
        <w:rPr>
          <w:rStyle w:val="scstrike"/>
        </w:rPr>
        <w:tab/>
        <w:t xml:space="preserve">(6) lay </w:t>
      </w:r>
      <w:proofErr w:type="gramStart"/>
      <w:r>
        <w:rPr>
          <w:rStyle w:val="scstrike"/>
        </w:rPr>
        <w:t>guardians</w:t>
      </w:r>
      <w:proofErr w:type="gramEnd"/>
      <w:r>
        <w:rPr>
          <w:rStyle w:val="scstrike"/>
        </w:rPr>
        <w:t xml:space="preserve"> ad litem must complete annually six hours of continuing education courses in the areas of custody and visitation.</w:t>
      </w:r>
    </w:p>
    <w:p w:rsidR="008803E1" w:rsidP="00677AE4" w:rsidRDefault="008803E1" w14:paraId="26B6840B" w14:textId="1685E2D5">
      <w:pPr>
        <w:pStyle w:val="sccodifiedsection"/>
      </w:pPr>
      <w:r>
        <w:rPr>
          <w:rStyle w:val="scinsert"/>
        </w:rPr>
        <w:tab/>
      </w:r>
      <w:r>
        <w:rPr>
          <w:rStyle w:val="scinsert"/>
        </w:rPr>
        <w:tab/>
      </w:r>
      <w:bookmarkStart w:name="ss_T63C3N820S2_lv2_b874eaae9" w:id="7"/>
      <w:r>
        <w:rPr>
          <w:rStyle w:val="scinsert"/>
        </w:rPr>
        <w:t>(</w:t>
      </w:r>
      <w:bookmarkEnd w:id="7"/>
      <w:r>
        <w:rPr>
          <w:rStyle w:val="scinsert"/>
        </w:rPr>
        <w:t xml:space="preserve">2) To be qualified for appointment as </w:t>
      </w:r>
      <w:proofErr w:type="gramStart"/>
      <w:r>
        <w:rPr>
          <w:rStyle w:val="scinsert"/>
        </w:rPr>
        <w:t>a guardian ad litem</w:t>
      </w:r>
      <w:proofErr w:type="gramEnd"/>
      <w:r>
        <w:rPr>
          <w:rStyle w:val="scinsert"/>
        </w:rPr>
        <w:t xml:space="preserve"> pursuant to Section 63‑3‑810, an </w:t>
      </w:r>
      <w:r>
        <w:rPr>
          <w:rStyle w:val="scinsert"/>
        </w:rPr>
        <w:lastRenderedPageBreak/>
        <w:t xml:space="preserve">attorney must </w:t>
      </w:r>
      <w:r w:rsidRPr="008803E1">
        <w:rPr>
          <w:rStyle w:val="scinsert"/>
        </w:rPr>
        <w:t>annually complete a minimum of six hours of family law continuing legal education credit in the areas of custody and visitation; however, this requirement may be waived by the court</w:t>
      </w:r>
      <w:r>
        <w:rPr>
          <w:rStyle w:val="scinsert"/>
        </w:rPr>
        <w:t>.</w:t>
      </w:r>
    </w:p>
    <w:p w:rsidR="00677AE4" w:rsidP="00677AE4" w:rsidRDefault="00677AE4" w14:paraId="2F52F304" w14:textId="0C96255D">
      <w:pPr>
        <w:pStyle w:val="sccodifiedsection"/>
      </w:pPr>
      <w:r>
        <w:tab/>
      </w:r>
      <w:bookmarkStart w:name="ss_T63C3N820SB_lv1_b9b26bce0" w:id="8"/>
      <w:r>
        <w:t>(</w:t>
      </w:r>
      <w:bookmarkEnd w:id="8"/>
      <w:r>
        <w:t>B) A person shall not be appointed as a guardian ad litem pursuant to Section 63‑3‑810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16‑17‑490.</w:t>
      </w:r>
    </w:p>
    <w:p w:rsidR="00677AE4" w:rsidP="00677AE4" w:rsidRDefault="00677AE4" w14:paraId="1C3F12D7" w14:textId="77777777">
      <w:pPr>
        <w:pStyle w:val="sccodifiedsection"/>
      </w:pPr>
      <w:r>
        <w:tab/>
      </w:r>
      <w:bookmarkStart w:name="ss_T63C3N820SC_lv1_95ae1a26a" w:id="9"/>
      <w:r>
        <w:t>(</w:t>
      </w:r>
      <w:bookmarkEnd w:id="9"/>
      <w:r>
        <w:t xml:space="preserve">C) No person may be appointed as </w:t>
      </w:r>
      <w:proofErr w:type="gramStart"/>
      <w:r>
        <w:t>a guardian ad litem</w:t>
      </w:r>
      <w:proofErr w:type="gramEnd"/>
      <w:r>
        <w:t xml:space="preserve"> pursuant to Section 63‑3‑810 if he is or has ever been on the Department of Social Services Central Registry of Abuse and Neglect.</w:t>
      </w:r>
    </w:p>
    <w:p w:rsidR="00677AE4" w:rsidP="00677AE4" w:rsidRDefault="00677AE4" w14:paraId="53C088CC" w14:textId="77777777">
      <w:pPr>
        <w:pStyle w:val="sccodifiedsection"/>
      </w:pPr>
      <w:r>
        <w:tab/>
      </w:r>
      <w:bookmarkStart w:name="ss_T63C3N820SD_lv1_506fe80b1" w:id="10"/>
      <w:r>
        <w:t>(</w:t>
      </w:r>
      <w:bookmarkEnd w:id="10"/>
      <w:r>
        <w:t xml:space="preserve">D) Upon appointment to a case, </w:t>
      </w:r>
      <w:proofErr w:type="gramStart"/>
      <w:r>
        <w:t>a guardian ad litem</w:t>
      </w:r>
      <w:proofErr w:type="gramEnd"/>
      <w:r>
        <w:t xml:space="preserve"> must provide an affidavit to the court and to the parties attesting to compliance with the statutory qualifications. The affidavit must include, but is not limited to, the following:</w:t>
      </w:r>
    </w:p>
    <w:p w:rsidR="00677AE4" w:rsidP="00677AE4" w:rsidRDefault="00677AE4" w14:paraId="4ACD9E8D" w14:textId="58C6A1AA">
      <w:pPr>
        <w:pStyle w:val="sccodifiedsection"/>
      </w:pPr>
      <w:r>
        <w:tab/>
      </w:r>
      <w:r>
        <w:tab/>
      </w:r>
      <w:bookmarkStart w:name="ss_T63C3N820S1_lv2_3cc7d18e3" w:id="11"/>
      <w:r>
        <w:t>(</w:t>
      </w:r>
      <w:bookmarkEnd w:id="11"/>
      <w:r>
        <w:t>1) a statement affirming that the guardian ad litem has completed the</w:t>
      </w:r>
      <w:r>
        <w:rPr>
          <w:rStyle w:val="scstrike"/>
        </w:rPr>
        <w:t xml:space="preserve"> training</w:t>
      </w:r>
      <w:r w:rsidR="008803E1">
        <w:rPr>
          <w:rStyle w:val="scinsert"/>
        </w:rPr>
        <w:t xml:space="preserve"> continuing education</w:t>
      </w:r>
      <w:r>
        <w:t xml:space="preserve"> requirements provided for in subsection (A)</w:t>
      </w:r>
      <w:r w:rsidR="008803E1">
        <w:rPr>
          <w:rStyle w:val="scinsert"/>
        </w:rPr>
        <w:t xml:space="preserve">, unless waived by the </w:t>
      </w:r>
      <w:proofErr w:type="gramStart"/>
      <w:r w:rsidR="008803E1">
        <w:rPr>
          <w:rStyle w:val="scinsert"/>
        </w:rPr>
        <w:t>court</w:t>
      </w:r>
      <w:r>
        <w:t>;</w:t>
      </w:r>
      <w:proofErr w:type="gramEnd"/>
    </w:p>
    <w:p w:rsidR="00677AE4" w:rsidP="00677AE4" w:rsidRDefault="00677AE4" w14:paraId="6EAEDE3D" w14:textId="73505558">
      <w:pPr>
        <w:pStyle w:val="sccodifiedsection"/>
      </w:pPr>
      <w:r>
        <w:tab/>
      </w:r>
      <w:r>
        <w:tab/>
      </w:r>
      <w:bookmarkStart w:name="ss_T63C3N820S2_lv2_d8467d2eb" w:id="12"/>
      <w:r>
        <w:t>(</w:t>
      </w:r>
      <w:bookmarkEnd w:id="12"/>
      <w:r>
        <w:t>2) a statement affirming that the guardian ad litem has complied with the requirements of this section, including a statement that the person has not been convicted of a crime enumerated in subsection (B); and</w:t>
      </w:r>
    </w:p>
    <w:p w:rsidR="00677AE4" w:rsidP="00677AE4" w:rsidRDefault="00677AE4" w14:paraId="5BE183DD" w14:textId="77777777">
      <w:pPr>
        <w:pStyle w:val="sccodifiedsection"/>
      </w:pPr>
      <w:r>
        <w:tab/>
      </w:r>
      <w:r>
        <w:tab/>
      </w:r>
      <w:bookmarkStart w:name="ss_T63C3N820S3_lv2_031f804bd" w:id="13"/>
      <w:r>
        <w:t>(</w:t>
      </w:r>
      <w:bookmarkEnd w:id="13"/>
      <w:r>
        <w:t xml:space="preserve">3) a statement affirming that the guardian ad litem is not nor has ever been on the Department of Social Services Central Registry of Child Abuse and Neglect pursuant to </w:t>
      </w:r>
      <w:proofErr w:type="spellStart"/>
      <w:r>
        <w:t>Subarticle</w:t>
      </w:r>
      <w:proofErr w:type="spellEnd"/>
      <w:r>
        <w:t xml:space="preserve"> 13, Article 3, Chapter 7.</w:t>
      </w:r>
    </w:p>
    <w:p w:rsidR="00677AE4" w:rsidDel="008803E1" w:rsidP="00677AE4" w:rsidRDefault="00677AE4" w14:paraId="03EE72A6" w14:textId="7F6E3FF2">
      <w:pPr>
        <w:pStyle w:val="sccodifiedsection"/>
      </w:pPr>
      <w:r>
        <w:rPr>
          <w:rStyle w:val="scstrike"/>
        </w:rPr>
        <w:tab/>
        <w:t xml:space="preserve">(E) The court may appoint an attorney for </w:t>
      </w:r>
      <w:proofErr w:type="gramStart"/>
      <w:r>
        <w:rPr>
          <w:rStyle w:val="scstrike"/>
        </w:rPr>
        <w:t>a lay guardian ad litem</w:t>
      </w:r>
      <w:proofErr w:type="gramEnd"/>
      <w:r>
        <w:rPr>
          <w:rStyle w:val="scstrike"/>
        </w:rPr>
        <w:t>.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Pr="00DF3B44" w:rsidR="007E06BB" w:rsidP="00787433" w:rsidRDefault="007E06BB" w14:paraId="3D8F1FED" w14:textId="18DD7C18">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234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E4735F1" w:rsidR="00685035" w:rsidRPr="007B4AF7" w:rsidRDefault="00B935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0DAB">
              <w:rPr>
                <w:noProof/>
              </w:rPr>
              <w:t>LC-0037VR25.docx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54"/>
    <w:rsid w:val="000050A8"/>
    <w:rsid w:val="00005D98"/>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20E5"/>
    <w:rsid w:val="000B4C02"/>
    <w:rsid w:val="000B5B4A"/>
    <w:rsid w:val="000B7FE1"/>
    <w:rsid w:val="000C3E88"/>
    <w:rsid w:val="000C46B9"/>
    <w:rsid w:val="000C58E4"/>
    <w:rsid w:val="000C6F9A"/>
    <w:rsid w:val="000D2F44"/>
    <w:rsid w:val="000D33E4"/>
    <w:rsid w:val="000E578A"/>
    <w:rsid w:val="000E5A9B"/>
    <w:rsid w:val="000E6A93"/>
    <w:rsid w:val="000E7AAE"/>
    <w:rsid w:val="000F2250"/>
    <w:rsid w:val="0010329A"/>
    <w:rsid w:val="00105756"/>
    <w:rsid w:val="001164F9"/>
    <w:rsid w:val="0011719C"/>
    <w:rsid w:val="0012256B"/>
    <w:rsid w:val="00140049"/>
    <w:rsid w:val="00153B50"/>
    <w:rsid w:val="00156118"/>
    <w:rsid w:val="00171601"/>
    <w:rsid w:val="001730EB"/>
    <w:rsid w:val="00173276"/>
    <w:rsid w:val="00176122"/>
    <w:rsid w:val="001775A6"/>
    <w:rsid w:val="00180174"/>
    <w:rsid w:val="0019025B"/>
    <w:rsid w:val="00192AF7"/>
    <w:rsid w:val="00197366"/>
    <w:rsid w:val="001A136C"/>
    <w:rsid w:val="001A7FC7"/>
    <w:rsid w:val="001B6DA2"/>
    <w:rsid w:val="001C25EC"/>
    <w:rsid w:val="001D2F77"/>
    <w:rsid w:val="001D4269"/>
    <w:rsid w:val="001F2A41"/>
    <w:rsid w:val="001F313F"/>
    <w:rsid w:val="001F331D"/>
    <w:rsid w:val="001F394C"/>
    <w:rsid w:val="002038AA"/>
    <w:rsid w:val="0020533E"/>
    <w:rsid w:val="002114C8"/>
    <w:rsid w:val="0021166F"/>
    <w:rsid w:val="002162DF"/>
    <w:rsid w:val="00225ED1"/>
    <w:rsid w:val="00230038"/>
    <w:rsid w:val="00233975"/>
    <w:rsid w:val="00236D73"/>
    <w:rsid w:val="00246535"/>
    <w:rsid w:val="00257F60"/>
    <w:rsid w:val="002625EA"/>
    <w:rsid w:val="00262AC5"/>
    <w:rsid w:val="00264AE9"/>
    <w:rsid w:val="00266A87"/>
    <w:rsid w:val="00275AE6"/>
    <w:rsid w:val="002836D8"/>
    <w:rsid w:val="00295CF2"/>
    <w:rsid w:val="00296162"/>
    <w:rsid w:val="002A1484"/>
    <w:rsid w:val="002A48AA"/>
    <w:rsid w:val="002A7989"/>
    <w:rsid w:val="002B02F3"/>
    <w:rsid w:val="002B7338"/>
    <w:rsid w:val="002C3463"/>
    <w:rsid w:val="002D266D"/>
    <w:rsid w:val="002D5B3D"/>
    <w:rsid w:val="002D7447"/>
    <w:rsid w:val="002E315A"/>
    <w:rsid w:val="002E4F8C"/>
    <w:rsid w:val="002F560C"/>
    <w:rsid w:val="002F5847"/>
    <w:rsid w:val="00303A1D"/>
    <w:rsid w:val="0030425A"/>
    <w:rsid w:val="003362D8"/>
    <w:rsid w:val="003421F1"/>
    <w:rsid w:val="0034279C"/>
    <w:rsid w:val="0035158A"/>
    <w:rsid w:val="00354F64"/>
    <w:rsid w:val="003559A1"/>
    <w:rsid w:val="00361563"/>
    <w:rsid w:val="00371D36"/>
    <w:rsid w:val="00373E17"/>
    <w:rsid w:val="0037493B"/>
    <w:rsid w:val="003775E6"/>
    <w:rsid w:val="00380A4B"/>
    <w:rsid w:val="00381998"/>
    <w:rsid w:val="00390B46"/>
    <w:rsid w:val="003A5F1C"/>
    <w:rsid w:val="003B61F8"/>
    <w:rsid w:val="003C3E2E"/>
    <w:rsid w:val="003D4A3C"/>
    <w:rsid w:val="003D55B2"/>
    <w:rsid w:val="003E0033"/>
    <w:rsid w:val="003E5452"/>
    <w:rsid w:val="003E7165"/>
    <w:rsid w:val="003E7FF6"/>
    <w:rsid w:val="004046B5"/>
    <w:rsid w:val="00406F27"/>
    <w:rsid w:val="00407107"/>
    <w:rsid w:val="004100FD"/>
    <w:rsid w:val="004141B8"/>
    <w:rsid w:val="004203B9"/>
    <w:rsid w:val="00432135"/>
    <w:rsid w:val="00440664"/>
    <w:rsid w:val="00446987"/>
    <w:rsid w:val="00446D28"/>
    <w:rsid w:val="00466B26"/>
    <w:rsid w:val="00466CD0"/>
    <w:rsid w:val="00473583"/>
    <w:rsid w:val="00475DBA"/>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54D6"/>
    <w:rsid w:val="005102BE"/>
    <w:rsid w:val="00523F7F"/>
    <w:rsid w:val="00524D54"/>
    <w:rsid w:val="0054531B"/>
    <w:rsid w:val="00546C24"/>
    <w:rsid w:val="005476FF"/>
    <w:rsid w:val="005516F6"/>
    <w:rsid w:val="00552842"/>
    <w:rsid w:val="00552B09"/>
    <w:rsid w:val="00554E89"/>
    <w:rsid w:val="00560ACF"/>
    <w:rsid w:val="00564B58"/>
    <w:rsid w:val="00572281"/>
    <w:rsid w:val="0057234A"/>
    <w:rsid w:val="005801DD"/>
    <w:rsid w:val="005819D5"/>
    <w:rsid w:val="005870AF"/>
    <w:rsid w:val="00592A40"/>
    <w:rsid w:val="005A28BC"/>
    <w:rsid w:val="005A5377"/>
    <w:rsid w:val="005B7817"/>
    <w:rsid w:val="005C06C8"/>
    <w:rsid w:val="005C23D7"/>
    <w:rsid w:val="005C40EB"/>
    <w:rsid w:val="005C5423"/>
    <w:rsid w:val="005D02B4"/>
    <w:rsid w:val="005D3013"/>
    <w:rsid w:val="005E1E50"/>
    <w:rsid w:val="005E2B9C"/>
    <w:rsid w:val="005E3332"/>
    <w:rsid w:val="005F0E0C"/>
    <w:rsid w:val="005F76B0"/>
    <w:rsid w:val="00604429"/>
    <w:rsid w:val="006067B0"/>
    <w:rsid w:val="00606A8B"/>
    <w:rsid w:val="00606B9D"/>
    <w:rsid w:val="006106BE"/>
    <w:rsid w:val="00611872"/>
    <w:rsid w:val="00611EBA"/>
    <w:rsid w:val="00615710"/>
    <w:rsid w:val="006213A8"/>
    <w:rsid w:val="00623BEA"/>
    <w:rsid w:val="006347E9"/>
    <w:rsid w:val="0063525D"/>
    <w:rsid w:val="00636873"/>
    <w:rsid w:val="00640C87"/>
    <w:rsid w:val="006454BB"/>
    <w:rsid w:val="006465CC"/>
    <w:rsid w:val="00653CEB"/>
    <w:rsid w:val="00657CF4"/>
    <w:rsid w:val="00661463"/>
    <w:rsid w:val="00663B8D"/>
    <w:rsid w:val="00663E00"/>
    <w:rsid w:val="00664F48"/>
    <w:rsid w:val="00664FAD"/>
    <w:rsid w:val="00667518"/>
    <w:rsid w:val="0067345B"/>
    <w:rsid w:val="00677AE4"/>
    <w:rsid w:val="00683986"/>
    <w:rsid w:val="00685035"/>
    <w:rsid w:val="00685770"/>
    <w:rsid w:val="00690DBA"/>
    <w:rsid w:val="006964F9"/>
    <w:rsid w:val="006A395F"/>
    <w:rsid w:val="006A65E2"/>
    <w:rsid w:val="006B37BD"/>
    <w:rsid w:val="006C092D"/>
    <w:rsid w:val="006C099D"/>
    <w:rsid w:val="006C18F0"/>
    <w:rsid w:val="006C7E01"/>
    <w:rsid w:val="006D0B75"/>
    <w:rsid w:val="006D64A5"/>
    <w:rsid w:val="006E0935"/>
    <w:rsid w:val="006E353F"/>
    <w:rsid w:val="006E35AB"/>
    <w:rsid w:val="00711AA9"/>
    <w:rsid w:val="00722155"/>
    <w:rsid w:val="00736F84"/>
    <w:rsid w:val="00737F19"/>
    <w:rsid w:val="00782BF8"/>
    <w:rsid w:val="00783C75"/>
    <w:rsid w:val="007849D9"/>
    <w:rsid w:val="00787433"/>
    <w:rsid w:val="00796428"/>
    <w:rsid w:val="007A10F1"/>
    <w:rsid w:val="007A3D50"/>
    <w:rsid w:val="007A76AD"/>
    <w:rsid w:val="007B2D29"/>
    <w:rsid w:val="007B412F"/>
    <w:rsid w:val="007B4AF7"/>
    <w:rsid w:val="007B4DBF"/>
    <w:rsid w:val="007C5458"/>
    <w:rsid w:val="007D23EC"/>
    <w:rsid w:val="007D2C67"/>
    <w:rsid w:val="007E06BB"/>
    <w:rsid w:val="007E5445"/>
    <w:rsid w:val="007F1FF4"/>
    <w:rsid w:val="007F50D1"/>
    <w:rsid w:val="00804C78"/>
    <w:rsid w:val="00816D52"/>
    <w:rsid w:val="00831048"/>
    <w:rsid w:val="00834272"/>
    <w:rsid w:val="008430F4"/>
    <w:rsid w:val="008625C1"/>
    <w:rsid w:val="0087671D"/>
    <w:rsid w:val="008803E1"/>
    <w:rsid w:val="008806F9"/>
    <w:rsid w:val="00886370"/>
    <w:rsid w:val="00887957"/>
    <w:rsid w:val="008A57E3"/>
    <w:rsid w:val="008B5BF4"/>
    <w:rsid w:val="008C0CEE"/>
    <w:rsid w:val="008C1B18"/>
    <w:rsid w:val="008D46EC"/>
    <w:rsid w:val="008D5521"/>
    <w:rsid w:val="008E0E25"/>
    <w:rsid w:val="008E61A1"/>
    <w:rsid w:val="008F04E6"/>
    <w:rsid w:val="008F4C3E"/>
    <w:rsid w:val="009031EF"/>
    <w:rsid w:val="0090377B"/>
    <w:rsid w:val="00906CA8"/>
    <w:rsid w:val="00917EA3"/>
    <w:rsid w:val="00917EE0"/>
    <w:rsid w:val="00921C89"/>
    <w:rsid w:val="00926966"/>
    <w:rsid w:val="00926D03"/>
    <w:rsid w:val="00934036"/>
    <w:rsid w:val="00934889"/>
    <w:rsid w:val="0094541D"/>
    <w:rsid w:val="009465D8"/>
    <w:rsid w:val="009473EA"/>
    <w:rsid w:val="00954E7E"/>
    <w:rsid w:val="009554D9"/>
    <w:rsid w:val="009572F9"/>
    <w:rsid w:val="00960D0F"/>
    <w:rsid w:val="0096153E"/>
    <w:rsid w:val="00982860"/>
    <w:rsid w:val="0098366F"/>
    <w:rsid w:val="00983A03"/>
    <w:rsid w:val="00986063"/>
    <w:rsid w:val="00991F67"/>
    <w:rsid w:val="00992876"/>
    <w:rsid w:val="0099367D"/>
    <w:rsid w:val="009A0DCE"/>
    <w:rsid w:val="009A22CD"/>
    <w:rsid w:val="009A3E4B"/>
    <w:rsid w:val="009B35FD"/>
    <w:rsid w:val="009B6815"/>
    <w:rsid w:val="009B6FC6"/>
    <w:rsid w:val="009D2967"/>
    <w:rsid w:val="009D3C2B"/>
    <w:rsid w:val="009D693E"/>
    <w:rsid w:val="009E4191"/>
    <w:rsid w:val="009E785D"/>
    <w:rsid w:val="009F2AB1"/>
    <w:rsid w:val="009F4FAF"/>
    <w:rsid w:val="009F68F1"/>
    <w:rsid w:val="00A01329"/>
    <w:rsid w:val="00A04529"/>
    <w:rsid w:val="00A0584B"/>
    <w:rsid w:val="00A061E8"/>
    <w:rsid w:val="00A17135"/>
    <w:rsid w:val="00A21A6F"/>
    <w:rsid w:val="00A24E56"/>
    <w:rsid w:val="00A26A62"/>
    <w:rsid w:val="00A35A9B"/>
    <w:rsid w:val="00A4070E"/>
    <w:rsid w:val="00A40CA0"/>
    <w:rsid w:val="00A504A7"/>
    <w:rsid w:val="00A53677"/>
    <w:rsid w:val="00A53BF2"/>
    <w:rsid w:val="00A54604"/>
    <w:rsid w:val="00A60D68"/>
    <w:rsid w:val="00A6304A"/>
    <w:rsid w:val="00A716F2"/>
    <w:rsid w:val="00A73EFA"/>
    <w:rsid w:val="00A77A3B"/>
    <w:rsid w:val="00A84214"/>
    <w:rsid w:val="00A92F6F"/>
    <w:rsid w:val="00A97523"/>
    <w:rsid w:val="00AA7824"/>
    <w:rsid w:val="00AB0FA3"/>
    <w:rsid w:val="00AB2B0C"/>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6348"/>
    <w:rsid w:val="00B32B4D"/>
    <w:rsid w:val="00B4137E"/>
    <w:rsid w:val="00B43846"/>
    <w:rsid w:val="00B5098B"/>
    <w:rsid w:val="00B539F8"/>
    <w:rsid w:val="00B542CA"/>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5F5"/>
    <w:rsid w:val="00BA5A8F"/>
    <w:rsid w:val="00BB0725"/>
    <w:rsid w:val="00BB6BFD"/>
    <w:rsid w:val="00BC408A"/>
    <w:rsid w:val="00BC5023"/>
    <w:rsid w:val="00BC556C"/>
    <w:rsid w:val="00BD42DA"/>
    <w:rsid w:val="00BD4684"/>
    <w:rsid w:val="00BD615B"/>
    <w:rsid w:val="00BE08A7"/>
    <w:rsid w:val="00BE4391"/>
    <w:rsid w:val="00BF3E48"/>
    <w:rsid w:val="00C15F1B"/>
    <w:rsid w:val="00C16288"/>
    <w:rsid w:val="00C17750"/>
    <w:rsid w:val="00C17D1D"/>
    <w:rsid w:val="00C42011"/>
    <w:rsid w:val="00C45923"/>
    <w:rsid w:val="00C543E7"/>
    <w:rsid w:val="00C66522"/>
    <w:rsid w:val="00C669DA"/>
    <w:rsid w:val="00C674DA"/>
    <w:rsid w:val="00C70225"/>
    <w:rsid w:val="00C72198"/>
    <w:rsid w:val="00C73C7D"/>
    <w:rsid w:val="00C75005"/>
    <w:rsid w:val="00C970DF"/>
    <w:rsid w:val="00CA50FD"/>
    <w:rsid w:val="00CA7E71"/>
    <w:rsid w:val="00CB2673"/>
    <w:rsid w:val="00CB701D"/>
    <w:rsid w:val="00CC3F0E"/>
    <w:rsid w:val="00CD08C9"/>
    <w:rsid w:val="00CD1FE8"/>
    <w:rsid w:val="00CD38CD"/>
    <w:rsid w:val="00CD3E0C"/>
    <w:rsid w:val="00CD4A4B"/>
    <w:rsid w:val="00CD5565"/>
    <w:rsid w:val="00CD616C"/>
    <w:rsid w:val="00CF0CC4"/>
    <w:rsid w:val="00CF4527"/>
    <w:rsid w:val="00CF68D6"/>
    <w:rsid w:val="00CF7B4A"/>
    <w:rsid w:val="00D009F8"/>
    <w:rsid w:val="00D078DA"/>
    <w:rsid w:val="00D14995"/>
    <w:rsid w:val="00D204F2"/>
    <w:rsid w:val="00D2455C"/>
    <w:rsid w:val="00D25023"/>
    <w:rsid w:val="00D27F8C"/>
    <w:rsid w:val="00D33843"/>
    <w:rsid w:val="00D352DB"/>
    <w:rsid w:val="00D51168"/>
    <w:rsid w:val="00D53F94"/>
    <w:rsid w:val="00D54A6F"/>
    <w:rsid w:val="00D57D57"/>
    <w:rsid w:val="00D62CB6"/>
    <w:rsid w:val="00D62E42"/>
    <w:rsid w:val="00D772FB"/>
    <w:rsid w:val="00DA1AA0"/>
    <w:rsid w:val="00DA512B"/>
    <w:rsid w:val="00DB6855"/>
    <w:rsid w:val="00DC44A8"/>
    <w:rsid w:val="00DE4BEE"/>
    <w:rsid w:val="00DE5B3D"/>
    <w:rsid w:val="00DE7112"/>
    <w:rsid w:val="00DF1490"/>
    <w:rsid w:val="00DF19BE"/>
    <w:rsid w:val="00DF3B44"/>
    <w:rsid w:val="00DF45D7"/>
    <w:rsid w:val="00E06A61"/>
    <w:rsid w:val="00E1372E"/>
    <w:rsid w:val="00E21D30"/>
    <w:rsid w:val="00E24D9A"/>
    <w:rsid w:val="00E27415"/>
    <w:rsid w:val="00E27805"/>
    <w:rsid w:val="00E27A11"/>
    <w:rsid w:val="00E30497"/>
    <w:rsid w:val="00E30DAB"/>
    <w:rsid w:val="00E358A2"/>
    <w:rsid w:val="00E35C9A"/>
    <w:rsid w:val="00E3771B"/>
    <w:rsid w:val="00E40979"/>
    <w:rsid w:val="00E43F26"/>
    <w:rsid w:val="00E52A36"/>
    <w:rsid w:val="00E6378B"/>
    <w:rsid w:val="00E63EC3"/>
    <w:rsid w:val="00E653DA"/>
    <w:rsid w:val="00E65958"/>
    <w:rsid w:val="00E84FE5"/>
    <w:rsid w:val="00E879A5"/>
    <w:rsid w:val="00E879FC"/>
    <w:rsid w:val="00E90F6E"/>
    <w:rsid w:val="00EA2574"/>
    <w:rsid w:val="00EA2F1F"/>
    <w:rsid w:val="00EA3F2E"/>
    <w:rsid w:val="00EA464D"/>
    <w:rsid w:val="00EA57EC"/>
    <w:rsid w:val="00EA6208"/>
    <w:rsid w:val="00EB120E"/>
    <w:rsid w:val="00EB2C72"/>
    <w:rsid w:val="00EB34C8"/>
    <w:rsid w:val="00EB46E2"/>
    <w:rsid w:val="00EB6588"/>
    <w:rsid w:val="00EC0045"/>
    <w:rsid w:val="00ED452E"/>
    <w:rsid w:val="00EE11B4"/>
    <w:rsid w:val="00EE3CDA"/>
    <w:rsid w:val="00EE772B"/>
    <w:rsid w:val="00EF37A8"/>
    <w:rsid w:val="00EF531F"/>
    <w:rsid w:val="00EF571A"/>
    <w:rsid w:val="00F05FE8"/>
    <w:rsid w:val="00F06D86"/>
    <w:rsid w:val="00F13D87"/>
    <w:rsid w:val="00F149E5"/>
    <w:rsid w:val="00F15E33"/>
    <w:rsid w:val="00F173E3"/>
    <w:rsid w:val="00F173F2"/>
    <w:rsid w:val="00F17DA2"/>
    <w:rsid w:val="00F22EC0"/>
    <w:rsid w:val="00F24424"/>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DBA"/>
    <w:rsid w:val="00F727AA"/>
    <w:rsid w:val="00F900B4"/>
    <w:rsid w:val="00F900DC"/>
    <w:rsid w:val="00FA0F2E"/>
    <w:rsid w:val="00FA4DB1"/>
    <w:rsid w:val="00FA56FC"/>
    <w:rsid w:val="00FB3F2A"/>
    <w:rsid w:val="00FB4206"/>
    <w:rsid w:val="00FC3593"/>
    <w:rsid w:val="00FD117D"/>
    <w:rsid w:val="00FD72E3"/>
    <w:rsid w:val="00FD7736"/>
    <w:rsid w:val="00FE06FC"/>
    <w:rsid w:val="00FE116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A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06A61"/>
    <w:rPr>
      <w:rFonts w:ascii="Times New Roman" w:hAnsi="Times New Roman"/>
      <w:b w:val="0"/>
      <w:i w:val="0"/>
      <w:sz w:val="22"/>
    </w:rPr>
  </w:style>
  <w:style w:type="paragraph" w:styleId="NoSpacing">
    <w:name w:val="No Spacing"/>
    <w:uiPriority w:val="1"/>
    <w:qFormat/>
    <w:rsid w:val="00E06A61"/>
    <w:pPr>
      <w:spacing w:after="0" w:line="240" w:lineRule="auto"/>
    </w:pPr>
  </w:style>
  <w:style w:type="paragraph" w:customStyle="1" w:styleId="scemptylineheader">
    <w:name w:val="sc_emptyline_header"/>
    <w:qFormat/>
    <w:rsid w:val="00E06A6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6A6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6A6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6A6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6A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6A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6A61"/>
    <w:rPr>
      <w:color w:val="808080"/>
    </w:rPr>
  </w:style>
  <w:style w:type="paragraph" w:customStyle="1" w:styleId="scdirectionallanguage">
    <w:name w:val="sc_directional_language"/>
    <w:qFormat/>
    <w:rsid w:val="00E06A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6A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6A6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6A6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6A6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6A6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6A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6A6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6A6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6A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6A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6A6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6A6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6A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6A6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6A6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6A6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6A61"/>
    <w:rPr>
      <w:rFonts w:ascii="Times New Roman" w:hAnsi="Times New Roman"/>
      <w:color w:val="auto"/>
      <w:sz w:val="22"/>
    </w:rPr>
  </w:style>
  <w:style w:type="paragraph" w:customStyle="1" w:styleId="scclippagebillheader">
    <w:name w:val="sc_clip_page_bill_header"/>
    <w:qFormat/>
    <w:rsid w:val="00E06A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6A6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6A6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6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A61"/>
    <w:rPr>
      <w:lang w:val="en-US"/>
    </w:rPr>
  </w:style>
  <w:style w:type="paragraph" w:styleId="Footer">
    <w:name w:val="footer"/>
    <w:basedOn w:val="Normal"/>
    <w:link w:val="FooterChar"/>
    <w:uiPriority w:val="99"/>
    <w:unhideWhenUsed/>
    <w:rsid w:val="00E06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A61"/>
    <w:rPr>
      <w:lang w:val="en-US"/>
    </w:rPr>
  </w:style>
  <w:style w:type="paragraph" w:styleId="ListParagraph">
    <w:name w:val="List Paragraph"/>
    <w:basedOn w:val="Normal"/>
    <w:uiPriority w:val="34"/>
    <w:qFormat/>
    <w:rsid w:val="00E06A61"/>
    <w:pPr>
      <w:ind w:left="720"/>
      <w:contextualSpacing/>
    </w:pPr>
  </w:style>
  <w:style w:type="paragraph" w:customStyle="1" w:styleId="scbillfooter">
    <w:name w:val="sc_bill_footer"/>
    <w:qFormat/>
    <w:rsid w:val="00E06A6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6A6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6A6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6A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6A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6A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6A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6A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6A6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6A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6A6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6A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6A61"/>
    <w:pPr>
      <w:widowControl w:val="0"/>
      <w:suppressAutoHyphens/>
      <w:spacing w:after="0" w:line="360" w:lineRule="auto"/>
    </w:pPr>
    <w:rPr>
      <w:rFonts w:ascii="Times New Roman" w:hAnsi="Times New Roman"/>
      <w:lang w:val="en-US"/>
    </w:rPr>
  </w:style>
  <w:style w:type="paragraph" w:customStyle="1" w:styleId="sctableln">
    <w:name w:val="sc_table_ln"/>
    <w:qFormat/>
    <w:rsid w:val="00E06A6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6A6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6A61"/>
    <w:rPr>
      <w:strike/>
      <w:dstrike w:val="0"/>
    </w:rPr>
  </w:style>
  <w:style w:type="character" w:customStyle="1" w:styleId="scinsert">
    <w:name w:val="sc_insert"/>
    <w:uiPriority w:val="1"/>
    <w:qFormat/>
    <w:rsid w:val="00E06A61"/>
    <w:rPr>
      <w:caps w:val="0"/>
      <w:smallCaps w:val="0"/>
      <w:strike w:val="0"/>
      <w:dstrike w:val="0"/>
      <w:vanish w:val="0"/>
      <w:u w:val="single"/>
      <w:vertAlign w:val="baseline"/>
    </w:rPr>
  </w:style>
  <w:style w:type="character" w:customStyle="1" w:styleId="scinsertred">
    <w:name w:val="sc_insert_red"/>
    <w:uiPriority w:val="1"/>
    <w:qFormat/>
    <w:rsid w:val="00E06A61"/>
    <w:rPr>
      <w:caps w:val="0"/>
      <w:smallCaps w:val="0"/>
      <w:strike w:val="0"/>
      <w:dstrike w:val="0"/>
      <w:vanish w:val="0"/>
      <w:color w:val="FF0000"/>
      <w:u w:val="single"/>
      <w:vertAlign w:val="baseline"/>
    </w:rPr>
  </w:style>
  <w:style w:type="character" w:customStyle="1" w:styleId="scinsertblue">
    <w:name w:val="sc_insert_blue"/>
    <w:uiPriority w:val="1"/>
    <w:qFormat/>
    <w:rsid w:val="00E06A61"/>
    <w:rPr>
      <w:caps w:val="0"/>
      <w:smallCaps w:val="0"/>
      <w:strike w:val="0"/>
      <w:dstrike w:val="0"/>
      <w:vanish w:val="0"/>
      <w:color w:val="0070C0"/>
      <w:u w:val="single"/>
      <w:vertAlign w:val="baseline"/>
    </w:rPr>
  </w:style>
  <w:style w:type="character" w:customStyle="1" w:styleId="scstrikered">
    <w:name w:val="sc_strike_red"/>
    <w:uiPriority w:val="1"/>
    <w:qFormat/>
    <w:rsid w:val="00E06A61"/>
    <w:rPr>
      <w:strike/>
      <w:dstrike w:val="0"/>
      <w:color w:val="FF0000"/>
    </w:rPr>
  </w:style>
  <w:style w:type="character" w:customStyle="1" w:styleId="scstrikeblue">
    <w:name w:val="sc_strike_blue"/>
    <w:uiPriority w:val="1"/>
    <w:qFormat/>
    <w:rsid w:val="00E06A61"/>
    <w:rPr>
      <w:strike/>
      <w:dstrike w:val="0"/>
      <w:color w:val="0070C0"/>
    </w:rPr>
  </w:style>
  <w:style w:type="character" w:customStyle="1" w:styleId="scinsertbluenounderline">
    <w:name w:val="sc_insert_blue_no_underline"/>
    <w:uiPriority w:val="1"/>
    <w:qFormat/>
    <w:rsid w:val="00E06A6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6A6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6A61"/>
    <w:rPr>
      <w:strike/>
      <w:dstrike w:val="0"/>
      <w:color w:val="0070C0"/>
      <w:lang w:val="en-US"/>
    </w:rPr>
  </w:style>
  <w:style w:type="character" w:customStyle="1" w:styleId="scstrikerednoncodified">
    <w:name w:val="sc_strike_red_non_codified"/>
    <w:uiPriority w:val="1"/>
    <w:qFormat/>
    <w:rsid w:val="00E06A61"/>
    <w:rPr>
      <w:strike/>
      <w:dstrike w:val="0"/>
      <w:color w:val="FF0000"/>
    </w:rPr>
  </w:style>
  <w:style w:type="paragraph" w:customStyle="1" w:styleId="scbillsiglines">
    <w:name w:val="sc_bill_sig_lines"/>
    <w:qFormat/>
    <w:rsid w:val="00E06A6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6A61"/>
    <w:rPr>
      <w:bdr w:val="none" w:sz="0" w:space="0" w:color="auto"/>
      <w:shd w:val="clear" w:color="auto" w:fill="FEC6C6"/>
    </w:rPr>
  </w:style>
  <w:style w:type="character" w:customStyle="1" w:styleId="screstoreblue">
    <w:name w:val="sc_restore_blue"/>
    <w:uiPriority w:val="1"/>
    <w:qFormat/>
    <w:rsid w:val="00E06A61"/>
    <w:rPr>
      <w:color w:val="4472C4" w:themeColor="accent1"/>
      <w:bdr w:val="none" w:sz="0" w:space="0" w:color="auto"/>
      <w:shd w:val="clear" w:color="auto" w:fill="auto"/>
    </w:rPr>
  </w:style>
  <w:style w:type="character" w:customStyle="1" w:styleId="screstorered">
    <w:name w:val="sc_restore_red"/>
    <w:uiPriority w:val="1"/>
    <w:qFormat/>
    <w:rsid w:val="00E06A61"/>
    <w:rPr>
      <w:color w:val="FF0000"/>
      <w:bdr w:val="none" w:sz="0" w:space="0" w:color="auto"/>
      <w:shd w:val="clear" w:color="auto" w:fill="auto"/>
    </w:rPr>
  </w:style>
  <w:style w:type="character" w:customStyle="1" w:styleId="scstrikenewblue">
    <w:name w:val="sc_strike_new_blue"/>
    <w:uiPriority w:val="1"/>
    <w:qFormat/>
    <w:rsid w:val="00E06A61"/>
    <w:rPr>
      <w:strike w:val="0"/>
      <w:dstrike/>
      <w:color w:val="0070C0"/>
      <w:u w:val="none"/>
    </w:rPr>
  </w:style>
  <w:style w:type="character" w:customStyle="1" w:styleId="scstrikenewred">
    <w:name w:val="sc_strike_new_red"/>
    <w:uiPriority w:val="1"/>
    <w:qFormat/>
    <w:rsid w:val="00E06A61"/>
    <w:rPr>
      <w:strike w:val="0"/>
      <w:dstrike/>
      <w:color w:val="FF0000"/>
      <w:u w:val="none"/>
    </w:rPr>
  </w:style>
  <w:style w:type="character" w:customStyle="1" w:styleId="scamendsenate">
    <w:name w:val="sc_amend_senate"/>
    <w:uiPriority w:val="1"/>
    <w:qFormat/>
    <w:rsid w:val="00E06A61"/>
    <w:rPr>
      <w:bdr w:val="none" w:sz="0" w:space="0" w:color="auto"/>
      <w:shd w:val="clear" w:color="auto" w:fill="FFF2CC" w:themeFill="accent4" w:themeFillTint="33"/>
    </w:rPr>
  </w:style>
  <w:style w:type="character" w:customStyle="1" w:styleId="scamendhouse">
    <w:name w:val="sc_amend_house"/>
    <w:uiPriority w:val="1"/>
    <w:qFormat/>
    <w:rsid w:val="00E06A61"/>
    <w:rPr>
      <w:bdr w:val="none" w:sz="0" w:space="0" w:color="auto"/>
      <w:shd w:val="clear" w:color="auto" w:fill="E2EFD9" w:themeFill="accent6" w:themeFillTint="33"/>
    </w:rPr>
  </w:style>
  <w:style w:type="paragraph" w:styleId="Revision">
    <w:name w:val="Revision"/>
    <w:hidden/>
    <w:uiPriority w:val="99"/>
    <w:semiHidden/>
    <w:rsid w:val="008803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03&amp;session=126&amp;summary=B" TargetMode="External" Id="Re21d980c9b664300" /><Relationship Type="http://schemas.openxmlformats.org/officeDocument/2006/relationships/hyperlink" Target="https://www.scstatehouse.gov/sess126_2025-2026/prever/3103_20241205.docx" TargetMode="External" Id="R883498dc5051427d" /><Relationship Type="http://schemas.openxmlformats.org/officeDocument/2006/relationships/hyperlink" Target="h:\hj\20250114.docx" TargetMode="External" Id="Rd82f2845b76842d5" /><Relationship Type="http://schemas.openxmlformats.org/officeDocument/2006/relationships/hyperlink" Target="h:\hj\20250114.docx" TargetMode="External" Id="R6c9e94162fbb44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C5BC7"/>
    <w:rsid w:val="000F401F"/>
    <w:rsid w:val="00140B15"/>
    <w:rsid w:val="001B20DA"/>
    <w:rsid w:val="001C48FD"/>
    <w:rsid w:val="002A7C8A"/>
    <w:rsid w:val="002D4365"/>
    <w:rsid w:val="003362D8"/>
    <w:rsid w:val="003E4FBC"/>
    <w:rsid w:val="003F4940"/>
    <w:rsid w:val="004E2BB5"/>
    <w:rsid w:val="00580C56"/>
    <w:rsid w:val="005870AF"/>
    <w:rsid w:val="0063525D"/>
    <w:rsid w:val="00636873"/>
    <w:rsid w:val="006B363F"/>
    <w:rsid w:val="007070D2"/>
    <w:rsid w:val="00776F2C"/>
    <w:rsid w:val="008430F4"/>
    <w:rsid w:val="008F7723"/>
    <w:rsid w:val="009031EF"/>
    <w:rsid w:val="00912A5F"/>
    <w:rsid w:val="00940EED"/>
    <w:rsid w:val="00985255"/>
    <w:rsid w:val="009C3651"/>
    <w:rsid w:val="00A51DBA"/>
    <w:rsid w:val="00B20DA6"/>
    <w:rsid w:val="00B457AF"/>
    <w:rsid w:val="00C818FB"/>
    <w:rsid w:val="00CC0451"/>
    <w:rsid w:val="00D6665C"/>
    <w:rsid w:val="00D900BD"/>
    <w:rsid w:val="00DF1490"/>
    <w:rsid w:val="00E27415"/>
    <w:rsid w:val="00E76813"/>
    <w:rsid w:val="00F727AA"/>
    <w:rsid w:val="00F82BD9"/>
    <w:rsid w:val="00FD77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09572537-826f-4f5c-8b77-ca59092d79fc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eae3c98f-8bb5-4271-8c7a-86c0586d53bd</T_BILL_REQUEST_REQUEST>
  <T_BILL_R_ORIGINALDRAFT>f4f84b3a-0d05-4c8f-88fa-5b5ca65e0f30</T_BILL_R_ORIGINALDRAFT>
  <T_BILL_SPONSOR_SPONSOR>3f2f265e-f494-4524-82a6-905b11ea90df</T_BILL_SPONSOR_SPONSOR>
  <T_BILL_T_BILLNAME>[3103]</T_BILL_T_BILLNAME>
  <T_BILL_T_BILLNUMBER>3103</T_BILL_T_BILLNUMBER>
  <T_BILL_T_BILLTITLE>TO AMEND THE SOUTH CAROLINA CODE OF LAWS BY AMENDING SECTION 63‑3‑820, RELATING TO GUARDIAN AD LITEM QUALIFICATIONS, SO AS TO REQUIRE GUARDIANS AD LITEM IN PRIVATE CUSTODY OR VISITATION ACTIONS IN THE FAMILY COURT TO BE ATTORNEYS.</T_BILL_T_BILLTITLE>
  <T_BILL_T_CHAMBER>house</T_BILL_T_CHAMBER>
  <T_BILL_T_FILENAME> </T_BILL_T_FILENAME>
  <T_BILL_T_LEGTYPE>bill_statewide</T_BILL_T_LEGTYPE>
  <T_BILL_T_RATNUMBERSTRING>HNone</T_BILL_T_RATNUMBERSTRING>
  <T_BILL_T_SECTIONS>[{"SectionUUID":"cea06a51-5b53-45fd-83de-7df492dbc60c","SectionName":"code_section","SectionNumber":1,"SectionType":"code_section","CodeSections":[{"CodeSectionBookmarkName":"cs_T63C3N820_be186a4d6","IsConstitutionSection":false,"Identity":"63-3-820","IsNew":false,"SubSections":[{"Level":1,"Identity":"T63C3N820SA","SubSectionBookmarkName":"ss_T63C3N820SA_lv1_35aa51c67","IsNewSubSection":false,"SubSectionReplacement":""},{"Level":1,"Identity":"T63C3N820SB","SubSectionBookmarkName":"ss_T63C3N820SB_lv1_b9b26bce0","IsNewSubSection":false,"SubSectionReplacement":""},{"Level":1,"Identity":"T63C3N820SC","SubSectionBookmarkName":"ss_T63C3N820SC_lv1_95ae1a26a","IsNewSubSection":false,"SubSectionReplacement":""},{"Level":1,"Identity":"T63C3N820SD","SubSectionBookmarkName":"ss_T63C3N820SD_lv1_506fe80b1","IsNewSubSection":false,"SubSectionReplacement":""},{"Level":2,"Identity":"T63C3N820S2","SubSectionBookmarkName":"ss_T63C3N820S2_lv2_b874eaae9","IsNewSubSection":false,"SubSectionReplacement":""},{"Level":2,"Identity":"T63C3N820S1","SubSectionBookmarkName":"ss_T63C3N820S1_lv2_3cc7d18e3","IsNewSubSection":false,"SubSectionReplacement":""},{"Level":2,"Identity":"T63C3N820S2","SubSectionBookmarkName":"ss_T63C3N820S2_lv2_d8467d2eb","IsNewSubSection":false,"SubSectionReplacement":""},{"Level":2,"Identity":"T63C3N820S3","SubSectionBookmarkName":"ss_T63C3N820S3_lv2_031f804bd","IsNewSubSection":false,"SubSectionReplacement":""}],"TitleRelatedTo":"guardian ad litem Qualifications","TitleSoAsTo":"require guardians ad litem in private custody or visitation actions in the family court to be attorneys","Deleted":false}],"TitleText":"","DisableControls":false,"Deleted":false,"RepealItems":[],"SectionBookmarkName":"bs_num_1_6b3f0556a"},{"SectionUUID":"8f03ca95-8faa-4d43-a9c2-8afc498075bd","SectionName":"standard_eff_date_section","SectionNumber":2,"SectionType":"drafting_clause","CodeSections":[],"TitleText":"","DisableControls":false,"Deleted":false,"RepealItems":[],"SectionBookmarkName":"bs_num_2_lastsection"}]</T_BILL_T_SECTIONS>
  <T_BILL_T_SUBJECT>Guardians ad Litem</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3584</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2024-12-03T20:43:00Z</cp:lastPrinted>
  <dcterms:created xsi:type="dcterms:W3CDTF">2024-12-05T16:15:00Z</dcterms:created>
  <dcterms:modified xsi:type="dcterms:W3CDTF">2024-12-05T16:15:00Z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