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Pope, Grant, Cobb-Hunter and McDaniel</w:t>
      </w:r>
    </w:p>
    <w:p>
      <w:pPr>
        <w:widowControl w:val="false"/>
        <w:spacing w:after="0"/>
        <w:jc w:val="left"/>
      </w:pPr>
      <w:r>
        <w:rPr>
          <w:rFonts w:ascii="Times New Roman"/>
          <w:sz w:val="22"/>
        </w:rPr>
        <w:t xml:space="preserve">Document Path: LC-0085VR25.docx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Doulas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0a6fdbb6564432f">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af0674e59c94b05">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McDaniel
 </w:t>
      </w:r>
    </w:p>
    <w:p>
      <w:pPr>
        <w:widowControl w:val="false"/>
        <w:spacing w:after="0"/>
        <w:jc w:val="left"/>
      </w:pPr>
    </w:p>
    <w:p>
      <w:pPr>
        <w:widowControl w:val="false"/>
        <w:spacing w:after="0"/>
        <w:jc w:val="left"/>
      </w:pPr>
      <w:r>
        <w:rPr>
          <w:rFonts w:ascii="Times New Roman"/>
          <w:sz w:val="22"/>
        </w:rPr>
        <w:t xml:space="preserve">View the latest </w:t>
      </w:r>
      <w:hyperlink r:id="R89a9f1f851704f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0cf4b867f2414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348F" w14:paraId="40FEFADA" w14:textId="29854B5F">
          <w:pPr>
            <w:pStyle w:val="scbilltitle"/>
          </w:pPr>
          <w:r>
            <w:t>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PERINATAL DOULAS AND TO REQUIRE UTILIZATION REPORTING BY THE DEPARTMENT OF INSURANCE.</w:t>
          </w:r>
        </w:p>
      </w:sdtContent>
    </w:sdt>
    <w:bookmarkStart w:name="at_2e2d9f4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b9b34b1" w:id="1"/>
      <w:r w:rsidRPr="0094541D">
        <w:t>B</w:t>
      </w:r>
      <w:bookmarkEnd w:id="1"/>
      <w:r w:rsidRPr="0094541D">
        <w:t>e it enacted by the General Assembly of the State of South Carolina:</w:t>
      </w:r>
    </w:p>
    <w:p w:rsidR="0089413A" w:rsidP="0089413A" w:rsidRDefault="0089413A" w14:paraId="48E53C6F" w14:textId="77777777">
      <w:pPr>
        <w:pStyle w:val="scemptyline"/>
      </w:pPr>
    </w:p>
    <w:p w:rsidR="003C7B32" w:rsidP="003C7B32" w:rsidRDefault="0089413A" w14:paraId="7A34E8B2" w14:textId="77777777">
      <w:pPr>
        <w:pStyle w:val="scdirectionallanguage"/>
      </w:pPr>
      <w:bookmarkStart w:name="bs_num_1_ff3878335" w:id="2"/>
      <w:r>
        <w:t>S</w:t>
      </w:r>
      <w:bookmarkEnd w:id="2"/>
      <w:r>
        <w:t>ECTION 1.</w:t>
      </w:r>
      <w:r>
        <w:tab/>
      </w:r>
      <w:bookmarkStart w:name="dl_97e2e8872" w:id="3"/>
      <w:r w:rsidR="003C7B32">
        <w:t>T</w:t>
      </w:r>
      <w:bookmarkEnd w:id="3"/>
      <w:r w:rsidR="003C7B32">
        <w:t>itle 44 of the S.C. Code is amended by adding:</w:t>
      </w:r>
    </w:p>
    <w:p w:rsidR="003C7B32" w:rsidP="00022784" w:rsidRDefault="003C7B32" w14:paraId="74E0D230" w14:textId="77777777">
      <w:pPr>
        <w:pStyle w:val="scnewcodesection"/>
      </w:pPr>
    </w:p>
    <w:p w:rsidR="003C7B32" w:rsidP="003C7B32" w:rsidRDefault="003C7B32" w14:paraId="2AFF36B6" w14:textId="77777777">
      <w:pPr>
        <w:pStyle w:val="scnewcodesection"/>
        <w:jc w:val="center"/>
      </w:pPr>
      <w:r>
        <w:tab/>
        <w:t>CHAPTER 145</w:t>
      </w:r>
    </w:p>
    <w:p w:rsidR="003C7B32" w:rsidP="003C7B32" w:rsidRDefault="003C7B32" w14:paraId="621D2E83" w14:textId="77777777">
      <w:pPr>
        <w:pStyle w:val="scnewcodesection"/>
        <w:jc w:val="center"/>
      </w:pPr>
    </w:p>
    <w:p w:rsidR="003C7B32" w:rsidP="003C7B32" w:rsidRDefault="00F31CA8" w14:paraId="2E62FD87" w14:textId="7806AD1B">
      <w:pPr>
        <w:pStyle w:val="scnewcodesection"/>
        <w:jc w:val="center"/>
      </w:pPr>
      <w:r>
        <w:t>Doulas</w:t>
      </w:r>
    </w:p>
    <w:p w:rsidR="003C7B32" w:rsidP="003C7B32" w:rsidRDefault="003C7B32" w14:paraId="21060BC9" w14:textId="77777777">
      <w:pPr>
        <w:pStyle w:val="scnewcodesection"/>
        <w:jc w:val="center"/>
      </w:pPr>
    </w:p>
    <w:p w:rsidR="003C7B32" w:rsidP="003C7B32" w:rsidRDefault="003C7B32" w14:paraId="42FF5DAC" w14:textId="1C327D98">
      <w:pPr>
        <w:pStyle w:val="scnewcodesection"/>
      </w:pPr>
      <w:r>
        <w:tab/>
      </w:r>
      <w:bookmarkStart w:name="ns_T44C145N10_43224ebf3" w:id="4"/>
      <w:r>
        <w:t>S</w:t>
      </w:r>
      <w:bookmarkEnd w:id="4"/>
      <w:r>
        <w:t>ection 44‑145‑10.</w:t>
      </w:r>
      <w:r>
        <w:tab/>
      </w:r>
      <w:r w:rsidR="00F31CA8">
        <w:t>As used in this chapter:</w:t>
      </w:r>
    </w:p>
    <w:p w:rsidR="00F31CA8" w:rsidP="003C7B32" w:rsidRDefault="00F31CA8" w14:paraId="54BB3AB5" w14:textId="3457F3F1">
      <w:pPr>
        <w:pStyle w:val="scnewcodesection"/>
      </w:pPr>
      <w:r>
        <w:tab/>
      </w:r>
      <w:bookmarkStart w:name="ss_T44C145N10S1_lv1_a89f18a28" w:id="5"/>
      <w:r>
        <w:t>(</w:t>
      </w:r>
      <w:bookmarkEnd w:id="5"/>
      <w:r>
        <w:t>1)</w:t>
      </w:r>
      <w:r w:rsidR="00FE5D1D">
        <w:t xml:space="preserve"> “Accountable care” means an accountable care entity that helps coordinate the medical care provided to Medicaid‑eligible patients.</w:t>
      </w:r>
    </w:p>
    <w:p w:rsidR="00F31CA8" w:rsidP="003C7B32" w:rsidRDefault="00F31CA8" w14:paraId="49FEA32F" w14:textId="638EA77D">
      <w:pPr>
        <w:pStyle w:val="scnewcodesection"/>
      </w:pPr>
      <w:r>
        <w:tab/>
      </w:r>
      <w:bookmarkStart w:name="ss_T44C145N10S2_lv1_c8e72a865" w:id="6"/>
      <w:r>
        <w:t>(</w:t>
      </w:r>
      <w:bookmarkEnd w:id="6"/>
      <w:r>
        <w:t>2)</w:t>
      </w:r>
      <w:r w:rsidR="00FE5D1D">
        <w:t xml:space="preserve"> “Antepartum” means the period of pregnancy before labor or childbirth.</w:t>
      </w:r>
    </w:p>
    <w:p w:rsidR="00F31CA8" w:rsidP="003C7B32" w:rsidRDefault="00F31CA8" w14:paraId="4C498CF2" w14:textId="586C7253">
      <w:pPr>
        <w:pStyle w:val="scnewcodesection"/>
      </w:pPr>
      <w:r>
        <w:tab/>
      </w:r>
      <w:bookmarkStart w:name="ss_T44C145N10S3_lv1_5da00d04e" w:id="7"/>
      <w:bookmarkStart w:name="open_doc_here" w:id="8"/>
      <w:r>
        <w:t>(</w:t>
      </w:r>
      <w:bookmarkEnd w:id="7"/>
      <w:bookmarkEnd w:id="8"/>
      <w:r>
        <w:t>3</w:t>
      </w:r>
      <w:r w:rsidR="00FE5D1D">
        <w:t>) “Community‑based organization</w:t>
      </w:r>
      <w:r w:rsidR="00F55988">
        <w:t xml:space="preserve"> or</w:t>
      </w:r>
      <w:r w:rsidR="00FE5D1D">
        <w:t xml:space="preserve"> (CBO)</w:t>
      </w:r>
      <w:r w:rsidR="00F55988">
        <w:t>”</w:t>
      </w:r>
      <w:r w:rsidR="00FE5D1D">
        <w:t xml:space="preserve"> means a public or private nonprofit organization that is representative of a community or significant segments of a community and engaged in meeting that community’s needs in the areas of social, human, or health services.</w:t>
      </w:r>
    </w:p>
    <w:p w:rsidR="00F31CA8" w:rsidP="003C7B32" w:rsidRDefault="00F31CA8" w14:paraId="576FB75F" w14:textId="6AB66D32">
      <w:pPr>
        <w:pStyle w:val="scnewcodesection"/>
      </w:pPr>
      <w:r>
        <w:tab/>
      </w:r>
      <w:bookmarkStart w:name="ss_T44C145N10S4_lv1_90a717129" w:id="9"/>
      <w:r>
        <w:t>(</w:t>
      </w:r>
      <w:bookmarkEnd w:id="9"/>
      <w:r>
        <w:t>4)</w:t>
      </w:r>
      <w:r w:rsidR="00FE5D1D">
        <w:t xml:space="preserve"> “Competencies” means key skills and applied knowledge necessary for doulas to be effective in the work field and carry out their roles.</w:t>
      </w:r>
    </w:p>
    <w:p w:rsidR="00F31CA8" w:rsidP="003C7B32" w:rsidRDefault="00F31CA8" w14:paraId="79157C9B" w14:textId="66EA5500">
      <w:pPr>
        <w:pStyle w:val="scnewcodesection"/>
      </w:pPr>
      <w:r>
        <w:tab/>
      </w:r>
      <w:bookmarkStart w:name="ss_T44C145N10S5_lv1_a543b00e6" w:id="10"/>
      <w:r>
        <w:t>(</w:t>
      </w:r>
      <w:bookmarkEnd w:id="10"/>
      <w:r>
        <w:t>5)</w:t>
      </w:r>
      <w:r w:rsidR="00FE5D1D">
        <w:t xml:space="preserve"> “Contact hour” means an hour of classroom, group, or distance learning training, and does not include homework time, preparatory reading, or practicum.</w:t>
      </w:r>
    </w:p>
    <w:p w:rsidR="00F31CA8" w:rsidP="003C7B32" w:rsidRDefault="00F31CA8" w14:paraId="7054AB6B" w14:textId="29B52084">
      <w:pPr>
        <w:pStyle w:val="scnewcodesection"/>
      </w:pPr>
      <w:r>
        <w:tab/>
      </w:r>
      <w:bookmarkStart w:name="ss_T44C145N10S6_lv1_41d49a81c" w:id="11"/>
      <w:r>
        <w:t>(</w:t>
      </w:r>
      <w:bookmarkEnd w:id="11"/>
      <w:r>
        <w:t>6)</w:t>
      </w:r>
      <w:r w:rsidR="00FE5D1D">
        <w:t xml:space="preserve"> “Doula” or “perinatal doula” means a trained professional providing continuous physical, </w:t>
      </w:r>
      <w:r w:rsidR="00FE5D1D">
        <w:lastRenderedPageBreak/>
        <w:t xml:space="preserve">emotional and informational support to a pregnant individual, from antepartum, intrapartum, and up to the first twelve months of </w:t>
      </w:r>
      <w:r w:rsidR="004E6A2D">
        <w:t xml:space="preserve">the </w:t>
      </w:r>
      <w:r w:rsidR="00FE5D1D">
        <w:t xml:space="preserve">postpartum period. Doulas also </w:t>
      </w:r>
      <w:proofErr w:type="gramStart"/>
      <w:r w:rsidR="00FE5D1D">
        <w:t>provide assistance</w:t>
      </w:r>
      <w:proofErr w:type="gramEnd"/>
      <w:r w:rsidR="00FE5D1D">
        <w:t xml:space="preserve"> by referring childbearing individuals to CBOs and certified and licensed perinatal professionals in multiple disciplines.</w:t>
      </w:r>
    </w:p>
    <w:p w:rsidR="00F31CA8" w:rsidP="003C7B32" w:rsidRDefault="00F31CA8" w14:paraId="5995CB9F" w14:textId="420F9B0D">
      <w:pPr>
        <w:pStyle w:val="scnewcodesection"/>
      </w:pPr>
      <w:r>
        <w:tab/>
      </w:r>
      <w:bookmarkStart w:name="ss_T44C145N10S7_lv1_7ebee7816" w:id="12"/>
      <w:r>
        <w:t>(</w:t>
      </w:r>
      <w:bookmarkEnd w:id="12"/>
      <w:r>
        <w:t>7)</w:t>
      </w:r>
      <w:r w:rsidR="00FE5D1D">
        <w:t xml:space="preserve"> “Doula certification organization” means the South Carolina certification board</w:t>
      </w:r>
      <w:r w:rsidR="00F55988">
        <w:t xml:space="preserve"> for doulas</w:t>
      </w:r>
      <w:r w:rsidR="00FE5D1D">
        <w:t>.</w:t>
      </w:r>
    </w:p>
    <w:p w:rsidR="00F31CA8" w:rsidP="003C7B32" w:rsidRDefault="00F31CA8" w14:paraId="16F4F5E5" w14:textId="68169514">
      <w:pPr>
        <w:pStyle w:val="scnewcodesection"/>
      </w:pPr>
      <w:r>
        <w:tab/>
      </w:r>
      <w:bookmarkStart w:name="ss_T44C145N10S8_lv1_7a0b1830f" w:id="13"/>
      <w:r>
        <w:t>(</w:t>
      </w:r>
      <w:bookmarkEnd w:id="13"/>
      <w:r>
        <w:t>8)</w:t>
      </w:r>
      <w:r w:rsidR="00FE5D1D">
        <w:t xml:space="preserve"> “Doula services” means services provided by a certified doula as enumerated in Section 44‑145‑30.</w:t>
      </w:r>
    </w:p>
    <w:p w:rsidR="00F31CA8" w:rsidP="003C7B32" w:rsidRDefault="00F31CA8" w14:paraId="7887C618" w14:textId="69CD8401">
      <w:pPr>
        <w:pStyle w:val="scnewcodesection"/>
      </w:pPr>
      <w:r>
        <w:tab/>
      </w:r>
      <w:bookmarkStart w:name="ss_T44C145N10S9_lv1_9d3071111" w:id="14"/>
      <w:r>
        <w:t>(</w:t>
      </w:r>
      <w:bookmarkEnd w:id="14"/>
      <w:r>
        <w:t>9)</w:t>
      </w:r>
      <w:r w:rsidR="00FE5D1D">
        <w:t xml:space="preserve"> “Doula training organization” means an entity, nationally or internationally, recognized by the doula certification organization for training perinatal doulas whose educational requirements includes the core curriculum topics described in this chapter. These doula training organizations shall include, but not be limited to, the International Childbirth Education Association (ICEA), the Doulas of North America (DONA), </w:t>
      </w:r>
      <w:proofErr w:type="spellStart"/>
      <w:r w:rsidR="00FE5D1D">
        <w:t>ToLabor</w:t>
      </w:r>
      <w:proofErr w:type="spellEnd"/>
      <w:r w:rsidR="00FE5D1D">
        <w:t xml:space="preserve">, </w:t>
      </w:r>
      <w:proofErr w:type="spellStart"/>
      <w:r w:rsidR="00FE5D1D">
        <w:t>Birthworks</w:t>
      </w:r>
      <w:proofErr w:type="spellEnd"/>
      <w:r w:rsidR="00FE5D1D">
        <w:t xml:space="preserve">, the Childbirth and Postpartum Professional Association (CAPPA), </w:t>
      </w:r>
      <w:r w:rsidR="00B246AC">
        <w:t>Childbirth Internation</w:t>
      </w:r>
      <w:r w:rsidR="00096AF7">
        <w:t>al</w:t>
      </w:r>
      <w:r w:rsidR="00B246AC">
        <w:t>, the International Center for Traditional Childbearing, and Commonsense Childbirth, Inc.</w:t>
      </w:r>
    </w:p>
    <w:p w:rsidR="00F31CA8" w:rsidP="003C7B32" w:rsidRDefault="00F31CA8" w14:paraId="0AF9CFF3" w14:textId="4407101F">
      <w:pPr>
        <w:pStyle w:val="scnewcodesection"/>
      </w:pPr>
      <w:r>
        <w:tab/>
      </w:r>
      <w:bookmarkStart w:name="ss_T44C145N10S10_lv1_39737371f" w:id="15"/>
      <w:r>
        <w:t>(</w:t>
      </w:r>
      <w:bookmarkEnd w:id="15"/>
      <w:r>
        <w:t>10)</w:t>
      </w:r>
      <w:r w:rsidR="00B246AC">
        <w:t xml:space="preserve"> “Fee‑for‑service” means a payment model where services are unbundled and paid for separately.</w:t>
      </w:r>
    </w:p>
    <w:p w:rsidR="00F31CA8" w:rsidP="003C7B32" w:rsidRDefault="00F31CA8" w14:paraId="7E74DD5C" w14:textId="5B5F0A2B">
      <w:pPr>
        <w:pStyle w:val="scnewcodesection"/>
      </w:pPr>
      <w:r>
        <w:tab/>
      </w:r>
      <w:bookmarkStart w:name="ss_T44C145N10S11_lv1_f3f734a0d" w:id="16"/>
      <w:r>
        <w:t>(</w:t>
      </w:r>
      <w:bookmarkEnd w:id="16"/>
      <w:r>
        <w:t>11)</w:t>
      </w:r>
      <w:r w:rsidR="00B246AC">
        <w:t xml:space="preserve"> “Insurer” means every nonprofit medical service corporation, hospital service corporation, health maintenance organization, program that provides free or low‑cost health coverage to low‑income individuals, or other insurer offering and insuring health services.</w:t>
      </w:r>
    </w:p>
    <w:p w:rsidR="00F31CA8" w:rsidP="003C7B32" w:rsidRDefault="00F31CA8" w14:paraId="2E795130" w14:textId="1F59E385">
      <w:pPr>
        <w:pStyle w:val="scnewcodesection"/>
      </w:pPr>
      <w:r>
        <w:tab/>
      </w:r>
      <w:bookmarkStart w:name="ss_T44C145N10S12_lv1_b69cb3daf" w:id="17"/>
      <w:r>
        <w:t>(</w:t>
      </w:r>
      <w:bookmarkEnd w:id="17"/>
      <w:r>
        <w:t>12)</w:t>
      </w:r>
      <w:r w:rsidR="00B246AC">
        <w:t xml:space="preserve"> “International board‑certified lactation consultant” or “IBCLC” means a healthcare professional who specializes in the clinical management of breastfeeding.</w:t>
      </w:r>
    </w:p>
    <w:p w:rsidR="00F31CA8" w:rsidP="003C7B32" w:rsidRDefault="00F31CA8" w14:paraId="30FCDF41" w14:textId="60D52AA2">
      <w:pPr>
        <w:pStyle w:val="scnewcodesection"/>
      </w:pPr>
      <w:r>
        <w:tab/>
      </w:r>
      <w:bookmarkStart w:name="ss_T44C145N10S13_lv1_b3694ca12" w:id="18"/>
      <w:r>
        <w:t>(</w:t>
      </w:r>
      <w:bookmarkEnd w:id="18"/>
      <w:r>
        <w:t>13)</w:t>
      </w:r>
      <w:r w:rsidR="00B246AC">
        <w:t xml:space="preserve"> “Intrapartum” means the period of pregnancy during labor and delivery or childbirth. Services at this period are rendered to the pregnant individual.</w:t>
      </w:r>
    </w:p>
    <w:p w:rsidR="00F31CA8" w:rsidP="003C7B32" w:rsidRDefault="00F31CA8" w14:paraId="1CCDAD1F" w14:textId="7545C457">
      <w:pPr>
        <w:pStyle w:val="scnewcodesection"/>
      </w:pPr>
      <w:r>
        <w:tab/>
      </w:r>
      <w:bookmarkStart w:name="ss_T44C145N10S14_lv1_2a63adcc8" w:id="19"/>
      <w:r>
        <w:t>(</w:t>
      </w:r>
      <w:bookmarkEnd w:id="19"/>
      <w:r>
        <w:t>14)</w:t>
      </w:r>
      <w:r w:rsidR="00B246AC">
        <w:t xml:space="preserve"> “Managed care” means providing for the delivery of Medicaid health benefits and additional services through contracted arrangements between state Medicaid agencies and managed care organizations (MCOs) that accept a set per member per month (capitation) payment for these services.</w:t>
      </w:r>
    </w:p>
    <w:p w:rsidR="00F31CA8" w:rsidP="003C7B32" w:rsidRDefault="00F31CA8" w14:paraId="7C34700E" w14:textId="55AF8A8C">
      <w:pPr>
        <w:pStyle w:val="scnewcodesection"/>
      </w:pPr>
      <w:r>
        <w:tab/>
      </w:r>
      <w:bookmarkStart w:name="ss_T44C145N10S15_lv1_4bbffc7ed" w:id="20"/>
      <w:r>
        <w:t>(</w:t>
      </w:r>
      <w:bookmarkEnd w:id="20"/>
      <w:r>
        <w:t>15)</w:t>
      </w:r>
      <w:r w:rsidR="00B246AC">
        <w:t xml:space="preserve"> “Postpartum” means one year after a pregnancy ends.</w:t>
      </w:r>
    </w:p>
    <w:p w:rsidR="00F31CA8" w:rsidP="003C7B32" w:rsidRDefault="00F31CA8" w14:paraId="475B8E86" w14:textId="2D435DE9">
      <w:pPr>
        <w:pStyle w:val="scnewcodesection"/>
      </w:pPr>
      <w:r>
        <w:tab/>
      </w:r>
      <w:bookmarkStart w:name="ss_T44C145N10S16_lv1_cce128a86" w:id="21"/>
      <w:r>
        <w:t>(</w:t>
      </w:r>
      <w:bookmarkEnd w:id="21"/>
      <w:r>
        <w:t>16)</w:t>
      </w:r>
      <w:r w:rsidR="00B246AC">
        <w:t xml:space="preserve"> “Private insurers” means insurance financed through payments that a policyholder agrees to make for coverage under a given insurance policy issued by an insurer to a covered person.</w:t>
      </w:r>
    </w:p>
    <w:p w:rsidR="00F31CA8" w:rsidP="003C7B32" w:rsidRDefault="00F31CA8" w14:paraId="5A66590E" w14:textId="3E44015B">
      <w:pPr>
        <w:pStyle w:val="scnewcodesection"/>
      </w:pPr>
      <w:r>
        <w:tab/>
      </w:r>
      <w:bookmarkStart w:name="ss_T44C145N10S17_lv1_97e7b0da1" w:id="22"/>
      <w:r>
        <w:t>(</w:t>
      </w:r>
      <w:bookmarkEnd w:id="22"/>
      <w:r>
        <w:t>17)</w:t>
      </w:r>
      <w:r w:rsidR="00B246AC">
        <w:t xml:space="preserve"> “Registry” means a list of doulas, maintained by the doula certification organization.</w:t>
      </w:r>
    </w:p>
    <w:p w:rsidR="00F31CA8" w:rsidP="003C7B32" w:rsidRDefault="00F31CA8" w14:paraId="6E9F2E8C" w14:textId="4739C5CB">
      <w:pPr>
        <w:pStyle w:val="scnewcodesection"/>
      </w:pPr>
      <w:r>
        <w:tab/>
      </w:r>
      <w:bookmarkStart w:name="ss_T44C145N10S18_lv1_1cab34850" w:id="23"/>
      <w:r>
        <w:t>(</w:t>
      </w:r>
      <w:bookmarkEnd w:id="23"/>
      <w:r>
        <w:t>18)</w:t>
      </w:r>
      <w:r w:rsidR="00B246AC">
        <w:t xml:space="preserve"> “State medical </w:t>
      </w:r>
      <w:r w:rsidR="00AA1A90">
        <w:t>assistance program” means the South Carolina Medicaid program.</w:t>
      </w:r>
    </w:p>
    <w:p w:rsidR="003C7B32" w:rsidP="003C7B32" w:rsidRDefault="003C7B32" w14:paraId="36D1406E" w14:textId="77777777">
      <w:pPr>
        <w:pStyle w:val="scnewcodesection"/>
      </w:pPr>
    </w:p>
    <w:p w:rsidR="003C7B32" w:rsidP="003C7B32" w:rsidRDefault="003C7B32" w14:paraId="33695E18" w14:textId="21839A72">
      <w:pPr>
        <w:pStyle w:val="scnewcodesection"/>
      </w:pPr>
      <w:r>
        <w:tab/>
      </w:r>
      <w:bookmarkStart w:name="ns_T44C145N20_da3384c9d" w:id="24"/>
      <w:r>
        <w:t>S</w:t>
      </w:r>
      <w:bookmarkEnd w:id="24"/>
      <w:r>
        <w:t>ection 44‑145‑20.</w:t>
      </w:r>
      <w:r>
        <w:tab/>
      </w:r>
      <w:bookmarkStart w:name="ss_T44C145N20SA_lv1_22b0c86ce" w:id="25"/>
      <w:r w:rsidR="00F31CA8">
        <w:t>(</w:t>
      </w:r>
      <w:bookmarkEnd w:id="25"/>
      <w:r w:rsidR="00F31CA8">
        <w:t>A) Doula services shall be eligible for coverage throughout South Carolina for childbearing individuals through private insur</w:t>
      </w:r>
      <w:r w:rsidR="008D08B5">
        <w:t>ance</w:t>
      </w:r>
      <w:r w:rsidR="00F31CA8">
        <w:t xml:space="preserve"> and Medicaid.</w:t>
      </w:r>
    </w:p>
    <w:p w:rsidR="00F31CA8" w:rsidP="003C7B32" w:rsidRDefault="00F31CA8" w14:paraId="5F5FD86C" w14:textId="1B127ED8">
      <w:pPr>
        <w:pStyle w:val="scnewcodesection"/>
      </w:pPr>
      <w:r>
        <w:tab/>
      </w:r>
      <w:bookmarkStart w:name="ss_T44C145N20SB_lv1_690b1875e" w:id="26"/>
      <w:r>
        <w:t>(</w:t>
      </w:r>
      <w:bookmarkEnd w:id="26"/>
      <w:r>
        <w:t xml:space="preserve">B) </w:t>
      </w:r>
      <w:r w:rsidRPr="008D08B5" w:rsidR="008D08B5">
        <w:t>Doula services shall be covered by the state medical assistance program if the doula seeking reimbursement has</w:t>
      </w:r>
      <w:r w:rsidR="00F55988">
        <w:t>:</w:t>
      </w:r>
    </w:p>
    <w:p w:rsidR="008D08B5" w:rsidP="008D08B5" w:rsidRDefault="008D08B5" w14:paraId="3B53C9F1" w14:textId="0FE24B22">
      <w:pPr>
        <w:pStyle w:val="scnewcodesection"/>
      </w:pPr>
      <w:r>
        <w:tab/>
      </w:r>
      <w:r>
        <w:tab/>
      </w:r>
      <w:bookmarkStart w:name="ss_T44C145N20S1_lv2_7c07c17cf" w:id="27"/>
      <w:r>
        <w:t>(</w:t>
      </w:r>
      <w:bookmarkEnd w:id="27"/>
      <w:r>
        <w:t>1) applied for and be</w:t>
      </w:r>
      <w:r w:rsidR="004030EA">
        <w:t>en</w:t>
      </w:r>
      <w:r>
        <w:t xml:space="preserve"> given a National Provider Identification Number (NPI#</w:t>
      </w:r>
      <w:proofErr w:type="gramStart"/>
      <w:r>
        <w:t>);</w:t>
      </w:r>
      <w:proofErr w:type="gramEnd"/>
    </w:p>
    <w:p w:rsidR="008D08B5" w:rsidP="008D08B5" w:rsidRDefault="008D08B5" w14:paraId="1876FF3D" w14:textId="0A59AA06">
      <w:pPr>
        <w:pStyle w:val="scnewcodesection"/>
      </w:pPr>
      <w:r>
        <w:lastRenderedPageBreak/>
        <w:tab/>
      </w:r>
      <w:r>
        <w:tab/>
      </w:r>
      <w:bookmarkStart w:name="ss_T44C145N20S2_lv2_0ab6f46bb" w:id="28"/>
      <w:r>
        <w:t>(</w:t>
      </w:r>
      <w:bookmarkEnd w:id="28"/>
      <w:r>
        <w:t xml:space="preserve">2) completed and received approval for all required state medical assistance program provider enrollment </w:t>
      </w:r>
      <w:proofErr w:type="gramStart"/>
      <w:r>
        <w:t>forms;</w:t>
      </w:r>
      <w:proofErr w:type="gramEnd"/>
    </w:p>
    <w:p w:rsidR="008D08B5" w:rsidP="008D08B5" w:rsidRDefault="008D08B5" w14:paraId="09C67CC9" w14:textId="100FD96A">
      <w:pPr>
        <w:pStyle w:val="scnewcodesection"/>
      </w:pPr>
      <w:r>
        <w:tab/>
      </w:r>
      <w:r>
        <w:tab/>
      </w:r>
      <w:bookmarkStart w:name="ss_T44C145N20S3_lv2_a4fc16215" w:id="29"/>
      <w:r>
        <w:t>(</w:t>
      </w:r>
      <w:bookmarkEnd w:id="29"/>
      <w:r>
        <w:t>3) provided a copy of a doula training certificate or an authentic, original, signed and dated letter from a doula training organization verifying that the doula has attended and completed its training or curriculum. To be considered authentic, a letter must be on the doula training organization’s letterhead and signed by an authorized representative;</w:t>
      </w:r>
      <w:r w:rsidR="00F55988">
        <w:t xml:space="preserve"> and</w:t>
      </w:r>
    </w:p>
    <w:p w:rsidR="008D08B5" w:rsidP="008D08B5" w:rsidRDefault="008D08B5" w14:paraId="4C03CFF0" w14:textId="6765C711">
      <w:pPr>
        <w:pStyle w:val="scnewcodesection"/>
      </w:pPr>
      <w:r>
        <w:tab/>
      </w:r>
      <w:r>
        <w:tab/>
      </w:r>
      <w:bookmarkStart w:name="ss_T44C145N20S4_lv2_cbaf41db8" w:id="30"/>
      <w:r>
        <w:t>(</w:t>
      </w:r>
      <w:bookmarkEnd w:id="30"/>
      <w:r>
        <w:t>4) provided a signed and dated attestation of being trained in the following competencies through one program or a combination of programs, the result of which is meeting all doula core competency requirements outlined below:</w:t>
      </w:r>
    </w:p>
    <w:p w:rsidR="008D08B5" w:rsidP="008D08B5" w:rsidRDefault="008D08B5" w14:paraId="494D09B9" w14:textId="121C21AD">
      <w:pPr>
        <w:pStyle w:val="scnewcodesection"/>
      </w:pPr>
      <w:r>
        <w:tab/>
      </w:r>
      <w:r>
        <w:tab/>
      </w:r>
      <w:r>
        <w:tab/>
      </w:r>
      <w:bookmarkStart w:name="ss_T44C145N20Sa_lv3_3fd565b32" w:id="31"/>
      <w:r>
        <w:t>(</w:t>
      </w:r>
      <w:bookmarkEnd w:id="31"/>
      <w:r>
        <w:t xml:space="preserve">a) an education that includes any combination of childbirth education, birth doula training, antepartum doula training, and postpartum doula </w:t>
      </w:r>
      <w:proofErr w:type="gramStart"/>
      <w:r>
        <w:t>training;</w:t>
      </w:r>
      <w:proofErr w:type="gramEnd"/>
    </w:p>
    <w:p w:rsidR="008D08B5" w:rsidP="008D08B5" w:rsidRDefault="008D08B5" w14:paraId="2B7AC863" w14:textId="06E343E1">
      <w:pPr>
        <w:pStyle w:val="scnewcodesection"/>
      </w:pPr>
      <w:r>
        <w:tab/>
      </w:r>
      <w:r>
        <w:tab/>
      </w:r>
      <w:r>
        <w:tab/>
      </w:r>
      <w:bookmarkStart w:name="ss_T44C145N20Sb_lv3_8c882ff02" w:id="32"/>
      <w:r>
        <w:t>(</w:t>
      </w:r>
      <w:bookmarkEnd w:id="32"/>
      <w:r>
        <w:t xml:space="preserve">b) attendance at a minimum of one breastfeeding class or holding a valid lactation </w:t>
      </w:r>
      <w:proofErr w:type="gramStart"/>
      <w:r>
        <w:t>certification;</w:t>
      </w:r>
      <w:proofErr w:type="gramEnd"/>
    </w:p>
    <w:p w:rsidR="008D08B5" w:rsidP="008D08B5" w:rsidRDefault="008D08B5" w14:paraId="20665110" w14:textId="6E53B47F">
      <w:pPr>
        <w:pStyle w:val="scnewcodesection"/>
      </w:pPr>
      <w:r>
        <w:tab/>
      </w:r>
      <w:r>
        <w:tab/>
      </w:r>
      <w:r>
        <w:tab/>
      </w:r>
      <w:bookmarkStart w:name="ss_T44C145N20Sc_lv3_4c9bdf9d4" w:id="33"/>
      <w:r>
        <w:t>(</w:t>
      </w:r>
      <w:bookmarkEnd w:id="33"/>
      <w:r>
        <w:t xml:space="preserve">c) attendance at a minimum of one childbirth class or valid childbirth education </w:t>
      </w:r>
      <w:proofErr w:type="gramStart"/>
      <w:r>
        <w:t>certification;</w:t>
      </w:r>
      <w:proofErr w:type="gramEnd"/>
    </w:p>
    <w:p w:rsidR="008D08B5" w:rsidP="008D08B5" w:rsidRDefault="008D08B5" w14:paraId="10409726" w14:textId="5A8919EB">
      <w:pPr>
        <w:pStyle w:val="scnewcodesection"/>
      </w:pPr>
      <w:r>
        <w:tab/>
      </w:r>
      <w:r>
        <w:tab/>
      </w:r>
      <w:r>
        <w:tab/>
      </w:r>
      <w:bookmarkStart w:name="ss_T44C145N20Sd_lv3_552720c4e" w:id="34"/>
      <w:r>
        <w:t>(</w:t>
      </w:r>
      <w:bookmarkEnd w:id="34"/>
      <w:r>
        <w:t xml:space="preserve">d) completion of cultural competency </w:t>
      </w:r>
      <w:proofErr w:type="gramStart"/>
      <w:r>
        <w:t>training;</w:t>
      </w:r>
      <w:proofErr w:type="gramEnd"/>
    </w:p>
    <w:p w:rsidR="008D08B5" w:rsidP="008D08B5" w:rsidRDefault="008D08B5" w14:paraId="18F35976" w14:textId="77F919C3">
      <w:pPr>
        <w:pStyle w:val="scnewcodesection"/>
      </w:pPr>
      <w:r>
        <w:tab/>
      </w:r>
      <w:r>
        <w:tab/>
      </w:r>
      <w:r>
        <w:tab/>
      </w:r>
      <w:bookmarkStart w:name="ss_T44C145N20Se_lv3_fa5220848" w:id="35"/>
      <w:r>
        <w:t>(</w:t>
      </w:r>
      <w:bookmarkEnd w:id="35"/>
      <w:r>
        <w:t xml:space="preserve">e) completion of HIPAA/client confidentiality </w:t>
      </w:r>
      <w:proofErr w:type="gramStart"/>
      <w:r>
        <w:t>training;</w:t>
      </w:r>
      <w:proofErr w:type="gramEnd"/>
    </w:p>
    <w:p w:rsidR="008D08B5" w:rsidP="008D08B5" w:rsidRDefault="008D08B5" w14:paraId="4ABBB060" w14:textId="30B317CA">
      <w:pPr>
        <w:pStyle w:val="scnewcodesection"/>
      </w:pPr>
      <w:r>
        <w:tab/>
      </w:r>
      <w:r>
        <w:tab/>
      </w:r>
      <w:r>
        <w:tab/>
      </w:r>
      <w:bookmarkStart w:name="ss_T44C145N20Sf_lv3_d2e8d0e30" w:id="36"/>
      <w:r>
        <w:t>(</w:t>
      </w:r>
      <w:bookmarkEnd w:id="36"/>
      <w:r>
        <w:t>f) completion of CPR certification for children and adults; and</w:t>
      </w:r>
    </w:p>
    <w:p w:rsidR="008D08B5" w:rsidP="008D08B5" w:rsidRDefault="008D08B5" w14:paraId="1D6A28AC" w14:textId="3249438E">
      <w:pPr>
        <w:pStyle w:val="scnewcodesection"/>
      </w:pPr>
      <w:r>
        <w:tab/>
      </w:r>
      <w:r>
        <w:tab/>
      </w:r>
      <w:r>
        <w:tab/>
      </w:r>
      <w:bookmarkStart w:name="ss_T44C145N20Sg_lv3_a28e80bc9" w:id="37"/>
      <w:r>
        <w:t>(</w:t>
      </w:r>
      <w:bookmarkEnd w:id="37"/>
      <w:r>
        <w:t xml:space="preserve">g) </w:t>
      </w:r>
      <w:r w:rsidR="00F55988">
        <w:t>c</w:t>
      </w:r>
      <w:r>
        <w:t xml:space="preserve">ompletion of </w:t>
      </w:r>
      <w:proofErr w:type="spellStart"/>
      <w:r>
        <w:t>S</w:t>
      </w:r>
      <w:r w:rsidR="004030EA">
        <w:t>ervSafe</w:t>
      </w:r>
      <w:proofErr w:type="spellEnd"/>
      <w:r>
        <w:t xml:space="preserve"> certification for meal preparation.</w:t>
      </w:r>
    </w:p>
    <w:p w:rsidR="008D08B5" w:rsidP="008D08B5" w:rsidRDefault="008D08B5" w14:paraId="18EB283A" w14:textId="1B58087C">
      <w:pPr>
        <w:pStyle w:val="scnewcodesection"/>
      </w:pPr>
      <w:r>
        <w:tab/>
      </w:r>
      <w:bookmarkStart w:name="ss_T44C145N20SC_lv1_f3db7838b" w:id="38"/>
      <w:r>
        <w:t>(</w:t>
      </w:r>
      <w:bookmarkEnd w:id="38"/>
      <w:r>
        <w:t>C) Once enrolled as a state medical assistance program provider, a doula shall be eligible to enroll as a provider with fee‑for‑service, managed care, and accountable care payers, affiliated</w:t>
      </w:r>
      <w:r w:rsidR="00D834F8">
        <w:t xml:space="preserve"> </w:t>
      </w:r>
      <w:r>
        <w:t>with the state medical assistance program.</w:t>
      </w:r>
    </w:p>
    <w:p w:rsidR="008D08B5" w:rsidP="008D08B5" w:rsidRDefault="00D834F8" w14:paraId="10730354" w14:textId="7B4CEAE3">
      <w:pPr>
        <w:pStyle w:val="scnewcodesection"/>
      </w:pPr>
      <w:r>
        <w:tab/>
      </w:r>
      <w:bookmarkStart w:name="ss_T44C145N20SD_lv1_59745a18f" w:id="39"/>
      <w:r w:rsidR="008D08B5">
        <w:t>(</w:t>
      </w:r>
      <w:bookmarkEnd w:id="39"/>
      <w:r>
        <w:t>D</w:t>
      </w:r>
      <w:r w:rsidR="008D08B5">
        <w:t>) In order to follow federal Medicaid and private insurance requirements applicable to</w:t>
      </w:r>
      <w:r>
        <w:t xml:space="preserve"> </w:t>
      </w:r>
      <w:r w:rsidR="008D08B5">
        <w:t>covered services, doula services shall be reimbursed on a fee‑for‑service schedule.</w:t>
      </w:r>
    </w:p>
    <w:p w:rsidR="008D08B5" w:rsidP="008D08B5" w:rsidRDefault="00D834F8" w14:paraId="1551795F" w14:textId="1381A92B">
      <w:pPr>
        <w:pStyle w:val="scnewcodesection"/>
      </w:pPr>
      <w:r>
        <w:tab/>
      </w:r>
      <w:bookmarkStart w:name="ss_T44C145N20SE_lv1_e7c3edaa2" w:id="40"/>
      <w:r w:rsidR="008D08B5">
        <w:t>(</w:t>
      </w:r>
      <w:bookmarkEnd w:id="40"/>
      <w:r>
        <w:t>E</w:t>
      </w:r>
      <w:r w:rsidR="008D08B5">
        <w:t>) Notwithstanding the provisions of subsection (</w:t>
      </w:r>
      <w:r>
        <w:t>B</w:t>
      </w:r>
      <w:r w:rsidR="008D08B5">
        <w:t>), a doula who can provide alternative and sufficient documentation of training and practice as a doula for a period of at least six months prior to the passage of this chapter shall not be required to provide the certificate or letter required by subsection (</w:t>
      </w:r>
      <w:r>
        <w:t>B</w:t>
      </w:r>
      <w:r w:rsidR="008D08B5">
        <w:t>)(3</w:t>
      </w:r>
      <w:proofErr w:type="gramStart"/>
      <w:r w:rsidR="008D08B5">
        <w:t>), and</w:t>
      </w:r>
      <w:proofErr w:type="gramEnd"/>
      <w:r w:rsidR="008D08B5">
        <w:t xml:space="preserve"> shall have six months to complete the training requirements of subsection (</w:t>
      </w:r>
      <w:r>
        <w:t>B</w:t>
      </w:r>
      <w:r w:rsidR="008D08B5">
        <w:t>)(4).</w:t>
      </w:r>
    </w:p>
    <w:p w:rsidR="003C7B32" w:rsidP="003C7B32" w:rsidRDefault="003C7B32" w14:paraId="2BC0D0C5" w14:textId="77777777">
      <w:pPr>
        <w:pStyle w:val="scnewcodesection"/>
      </w:pPr>
    </w:p>
    <w:p w:rsidR="003C7B32" w:rsidP="003C7B32" w:rsidRDefault="003C7B32" w14:paraId="1FED5D71" w14:textId="5463809F">
      <w:pPr>
        <w:pStyle w:val="scnewcodesection"/>
      </w:pPr>
      <w:r>
        <w:tab/>
      </w:r>
      <w:bookmarkStart w:name="ns_T44C145N30_7b6dfd177" w:id="41"/>
      <w:r>
        <w:t>S</w:t>
      </w:r>
      <w:bookmarkEnd w:id="41"/>
      <w:r>
        <w:t>ection 44‑145‑30.</w:t>
      </w:r>
      <w:r>
        <w:tab/>
      </w:r>
      <w:bookmarkStart w:name="ss_T44C145N30SA_lv1_47163e108" w:id="42"/>
      <w:r w:rsidR="00F31CA8">
        <w:t>(</w:t>
      </w:r>
      <w:bookmarkEnd w:id="42"/>
      <w:r w:rsidR="00F31CA8">
        <w:t>A) A doula may provide services to a pregnant individual such as:</w:t>
      </w:r>
    </w:p>
    <w:p w:rsidR="00D834F8" w:rsidP="00D834F8" w:rsidRDefault="00F31CA8" w14:paraId="1799BD3B" w14:textId="49AF4D5D">
      <w:pPr>
        <w:pStyle w:val="scnewcodesection"/>
      </w:pPr>
      <w:r>
        <w:tab/>
      </w:r>
      <w:r w:rsidR="00D834F8">
        <w:tab/>
      </w:r>
      <w:bookmarkStart w:name="ss_T44C145N30S1_lv2_cb2cb7440" w:id="43"/>
      <w:r>
        <w:t>(</w:t>
      </w:r>
      <w:bookmarkEnd w:id="43"/>
      <w:r>
        <w:t>1)</w:t>
      </w:r>
      <w:r w:rsidR="00D834F8">
        <w:t xml:space="preserve"> services to support pregnant mothers and people, improve birth outcomes, and support new mothers and families with cultural</w:t>
      </w:r>
      <w:r w:rsidR="004030EA">
        <w:t>ly</w:t>
      </w:r>
      <w:r w:rsidR="00D834F8">
        <w:t xml:space="preserve"> specific antepartum, intrapartum, and postpartum services, referrals, and </w:t>
      </w:r>
      <w:proofErr w:type="gramStart"/>
      <w:r w:rsidR="00D834F8">
        <w:t>advocacy;</w:t>
      </w:r>
      <w:proofErr w:type="gramEnd"/>
    </w:p>
    <w:p w:rsidR="00D834F8" w:rsidP="00D834F8" w:rsidRDefault="00D834F8" w14:paraId="7FFD3AA6" w14:textId="2440C7BF">
      <w:pPr>
        <w:pStyle w:val="scnewcodesection"/>
      </w:pPr>
      <w:r>
        <w:tab/>
      </w:r>
      <w:r>
        <w:tab/>
      </w:r>
      <w:bookmarkStart w:name="ss_T44C145N30S2_lv2_5bde237d8" w:id="44"/>
      <w:r>
        <w:t>(</w:t>
      </w:r>
      <w:bookmarkEnd w:id="44"/>
      <w:r>
        <w:t xml:space="preserve">2) advocating for and supporting physiological birth, breastfeeding, and parenting for their </w:t>
      </w:r>
      <w:proofErr w:type="gramStart"/>
      <w:r>
        <w:t>client;</w:t>
      </w:r>
      <w:proofErr w:type="gramEnd"/>
    </w:p>
    <w:p w:rsidR="00D834F8" w:rsidP="00D834F8" w:rsidRDefault="00D834F8" w14:paraId="30BFF7AE" w14:textId="5BCA4951">
      <w:pPr>
        <w:pStyle w:val="scnewcodesection"/>
      </w:pPr>
      <w:r>
        <w:tab/>
      </w:r>
      <w:r>
        <w:tab/>
      </w:r>
      <w:bookmarkStart w:name="ss_T44C145N30S3_lv2_713e43076" w:id="45"/>
      <w:r>
        <w:t>(</w:t>
      </w:r>
      <w:bookmarkEnd w:id="45"/>
      <w:r>
        <w:t xml:space="preserve">3) supporting the antepartum, intrapartum, and postpartum period with traditional comfort measures and educational materials, as well as assistance during the transition to parenthood in the initial postpartum period through home </w:t>
      </w:r>
      <w:proofErr w:type="gramStart"/>
      <w:r>
        <w:t>visits;</w:t>
      </w:r>
      <w:proofErr w:type="gramEnd"/>
    </w:p>
    <w:p w:rsidR="00D834F8" w:rsidP="00D834F8" w:rsidRDefault="00D834F8" w14:paraId="4F8D8DF9" w14:textId="6C498149">
      <w:pPr>
        <w:pStyle w:val="scnewcodesection"/>
      </w:pPr>
      <w:r>
        <w:tab/>
      </w:r>
      <w:r>
        <w:tab/>
      </w:r>
      <w:bookmarkStart w:name="ss_T44C145N30S4_lv2_9d5658c07" w:id="46"/>
      <w:r>
        <w:t>(</w:t>
      </w:r>
      <w:bookmarkEnd w:id="46"/>
      <w:r>
        <w:t xml:space="preserve">4) empowering individuals and families with evidenced‑based information to choose best </w:t>
      </w:r>
      <w:r>
        <w:lastRenderedPageBreak/>
        <w:t xml:space="preserve">practices for birth, breastfeeding, and infant </w:t>
      </w:r>
      <w:proofErr w:type="gramStart"/>
      <w:r>
        <w:t>care;</w:t>
      </w:r>
      <w:proofErr w:type="gramEnd"/>
    </w:p>
    <w:p w:rsidR="00D834F8" w:rsidP="00D834F8" w:rsidRDefault="00D834F8" w14:paraId="048C7967" w14:textId="5CA820EE">
      <w:pPr>
        <w:pStyle w:val="scnewcodesection"/>
      </w:pPr>
      <w:r>
        <w:tab/>
      </w:r>
      <w:r>
        <w:tab/>
      </w:r>
      <w:bookmarkStart w:name="ss_T44C145N30S5_lv2_a3322a7c4" w:id="47"/>
      <w:r>
        <w:t>(</w:t>
      </w:r>
      <w:bookmarkEnd w:id="47"/>
      <w:r>
        <w:t xml:space="preserve">5) providing continuous support to the laboring individual until the birth of the baby at any location of </w:t>
      </w:r>
      <w:proofErr w:type="gramStart"/>
      <w:r>
        <w:t>delivery;</w:t>
      </w:r>
      <w:proofErr w:type="gramEnd"/>
    </w:p>
    <w:p w:rsidR="00D834F8" w:rsidP="00D834F8" w:rsidRDefault="00D834F8" w14:paraId="1C1A2622" w14:textId="4EDAA88D">
      <w:pPr>
        <w:pStyle w:val="scnewcodesection"/>
      </w:pPr>
      <w:r>
        <w:tab/>
      </w:r>
      <w:r>
        <w:tab/>
      </w:r>
      <w:bookmarkStart w:name="ss_T44C145N30S6_lv2_837929c92" w:id="48"/>
      <w:r>
        <w:t>(</w:t>
      </w:r>
      <w:bookmarkEnd w:id="48"/>
      <w:r>
        <w:t xml:space="preserve">6) referring clients to their appropriate provider for medical advice for care outside of the doula scope of </w:t>
      </w:r>
      <w:proofErr w:type="gramStart"/>
      <w:r>
        <w:t>practice;</w:t>
      </w:r>
      <w:proofErr w:type="gramEnd"/>
    </w:p>
    <w:p w:rsidR="00D834F8" w:rsidP="00D834F8" w:rsidRDefault="00D834F8" w14:paraId="3235A54B" w14:textId="11FF60BC">
      <w:pPr>
        <w:pStyle w:val="scnewcodesection"/>
      </w:pPr>
      <w:r>
        <w:tab/>
      </w:r>
      <w:r>
        <w:tab/>
      </w:r>
      <w:bookmarkStart w:name="ss_T44C145N30S7_lv2_d370d540b" w:id="49"/>
      <w:r>
        <w:t>(</w:t>
      </w:r>
      <w:bookmarkEnd w:id="49"/>
      <w:r>
        <w:t>7) working as a member of the individual</w:t>
      </w:r>
      <w:r w:rsidR="00DA2C52">
        <w:t>’</w:t>
      </w:r>
      <w:r>
        <w:t>s multidisciplinary team; and</w:t>
      </w:r>
    </w:p>
    <w:p w:rsidR="00F31CA8" w:rsidP="00D834F8" w:rsidRDefault="00D834F8" w14:paraId="7376625C" w14:textId="02C824E3">
      <w:pPr>
        <w:pStyle w:val="scnewcodesection"/>
      </w:pPr>
      <w:r>
        <w:tab/>
      </w:r>
      <w:r>
        <w:tab/>
      </w:r>
      <w:bookmarkStart w:name="ss_T44C145N30S8_lv2_f76055255" w:id="50"/>
      <w:r>
        <w:t>(</w:t>
      </w:r>
      <w:bookmarkEnd w:id="50"/>
      <w:r>
        <w:t>8) offering evidence‑based information on newborn and infant feeding, emotional and physical recovery from childbirth, and other issues related to the antepartum, intrapartum, and postpartum period.</w:t>
      </w:r>
    </w:p>
    <w:p w:rsidR="00F31CA8" w:rsidP="003C7B32" w:rsidRDefault="00F31CA8" w14:paraId="48C4961D" w14:textId="60AF1F4C">
      <w:pPr>
        <w:pStyle w:val="scnewcodesection"/>
      </w:pPr>
      <w:r>
        <w:tab/>
      </w:r>
      <w:bookmarkStart w:name="ss_T44C145N30SB_lv1_c67551537" w:id="51"/>
      <w:r>
        <w:t>(</w:t>
      </w:r>
      <w:bookmarkEnd w:id="51"/>
      <w:r>
        <w:t>B) A doula is prohibited from engaging in the practice of medicine as defined in Section 40‑47‑20.</w:t>
      </w:r>
    </w:p>
    <w:p w:rsidR="003C7B32" w:rsidP="003C7B32" w:rsidRDefault="003C7B32" w14:paraId="11AC5588" w14:textId="77777777">
      <w:pPr>
        <w:pStyle w:val="scnewcodesection"/>
      </w:pPr>
    </w:p>
    <w:p w:rsidR="003C7B32" w:rsidP="003C7B32" w:rsidRDefault="003C7B32" w14:paraId="563A2D18" w14:textId="55426D02">
      <w:pPr>
        <w:pStyle w:val="scnewcodesection"/>
      </w:pPr>
      <w:r>
        <w:tab/>
      </w:r>
      <w:bookmarkStart w:name="ns_T44C145N40_20bdcf21a" w:id="52"/>
      <w:r>
        <w:t>S</w:t>
      </w:r>
      <w:bookmarkEnd w:id="52"/>
      <w:r>
        <w:t>ection 44‑145‑40.</w:t>
      </w:r>
      <w:r>
        <w:tab/>
      </w:r>
      <w:bookmarkStart w:name="ss_T44C145N40SA_lv1_31b3878aa" w:id="53"/>
      <w:r w:rsidR="00F31CA8">
        <w:t>(</w:t>
      </w:r>
      <w:bookmarkEnd w:id="53"/>
      <w:r w:rsidR="00F31CA8">
        <w:t>A) The doula certification organization shall promulgate regulations that establish a statewide certification for perinatal doulas solely for the purpose of establishing the qualifications necessary for doulas to qualify for reimbursement under this chapter.</w:t>
      </w:r>
    </w:p>
    <w:p w:rsidR="00F31CA8" w:rsidP="003C7B32" w:rsidRDefault="00F31CA8" w14:paraId="3067CAAB" w14:textId="5C3C91F9">
      <w:pPr>
        <w:pStyle w:val="scnewcodesection"/>
      </w:pPr>
      <w:r>
        <w:tab/>
      </w:r>
      <w:bookmarkStart w:name="ss_T44C145N40SB_lv1_7f75ce14e" w:id="54"/>
      <w:r>
        <w:t>(</w:t>
      </w:r>
      <w:bookmarkEnd w:id="54"/>
      <w:r>
        <w:t>B) Individuals seeking entry on a statewide registry of doulas shall, at a minimum:</w:t>
      </w:r>
    </w:p>
    <w:p w:rsidR="003203FB" w:rsidP="003203FB" w:rsidRDefault="00F31CA8" w14:paraId="72D4F325" w14:textId="1F46FA45">
      <w:pPr>
        <w:pStyle w:val="scnewcodesection"/>
      </w:pPr>
      <w:r>
        <w:tab/>
      </w:r>
      <w:r>
        <w:tab/>
      </w:r>
      <w:bookmarkStart w:name="ss_T44C145N40S1_lv2_1609502da" w:id="55"/>
      <w:r>
        <w:t>(</w:t>
      </w:r>
      <w:bookmarkEnd w:id="55"/>
      <w:r>
        <w:t>1)</w:t>
      </w:r>
      <w:r w:rsidRPr="003203FB" w:rsidR="003203FB">
        <w:t xml:space="preserve"> </w:t>
      </w:r>
      <w:r w:rsidR="003203FB">
        <w:t xml:space="preserve">be at least eighteen years of </w:t>
      </w:r>
      <w:proofErr w:type="gramStart"/>
      <w:r w:rsidR="003203FB">
        <w:t>age;</w:t>
      </w:r>
      <w:proofErr w:type="gramEnd"/>
    </w:p>
    <w:p w:rsidR="003203FB" w:rsidP="003203FB" w:rsidRDefault="003203FB" w14:paraId="6E80C514" w14:textId="29F57689">
      <w:pPr>
        <w:pStyle w:val="scnewcodesection"/>
      </w:pPr>
      <w:r>
        <w:tab/>
      </w:r>
      <w:r>
        <w:tab/>
      </w:r>
      <w:bookmarkStart w:name="ss_T44C145N40S2_lv2_3ca123236" w:id="56"/>
      <w:r>
        <w:t>(</w:t>
      </w:r>
      <w:bookmarkEnd w:id="56"/>
      <w:r>
        <w:t xml:space="preserve">2) not be listed on the doula certification organization’s provider exclusion </w:t>
      </w:r>
      <w:proofErr w:type="gramStart"/>
      <w:r>
        <w:t>list;</w:t>
      </w:r>
      <w:proofErr w:type="gramEnd"/>
    </w:p>
    <w:p w:rsidR="003203FB" w:rsidP="003203FB" w:rsidRDefault="003203FB" w14:paraId="5D158D2B" w14:textId="0C57BBE5">
      <w:pPr>
        <w:pStyle w:val="scnewcodesection"/>
      </w:pPr>
      <w:r>
        <w:tab/>
      </w:r>
      <w:r>
        <w:tab/>
      </w:r>
      <w:bookmarkStart w:name="ss_T44C145N40S3_lv2_909160464" w:id="57"/>
      <w:r>
        <w:t>(</w:t>
      </w:r>
      <w:bookmarkEnd w:id="57"/>
      <w:r>
        <w:t>3) successfully complete training in all competencies as outlined in Section 44‑145‑</w:t>
      </w:r>
      <w:proofErr w:type="gramStart"/>
      <w:r>
        <w:t>20;</w:t>
      </w:r>
      <w:proofErr w:type="gramEnd"/>
    </w:p>
    <w:p w:rsidR="003203FB" w:rsidP="003203FB" w:rsidRDefault="003203FB" w14:paraId="1ED5A309" w14:textId="187CBB43">
      <w:pPr>
        <w:pStyle w:val="scnewcodesection"/>
      </w:pPr>
      <w:r>
        <w:tab/>
      </w:r>
      <w:r>
        <w:tab/>
      </w:r>
      <w:bookmarkStart w:name="ss_T44C145N40S4_lv2_077e0ad57" w:id="58"/>
      <w:r>
        <w:t>(</w:t>
      </w:r>
      <w:bookmarkEnd w:id="58"/>
      <w:r>
        <w:t>4) receive and maintain certification by an approved doula certification organization; and</w:t>
      </w:r>
    </w:p>
    <w:p w:rsidR="00F31CA8" w:rsidP="003203FB" w:rsidRDefault="003203FB" w14:paraId="29BF3344" w14:textId="231C2B7A">
      <w:pPr>
        <w:pStyle w:val="scnewcodesection"/>
      </w:pPr>
      <w:r>
        <w:tab/>
      </w:r>
      <w:r>
        <w:tab/>
      </w:r>
      <w:bookmarkStart w:name="ss_T44C145N40S5_lv2_d37b75fc2" w:id="59"/>
      <w:r>
        <w:t>(</w:t>
      </w:r>
      <w:bookmarkEnd w:id="59"/>
      <w:r>
        <w:t>5) maintain personal liability insurance either individually or through a collaborative, association, or business of doulas that can prove liability insurance coverage for all doulas working through, with</w:t>
      </w:r>
      <w:r w:rsidR="004030EA">
        <w:t>,</w:t>
      </w:r>
      <w:r>
        <w:t xml:space="preserve"> or under them.</w:t>
      </w:r>
    </w:p>
    <w:p w:rsidR="003C7B32" w:rsidP="003C7B32" w:rsidRDefault="003C7B32" w14:paraId="1A2D674A" w14:textId="77777777">
      <w:pPr>
        <w:pStyle w:val="scnewcodesection"/>
      </w:pPr>
    </w:p>
    <w:p w:rsidR="00F31CA8" w:rsidP="003C7B32" w:rsidRDefault="003C7B32" w14:paraId="757F4B3C" w14:textId="6A87A244">
      <w:pPr>
        <w:pStyle w:val="scnewcodesection"/>
      </w:pPr>
      <w:r>
        <w:tab/>
      </w:r>
      <w:bookmarkStart w:name="ns_T44C145N50_6f3253c9c" w:id="60"/>
      <w:r>
        <w:t>S</w:t>
      </w:r>
      <w:bookmarkEnd w:id="60"/>
      <w:r>
        <w:t>ection 44‑145‑50.</w:t>
      </w:r>
      <w:r>
        <w:tab/>
      </w:r>
      <w:bookmarkStart w:name="ss_T44C145N50SA_lv1_4d5c1fed9" w:id="61"/>
      <w:r w:rsidR="00F31CA8">
        <w:t>(</w:t>
      </w:r>
      <w:bookmarkEnd w:id="61"/>
      <w:r w:rsidR="00F31CA8">
        <w:t>A)(1) For purposes of medical assistance coverage for doula services, covered services include those services listed in Sections 44‑145‑30 and 44‑145‑40.</w:t>
      </w:r>
    </w:p>
    <w:p w:rsidR="00F31CA8" w:rsidP="003C7B32" w:rsidRDefault="00F31CA8" w14:paraId="2F05ABD4" w14:textId="5CC776A4">
      <w:pPr>
        <w:pStyle w:val="scnewcodesection"/>
      </w:pPr>
      <w:r>
        <w:tab/>
      </w:r>
      <w:r>
        <w:tab/>
      </w:r>
      <w:bookmarkStart w:name="ss_T44C145N50S2_lv2_8cf3ff87f" w:id="62"/>
      <w:r>
        <w:t>(</w:t>
      </w:r>
      <w:bookmarkEnd w:id="62"/>
      <w:r>
        <w:t>2) The coverage available for doula services per pregnancy</w:t>
      </w:r>
      <w:r w:rsidR="00466A63">
        <w:t xml:space="preserve">, </w:t>
      </w:r>
      <w:r w:rsidRPr="00466A63" w:rsidR="00466A63">
        <w:t>regardless of the number of infants involved, which shall be billed on a fee‑for‑service basis, shall be available through one year postpartum, shall not be less than eight hundred fifty dollars, and shall be eligible towards the following activities, such as prenatal visits, physical and emotional support during a childbearing individual</w:t>
      </w:r>
      <w:r w:rsidR="00DA2C52">
        <w:t>’</w:t>
      </w:r>
      <w:r w:rsidRPr="00466A63" w:rsidR="00466A63">
        <w:t>s labor and birth, telephone or virtual communications between doula and client, time spent being on call for the birth, postpartum visits, and time spent on administrative time, such as documentation or paperwork.</w:t>
      </w:r>
    </w:p>
    <w:p w:rsidR="00D33B22" w:rsidP="00D33B22" w:rsidRDefault="00F31CA8" w14:paraId="4D5423A1" w14:textId="4A346B98">
      <w:pPr>
        <w:pStyle w:val="scnewcodesection"/>
      </w:pPr>
      <w:r>
        <w:tab/>
      </w:r>
      <w:bookmarkStart w:name="ss_T44C145N50SB_lv1_7ec3eb58f" w:id="63"/>
      <w:r>
        <w:t>(</w:t>
      </w:r>
      <w:bookmarkEnd w:id="63"/>
      <w:r>
        <w:t>B)</w:t>
      </w:r>
      <w:r w:rsidR="00466A63">
        <w:t xml:space="preserve"> Every </w:t>
      </w:r>
      <w:r w:rsidR="00D33B22">
        <w:t xml:space="preserve">individual or group hospital or medical expense insurance policy or individual or group hospital or medical services plan contract delivered, issued for delivery, or renewed in this </w:t>
      </w:r>
      <w:r w:rsidR="00096AF7">
        <w:t>S</w:t>
      </w:r>
      <w:r w:rsidR="00D33B22">
        <w:t>tate shall provide coverage for the services of perinatal doulas if the services are within the perinatal doulas</w:t>
      </w:r>
      <w:r w:rsidR="00DA2C52">
        <w:t>’</w:t>
      </w:r>
      <w:r w:rsidR="00D33B22">
        <w:t xml:space="preserve"> area of professional competence as defined by regulations promulgated by the doula certification </w:t>
      </w:r>
      <w:r w:rsidR="00D33B22">
        <w:lastRenderedPageBreak/>
        <w:t xml:space="preserve">organization. No insurer or hospital or medical service corporation may require supervision, signature, or referral by any other healthcare provider as a condition of reimbursement. No insurer or hospital or medical service corporation or patient may be required to pay for duplicate services </w:t>
      </w:r>
      <w:proofErr w:type="gramStart"/>
      <w:r w:rsidR="00D33B22">
        <w:t>actually rendered</w:t>
      </w:r>
      <w:proofErr w:type="gramEnd"/>
      <w:r w:rsidR="00D33B22">
        <w:t xml:space="preserve"> by both a perinatal doula and any other healthcare provider. Direct payment for perinatal doulas shall be contingent upon services rendered in accordance with rules and regulations promulgated by the doula certification organization.</w:t>
      </w:r>
    </w:p>
    <w:p w:rsidR="00F31CA8" w:rsidP="003C7B32" w:rsidRDefault="00D33B22" w14:paraId="67A016A6" w14:textId="38BC15FD">
      <w:pPr>
        <w:pStyle w:val="scnewcodesection"/>
      </w:pPr>
      <w:r>
        <w:tab/>
      </w:r>
      <w:bookmarkStart w:name="ss_T44C145N50SC_lv1_45f2a0f56" w:id="64"/>
      <w:r>
        <w:t>(</w:t>
      </w:r>
      <w:bookmarkEnd w:id="64"/>
      <w:r>
        <w:t xml:space="preserve">C) The state medical assistance program, managed care organizations, and accountable care payers that are required to cover perinatal doula services </w:t>
      </w:r>
      <w:r w:rsidR="00B61146">
        <w:t>pursuant to</w:t>
      </w:r>
      <w:r>
        <w:t xml:space="preserve"> </w:t>
      </w:r>
      <w:r w:rsidRPr="00F55988">
        <w:t xml:space="preserve">Section 44‑145‑20, shall report utilization and cost information related to perinatal doula services to the </w:t>
      </w:r>
      <w:r w:rsidRPr="00F55988" w:rsidR="00DA2C52">
        <w:t>Department</w:t>
      </w:r>
      <w:r w:rsidRPr="00F55988">
        <w:t xml:space="preserve"> of </w:t>
      </w:r>
      <w:r w:rsidRPr="00F55988" w:rsidR="00DA2C52">
        <w:t>H</w:t>
      </w:r>
      <w:r w:rsidRPr="00F55988">
        <w:t xml:space="preserve">ealth and </w:t>
      </w:r>
      <w:r w:rsidRPr="00F55988" w:rsidR="00DA2C52">
        <w:t>H</w:t>
      </w:r>
      <w:r w:rsidRPr="00F55988">
        <w:t xml:space="preserve">uman </w:t>
      </w:r>
      <w:r w:rsidRPr="00F55988" w:rsidR="00DA2C52">
        <w:t>S</w:t>
      </w:r>
      <w:r w:rsidRPr="00F55988">
        <w:t>ervices on or before July 1, 2026</w:t>
      </w:r>
      <w:r w:rsidR="00096AF7">
        <w:t>,</w:t>
      </w:r>
      <w:r w:rsidRPr="00F55988">
        <w:t xml:space="preserve"> and each July first thereafter. The </w:t>
      </w:r>
      <w:r w:rsidRPr="00F55988" w:rsidR="00DA2C52">
        <w:t>Department</w:t>
      </w:r>
      <w:r w:rsidRPr="00F55988">
        <w:t xml:space="preserve"> of </w:t>
      </w:r>
      <w:r w:rsidRPr="00F55988" w:rsidR="00DA2C52">
        <w:t>H</w:t>
      </w:r>
      <w:r w:rsidRPr="00F55988">
        <w:t xml:space="preserve">ealth and </w:t>
      </w:r>
      <w:r w:rsidRPr="00F55988" w:rsidR="00DA2C52">
        <w:t>H</w:t>
      </w:r>
      <w:r w:rsidRPr="00F55988">
        <w:t xml:space="preserve">uman </w:t>
      </w:r>
      <w:r w:rsidRPr="00F55988" w:rsidR="00DA2C52">
        <w:t>S</w:t>
      </w:r>
      <w:r w:rsidRPr="00F55988">
        <w:t>ervices</w:t>
      </w:r>
      <w:r>
        <w:t xml:space="preserve"> shall define the utilization and cost information required to be reported.</w:t>
      </w:r>
    </w:p>
    <w:p w:rsidR="00D33B22" w:rsidP="00D33B22" w:rsidRDefault="002A2B61" w14:paraId="55E7DB46" w14:textId="77777777">
      <w:pPr>
        <w:pStyle w:val="scnewcodesection"/>
      </w:pPr>
      <w:r>
        <w:tab/>
      </w:r>
      <w:bookmarkStart w:name="ss_T44C145N50SD_lv1_dca7e4438" w:id="65"/>
      <w:r>
        <w:t>(</w:t>
      </w:r>
      <w:bookmarkEnd w:id="65"/>
      <w:r>
        <w:t>D)</w:t>
      </w:r>
      <w:r w:rsidRPr="00D33B22" w:rsidR="00D33B22">
        <w:t xml:space="preserve"> </w:t>
      </w:r>
      <w:r w:rsidR="00D33B22">
        <w:t>This chapter shall not apply to insurance coverage providing benefits for:</w:t>
      </w:r>
    </w:p>
    <w:p w:rsidR="00D33B22" w:rsidP="00D33B22" w:rsidRDefault="00D33B22" w14:paraId="097B65DE" w14:textId="77777777">
      <w:pPr>
        <w:pStyle w:val="scnewcodesection"/>
      </w:pPr>
      <w:r>
        <w:tab/>
      </w:r>
      <w:r>
        <w:tab/>
      </w:r>
      <w:bookmarkStart w:name="ss_T44C145N50S1_lv2_3e7575373" w:id="66"/>
      <w:r>
        <w:t>(</w:t>
      </w:r>
      <w:bookmarkEnd w:id="66"/>
      <w:r>
        <w:t xml:space="preserve">1) hospital confinement </w:t>
      </w:r>
      <w:proofErr w:type="gramStart"/>
      <w:r>
        <w:t>indemnity;</w:t>
      </w:r>
      <w:proofErr w:type="gramEnd"/>
    </w:p>
    <w:p w:rsidR="00D33B22" w:rsidP="00D33B22" w:rsidRDefault="00D33B22" w14:paraId="3484C615" w14:textId="77777777">
      <w:pPr>
        <w:pStyle w:val="scnewcodesection"/>
      </w:pPr>
      <w:r>
        <w:tab/>
      </w:r>
      <w:r>
        <w:tab/>
      </w:r>
      <w:bookmarkStart w:name="ss_T44C145N50S2_lv2_e786a8078" w:id="67"/>
      <w:r>
        <w:t>(</w:t>
      </w:r>
      <w:bookmarkEnd w:id="67"/>
      <w:r>
        <w:t xml:space="preserve">2) disability </w:t>
      </w:r>
      <w:proofErr w:type="gramStart"/>
      <w:r>
        <w:t>income;</w:t>
      </w:r>
      <w:proofErr w:type="gramEnd"/>
    </w:p>
    <w:p w:rsidR="00D33B22" w:rsidP="00D33B22" w:rsidRDefault="00D33B22" w14:paraId="1CA3EA71" w14:textId="77777777">
      <w:pPr>
        <w:pStyle w:val="scnewcodesection"/>
      </w:pPr>
      <w:r>
        <w:tab/>
      </w:r>
      <w:r>
        <w:tab/>
      </w:r>
      <w:bookmarkStart w:name="ss_T44C145N50S3_lv2_0bc259799" w:id="68"/>
      <w:r>
        <w:t>(</w:t>
      </w:r>
      <w:bookmarkEnd w:id="68"/>
      <w:r>
        <w:t xml:space="preserve">3) accident </w:t>
      </w:r>
      <w:proofErr w:type="gramStart"/>
      <w:r>
        <w:t>only;</w:t>
      </w:r>
      <w:proofErr w:type="gramEnd"/>
    </w:p>
    <w:p w:rsidR="00D33B22" w:rsidP="00D33B22" w:rsidRDefault="00D33B22" w14:paraId="76C088A0" w14:textId="77777777">
      <w:pPr>
        <w:pStyle w:val="scnewcodesection"/>
      </w:pPr>
      <w:r>
        <w:tab/>
      </w:r>
      <w:r>
        <w:tab/>
      </w:r>
      <w:bookmarkStart w:name="ss_T44C145N50S4_lv2_c31a40848" w:id="69"/>
      <w:r>
        <w:t>(</w:t>
      </w:r>
      <w:bookmarkEnd w:id="69"/>
      <w:r>
        <w:t xml:space="preserve">4) long‑term </w:t>
      </w:r>
      <w:proofErr w:type="gramStart"/>
      <w:r>
        <w:t>care;</w:t>
      </w:r>
      <w:proofErr w:type="gramEnd"/>
    </w:p>
    <w:p w:rsidR="00D33B22" w:rsidP="00D33B22" w:rsidRDefault="00D33B22" w14:paraId="4B09404F" w14:textId="77777777">
      <w:pPr>
        <w:pStyle w:val="scnewcodesection"/>
      </w:pPr>
      <w:r>
        <w:tab/>
      </w:r>
      <w:r>
        <w:tab/>
      </w:r>
      <w:bookmarkStart w:name="ss_T44C145N50S5_lv2_e1bc4f04c" w:id="70"/>
      <w:r>
        <w:t>(</w:t>
      </w:r>
      <w:bookmarkEnd w:id="70"/>
      <w:r>
        <w:t xml:space="preserve">5) Medicare </w:t>
      </w:r>
      <w:proofErr w:type="gramStart"/>
      <w:r>
        <w:t>supplement;</w:t>
      </w:r>
      <w:proofErr w:type="gramEnd"/>
    </w:p>
    <w:p w:rsidR="00D33B22" w:rsidP="00D33B22" w:rsidRDefault="00D33B22" w14:paraId="1C56848B" w14:textId="77777777">
      <w:pPr>
        <w:pStyle w:val="scnewcodesection"/>
      </w:pPr>
      <w:r>
        <w:tab/>
      </w:r>
      <w:r>
        <w:tab/>
      </w:r>
      <w:bookmarkStart w:name="ss_T44C145N50S6_lv2_ee31a2dac" w:id="71"/>
      <w:r>
        <w:t>(</w:t>
      </w:r>
      <w:bookmarkEnd w:id="71"/>
      <w:r>
        <w:t xml:space="preserve">6) limited benefit </w:t>
      </w:r>
      <w:proofErr w:type="gramStart"/>
      <w:r>
        <w:t>health;</w:t>
      </w:r>
      <w:proofErr w:type="gramEnd"/>
    </w:p>
    <w:p w:rsidR="00D33B22" w:rsidP="00D33B22" w:rsidRDefault="00D33B22" w14:paraId="5D095B6E" w14:textId="77777777">
      <w:pPr>
        <w:pStyle w:val="scnewcodesection"/>
      </w:pPr>
      <w:r>
        <w:tab/>
      </w:r>
      <w:r>
        <w:tab/>
      </w:r>
      <w:bookmarkStart w:name="ss_T44C145N50S7_lv2_242f4a217" w:id="72"/>
      <w:r>
        <w:t>(</w:t>
      </w:r>
      <w:bookmarkEnd w:id="72"/>
      <w:r>
        <w:t xml:space="preserve">7) specified disease </w:t>
      </w:r>
      <w:proofErr w:type="gramStart"/>
      <w:r>
        <w:t>indemnity;</w:t>
      </w:r>
      <w:proofErr w:type="gramEnd"/>
    </w:p>
    <w:p w:rsidR="00D33B22" w:rsidP="00D33B22" w:rsidRDefault="00D33B22" w14:paraId="75663953" w14:textId="77777777">
      <w:pPr>
        <w:pStyle w:val="scnewcodesection"/>
      </w:pPr>
      <w:r>
        <w:tab/>
      </w:r>
      <w:r>
        <w:tab/>
      </w:r>
      <w:bookmarkStart w:name="ss_T44C145N50S8_lv2_6e174b937" w:id="73"/>
      <w:r>
        <w:t>(</w:t>
      </w:r>
      <w:bookmarkEnd w:id="73"/>
      <w:r>
        <w:t>8) sickness or bodily injury or death by accident or both; and</w:t>
      </w:r>
    </w:p>
    <w:p w:rsidR="002A2B61" w:rsidP="00D33B22" w:rsidRDefault="00D33B22" w14:paraId="4B71D5A6" w14:textId="3C5E804B">
      <w:pPr>
        <w:pStyle w:val="scnewcodesection"/>
      </w:pPr>
      <w:r>
        <w:tab/>
      </w:r>
      <w:r>
        <w:tab/>
      </w:r>
      <w:bookmarkStart w:name="ss_T44C145N50S9_lv2_97d631832" w:id="74"/>
      <w:r>
        <w:t>(</w:t>
      </w:r>
      <w:bookmarkEnd w:id="74"/>
      <w:r>
        <w:t>9) other limited benefit policies.</w:t>
      </w:r>
    </w:p>
    <w:p w:rsidR="00F31CA8" w:rsidP="003C7B32" w:rsidRDefault="00F31CA8" w14:paraId="31FD9571" w14:textId="77777777">
      <w:pPr>
        <w:pStyle w:val="scemptyline"/>
      </w:pPr>
    </w:p>
    <w:p w:rsidR="000A313D" w:rsidP="000A313D" w:rsidRDefault="00287D38" w14:paraId="24274F79" w14:textId="77777777">
      <w:pPr>
        <w:pStyle w:val="scdirectionallanguage"/>
      </w:pPr>
      <w:bookmarkStart w:name="bs_num_2_168a6d8e9" w:id="75"/>
      <w:r>
        <w:t>S</w:t>
      </w:r>
      <w:bookmarkEnd w:id="75"/>
      <w:r>
        <w:t>ECTION 2.</w:t>
      </w:r>
      <w:r>
        <w:tab/>
      </w:r>
      <w:bookmarkStart w:name="dl_11ee45e23" w:id="76"/>
      <w:r w:rsidR="000A313D">
        <w:t>A</w:t>
      </w:r>
      <w:bookmarkEnd w:id="76"/>
      <w:r w:rsidR="000A313D">
        <w:t>rticle 1, Chapter 71, Title 38 of the S.C. Code is amended by adding:</w:t>
      </w:r>
    </w:p>
    <w:p w:rsidR="000A313D" w:rsidP="00022784" w:rsidRDefault="000A313D" w14:paraId="639D2ACB" w14:textId="77777777">
      <w:pPr>
        <w:pStyle w:val="scnewcodesection"/>
      </w:pPr>
    </w:p>
    <w:p w:rsidR="003D5CE6" w:rsidP="003D5CE6" w:rsidRDefault="000A313D" w14:paraId="2E5E0365" w14:textId="75CE59F2">
      <w:pPr>
        <w:pStyle w:val="scnewcodesection"/>
      </w:pPr>
      <w:r>
        <w:tab/>
      </w:r>
      <w:bookmarkStart w:name="ns_T38C71N134_7d2275b0f" w:id="77"/>
      <w:r>
        <w:t>S</w:t>
      </w:r>
      <w:bookmarkEnd w:id="77"/>
      <w:r>
        <w:t>ection 38‑71‑134.</w:t>
      </w:r>
      <w:r>
        <w:tab/>
      </w:r>
      <w:bookmarkStart w:name="ss_T38C71N134SA_lv1_3e7da366e" w:id="78"/>
      <w:r w:rsidR="00D33B22">
        <w:t>(</w:t>
      </w:r>
      <w:bookmarkEnd w:id="78"/>
      <w:r w:rsidR="00D33B22">
        <w:t xml:space="preserve">A) Every individual </w:t>
      </w:r>
      <w:r w:rsidR="003D5CE6">
        <w:t xml:space="preserve">or group health insurance contract, or every individual or group hospital or medical expense insurance policy, plan, or group policy delivered, issued for delivery, or renewed in this </w:t>
      </w:r>
      <w:r w:rsidR="004E6A2D">
        <w:t>S</w:t>
      </w:r>
      <w:r w:rsidR="003D5CE6">
        <w:t>tate on or after January 1, 2026, shall provide coverage for the services of perinatal doulas if the services are within the perinatal doulas</w:t>
      </w:r>
      <w:r w:rsidR="00DA2C52">
        <w:t>’</w:t>
      </w:r>
      <w:r w:rsidR="003D5CE6">
        <w:t xml:space="preserve"> area of professional competence as defined by regulations promulgated by the doula certification organization. No insurer or hospital or medical service corporation may require supervision, signature, or referral by any other healthcare provider as a condition of reimbursement, except when those requirements are also applicable to other categories of healthcare providers. No insurer or hospital or medical service corporation or patient may be required to pay for duplicate services </w:t>
      </w:r>
      <w:proofErr w:type="gramStart"/>
      <w:r w:rsidR="003D5CE6">
        <w:t>actually rendered</w:t>
      </w:r>
      <w:proofErr w:type="gramEnd"/>
      <w:r w:rsidR="003D5CE6">
        <w:t xml:space="preserve"> by both a perinatal doula and any other healthcare provider. Direct payment for perinatal doulas shall be contingent upon services rendered in accordance with rules and regulations promulgated by the doula certification organization.</w:t>
      </w:r>
    </w:p>
    <w:p w:rsidR="003D5CE6" w:rsidP="003D5CE6" w:rsidRDefault="003D5CE6" w14:paraId="3D528E3C" w14:textId="1F5F2363">
      <w:pPr>
        <w:pStyle w:val="scnewcodesection"/>
      </w:pPr>
      <w:r>
        <w:tab/>
      </w:r>
      <w:bookmarkStart w:name="ss_T38C71N134SB_lv1_19a49335f" w:id="79"/>
      <w:r>
        <w:t>(</w:t>
      </w:r>
      <w:bookmarkEnd w:id="79"/>
      <w:r>
        <w:t xml:space="preserve">B) Every individual or group health insurance contract, or every individual or group hospital or </w:t>
      </w:r>
      <w:r>
        <w:lastRenderedPageBreak/>
        <w:t>medical expense insurance policy, plan, or group policy delivered, issued for delivery, or renewed in this State that is required to cover perinatal doula services as defined in subsection (A), shall report utilization and cost information related to perinatal doula services to the office of the Department of Insurance on or before July 1, 2026</w:t>
      </w:r>
      <w:r w:rsidR="00096AF7">
        <w:t>,</w:t>
      </w:r>
      <w:r>
        <w:t xml:space="preserve"> and each July first thereafter. The </w:t>
      </w:r>
      <w:r w:rsidR="00F55988">
        <w:t>Department</w:t>
      </w:r>
      <w:r>
        <w:t xml:space="preserve"> of Insurance shall define the utilization and cost information required to be reported.</w:t>
      </w:r>
    </w:p>
    <w:p w:rsidR="008E60D8" w:rsidP="003D5CE6" w:rsidRDefault="008E60D8" w14:paraId="50A5B764" w14:textId="77777777">
      <w:pPr>
        <w:pStyle w:val="scnewcodesection"/>
      </w:pPr>
      <w:r>
        <w:tab/>
      </w:r>
      <w:bookmarkStart w:name="ss_T38C71N134SC_lv1_d81231054" w:id="80"/>
      <w:r w:rsidR="003D5CE6">
        <w:t>(</w:t>
      </w:r>
      <w:bookmarkEnd w:id="80"/>
      <w:r>
        <w:t>C</w:t>
      </w:r>
      <w:r w:rsidR="003D5CE6">
        <w:t xml:space="preserve">) This section </w:t>
      </w:r>
      <w:r>
        <w:t>does</w:t>
      </w:r>
      <w:r w:rsidR="003D5CE6">
        <w:t xml:space="preserve"> not apply to insurance coverage providing benefits for:</w:t>
      </w:r>
    </w:p>
    <w:p w:rsidR="008E60D8" w:rsidP="003D5CE6" w:rsidRDefault="008E60D8" w14:paraId="2D8B7E51" w14:textId="77777777">
      <w:pPr>
        <w:pStyle w:val="scnewcodesection"/>
      </w:pPr>
      <w:r>
        <w:tab/>
      </w:r>
      <w:r>
        <w:tab/>
      </w:r>
      <w:bookmarkStart w:name="ss_T38C71N134S1_lv2_e791cc392" w:id="81"/>
      <w:r w:rsidR="003D5CE6">
        <w:t>(</w:t>
      </w:r>
      <w:bookmarkEnd w:id="81"/>
      <w:r w:rsidR="003D5CE6">
        <w:t xml:space="preserve">1) </w:t>
      </w:r>
      <w:r>
        <w:t>h</w:t>
      </w:r>
      <w:r w:rsidR="003D5CE6">
        <w:t xml:space="preserve">ospital confinement </w:t>
      </w:r>
      <w:proofErr w:type="gramStart"/>
      <w:r w:rsidR="003D5CE6">
        <w:t>indemnity;</w:t>
      </w:r>
      <w:proofErr w:type="gramEnd"/>
    </w:p>
    <w:p w:rsidR="008E60D8" w:rsidP="003D5CE6" w:rsidRDefault="008E60D8" w14:paraId="44CECB99" w14:textId="77777777">
      <w:pPr>
        <w:pStyle w:val="scnewcodesection"/>
      </w:pPr>
      <w:r>
        <w:tab/>
      </w:r>
      <w:r>
        <w:tab/>
      </w:r>
      <w:bookmarkStart w:name="ss_T38C71N134S2_lv2_8b824aa82" w:id="82"/>
      <w:r w:rsidR="003D5CE6">
        <w:t>(</w:t>
      </w:r>
      <w:bookmarkEnd w:id="82"/>
      <w:r w:rsidR="003D5CE6">
        <w:t xml:space="preserve">2) </w:t>
      </w:r>
      <w:r>
        <w:t>d</w:t>
      </w:r>
      <w:r w:rsidR="003D5CE6">
        <w:t xml:space="preserve">isability </w:t>
      </w:r>
      <w:proofErr w:type="gramStart"/>
      <w:r w:rsidR="003D5CE6">
        <w:t>income;</w:t>
      </w:r>
      <w:proofErr w:type="gramEnd"/>
    </w:p>
    <w:p w:rsidR="008E60D8" w:rsidP="003D5CE6" w:rsidRDefault="008E60D8" w14:paraId="7954EABD" w14:textId="77777777">
      <w:pPr>
        <w:pStyle w:val="scnewcodesection"/>
      </w:pPr>
      <w:r>
        <w:tab/>
      </w:r>
      <w:r>
        <w:tab/>
      </w:r>
      <w:bookmarkStart w:name="ss_T38C71N134S3_lv2_fccd1f77d" w:id="83"/>
      <w:r w:rsidR="003D5CE6">
        <w:t>(</w:t>
      </w:r>
      <w:bookmarkEnd w:id="83"/>
      <w:r w:rsidR="003D5CE6">
        <w:t xml:space="preserve">3) </w:t>
      </w:r>
      <w:r>
        <w:t>a</w:t>
      </w:r>
      <w:r w:rsidR="003D5CE6">
        <w:t xml:space="preserve">ccident </w:t>
      </w:r>
      <w:proofErr w:type="gramStart"/>
      <w:r w:rsidR="003D5CE6">
        <w:t>only;</w:t>
      </w:r>
      <w:proofErr w:type="gramEnd"/>
    </w:p>
    <w:p w:rsidR="008E60D8" w:rsidP="003D5CE6" w:rsidRDefault="008E60D8" w14:paraId="27733B2F" w14:textId="77777777">
      <w:pPr>
        <w:pStyle w:val="scnewcodesection"/>
      </w:pPr>
      <w:r>
        <w:tab/>
      </w:r>
      <w:r>
        <w:tab/>
      </w:r>
      <w:bookmarkStart w:name="ss_T38C71N134S4_lv2_62111b4a9" w:id="84"/>
      <w:r w:rsidR="003D5CE6">
        <w:t>(</w:t>
      </w:r>
      <w:bookmarkEnd w:id="84"/>
      <w:r w:rsidR="003D5CE6">
        <w:t xml:space="preserve">4) </w:t>
      </w:r>
      <w:r>
        <w:t>l</w:t>
      </w:r>
      <w:r w:rsidR="003D5CE6">
        <w:t xml:space="preserve">ong‑term </w:t>
      </w:r>
      <w:proofErr w:type="gramStart"/>
      <w:r w:rsidR="003D5CE6">
        <w:t>care;</w:t>
      </w:r>
      <w:proofErr w:type="gramEnd"/>
    </w:p>
    <w:p w:rsidR="008E60D8" w:rsidP="003D5CE6" w:rsidRDefault="008E60D8" w14:paraId="7C06327A" w14:textId="77777777">
      <w:pPr>
        <w:pStyle w:val="scnewcodesection"/>
      </w:pPr>
      <w:r>
        <w:tab/>
      </w:r>
      <w:r>
        <w:tab/>
      </w:r>
      <w:bookmarkStart w:name="ss_T38C71N134S5_lv2_96ea55b4d" w:id="85"/>
      <w:r w:rsidR="003D5CE6">
        <w:t>(</w:t>
      </w:r>
      <w:bookmarkEnd w:id="85"/>
      <w:r w:rsidR="003D5CE6">
        <w:t xml:space="preserve">5) Medicare </w:t>
      </w:r>
      <w:proofErr w:type="gramStart"/>
      <w:r w:rsidR="003D5CE6">
        <w:t>supplement;</w:t>
      </w:r>
      <w:proofErr w:type="gramEnd"/>
    </w:p>
    <w:p w:rsidR="008E60D8" w:rsidP="003D5CE6" w:rsidRDefault="008E60D8" w14:paraId="0019D692" w14:textId="77777777">
      <w:pPr>
        <w:pStyle w:val="scnewcodesection"/>
      </w:pPr>
      <w:r>
        <w:tab/>
      </w:r>
      <w:r>
        <w:tab/>
      </w:r>
      <w:bookmarkStart w:name="ss_T38C71N134S6_lv2_d8482079c" w:id="86"/>
      <w:r w:rsidR="003D5CE6">
        <w:t>(</w:t>
      </w:r>
      <w:bookmarkEnd w:id="86"/>
      <w:r w:rsidR="003D5CE6">
        <w:t xml:space="preserve">6) </w:t>
      </w:r>
      <w:r>
        <w:t>l</w:t>
      </w:r>
      <w:r w:rsidR="003D5CE6">
        <w:t xml:space="preserve">imited benefit </w:t>
      </w:r>
      <w:proofErr w:type="gramStart"/>
      <w:r w:rsidR="003D5CE6">
        <w:t>health;</w:t>
      </w:r>
      <w:proofErr w:type="gramEnd"/>
    </w:p>
    <w:p w:rsidR="008E60D8" w:rsidP="003D5CE6" w:rsidRDefault="008E60D8" w14:paraId="128A8ED0" w14:textId="77777777">
      <w:pPr>
        <w:pStyle w:val="scnewcodesection"/>
      </w:pPr>
      <w:r>
        <w:tab/>
      </w:r>
      <w:r>
        <w:tab/>
      </w:r>
      <w:bookmarkStart w:name="ss_T38C71N134S7_lv2_1a535afc0" w:id="87"/>
      <w:r w:rsidR="003D5CE6">
        <w:t>(</w:t>
      </w:r>
      <w:bookmarkEnd w:id="87"/>
      <w:r w:rsidR="003D5CE6">
        <w:t xml:space="preserve">7) </w:t>
      </w:r>
      <w:r>
        <w:t>s</w:t>
      </w:r>
      <w:r w:rsidR="003D5CE6">
        <w:t xml:space="preserve">pecified disease </w:t>
      </w:r>
      <w:proofErr w:type="gramStart"/>
      <w:r w:rsidR="003D5CE6">
        <w:t>indemnity;</w:t>
      </w:r>
      <w:proofErr w:type="gramEnd"/>
    </w:p>
    <w:p w:rsidR="008E60D8" w:rsidP="003D5CE6" w:rsidRDefault="008E60D8" w14:paraId="626FE832" w14:textId="77777777">
      <w:pPr>
        <w:pStyle w:val="scnewcodesection"/>
      </w:pPr>
      <w:r>
        <w:tab/>
      </w:r>
      <w:r>
        <w:tab/>
      </w:r>
      <w:bookmarkStart w:name="ss_T38C71N134S8_lv2_683c788f2" w:id="88"/>
      <w:r w:rsidR="003D5CE6">
        <w:t>(</w:t>
      </w:r>
      <w:bookmarkEnd w:id="88"/>
      <w:r w:rsidR="003D5CE6">
        <w:t xml:space="preserve">8) </w:t>
      </w:r>
      <w:r>
        <w:t>s</w:t>
      </w:r>
      <w:r w:rsidR="003D5CE6">
        <w:t>ickness or bodily injury or death by accident or both; and</w:t>
      </w:r>
    </w:p>
    <w:p w:rsidR="00287D38" w:rsidP="003D5CE6" w:rsidRDefault="008E60D8" w14:paraId="00C7F8AC" w14:textId="1AB2D76E">
      <w:pPr>
        <w:pStyle w:val="scnewcodesection"/>
      </w:pPr>
      <w:r>
        <w:tab/>
      </w:r>
      <w:r>
        <w:tab/>
      </w:r>
      <w:bookmarkStart w:name="ss_T38C71N134S9_lv2_d9cf02372" w:id="89"/>
      <w:r w:rsidR="003D5CE6">
        <w:t>(</w:t>
      </w:r>
      <w:bookmarkEnd w:id="89"/>
      <w:r w:rsidR="003D5CE6">
        <w:t xml:space="preserve">9) </w:t>
      </w:r>
      <w:r>
        <w:t>o</w:t>
      </w:r>
      <w:r w:rsidR="003D5CE6">
        <w:t>ther limited benefit policies.</w:t>
      </w:r>
    </w:p>
    <w:p w:rsidRPr="00DF3B44" w:rsidR="007E06BB" w:rsidP="00787433" w:rsidRDefault="007E06BB" w14:paraId="3D8F1FED" w14:textId="5A4AC081">
      <w:pPr>
        <w:pStyle w:val="scemptyline"/>
      </w:pPr>
    </w:p>
    <w:p w:rsidRPr="00DF3B44" w:rsidR="007A10F1" w:rsidP="007A10F1" w:rsidRDefault="00E27805" w14:paraId="0E9393B4" w14:textId="3A662836">
      <w:pPr>
        <w:pStyle w:val="scnoncodifiedsection"/>
      </w:pPr>
      <w:bookmarkStart w:name="bs_num_3_lastsection" w:id="90"/>
      <w:bookmarkStart w:name="eff_date_section" w:id="91"/>
      <w:r w:rsidRPr="00DF3B44">
        <w:t>S</w:t>
      </w:r>
      <w:bookmarkEnd w:id="90"/>
      <w:r w:rsidRPr="00DF3B44">
        <w:t>ECTION 3.</w:t>
      </w:r>
      <w:r w:rsidRPr="00DF3B44" w:rsidR="005D3013">
        <w:tab/>
      </w:r>
      <w:r w:rsidRPr="00DF3B44" w:rsidR="007A10F1">
        <w:t>This act takes effect upon approval by the Governor.</w:t>
      </w:r>
      <w:bookmarkEnd w:id="9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627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E834A24" w:rsidR="00685035" w:rsidRPr="007B4AF7" w:rsidRDefault="00AD11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094">
              <w:rPr>
                <w:noProof/>
              </w:rPr>
              <w:t>LC-0085VR25.docx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A6"/>
    <w:rsid w:val="00011182"/>
    <w:rsid w:val="000123F9"/>
    <w:rsid w:val="00012912"/>
    <w:rsid w:val="00013EED"/>
    <w:rsid w:val="00015884"/>
    <w:rsid w:val="00017FB0"/>
    <w:rsid w:val="00020B5D"/>
    <w:rsid w:val="00022784"/>
    <w:rsid w:val="00026421"/>
    <w:rsid w:val="00030409"/>
    <w:rsid w:val="00035D75"/>
    <w:rsid w:val="00037F04"/>
    <w:rsid w:val="000404BF"/>
    <w:rsid w:val="00044B84"/>
    <w:rsid w:val="000479D0"/>
    <w:rsid w:val="0006464F"/>
    <w:rsid w:val="00066B54"/>
    <w:rsid w:val="00072FCD"/>
    <w:rsid w:val="00074433"/>
    <w:rsid w:val="00074A4F"/>
    <w:rsid w:val="00077B65"/>
    <w:rsid w:val="00096AF7"/>
    <w:rsid w:val="000977C6"/>
    <w:rsid w:val="000A313D"/>
    <w:rsid w:val="000A3C25"/>
    <w:rsid w:val="000B1E88"/>
    <w:rsid w:val="000B4C02"/>
    <w:rsid w:val="000B5B4A"/>
    <w:rsid w:val="000B7FE1"/>
    <w:rsid w:val="000C232F"/>
    <w:rsid w:val="000C3E88"/>
    <w:rsid w:val="000C46B9"/>
    <w:rsid w:val="000C58E4"/>
    <w:rsid w:val="000C6F9A"/>
    <w:rsid w:val="000D2F44"/>
    <w:rsid w:val="000D33E4"/>
    <w:rsid w:val="000E578A"/>
    <w:rsid w:val="000F0675"/>
    <w:rsid w:val="000F2250"/>
    <w:rsid w:val="0010329A"/>
    <w:rsid w:val="00105756"/>
    <w:rsid w:val="001071DB"/>
    <w:rsid w:val="00111533"/>
    <w:rsid w:val="001164F9"/>
    <w:rsid w:val="0011719C"/>
    <w:rsid w:val="00120678"/>
    <w:rsid w:val="00140049"/>
    <w:rsid w:val="00153E21"/>
    <w:rsid w:val="00171601"/>
    <w:rsid w:val="001730EB"/>
    <w:rsid w:val="00173276"/>
    <w:rsid w:val="00176122"/>
    <w:rsid w:val="00182B31"/>
    <w:rsid w:val="0019025B"/>
    <w:rsid w:val="00192AF7"/>
    <w:rsid w:val="00192F46"/>
    <w:rsid w:val="00197366"/>
    <w:rsid w:val="001A136C"/>
    <w:rsid w:val="001A30E1"/>
    <w:rsid w:val="001A4E58"/>
    <w:rsid w:val="001B6DA2"/>
    <w:rsid w:val="001C25EC"/>
    <w:rsid w:val="001D0950"/>
    <w:rsid w:val="001F2A41"/>
    <w:rsid w:val="001F313F"/>
    <w:rsid w:val="001F331D"/>
    <w:rsid w:val="001F394C"/>
    <w:rsid w:val="001F6152"/>
    <w:rsid w:val="002038AA"/>
    <w:rsid w:val="002114C8"/>
    <w:rsid w:val="0021166F"/>
    <w:rsid w:val="00215C33"/>
    <w:rsid w:val="002162DF"/>
    <w:rsid w:val="00230038"/>
    <w:rsid w:val="00231991"/>
    <w:rsid w:val="00233975"/>
    <w:rsid w:val="00236D73"/>
    <w:rsid w:val="00246535"/>
    <w:rsid w:val="0024673C"/>
    <w:rsid w:val="00257AC0"/>
    <w:rsid w:val="00257F60"/>
    <w:rsid w:val="00260B40"/>
    <w:rsid w:val="002625EA"/>
    <w:rsid w:val="00262AC5"/>
    <w:rsid w:val="00264AE9"/>
    <w:rsid w:val="00275AE6"/>
    <w:rsid w:val="002836D8"/>
    <w:rsid w:val="00287D38"/>
    <w:rsid w:val="00293712"/>
    <w:rsid w:val="0029559B"/>
    <w:rsid w:val="002A2B61"/>
    <w:rsid w:val="002A7989"/>
    <w:rsid w:val="002B02F3"/>
    <w:rsid w:val="002C3463"/>
    <w:rsid w:val="002D266D"/>
    <w:rsid w:val="002D5B3D"/>
    <w:rsid w:val="002D7447"/>
    <w:rsid w:val="002E20CD"/>
    <w:rsid w:val="002E315A"/>
    <w:rsid w:val="002E4622"/>
    <w:rsid w:val="002E481F"/>
    <w:rsid w:val="002E4F8C"/>
    <w:rsid w:val="002F560C"/>
    <w:rsid w:val="002F5847"/>
    <w:rsid w:val="0030425A"/>
    <w:rsid w:val="003146C3"/>
    <w:rsid w:val="003203FB"/>
    <w:rsid w:val="00324554"/>
    <w:rsid w:val="00341C8D"/>
    <w:rsid w:val="003421F1"/>
    <w:rsid w:val="0034279C"/>
    <w:rsid w:val="003515CF"/>
    <w:rsid w:val="00354F64"/>
    <w:rsid w:val="003559A1"/>
    <w:rsid w:val="00357DAA"/>
    <w:rsid w:val="00361563"/>
    <w:rsid w:val="00371D36"/>
    <w:rsid w:val="00373E17"/>
    <w:rsid w:val="00376153"/>
    <w:rsid w:val="003775E6"/>
    <w:rsid w:val="00381998"/>
    <w:rsid w:val="00383FBF"/>
    <w:rsid w:val="00396293"/>
    <w:rsid w:val="003A5F1C"/>
    <w:rsid w:val="003B0A35"/>
    <w:rsid w:val="003C3E2E"/>
    <w:rsid w:val="003C7B32"/>
    <w:rsid w:val="003D21FD"/>
    <w:rsid w:val="003D4A3C"/>
    <w:rsid w:val="003D55B2"/>
    <w:rsid w:val="003D5CE6"/>
    <w:rsid w:val="003E0033"/>
    <w:rsid w:val="003E5452"/>
    <w:rsid w:val="003E7165"/>
    <w:rsid w:val="003E7FF6"/>
    <w:rsid w:val="003F5A87"/>
    <w:rsid w:val="00403067"/>
    <w:rsid w:val="004030EA"/>
    <w:rsid w:val="004046B5"/>
    <w:rsid w:val="00406F27"/>
    <w:rsid w:val="00413F21"/>
    <w:rsid w:val="004141B8"/>
    <w:rsid w:val="004149AD"/>
    <w:rsid w:val="0041547F"/>
    <w:rsid w:val="004203B9"/>
    <w:rsid w:val="0042161C"/>
    <w:rsid w:val="00422CCC"/>
    <w:rsid w:val="00425800"/>
    <w:rsid w:val="00432135"/>
    <w:rsid w:val="00442B3B"/>
    <w:rsid w:val="00446987"/>
    <w:rsid w:val="00446D28"/>
    <w:rsid w:val="004520E1"/>
    <w:rsid w:val="00457A20"/>
    <w:rsid w:val="00457E1E"/>
    <w:rsid w:val="004646D7"/>
    <w:rsid w:val="00466A63"/>
    <w:rsid w:val="00466C16"/>
    <w:rsid w:val="00466CD0"/>
    <w:rsid w:val="00473583"/>
    <w:rsid w:val="00473D36"/>
    <w:rsid w:val="00477779"/>
    <w:rsid w:val="00477F32"/>
    <w:rsid w:val="00481850"/>
    <w:rsid w:val="004851A0"/>
    <w:rsid w:val="0048627F"/>
    <w:rsid w:val="004932AB"/>
    <w:rsid w:val="00494BEF"/>
    <w:rsid w:val="004A5512"/>
    <w:rsid w:val="004A6BE5"/>
    <w:rsid w:val="004B0C18"/>
    <w:rsid w:val="004C1A04"/>
    <w:rsid w:val="004C20BC"/>
    <w:rsid w:val="004C39E3"/>
    <w:rsid w:val="004C59AF"/>
    <w:rsid w:val="004C5C9A"/>
    <w:rsid w:val="004D1442"/>
    <w:rsid w:val="004D3DCB"/>
    <w:rsid w:val="004E1946"/>
    <w:rsid w:val="004E66E9"/>
    <w:rsid w:val="004E6A2D"/>
    <w:rsid w:val="004E7DDE"/>
    <w:rsid w:val="004F0090"/>
    <w:rsid w:val="004F172C"/>
    <w:rsid w:val="004F5433"/>
    <w:rsid w:val="004F5C92"/>
    <w:rsid w:val="005002ED"/>
    <w:rsid w:val="00500DBC"/>
    <w:rsid w:val="005031CE"/>
    <w:rsid w:val="0051000E"/>
    <w:rsid w:val="005102BE"/>
    <w:rsid w:val="00515335"/>
    <w:rsid w:val="00522EDB"/>
    <w:rsid w:val="00523F7F"/>
    <w:rsid w:val="00524D54"/>
    <w:rsid w:val="005275DF"/>
    <w:rsid w:val="00541CF5"/>
    <w:rsid w:val="0054531B"/>
    <w:rsid w:val="0054562D"/>
    <w:rsid w:val="00545CE9"/>
    <w:rsid w:val="00546C24"/>
    <w:rsid w:val="005476FF"/>
    <w:rsid w:val="005516F6"/>
    <w:rsid w:val="00552842"/>
    <w:rsid w:val="00554E89"/>
    <w:rsid w:val="00560A4A"/>
    <w:rsid w:val="00561FC3"/>
    <w:rsid w:val="00564B58"/>
    <w:rsid w:val="005653A8"/>
    <w:rsid w:val="00572281"/>
    <w:rsid w:val="00577474"/>
    <w:rsid w:val="005801DD"/>
    <w:rsid w:val="0058564D"/>
    <w:rsid w:val="00592A40"/>
    <w:rsid w:val="0059798E"/>
    <w:rsid w:val="005A28BC"/>
    <w:rsid w:val="005A4094"/>
    <w:rsid w:val="005A5377"/>
    <w:rsid w:val="005A566C"/>
    <w:rsid w:val="005B087D"/>
    <w:rsid w:val="005B47F5"/>
    <w:rsid w:val="005B7817"/>
    <w:rsid w:val="005C06C8"/>
    <w:rsid w:val="005C23D7"/>
    <w:rsid w:val="005C40EB"/>
    <w:rsid w:val="005D00EB"/>
    <w:rsid w:val="005D02B4"/>
    <w:rsid w:val="005D3013"/>
    <w:rsid w:val="005D6E6C"/>
    <w:rsid w:val="005E1E50"/>
    <w:rsid w:val="005E2B9C"/>
    <w:rsid w:val="005E3332"/>
    <w:rsid w:val="005F484A"/>
    <w:rsid w:val="005F76B0"/>
    <w:rsid w:val="00602794"/>
    <w:rsid w:val="00602988"/>
    <w:rsid w:val="00604429"/>
    <w:rsid w:val="00604909"/>
    <w:rsid w:val="00605150"/>
    <w:rsid w:val="006067B0"/>
    <w:rsid w:val="00606A8B"/>
    <w:rsid w:val="00611EBA"/>
    <w:rsid w:val="006213A8"/>
    <w:rsid w:val="00623BEA"/>
    <w:rsid w:val="00627881"/>
    <w:rsid w:val="006347E9"/>
    <w:rsid w:val="00640C87"/>
    <w:rsid w:val="006454BB"/>
    <w:rsid w:val="00653EFB"/>
    <w:rsid w:val="00657CF4"/>
    <w:rsid w:val="00661463"/>
    <w:rsid w:val="00663B8D"/>
    <w:rsid w:val="00663E00"/>
    <w:rsid w:val="00664F48"/>
    <w:rsid w:val="00664FAD"/>
    <w:rsid w:val="00665064"/>
    <w:rsid w:val="0067345B"/>
    <w:rsid w:val="00683986"/>
    <w:rsid w:val="0068475A"/>
    <w:rsid w:val="00685035"/>
    <w:rsid w:val="00685770"/>
    <w:rsid w:val="00690DBA"/>
    <w:rsid w:val="00694618"/>
    <w:rsid w:val="006964F9"/>
    <w:rsid w:val="00696D39"/>
    <w:rsid w:val="00697426"/>
    <w:rsid w:val="006A395F"/>
    <w:rsid w:val="006A65E2"/>
    <w:rsid w:val="006B37BD"/>
    <w:rsid w:val="006C092D"/>
    <w:rsid w:val="006C099D"/>
    <w:rsid w:val="006C18F0"/>
    <w:rsid w:val="006C7DD2"/>
    <w:rsid w:val="006C7E01"/>
    <w:rsid w:val="006D1096"/>
    <w:rsid w:val="006D1384"/>
    <w:rsid w:val="006D1F44"/>
    <w:rsid w:val="006D3393"/>
    <w:rsid w:val="006D64A5"/>
    <w:rsid w:val="006E0935"/>
    <w:rsid w:val="006E353F"/>
    <w:rsid w:val="006E35AB"/>
    <w:rsid w:val="0071158A"/>
    <w:rsid w:val="00711AA9"/>
    <w:rsid w:val="00711E25"/>
    <w:rsid w:val="00716CD6"/>
    <w:rsid w:val="00722155"/>
    <w:rsid w:val="00737F19"/>
    <w:rsid w:val="007407CE"/>
    <w:rsid w:val="00765098"/>
    <w:rsid w:val="0077197B"/>
    <w:rsid w:val="007774C1"/>
    <w:rsid w:val="00782BF8"/>
    <w:rsid w:val="00783C75"/>
    <w:rsid w:val="007849D9"/>
    <w:rsid w:val="00785BBE"/>
    <w:rsid w:val="00787433"/>
    <w:rsid w:val="007A10F1"/>
    <w:rsid w:val="007A3D50"/>
    <w:rsid w:val="007A5033"/>
    <w:rsid w:val="007A63D6"/>
    <w:rsid w:val="007B000D"/>
    <w:rsid w:val="007B2D29"/>
    <w:rsid w:val="007B412F"/>
    <w:rsid w:val="007B4AF7"/>
    <w:rsid w:val="007B4DBF"/>
    <w:rsid w:val="007C348F"/>
    <w:rsid w:val="007C50C4"/>
    <w:rsid w:val="007C5458"/>
    <w:rsid w:val="007D0914"/>
    <w:rsid w:val="007D2C67"/>
    <w:rsid w:val="007E06BB"/>
    <w:rsid w:val="007E7892"/>
    <w:rsid w:val="007F50D1"/>
    <w:rsid w:val="008062D0"/>
    <w:rsid w:val="00813F24"/>
    <w:rsid w:val="008143D5"/>
    <w:rsid w:val="00816D52"/>
    <w:rsid w:val="00831048"/>
    <w:rsid w:val="008340A6"/>
    <w:rsid w:val="00834272"/>
    <w:rsid w:val="00840C05"/>
    <w:rsid w:val="00846278"/>
    <w:rsid w:val="00847A5D"/>
    <w:rsid w:val="008625C1"/>
    <w:rsid w:val="0087207C"/>
    <w:rsid w:val="008766D3"/>
    <w:rsid w:val="0087671D"/>
    <w:rsid w:val="008806F9"/>
    <w:rsid w:val="00883DC6"/>
    <w:rsid w:val="00887957"/>
    <w:rsid w:val="00891980"/>
    <w:rsid w:val="0089413A"/>
    <w:rsid w:val="008A57E3"/>
    <w:rsid w:val="008A7FDE"/>
    <w:rsid w:val="008B384C"/>
    <w:rsid w:val="008B4832"/>
    <w:rsid w:val="008B5BF4"/>
    <w:rsid w:val="008C0CEE"/>
    <w:rsid w:val="008C1B18"/>
    <w:rsid w:val="008C3C49"/>
    <w:rsid w:val="008D08B5"/>
    <w:rsid w:val="008D46EC"/>
    <w:rsid w:val="008E0E25"/>
    <w:rsid w:val="008E60D8"/>
    <w:rsid w:val="008E61A1"/>
    <w:rsid w:val="00901E59"/>
    <w:rsid w:val="00902911"/>
    <w:rsid w:val="009031EF"/>
    <w:rsid w:val="00905897"/>
    <w:rsid w:val="00906DE7"/>
    <w:rsid w:val="0091349B"/>
    <w:rsid w:val="00917EA3"/>
    <w:rsid w:val="00917EE0"/>
    <w:rsid w:val="00921C89"/>
    <w:rsid w:val="00923D6E"/>
    <w:rsid w:val="0092588F"/>
    <w:rsid w:val="00926966"/>
    <w:rsid w:val="00926D03"/>
    <w:rsid w:val="0092757C"/>
    <w:rsid w:val="00934036"/>
    <w:rsid w:val="00934889"/>
    <w:rsid w:val="0094541D"/>
    <w:rsid w:val="009473EA"/>
    <w:rsid w:val="00954E7E"/>
    <w:rsid w:val="009554D9"/>
    <w:rsid w:val="009572F9"/>
    <w:rsid w:val="00960D0F"/>
    <w:rsid w:val="00964EBC"/>
    <w:rsid w:val="00981D06"/>
    <w:rsid w:val="0098366F"/>
    <w:rsid w:val="00983A03"/>
    <w:rsid w:val="00986063"/>
    <w:rsid w:val="00991F67"/>
    <w:rsid w:val="00992876"/>
    <w:rsid w:val="009A0DCE"/>
    <w:rsid w:val="009A22CD"/>
    <w:rsid w:val="009A3E4B"/>
    <w:rsid w:val="009B35FD"/>
    <w:rsid w:val="009B6815"/>
    <w:rsid w:val="009C15FB"/>
    <w:rsid w:val="009D2967"/>
    <w:rsid w:val="009D3C2B"/>
    <w:rsid w:val="009E4191"/>
    <w:rsid w:val="009E6120"/>
    <w:rsid w:val="009F2AB1"/>
    <w:rsid w:val="009F4FAF"/>
    <w:rsid w:val="009F68F1"/>
    <w:rsid w:val="00A04529"/>
    <w:rsid w:val="00A0584B"/>
    <w:rsid w:val="00A15A80"/>
    <w:rsid w:val="00A15A83"/>
    <w:rsid w:val="00A17135"/>
    <w:rsid w:val="00A21158"/>
    <w:rsid w:val="00A21A6F"/>
    <w:rsid w:val="00A24E56"/>
    <w:rsid w:val="00A26A62"/>
    <w:rsid w:val="00A321DE"/>
    <w:rsid w:val="00A35A9B"/>
    <w:rsid w:val="00A37E79"/>
    <w:rsid w:val="00A4070E"/>
    <w:rsid w:val="00A40CA0"/>
    <w:rsid w:val="00A43DF4"/>
    <w:rsid w:val="00A4701D"/>
    <w:rsid w:val="00A504A7"/>
    <w:rsid w:val="00A524FD"/>
    <w:rsid w:val="00A53677"/>
    <w:rsid w:val="00A53BF2"/>
    <w:rsid w:val="00A60D68"/>
    <w:rsid w:val="00A60E73"/>
    <w:rsid w:val="00A640DE"/>
    <w:rsid w:val="00A73EFA"/>
    <w:rsid w:val="00A75DF4"/>
    <w:rsid w:val="00A76FE0"/>
    <w:rsid w:val="00A77A3B"/>
    <w:rsid w:val="00A830C4"/>
    <w:rsid w:val="00A92F6F"/>
    <w:rsid w:val="00A97523"/>
    <w:rsid w:val="00AA1A90"/>
    <w:rsid w:val="00AA7824"/>
    <w:rsid w:val="00AB0FA3"/>
    <w:rsid w:val="00AB73BF"/>
    <w:rsid w:val="00AC04B3"/>
    <w:rsid w:val="00AC164F"/>
    <w:rsid w:val="00AC335C"/>
    <w:rsid w:val="00AC463E"/>
    <w:rsid w:val="00AD116D"/>
    <w:rsid w:val="00AD3411"/>
    <w:rsid w:val="00AD3BE2"/>
    <w:rsid w:val="00AD3E3D"/>
    <w:rsid w:val="00AE00AD"/>
    <w:rsid w:val="00AE1EE4"/>
    <w:rsid w:val="00AE36EC"/>
    <w:rsid w:val="00AE43D8"/>
    <w:rsid w:val="00AE7406"/>
    <w:rsid w:val="00AF1688"/>
    <w:rsid w:val="00AF233E"/>
    <w:rsid w:val="00AF46E6"/>
    <w:rsid w:val="00AF5139"/>
    <w:rsid w:val="00B00699"/>
    <w:rsid w:val="00B03845"/>
    <w:rsid w:val="00B06EDA"/>
    <w:rsid w:val="00B1161F"/>
    <w:rsid w:val="00B11661"/>
    <w:rsid w:val="00B13F08"/>
    <w:rsid w:val="00B162B3"/>
    <w:rsid w:val="00B21A89"/>
    <w:rsid w:val="00B246AC"/>
    <w:rsid w:val="00B32B4D"/>
    <w:rsid w:val="00B32F76"/>
    <w:rsid w:val="00B366BB"/>
    <w:rsid w:val="00B4137E"/>
    <w:rsid w:val="00B5214E"/>
    <w:rsid w:val="00B54720"/>
    <w:rsid w:val="00B54DF7"/>
    <w:rsid w:val="00B56223"/>
    <w:rsid w:val="00B56E79"/>
    <w:rsid w:val="00B57AA7"/>
    <w:rsid w:val="00B61146"/>
    <w:rsid w:val="00B637AA"/>
    <w:rsid w:val="00B63BE2"/>
    <w:rsid w:val="00B63D2D"/>
    <w:rsid w:val="00B66274"/>
    <w:rsid w:val="00B7592C"/>
    <w:rsid w:val="00B809D3"/>
    <w:rsid w:val="00B84B66"/>
    <w:rsid w:val="00B85475"/>
    <w:rsid w:val="00B907DE"/>
    <w:rsid w:val="00B9090A"/>
    <w:rsid w:val="00B92196"/>
    <w:rsid w:val="00B9228D"/>
    <w:rsid w:val="00B929EC"/>
    <w:rsid w:val="00B94C4A"/>
    <w:rsid w:val="00B97513"/>
    <w:rsid w:val="00BB0725"/>
    <w:rsid w:val="00BB4124"/>
    <w:rsid w:val="00BB6684"/>
    <w:rsid w:val="00BC408A"/>
    <w:rsid w:val="00BC5023"/>
    <w:rsid w:val="00BC54D9"/>
    <w:rsid w:val="00BC556C"/>
    <w:rsid w:val="00BD11AC"/>
    <w:rsid w:val="00BD42DA"/>
    <w:rsid w:val="00BD4684"/>
    <w:rsid w:val="00BE08A7"/>
    <w:rsid w:val="00BE0F63"/>
    <w:rsid w:val="00BE4391"/>
    <w:rsid w:val="00BF1B55"/>
    <w:rsid w:val="00BF3E48"/>
    <w:rsid w:val="00C1076B"/>
    <w:rsid w:val="00C14C64"/>
    <w:rsid w:val="00C15F1B"/>
    <w:rsid w:val="00C16288"/>
    <w:rsid w:val="00C17D1D"/>
    <w:rsid w:val="00C26E9D"/>
    <w:rsid w:val="00C45923"/>
    <w:rsid w:val="00C543E7"/>
    <w:rsid w:val="00C5729D"/>
    <w:rsid w:val="00C70225"/>
    <w:rsid w:val="00C70541"/>
    <w:rsid w:val="00C72198"/>
    <w:rsid w:val="00C73C7D"/>
    <w:rsid w:val="00C74E16"/>
    <w:rsid w:val="00C75005"/>
    <w:rsid w:val="00C776A2"/>
    <w:rsid w:val="00C9620A"/>
    <w:rsid w:val="00C970DF"/>
    <w:rsid w:val="00CA7E71"/>
    <w:rsid w:val="00CA7EB5"/>
    <w:rsid w:val="00CB2673"/>
    <w:rsid w:val="00CB701D"/>
    <w:rsid w:val="00CB7ADB"/>
    <w:rsid w:val="00CC3F0E"/>
    <w:rsid w:val="00CD08C9"/>
    <w:rsid w:val="00CD1FE8"/>
    <w:rsid w:val="00CD38CD"/>
    <w:rsid w:val="00CD3E0C"/>
    <w:rsid w:val="00CD5565"/>
    <w:rsid w:val="00CD5F0F"/>
    <w:rsid w:val="00CD616C"/>
    <w:rsid w:val="00CF68D6"/>
    <w:rsid w:val="00CF7721"/>
    <w:rsid w:val="00CF777F"/>
    <w:rsid w:val="00CF7B4A"/>
    <w:rsid w:val="00D00865"/>
    <w:rsid w:val="00D009F8"/>
    <w:rsid w:val="00D06084"/>
    <w:rsid w:val="00D078DA"/>
    <w:rsid w:val="00D14995"/>
    <w:rsid w:val="00D204F2"/>
    <w:rsid w:val="00D22F8C"/>
    <w:rsid w:val="00D2455C"/>
    <w:rsid w:val="00D25023"/>
    <w:rsid w:val="00D27F8C"/>
    <w:rsid w:val="00D33843"/>
    <w:rsid w:val="00D33B22"/>
    <w:rsid w:val="00D3636B"/>
    <w:rsid w:val="00D400BD"/>
    <w:rsid w:val="00D54A6F"/>
    <w:rsid w:val="00D57D57"/>
    <w:rsid w:val="00D60C39"/>
    <w:rsid w:val="00D6148B"/>
    <w:rsid w:val="00D62E42"/>
    <w:rsid w:val="00D64153"/>
    <w:rsid w:val="00D701C4"/>
    <w:rsid w:val="00D772FB"/>
    <w:rsid w:val="00D80300"/>
    <w:rsid w:val="00D80FBE"/>
    <w:rsid w:val="00D834F8"/>
    <w:rsid w:val="00D865AC"/>
    <w:rsid w:val="00D94A2C"/>
    <w:rsid w:val="00DA1AA0"/>
    <w:rsid w:val="00DA2A6A"/>
    <w:rsid w:val="00DA2C52"/>
    <w:rsid w:val="00DA512B"/>
    <w:rsid w:val="00DB21FB"/>
    <w:rsid w:val="00DB53A3"/>
    <w:rsid w:val="00DC151F"/>
    <w:rsid w:val="00DC44A8"/>
    <w:rsid w:val="00DD1DE3"/>
    <w:rsid w:val="00DE2067"/>
    <w:rsid w:val="00DE4BEE"/>
    <w:rsid w:val="00DE5A63"/>
    <w:rsid w:val="00DE5B3D"/>
    <w:rsid w:val="00DE7112"/>
    <w:rsid w:val="00DE761D"/>
    <w:rsid w:val="00DE7A75"/>
    <w:rsid w:val="00DF19BE"/>
    <w:rsid w:val="00DF2580"/>
    <w:rsid w:val="00DF3B44"/>
    <w:rsid w:val="00DF40B2"/>
    <w:rsid w:val="00E000C0"/>
    <w:rsid w:val="00E101E0"/>
    <w:rsid w:val="00E1372E"/>
    <w:rsid w:val="00E13BCD"/>
    <w:rsid w:val="00E147F2"/>
    <w:rsid w:val="00E21D30"/>
    <w:rsid w:val="00E24D9A"/>
    <w:rsid w:val="00E26C1D"/>
    <w:rsid w:val="00E27805"/>
    <w:rsid w:val="00E27A11"/>
    <w:rsid w:val="00E30497"/>
    <w:rsid w:val="00E358A2"/>
    <w:rsid w:val="00E35C9A"/>
    <w:rsid w:val="00E3771B"/>
    <w:rsid w:val="00E40979"/>
    <w:rsid w:val="00E43F26"/>
    <w:rsid w:val="00E52A36"/>
    <w:rsid w:val="00E63152"/>
    <w:rsid w:val="00E63528"/>
    <w:rsid w:val="00E6378B"/>
    <w:rsid w:val="00E63EC3"/>
    <w:rsid w:val="00E653DA"/>
    <w:rsid w:val="00E65958"/>
    <w:rsid w:val="00E81556"/>
    <w:rsid w:val="00E81583"/>
    <w:rsid w:val="00E84FE5"/>
    <w:rsid w:val="00E879A5"/>
    <w:rsid w:val="00E879FC"/>
    <w:rsid w:val="00EA2574"/>
    <w:rsid w:val="00EA2F1F"/>
    <w:rsid w:val="00EA3F2E"/>
    <w:rsid w:val="00EA57EC"/>
    <w:rsid w:val="00EA6208"/>
    <w:rsid w:val="00EA7D04"/>
    <w:rsid w:val="00EB0F8C"/>
    <w:rsid w:val="00EB120E"/>
    <w:rsid w:val="00EB2140"/>
    <w:rsid w:val="00EB302C"/>
    <w:rsid w:val="00EB34C8"/>
    <w:rsid w:val="00EB46E2"/>
    <w:rsid w:val="00EB5AD6"/>
    <w:rsid w:val="00EC0045"/>
    <w:rsid w:val="00ED452E"/>
    <w:rsid w:val="00ED50BF"/>
    <w:rsid w:val="00EE382F"/>
    <w:rsid w:val="00EE3CDA"/>
    <w:rsid w:val="00EE53E1"/>
    <w:rsid w:val="00EE56AA"/>
    <w:rsid w:val="00EE6308"/>
    <w:rsid w:val="00EF2891"/>
    <w:rsid w:val="00EF3295"/>
    <w:rsid w:val="00EF37A8"/>
    <w:rsid w:val="00EF531F"/>
    <w:rsid w:val="00EF5E3A"/>
    <w:rsid w:val="00F057EE"/>
    <w:rsid w:val="00F05BA4"/>
    <w:rsid w:val="00F05FE8"/>
    <w:rsid w:val="00F06D86"/>
    <w:rsid w:val="00F11847"/>
    <w:rsid w:val="00F13D87"/>
    <w:rsid w:val="00F149E5"/>
    <w:rsid w:val="00F15E33"/>
    <w:rsid w:val="00F17DA2"/>
    <w:rsid w:val="00F22EC0"/>
    <w:rsid w:val="00F25C47"/>
    <w:rsid w:val="00F27C95"/>
    <w:rsid w:val="00F27D7B"/>
    <w:rsid w:val="00F31CA8"/>
    <w:rsid w:val="00F31D34"/>
    <w:rsid w:val="00F342A1"/>
    <w:rsid w:val="00F36FBA"/>
    <w:rsid w:val="00F44D36"/>
    <w:rsid w:val="00F46262"/>
    <w:rsid w:val="00F4795D"/>
    <w:rsid w:val="00F50A61"/>
    <w:rsid w:val="00F525CD"/>
    <w:rsid w:val="00F5286C"/>
    <w:rsid w:val="00F52E12"/>
    <w:rsid w:val="00F55988"/>
    <w:rsid w:val="00F638CA"/>
    <w:rsid w:val="00F657C5"/>
    <w:rsid w:val="00F83BC8"/>
    <w:rsid w:val="00F8666A"/>
    <w:rsid w:val="00F900B4"/>
    <w:rsid w:val="00FA0F2E"/>
    <w:rsid w:val="00FA1318"/>
    <w:rsid w:val="00FA16CF"/>
    <w:rsid w:val="00FA4DB1"/>
    <w:rsid w:val="00FB3F2A"/>
    <w:rsid w:val="00FC3593"/>
    <w:rsid w:val="00FD117D"/>
    <w:rsid w:val="00FD19EC"/>
    <w:rsid w:val="00FD72E3"/>
    <w:rsid w:val="00FE06FC"/>
    <w:rsid w:val="00FE5D1D"/>
    <w:rsid w:val="00FF0315"/>
    <w:rsid w:val="00FF18EF"/>
    <w:rsid w:val="00FF2121"/>
    <w:rsid w:val="00FF66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2B31"/>
    <w:rPr>
      <w:rFonts w:ascii="Times New Roman" w:hAnsi="Times New Roman"/>
      <w:b w:val="0"/>
      <w:i w:val="0"/>
      <w:sz w:val="22"/>
    </w:rPr>
  </w:style>
  <w:style w:type="paragraph" w:styleId="NoSpacing">
    <w:name w:val="No Spacing"/>
    <w:uiPriority w:val="1"/>
    <w:qFormat/>
    <w:rsid w:val="00182B31"/>
    <w:pPr>
      <w:spacing w:after="0" w:line="240" w:lineRule="auto"/>
    </w:pPr>
  </w:style>
  <w:style w:type="paragraph" w:customStyle="1" w:styleId="scemptylineheader">
    <w:name w:val="sc_emptyline_header"/>
    <w:qFormat/>
    <w:rsid w:val="00182B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2B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2B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2B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2B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2B31"/>
    <w:rPr>
      <w:color w:val="808080"/>
    </w:rPr>
  </w:style>
  <w:style w:type="paragraph" w:customStyle="1" w:styleId="scdirectionallanguage">
    <w:name w:val="sc_directional_language"/>
    <w:qFormat/>
    <w:rsid w:val="00182B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2B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2B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2B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2B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2B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2B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2B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2B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2B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2B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2B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2B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2B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2B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2B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2B31"/>
    <w:rPr>
      <w:rFonts w:ascii="Times New Roman" w:hAnsi="Times New Roman"/>
      <w:color w:val="auto"/>
      <w:sz w:val="22"/>
    </w:rPr>
  </w:style>
  <w:style w:type="paragraph" w:customStyle="1" w:styleId="scclippagebillheader">
    <w:name w:val="sc_clip_page_bill_header"/>
    <w:qFormat/>
    <w:rsid w:val="00182B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2B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2B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31"/>
    <w:rPr>
      <w:lang w:val="en-US"/>
    </w:rPr>
  </w:style>
  <w:style w:type="paragraph" w:styleId="Footer">
    <w:name w:val="footer"/>
    <w:basedOn w:val="Normal"/>
    <w:link w:val="FooterChar"/>
    <w:uiPriority w:val="99"/>
    <w:unhideWhenUsed/>
    <w:rsid w:val="0018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31"/>
    <w:rPr>
      <w:lang w:val="en-US"/>
    </w:rPr>
  </w:style>
  <w:style w:type="paragraph" w:styleId="ListParagraph">
    <w:name w:val="List Paragraph"/>
    <w:basedOn w:val="Normal"/>
    <w:uiPriority w:val="34"/>
    <w:qFormat/>
    <w:rsid w:val="00182B31"/>
    <w:pPr>
      <w:ind w:left="720"/>
      <w:contextualSpacing/>
    </w:pPr>
  </w:style>
  <w:style w:type="paragraph" w:customStyle="1" w:styleId="scbillfooter">
    <w:name w:val="sc_bill_footer"/>
    <w:qFormat/>
    <w:rsid w:val="00182B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2B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2B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2B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2B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2B31"/>
    <w:pPr>
      <w:widowControl w:val="0"/>
      <w:suppressAutoHyphens/>
      <w:spacing w:after="0" w:line="360" w:lineRule="auto"/>
    </w:pPr>
    <w:rPr>
      <w:rFonts w:ascii="Times New Roman" w:hAnsi="Times New Roman"/>
      <w:lang w:val="en-US"/>
    </w:rPr>
  </w:style>
  <w:style w:type="paragraph" w:customStyle="1" w:styleId="sctableln">
    <w:name w:val="sc_table_ln"/>
    <w:qFormat/>
    <w:rsid w:val="00182B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2B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2B31"/>
    <w:rPr>
      <w:strike/>
      <w:dstrike w:val="0"/>
    </w:rPr>
  </w:style>
  <w:style w:type="character" w:customStyle="1" w:styleId="scinsert">
    <w:name w:val="sc_insert"/>
    <w:uiPriority w:val="1"/>
    <w:qFormat/>
    <w:rsid w:val="00182B31"/>
    <w:rPr>
      <w:caps w:val="0"/>
      <w:smallCaps w:val="0"/>
      <w:strike w:val="0"/>
      <w:dstrike w:val="0"/>
      <w:vanish w:val="0"/>
      <w:u w:val="single"/>
      <w:vertAlign w:val="baseline"/>
    </w:rPr>
  </w:style>
  <w:style w:type="character" w:customStyle="1" w:styleId="scinsertred">
    <w:name w:val="sc_insert_red"/>
    <w:uiPriority w:val="1"/>
    <w:qFormat/>
    <w:rsid w:val="00182B31"/>
    <w:rPr>
      <w:caps w:val="0"/>
      <w:smallCaps w:val="0"/>
      <w:strike w:val="0"/>
      <w:dstrike w:val="0"/>
      <w:vanish w:val="0"/>
      <w:color w:val="FF0000"/>
      <w:u w:val="single"/>
      <w:vertAlign w:val="baseline"/>
    </w:rPr>
  </w:style>
  <w:style w:type="character" w:customStyle="1" w:styleId="scinsertblue">
    <w:name w:val="sc_insert_blue"/>
    <w:uiPriority w:val="1"/>
    <w:qFormat/>
    <w:rsid w:val="00182B31"/>
    <w:rPr>
      <w:caps w:val="0"/>
      <w:smallCaps w:val="0"/>
      <w:strike w:val="0"/>
      <w:dstrike w:val="0"/>
      <w:vanish w:val="0"/>
      <w:color w:val="0070C0"/>
      <w:u w:val="single"/>
      <w:vertAlign w:val="baseline"/>
    </w:rPr>
  </w:style>
  <w:style w:type="character" w:customStyle="1" w:styleId="scstrikered">
    <w:name w:val="sc_strike_red"/>
    <w:uiPriority w:val="1"/>
    <w:qFormat/>
    <w:rsid w:val="00182B31"/>
    <w:rPr>
      <w:strike/>
      <w:dstrike w:val="0"/>
      <w:color w:val="FF0000"/>
    </w:rPr>
  </w:style>
  <w:style w:type="character" w:customStyle="1" w:styleId="scstrikeblue">
    <w:name w:val="sc_strike_blue"/>
    <w:uiPriority w:val="1"/>
    <w:qFormat/>
    <w:rsid w:val="00182B31"/>
    <w:rPr>
      <w:strike/>
      <w:dstrike w:val="0"/>
      <w:color w:val="0070C0"/>
    </w:rPr>
  </w:style>
  <w:style w:type="character" w:customStyle="1" w:styleId="scinsertbluenounderline">
    <w:name w:val="sc_insert_blue_no_underline"/>
    <w:uiPriority w:val="1"/>
    <w:qFormat/>
    <w:rsid w:val="00182B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2B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2B31"/>
    <w:rPr>
      <w:strike/>
      <w:dstrike w:val="0"/>
      <w:color w:val="0070C0"/>
      <w:lang w:val="en-US"/>
    </w:rPr>
  </w:style>
  <w:style w:type="character" w:customStyle="1" w:styleId="scstrikerednoncodified">
    <w:name w:val="sc_strike_red_non_codified"/>
    <w:uiPriority w:val="1"/>
    <w:qFormat/>
    <w:rsid w:val="00182B31"/>
    <w:rPr>
      <w:strike/>
      <w:dstrike w:val="0"/>
      <w:color w:val="FF0000"/>
    </w:rPr>
  </w:style>
  <w:style w:type="paragraph" w:customStyle="1" w:styleId="scbillsiglines">
    <w:name w:val="sc_bill_sig_lines"/>
    <w:qFormat/>
    <w:rsid w:val="00182B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2B31"/>
    <w:rPr>
      <w:bdr w:val="none" w:sz="0" w:space="0" w:color="auto"/>
      <w:shd w:val="clear" w:color="auto" w:fill="FEC6C6"/>
    </w:rPr>
  </w:style>
  <w:style w:type="character" w:customStyle="1" w:styleId="screstoreblue">
    <w:name w:val="sc_restore_blue"/>
    <w:uiPriority w:val="1"/>
    <w:qFormat/>
    <w:rsid w:val="00182B31"/>
    <w:rPr>
      <w:color w:val="4472C4" w:themeColor="accent1"/>
      <w:bdr w:val="none" w:sz="0" w:space="0" w:color="auto"/>
      <w:shd w:val="clear" w:color="auto" w:fill="auto"/>
    </w:rPr>
  </w:style>
  <w:style w:type="character" w:customStyle="1" w:styleId="screstorered">
    <w:name w:val="sc_restore_red"/>
    <w:uiPriority w:val="1"/>
    <w:qFormat/>
    <w:rsid w:val="00182B31"/>
    <w:rPr>
      <w:color w:val="FF0000"/>
      <w:bdr w:val="none" w:sz="0" w:space="0" w:color="auto"/>
      <w:shd w:val="clear" w:color="auto" w:fill="auto"/>
    </w:rPr>
  </w:style>
  <w:style w:type="character" w:customStyle="1" w:styleId="scstrikenewblue">
    <w:name w:val="sc_strike_new_blue"/>
    <w:uiPriority w:val="1"/>
    <w:qFormat/>
    <w:rsid w:val="00182B31"/>
    <w:rPr>
      <w:strike w:val="0"/>
      <w:dstrike/>
      <w:color w:val="0070C0"/>
      <w:u w:val="none"/>
    </w:rPr>
  </w:style>
  <w:style w:type="character" w:customStyle="1" w:styleId="scstrikenewred">
    <w:name w:val="sc_strike_new_red"/>
    <w:uiPriority w:val="1"/>
    <w:qFormat/>
    <w:rsid w:val="00182B31"/>
    <w:rPr>
      <w:strike w:val="0"/>
      <w:dstrike/>
      <w:color w:val="FF0000"/>
      <w:u w:val="none"/>
    </w:rPr>
  </w:style>
  <w:style w:type="character" w:customStyle="1" w:styleId="scamendsenate">
    <w:name w:val="sc_amend_senate"/>
    <w:uiPriority w:val="1"/>
    <w:qFormat/>
    <w:rsid w:val="00182B31"/>
    <w:rPr>
      <w:bdr w:val="none" w:sz="0" w:space="0" w:color="auto"/>
      <w:shd w:val="clear" w:color="auto" w:fill="FFF2CC" w:themeFill="accent4" w:themeFillTint="33"/>
    </w:rPr>
  </w:style>
  <w:style w:type="character" w:customStyle="1" w:styleId="scamendhouse">
    <w:name w:val="sc_amend_house"/>
    <w:uiPriority w:val="1"/>
    <w:qFormat/>
    <w:rsid w:val="00182B3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8&amp;session=126&amp;summary=B" TargetMode="External" Id="R89a9f1f851704f6a" /><Relationship Type="http://schemas.openxmlformats.org/officeDocument/2006/relationships/hyperlink" Target="https://www.scstatehouse.gov/sess126_2025-2026/prever/3108_20241205.docx" TargetMode="External" Id="R180cf4b867f2414c" /><Relationship Type="http://schemas.openxmlformats.org/officeDocument/2006/relationships/hyperlink" Target="h:\hj\20250114.docx" TargetMode="External" Id="Rd0a6fdbb6564432f" /><Relationship Type="http://schemas.openxmlformats.org/officeDocument/2006/relationships/hyperlink" Target="h:\hj\20250114.docx" TargetMode="External" Id="Rbaf0674e59c94b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EED"/>
    <w:rsid w:val="00025E23"/>
    <w:rsid w:val="000C5BC7"/>
    <w:rsid w:val="000F401F"/>
    <w:rsid w:val="00140B15"/>
    <w:rsid w:val="00192F46"/>
    <w:rsid w:val="001B20DA"/>
    <w:rsid w:val="001C48FD"/>
    <w:rsid w:val="002A7C8A"/>
    <w:rsid w:val="002D4365"/>
    <w:rsid w:val="002E20CD"/>
    <w:rsid w:val="003D21FD"/>
    <w:rsid w:val="003E4FBC"/>
    <w:rsid w:val="003F4940"/>
    <w:rsid w:val="004520E1"/>
    <w:rsid w:val="004E2BB5"/>
    <w:rsid w:val="00580C56"/>
    <w:rsid w:val="005F484A"/>
    <w:rsid w:val="006B363F"/>
    <w:rsid w:val="007070D2"/>
    <w:rsid w:val="00776F2C"/>
    <w:rsid w:val="008F7723"/>
    <w:rsid w:val="009031EF"/>
    <w:rsid w:val="00912A5F"/>
    <w:rsid w:val="00940EED"/>
    <w:rsid w:val="00985255"/>
    <w:rsid w:val="009B7A74"/>
    <w:rsid w:val="009C3651"/>
    <w:rsid w:val="00A51DBA"/>
    <w:rsid w:val="00B20DA6"/>
    <w:rsid w:val="00B457AF"/>
    <w:rsid w:val="00B907DE"/>
    <w:rsid w:val="00BF1B55"/>
    <w:rsid w:val="00C818FB"/>
    <w:rsid w:val="00C9620A"/>
    <w:rsid w:val="00CC0451"/>
    <w:rsid w:val="00CF21A9"/>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b1542992-0591-4bc5-8273-bcf68519d600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5e9de85d-ea14-4bd5-b860-745674feab10</T_BILL_REQUEST_REQUEST>
  <T_BILL_R_ORIGINALDRAFT>10cf4434-3a70-4ff4-9774-125799c3b475</T_BILL_R_ORIGINALDRAFT>
  <T_BILL_SPONSOR_SPONSOR>05044587-8b12-46e2-bf3f-030b1781d578</T_BILL_SPONSOR_SPONSOR>
  <T_BILL_T_BILLNAME>[3108]</T_BILL_T_BILLNAME>
  <T_BILL_T_BILLNUMBER>3108</T_BILL_T_BILLNUMBER>
  <T_BILL_T_BILLTITLE>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PERINATAL DOULAS AND TO REQUIRE UTILIZATION REPORTING BY THE DEPARTMENT OF INSURANCE.</T_BILL_T_BILLTITLE>
  <T_BILL_T_CHAMBER>house</T_BILL_T_CHAMBER>
  <T_BILL_T_FILENAME> </T_BILL_T_FILENAME>
  <T_BILL_T_LEGTYPE>bill_statewide</T_BILL_T_LEGTYPE>
  <T_BILL_T_RATNUMBERSTRING>HNone</T_BILL_T_RATNUMBERSTRING>
  <T_BILL_T_SECTIONS>[{"SectionUUID":"e1aa6cee-40f8-429d-9786-11569cb8fd3e","SectionName":"code_section","SectionNumber":1,"SectionType":"code_section","CodeSections":[{"CodeSectionBookmarkName":"ns_T44C145N10_43224ebf3","IsConstitutionSection":false,"Identity":"44-145-10","IsNew":true,"SubSections":[{"Level":1,"Identity":"T44C145N10S1","SubSectionBookmarkName":"ss_T44C145N10S1_lv1_a89f18a28","IsNewSubSection":false,"SubSectionReplacement":""},{"Level":1,"Identity":"T44C145N10S2","SubSectionBookmarkName":"ss_T44C145N10S2_lv1_c8e72a865","IsNewSubSection":false,"SubSectionReplacement":""},{"Level":1,"Identity":"T44C145N10S3","SubSectionBookmarkName":"ss_T44C145N10S3_lv1_5da00d04e","IsNewSubSection":false,"SubSectionReplacement":""},{"Level":1,"Identity":"T44C145N10S4","SubSectionBookmarkName":"ss_T44C145N10S4_lv1_90a717129","IsNewSubSection":false,"SubSectionReplacement":""},{"Level":1,"Identity":"T44C145N10S5","SubSectionBookmarkName":"ss_T44C145N10S5_lv1_a543b00e6","IsNewSubSection":false,"SubSectionReplacement":""},{"Level":1,"Identity":"T44C145N10S6","SubSectionBookmarkName":"ss_T44C145N10S6_lv1_41d49a81c","IsNewSubSection":false,"SubSectionReplacement":""},{"Level":1,"Identity":"T44C145N10S7","SubSectionBookmarkName":"ss_T44C145N10S7_lv1_7ebee7816","IsNewSubSection":false,"SubSectionReplacement":""},{"Level":1,"Identity":"T44C145N10S8","SubSectionBookmarkName":"ss_T44C145N10S8_lv1_7a0b1830f","IsNewSubSection":false,"SubSectionReplacement":""},{"Level":1,"Identity":"T44C145N10S9","SubSectionBookmarkName":"ss_T44C145N10S9_lv1_9d3071111","IsNewSubSection":false,"SubSectionReplacement":""},{"Level":1,"Identity":"T44C145N10S10","SubSectionBookmarkName":"ss_T44C145N10S10_lv1_39737371f","IsNewSubSection":false,"SubSectionReplacement":""},{"Level":1,"Identity":"T44C145N10S11","SubSectionBookmarkName":"ss_T44C145N10S11_lv1_f3f734a0d","IsNewSubSection":false,"SubSectionReplacement":""},{"Level":1,"Identity":"T44C145N10S12","SubSectionBookmarkName":"ss_T44C145N10S12_lv1_b69cb3daf","IsNewSubSection":false,"SubSectionReplacement":""},{"Level":1,"Identity":"T44C145N10S13","SubSectionBookmarkName":"ss_T44C145N10S13_lv1_b3694ca12","IsNewSubSection":false,"SubSectionReplacement":""},{"Level":1,"Identity":"T44C145N10S14","SubSectionBookmarkName":"ss_T44C145N10S14_lv1_2a63adcc8","IsNewSubSection":false,"SubSectionReplacement":""},{"Level":1,"Identity":"T44C145N10S15","SubSectionBookmarkName":"ss_T44C145N10S15_lv1_4bbffc7ed","IsNewSubSection":false,"SubSectionReplacement":""},{"Level":1,"Identity":"T44C145N10S16","SubSectionBookmarkName":"ss_T44C145N10S16_lv1_cce128a86","IsNewSubSection":false,"SubSectionReplacement":""},{"Level":1,"Identity":"T44C145N10S17","SubSectionBookmarkName":"ss_T44C145N10S17_lv1_97e7b0da1","IsNewSubSection":false,"SubSectionReplacement":""},{"Level":1,"Identity":"T44C145N10S18","SubSectionBookmarkName":"ss_T44C145N10S18_lv1_1cab34850","IsNewSubSection":false,"SubSectionReplacement":""}],"TitleRelatedTo":"","TitleSoAsTo":"","Deleted":false},{"CodeSectionBookmarkName":"ns_T44C145N20_da3384c9d","IsConstitutionSection":false,"Identity":"44-145-20","IsNew":true,"SubSections":[{"Level":1,"Identity":"T44C145N20SA","SubSectionBookmarkName":"ss_T44C145N20SA_lv1_22b0c86ce","IsNewSubSection":false,"SubSectionReplacement":""},{"Level":1,"Identity":"T44C145N20SB","SubSectionBookmarkName":"ss_T44C145N20SB_lv1_690b1875e","IsNewSubSection":false,"SubSectionReplacement":""},{"Level":2,"Identity":"T44C145N20S1","SubSectionBookmarkName":"ss_T44C145N20S1_lv2_7c07c17cf","IsNewSubSection":false,"SubSectionReplacement":""},{"Level":2,"Identity":"T44C145N20S2","SubSectionBookmarkName":"ss_T44C145N20S2_lv2_0ab6f46bb","IsNewSubSection":false,"SubSectionReplacement":""},{"Level":2,"Identity":"T44C145N20S3","SubSectionBookmarkName":"ss_T44C145N20S3_lv2_a4fc16215","IsNewSubSection":false,"SubSectionReplacement":""},{"Level":2,"Identity":"T44C145N20S4","SubSectionBookmarkName":"ss_T44C145N20S4_lv2_cbaf41db8","IsNewSubSection":false,"SubSectionReplacement":""},{"Level":3,"Identity":"T44C145N20Sa","SubSectionBookmarkName":"ss_T44C145N20Sa_lv3_3fd565b32","IsNewSubSection":false,"SubSectionReplacement":""},{"Level":3,"Identity":"T44C145N20Sb","SubSectionBookmarkName":"ss_T44C145N20Sb_lv3_8c882ff02","IsNewSubSection":false,"SubSectionReplacement":""},{"Level":3,"Identity":"T44C145N20Sc","SubSectionBookmarkName":"ss_T44C145N20Sc_lv3_4c9bdf9d4","IsNewSubSection":false,"SubSectionReplacement":""},{"Level":3,"Identity":"T44C145N20Sd","SubSectionBookmarkName":"ss_T44C145N20Sd_lv3_552720c4e","IsNewSubSection":false,"SubSectionReplacement":""},{"Level":3,"Identity":"T44C145N20Se","SubSectionBookmarkName":"ss_T44C145N20Se_lv3_fa5220848","IsNewSubSection":false,"SubSectionReplacement":""},{"Level":3,"Identity":"T44C145N20Sf","SubSectionBookmarkName":"ss_T44C145N20Sf_lv3_d2e8d0e30","IsNewSubSection":false,"SubSectionReplacement":""},{"Level":3,"Identity":"T44C145N20Sg","SubSectionBookmarkName":"ss_T44C145N20Sg_lv3_a28e80bc9","IsNewSubSection":false,"SubSectionReplacement":""},{"Level":1,"Identity":"T44C145N20SC","SubSectionBookmarkName":"ss_T44C145N20SC_lv1_f3db7838b","IsNewSubSection":false,"SubSectionReplacement":""},{"Level":1,"Identity":"T44C145N20SD","SubSectionBookmarkName":"ss_T44C145N20SD_lv1_59745a18f","IsNewSubSection":false,"SubSectionReplacement":""},{"Level":1,"Identity":"T44C145N20SE","SubSectionBookmarkName":"ss_T44C145N20SE_lv1_e7c3edaa2","IsNewSubSection":false,"SubSectionReplacement":""}],"TitleRelatedTo":"","TitleSoAsTo":"","Deleted":false},{"CodeSectionBookmarkName":"ns_T44C145N30_7b6dfd177","IsConstitutionSection":false,"Identity":"44-145-30","IsNew":true,"SubSections":[{"Level":1,"Identity":"T44C145N30SA","SubSectionBookmarkName":"ss_T44C145N30SA_lv1_47163e108","IsNewSubSection":false,"SubSectionReplacement":""},{"Level":2,"Identity":"T44C145N30S1","SubSectionBookmarkName":"ss_T44C145N30S1_lv2_cb2cb7440","IsNewSubSection":false,"SubSectionReplacement":""},{"Level":2,"Identity":"T44C145N30S2","SubSectionBookmarkName":"ss_T44C145N30S2_lv2_5bde237d8","IsNewSubSection":false,"SubSectionReplacement":""},{"Level":2,"Identity":"T44C145N30S3","SubSectionBookmarkName":"ss_T44C145N30S3_lv2_713e43076","IsNewSubSection":false,"SubSectionReplacement":""},{"Level":2,"Identity":"T44C145N30S4","SubSectionBookmarkName":"ss_T44C145N30S4_lv2_9d5658c07","IsNewSubSection":false,"SubSectionReplacement":""},{"Level":2,"Identity":"T44C145N30S5","SubSectionBookmarkName":"ss_T44C145N30S5_lv2_a3322a7c4","IsNewSubSection":false,"SubSectionReplacement":""},{"Level":2,"Identity":"T44C145N30S6","SubSectionBookmarkName":"ss_T44C145N30S6_lv2_837929c92","IsNewSubSection":false,"SubSectionReplacement":""},{"Level":2,"Identity":"T44C145N30S7","SubSectionBookmarkName":"ss_T44C145N30S7_lv2_d370d540b","IsNewSubSection":false,"SubSectionReplacement":""},{"Level":2,"Identity":"T44C145N30S8","SubSectionBookmarkName":"ss_T44C145N30S8_lv2_f76055255","IsNewSubSection":false,"SubSectionReplacement":""},{"Level":1,"Identity":"T44C145N30SB","SubSectionBookmarkName":"ss_T44C145N30SB_lv1_c67551537","IsNewSubSection":false,"SubSectionReplacement":""}],"TitleRelatedTo":"","TitleSoAsTo":"","Deleted":false},{"CodeSectionBookmarkName":"ns_T44C145N40_20bdcf21a","IsConstitutionSection":false,"Identity":"44-145-40","IsNew":true,"SubSections":[{"Level":1,"Identity":"T44C145N40SA","SubSectionBookmarkName":"ss_T44C145N40SA_lv1_31b3878aa","IsNewSubSection":false,"SubSectionReplacement":""},{"Level":1,"Identity":"T44C145N40SB","SubSectionBookmarkName":"ss_T44C145N40SB_lv1_7f75ce14e","IsNewSubSection":false,"SubSectionReplacement":""},{"Level":2,"Identity":"T44C145N40S1","SubSectionBookmarkName":"ss_T44C145N40S1_lv2_1609502da","IsNewSubSection":false,"SubSectionReplacement":""},{"Level":2,"Identity":"T44C145N40S2","SubSectionBookmarkName":"ss_T44C145N40S2_lv2_3ca123236","IsNewSubSection":false,"SubSectionReplacement":""},{"Level":2,"Identity":"T44C145N40S3","SubSectionBookmarkName":"ss_T44C145N40S3_lv2_909160464","IsNewSubSection":false,"SubSectionReplacement":""},{"Level":2,"Identity":"T44C145N40S4","SubSectionBookmarkName":"ss_T44C145N40S4_lv2_077e0ad57","IsNewSubSection":false,"SubSectionReplacement":""},{"Level":2,"Identity":"T44C145N40S5","SubSectionBookmarkName":"ss_T44C145N40S5_lv2_d37b75fc2","IsNewSubSection":false,"SubSectionReplacement":""}],"TitleRelatedTo":"","TitleSoAsTo":"","Deleted":false},{"CodeSectionBookmarkName":"ns_T44C145N50_6f3253c9c","IsConstitutionSection":false,"Identity":"44-145-50","IsNew":true,"SubSections":[{"Level":1,"Identity":"T44C145N50SA","SubSectionBookmarkName":"ss_T44C145N50SA_lv1_4d5c1fed9","IsNewSubSection":false,"SubSectionReplacement":""},{"Level":2,"Identity":"T44C145N50S2","SubSectionBookmarkName":"ss_T44C145N50S2_lv2_8cf3ff87f","IsNewSubSection":false,"SubSectionReplacement":""},{"Level":1,"Identity":"T44C145N50SB","SubSectionBookmarkName":"ss_T44C145N50SB_lv1_7ec3eb58f","IsNewSubSection":false,"SubSectionReplacement":""},{"Level":1,"Identity":"T44C145N50SC","SubSectionBookmarkName":"ss_T44C145N50SC_lv1_45f2a0f56","IsNewSubSection":false,"SubSectionReplacement":""},{"Level":1,"Identity":"T44C145N50SD","SubSectionBookmarkName":"ss_T44C145N50SD_lv1_dca7e4438","IsNewSubSection":false,"SubSectionReplacement":""},{"Level":2,"Identity":"T44C145N50S1","SubSectionBookmarkName":"ss_T44C145N50S1_lv2_3e7575373","IsNewSubSection":false,"SubSectionReplacement":""},{"Level":2,"Identity":"T44C145N50S2","SubSectionBookmarkName":"ss_T44C145N50S2_lv2_e786a8078","IsNewSubSection":false,"SubSectionReplacement":""},{"Level":2,"Identity":"T44C145N50S3","SubSectionBookmarkName":"ss_T44C145N50S3_lv2_0bc259799","IsNewSubSection":false,"SubSectionReplacement":""},{"Level":2,"Identity":"T44C145N50S4","SubSectionBookmarkName":"ss_T44C145N50S4_lv2_c31a40848","IsNewSubSection":false,"SubSectionReplacement":""},{"Level":2,"Identity":"T44C145N50S5","SubSectionBookmarkName":"ss_T44C145N50S5_lv2_e1bc4f04c","IsNewSubSection":false,"SubSectionReplacement":""},{"Level":2,"Identity":"T44C145N50S6","SubSectionBookmarkName":"ss_T44C145N50S6_lv2_ee31a2dac","IsNewSubSection":false,"SubSectionReplacement":""},{"Level":2,"Identity":"T44C145N50S7","SubSectionBookmarkName":"ss_T44C145N50S7_lv2_242f4a217","IsNewSubSection":false,"SubSectionReplacement":""},{"Level":2,"Identity":"T44C145N50S8","SubSectionBookmarkName":"ss_T44C145N50S8_lv2_6e174b937","IsNewSubSection":false,"SubSectionReplacement":""},{"Level":2,"Identity":"T44C145N50S9","SubSectionBookmarkName":"ss_T44C145N50S9_lv2_97d631832","IsNewSubSection":false,"SubSectionReplacement":""}],"TitleRelatedTo":"","TitleSoAsTo":"","Deleted":false}],"TitleText":"adding chapter 145 to title 44 so as to make doula services eligible for coverage throughout South Carolina for child-bearing individuals through private insurance and Medicaid","DisableControls":false,"Deleted":false,"RepealItems":[],"SectionBookmarkName":"bs_num_1_ff3878335"},{"SectionUUID":"033a4a75-264a-426a-903b-8d7709013dad","SectionName":"code_section","SectionNumber":2,"SectionType":"code_section","CodeSections":[{"CodeSectionBookmarkName":"ns_T38C71N134_7d2275b0f","IsConstitutionSection":false,"Identity":"38-71-134","IsNew":true,"SubSections":[{"Level":1,"Identity":"T38C71N134SA","SubSectionBookmarkName":"ss_T38C71N134SA_lv1_3e7da366e","IsNewSubSection":false,"SubSectionReplacement":""},{"Level":1,"Identity":"T38C71N134SB","SubSectionBookmarkName":"ss_T38C71N134SB_lv1_19a49335f","IsNewSubSection":false,"SubSectionReplacement":""},{"Level":1,"Identity":"T38C71N134SC","SubSectionBookmarkName":"ss_T38C71N134SC_lv1_d81231054","IsNewSubSection":false,"SubSectionReplacement":""},{"Level":2,"Identity":"T38C71N134S1","SubSectionBookmarkName":"ss_T38C71N134S1_lv2_e791cc392","IsNewSubSection":false,"SubSectionReplacement":""},{"Level":2,"Identity":"T38C71N134S2","SubSectionBookmarkName":"ss_T38C71N134S2_lv2_8b824aa82","IsNewSubSection":false,"SubSectionReplacement":""},{"Level":2,"Identity":"T38C71N134S3","SubSectionBookmarkName":"ss_T38C71N134S3_lv2_fccd1f77d","IsNewSubSection":false,"SubSectionReplacement":""},{"Level":2,"Identity":"T38C71N134S4","SubSectionBookmarkName":"ss_T38C71N134S4_lv2_62111b4a9","IsNewSubSection":false,"SubSectionReplacement":""},{"Level":2,"Identity":"T38C71N134S5","SubSectionBookmarkName":"ss_T38C71N134S5_lv2_96ea55b4d","IsNewSubSection":false,"SubSectionReplacement":""},{"Level":2,"Identity":"T38C71N134S6","SubSectionBookmarkName":"ss_T38C71N134S6_lv2_d8482079c","IsNewSubSection":false,"SubSectionReplacement":""},{"Level":2,"Identity":"T38C71N134S7","SubSectionBookmarkName":"ss_T38C71N134S7_lv2_1a535afc0","IsNewSubSection":false,"SubSectionReplacement":""},{"Level":2,"Identity":"T38C71N134S8","SubSectionBookmarkName":"ss_T38C71N134S8_lv2_683c788f2","IsNewSubSection":false,"SubSectionReplacement":""},{"Level":2,"Identity":"T38C71N134S9","SubSectionBookmarkName":"ss_T38C71N134S9_lv2_d9cf02372","IsNewSubSection":false,"SubSectionReplacement":""}],"TitleRelatedTo":"","TitleSoAsTo":"","Deleted":false}],"TitleText":"","DisableControls":false,"Deleted":false,"RepealItems":[],"SectionBookmarkName":"bs_num_2_168a6d8e9"},{"SectionUUID":"8f03ca95-8faa-4d43-a9c2-8afc498075bd","SectionName":"standard_eff_date_section","SectionNumber":3,"SectionType":"drafting_clause","CodeSections":[],"TitleText":"","DisableControls":false,"Deleted":false,"RepealItems":[],"SectionBookmarkName":"bs_num_3_lastsection"}]</T_BILL_T_SECTIONS>
  <T_BILL_T_SUBJECT>Doulas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12038</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2024-11-22T15:11:00Z</cp:lastPrinted>
  <dcterms:created xsi:type="dcterms:W3CDTF">2024-11-26T13:41:00Z</dcterms:created>
  <dcterms:modified xsi:type="dcterms:W3CDTF">2024-11-26T13:41:00Z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