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Lawson, Mitchell, Pedalino, Taylor, Forrest and Hardee</w:t>
      </w:r>
    </w:p>
    <w:p>
      <w:pPr>
        <w:widowControl w:val="false"/>
        <w:spacing w:after="0"/>
        <w:jc w:val="left"/>
      </w:pPr>
      <w:r>
        <w:rPr>
          <w:rFonts w:ascii="Times New Roman"/>
          <w:sz w:val="22"/>
        </w:rPr>
        <w:t xml:space="preserve">Companion/Similar bill(s): 222, 3293</w:t>
      </w:r>
    </w:p>
    <w:p>
      <w:pPr>
        <w:widowControl w:val="false"/>
        <w:spacing w:after="0"/>
        <w:jc w:val="left"/>
      </w:pPr>
      <w:r>
        <w:rPr>
          <w:rFonts w:ascii="Times New Roman"/>
          <w:sz w:val="22"/>
        </w:rPr>
        <w:t xml:space="preserve">Document Path: LC-0081CM25.docx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Utility terrain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19af422e32940d4">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1694395149814c41">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1/30/2025</w:t>
      </w:r>
      <w:r>
        <w:tab/>
        <w:t>House</w:t>
      </w:r>
      <w:r>
        <w:tab/>
        <w:t>Member(s) request name added as sponsor: Hardee
 </w:t>
      </w:r>
    </w:p>
    <w:p>
      <w:pPr>
        <w:widowControl w:val="false"/>
        <w:spacing w:after="0"/>
        <w:jc w:val="left"/>
      </w:pPr>
    </w:p>
    <w:p>
      <w:pPr>
        <w:widowControl w:val="false"/>
        <w:spacing w:after="0"/>
        <w:jc w:val="left"/>
      </w:pPr>
      <w:r>
        <w:rPr>
          <w:rFonts w:ascii="Times New Roman"/>
          <w:sz w:val="22"/>
        </w:rPr>
        <w:t xml:space="preserve">View the latest </w:t>
      </w:r>
      <w:hyperlink r:id="R6ce6cbdb01fb4d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05783a8996419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3433" w14:paraId="40FEFADA" w14:textId="3EF5AA79">
          <w:pPr>
            <w:pStyle w:val="scbilltitle"/>
          </w:pPr>
          <w:r w:rsidRPr="00173433">
            <w:t>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“OFF-ROAD USE ONLY”; AND TO AMEND SECTION 38-77-30, RELATING TO DEFINITIONS, SO AS TO REVISE THE DEFINITION OF THE TERM “INDIVIDUAL PRIVATE PASSENGER AUTOMOBILE” TO INCLUDE CERTAIN UTILITY TERRAIN VEHICLES.</w:t>
          </w:r>
        </w:p>
      </w:sdtContent>
    </w:sdt>
    <w:bookmarkStart w:name="at_ca8b5cda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3f307f9" w:id="1"/>
      <w:r w:rsidRPr="0094541D">
        <w:t>B</w:t>
      </w:r>
      <w:bookmarkEnd w:id="1"/>
      <w:r w:rsidRPr="0094541D">
        <w:t>e it enacted by the General Assembly of the State of South Carolina:</w:t>
      </w:r>
    </w:p>
    <w:p w:rsidR="00AD2E20" w:rsidP="00AD2E20" w:rsidRDefault="00AD2E20" w14:paraId="262A01CB" w14:textId="77777777">
      <w:pPr>
        <w:pStyle w:val="scemptyline"/>
      </w:pPr>
    </w:p>
    <w:p w:rsidR="00D01CD3" w:rsidP="00D01CD3" w:rsidRDefault="00AD2E20" w14:paraId="66228799" w14:textId="77777777">
      <w:pPr>
        <w:pStyle w:val="scdirectionallanguage"/>
      </w:pPr>
      <w:bookmarkStart w:name="bs_num_1_f264b69aa" w:id="2"/>
      <w:r>
        <w:t>S</w:t>
      </w:r>
      <w:bookmarkEnd w:id="2"/>
      <w:r>
        <w:t>ECTION 1.</w:t>
      </w:r>
      <w:r>
        <w:tab/>
      </w:r>
      <w:bookmarkStart w:name="dl_7fc56d644" w:id="3"/>
      <w:r w:rsidR="00D01CD3">
        <w:t>A</w:t>
      </w:r>
      <w:bookmarkEnd w:id="3"/>
      <w:r w:rsidR="00D01CD3">
        <w:t>rticle 1, Chapter 2, Title 56 of the S.C. Code is amended by adding:</w:t>
      </w:r>
    </w:p>
    <w:p w:rsidR="00D01CD3" w:rsidP="000E2B00" w:rsidRDefault="00D01CD3" w14:paraId="2F0883ED" w14:textId="77777777">
      <w:pPr>
        <w:pStyle w:val="scnewcodesection"/>
      </w:pPr>
    </w:p>
    <w:p w:rsidR="005E148F" w:rsidP="005E148F" w:rsidRDefault="00D01CD3" w14:paraId="01DBDD74" w14:textId="77777777">
      <w:pPr>
        <w:pStyle w:val="scnewcodesection"/>
      </w:pPr>
      <w:r>
        <w:tab/>
      </w:r>
      <w:bookmarkStart w:name="ns_T56C2N140_77cb23fee" w:id="4"/>
      <w:r>
        <w:t>S</w:t>
      </w:r>
      <w:bookmarkEnd w:id="4"/>
      <w:r>
        <w:t>ection 56-2-140.</w:t>
      </w:r>
      <w:r>
        <w:tab/>
      </w:r>
      <w:bookmarkStart w:name="ss_T56C2N140SA_lv1_9891b09d8" w:id="5"/>
      <w:r w:rsidR="005E148F">
        <w:t>(</w:t>
      </w:r>
      <w:bookmarkEnd w:id="5"/>
      <w:r w:rsidR="005E148F">
        <w:t>A) For the purposes of this section:</w:t>
      </w:r>
    </w:p>
    <w:p w:rsidR="005E148F" w:rsidP="005E148F" w:rsidRDefault="005E148F" w14:paraId="6ACB559F" w14:textId="20AF1779">
      <w:pPr>
        <w:pStyle w:val="scnewcodesection"/>
      </w:pPr>
      <w:r>
        <w:tab/>
      </w:r>
      <w:r>
        <w:tab/>
      </w:r>
      <w:bookmarkStart w:name="ss_T56C2N140S1_lv2_87ba3f493" w:id="6"/>
      <w:r>
        <w:t>(</w:t>
      </w:r>
      <w:bookmarkEnd w:id="6"/>
      <w:r>
        <w:t>1) “Utility Terrain Vehicle” (UTV) means a side</w:t>
      </w:r>
      <w:r w:rsidR="00314A1B">
        <w:t>-</w:t>
      </w:r>
      <w:r>
        <w:t>by</w:t>
      </w:r>
      <w:r w:rsidR="00314A1B">
        <w:t>-</w:t>
      </w:r>
      <w:r>
        <w:t>side, four</w:t>
      </w:r>
      <w:r w:rsidR="00314A1B">
        <w:t>-</w:t>
      </w:r>
      <w:r>
        <w:t>wheel drive, off</w:t>
      </w:r>
      <w:r w:rsidR="00314A1B">
        <w:t>-</w:t>
      </w:r>
      <w:r>
        <w:t>road vehicle intended to transport individuals, cargo, or both with a top speed over thirty</w:t>
      </w:r>
      <w:r w:rsidR="00314A1B">
        <w:t>-</w:t>
      </w:r>
      <w:r>
        <w:t xml:space="preserve">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w:t>
      </w:r>
      <w:proofErr w:type="spellStart"/>
      <w:r>
        <w:t>nonstraddle</w:t>
      </w:r>
      <w:proofErr w:type="spellEnd"/>
      <w:r>
        <w:t xml:space="preserve"> seat; and with a Gross Vehicle Weight Rating of no more than four thousand pounds; and</w:t>
      </w:r>
    </w:p>
    <w:p w:rsidR="005E148F" w:rsidP="005E148F" w:rsidRDefault="005E148F" w14:paraId="15A0B498" w14:textId="77777777">
      <w:pPr>
        <w:pStyle w:val="scnewcodesection"/>
      </w:pPr>
      <w:r>
        <w:tab/>
      </w:r>
      <w:r>
        <w:tab/>
      </w:r>
      <w:bookmarkStart w:name="ss_T56C2N140S2_lv2_c844ee3ec" w:id="7"/>
      <w:r>
        <w:t>(</w:t>
      </w:r>
      <w:bookmarkEnd w:id="7"/>
      <w:r>
        <w:t>2) Utility Terrain Vehicle does not include golf carts or vehicles specially designed to carry a disabled person.</w:t>
      </w:r>
    </w:p>
    <w:p w:rsidR="005E148F" w:rsidP="005E148F" w:rsidRDefault="005E148F" w14:paraId="513CF120" w14:textId="780EB887">
      <w:pPr>
        <w:pStyle w:val="scnewcodesection"/>
      </w:pPr>
      <w:r>
        <w:tab/>
      </w:r>
      <w:bookmarkStart w:name="ss_T56C2N140SB_lv1_d6b549fee" w:id="8"/>
      <w:r>
        <w:t>(</w:t>
      </w:r>
      <w:bookmarkEnd w:id="8"/>
      <w:r>
        <w:t>B) 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ten-dollar biennial fee.</w:t>
      </w:r>
    </w:p>
    <w:p w:rsidR="005E148F" w:rsidP="005E148F" w:rsidRDefault="005E148F" w14:paraId="29FB4486" w14:textId="254DA473">
      <w:pPr>
        <w:pStyle w:val="scnewcodesection"/>
      </w:pPr>
      <w:r>
        <w:tab/>
      </w:r>
      <w:r>
        <w:tab/>
      </w:r>
      <w:bookmarkStart w:name="ss_T56C2N140S1_lv2_48d487347" w:id="9"/>
      <w:r>
        <w:t>(</w:t>
      </w:r>
      <w:bookmarkEnd w:id="9"/>
      <w:r>
        <w:t>1) Two dollars of each biennial fee must be placed by the Comptroller General in a special restricted account to be used solely by the department for the costs associated with the production and issuance of new license plates pursuant to Section 56-3-1230.</w:t>
      </w:r>
    </w:p>
    <w:p w:rsidR="005E148F" w:rsidP="005E148F" w:rsidRDefault="005E148F" w14:paraId="278091BD" w14:textId="2A029AF7">
      <w:pPr>
        <w:pStyle w:val="scnewcodesection"/>
      </w:pPr>
      <w:r>
        <w:tab/>
      </w:r>
      <w:r>
        <w:tab/>
      </w:r>
      <w:bookmarkStart w:name="ss_T56C2N140S2_lv2_fa18fa10b" w:id="10"/>
      <w:r>
        <w:t>(</w:t>
      </w:r>
      <w:bookmarkEnd w:id="10"/>
      <w:r>
        <w:t xml:space="preserve">2) Four dollars of the biennial registration fee must be placed in the State Highway Fund as </w:t>
      </w:r>
      <w:r>
        <w:lastRenderedPageBreak/>
        <w:t>established by Section 57-11-20 to be distributed by the Comptroller General.</w:t>
      </w:r>
    </w:p>
    <w:p w:rsidR="005E148F" w:rsidP="005E148F" w:rsidRDefault="005E148F" w14:paraId="0A63B6F6" w14:textId="77777777">
      <w:pPr>
        <w:pStyle w:val="scnewcodesection"/>
      </w:pPr>
      <w:r>
        <w:tab/>
      </w:r>
      <w:r>
        <w:tab/>
      </w:r>
      <w:bookmarkStart w:name="ss_T56C2N140S3_lv2_ffcecfeea" w:id="11"/>
      <w:r>
        <w:t>(</w:t>
      </w:r>
      <w:bookmarkEnd w:id="11"/>
      <w:r>
        <w:t>3) Four dollars of the biennial registration fee must be placed in the account of the South Carolina Transportation Infrastructure Bank.</w:t>
      </w:r>
    </w:p>
    <w:p w:rsidR="005E148F" w:rsidP="005E148F" w:rsidRDefault="005E148F" w14:paraId="2E6EB0CB" w14:textId="77777777">
      <w:pPr>
        <w:pStyle w:val="scnewcodesection"/>
      </w:pPr>
      <w:r>
        <w:tab/>
      </w:r>
      <w:r>
        <w:tab/>
      </w:r>
      <w:bookmarkStart w:name="ss_T56C2N140S4_lv2_7bcb8c0b0" w:id="12"/>
      <w:r>
        <w:t>(</w:t>
      </w:r>
      <w:bookmarkEnd w:id="12"/>
      <w:r>
        <w:t>4) 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rsidR="005E148F" w:rsidP="005E148F" w:rsidRDefault="005E148F" w14:paraId="678122C7" w14:textId="46887AE1">
      <w:pPr>
        <w:pStyle w:val="scnewcodesection"/>
      </w:pPr>
      <w:r>
        <w:tab/>
      </w:r>
      <w:bookmarkStart w:name="ss_T56C2N140SC_lv1_813585c94" w:id="13"/>
      <w:r>
        <w:t>(</w:t>
      </w:r>
      <w:bookmarkEnd w:id="13"/>
      <w:r>
        <w:t>C) A registered UTV may be operated on a road for which the posted speed limit is fifty-five miles an hour or less.</w:t>
      </w:r>
    </w:p>
    <w:p w:rsidR="005E148F" w:rsidP="005E148F" w:rsidRDefault="005E148F" w14:paraId="60200DA0" w14:textId="43FD7E19">
      <w:pPr>
        <w:pStyle w:val="scnewcodesection"/>
      </w:pPr>
      <w:r>
        <w:tab/>
      </w:r>
      <w:bookmarkStart w:name="ss_T56C2N140SD_lv1_d224f29c8" w:id="14"/>
      <w:r>
        <w:t>(</w:t>
      </w:r>
      <w:bookmarkEnd w:id="14"/>
      <w:r>
        <w:t>D) A registered UTV may cross at an intersection where the road has a posted speed limit of more than fifty-five miles an hour.</w:t>
      </w:r>
    </w:p>
    <w:p w:rsidR="005E148F" w:rsidP="005E148F" w:rsidRDefault="005E148F" w14:paraId="48B78B17" w14:textId="77777777">
      <w:pPr>
        <w:pStyle w:val="scnewcodesection"/>
      </w:pPr>
      <w:r>
        <w:tab/>
      </w:r>
      <w:bookmarkStart w:name="ss_T56C2N140SE_lv1_b425627d1" w:id="15"/>
      <w:r>
        <w:t>(</w:t>
      </w:r>
      <w:bookmarkEnd w:id="15"/>
      <w:r>
        <w:t>E) A registered UTV may be operated along a road on an island not accessible by a bridge designed for use by automobiles.</w:t>
      </w:r>
    </w:p>
    <w:p w:rsidR="005E148F" w:rsidP="005E148F" w:rsidRDefault="005E148F" w14:paraId="445FD4A3" w14:textId="77777777">
      <w:pPr>
        <w:pStyle w:val="scnewcodesection"/>
      </w:pPr>
      <w:r>
        <w:tab/>
      </w:r>
      <w:bookmarkStart w:name="ss_T56C2N140SF_lv1_5c2d288de" w:id="16"/>
      <w:r>
        <w:t>(</w:t>
      </w:r>
      <w:bookmarkEnd w:id="16"/>
      <w:r>
        <w:t>F) A person operating a registered UTV must be at least sixteen years of age and hold a valid driver’s license. The operator of a registered UTV being operated on a highway or street must have in his possession:</w:t>
      </w:r>
    </w:p>
    <w:p w:rsidR="005E148F" w:rsidP="005E148F" w:rsidRDefault="005E148F" w14:paraId="2B6D3E8B" w14:textId="77777777">
      <w:pPr>
        <w:pStyle w:val="scnewcodesection"/>
      </w:pPr>
      <w:r>
        <w:tab/>
      </w:r>
      <w:r>
        <w:tab/>
      </w:r>
      <w:bookmarkStart w:name="ss_T56C2N140S1_lv2_24b781a5f" w:id="17"/>
      <w:r>
        <w:t>(</w:t>
      </w:r>
      <w:bookmarkEnd w:id="17"/>
      <w:r>
        <w:t xml:space="preserve">1) the license plate and registration certificate issued by the </w:t>
      </w:r>
      <w:proofErr w:type="gramStart"/>
      <w:r>
        <w:t>department;</w:t>
      </w:r>
      <w:proofErr w:type="gramEnd"/>
    </w:p>
    <w:p w:rsidR="005E148F" w:rsidP="005E148F" w:rsidRDefault="005E148F" w14:paraId="19051F5C" w14:textId="77777777">
      <w:pPr>
        <w:pStyle w:val="scnewcodesection"/>
      </w:pPr>
      <w:r>
        <w:tab/>
      </w:r>
      <w:r>
        <w:tab/>
      </w:r>
      <w:bookmarkStart w:name="ss_T56C2N140S2_lv2_aa3ab4bfe" w:id="18"/>
      <w:r>
        <w:t>(</w:t>
      </w:r>
      <w:bookmarkEnd w:id="18"/>
      <w:r>
        <w:t>2) proof of liability insurance for the UTV; and</w:t>
      </w:r>
    </w:p>
    <w:p w:rsidR="005E148F" w:rsidP="005E148F" w:rsidRDefault="005E148F" w14:paraId="7490BD1F" w14:textId="77777777">
      <w:pPr>
        <w:pStyle w:val="scnewcodesection"/>
      </w:pPr>
      <w:r>
        <w:tab/>
      </w:r>
      <w:r>
        <w:tab/>
      </w:r>
      <w:bookmarkStart w:name="ss_T56C2N140S3_lv2_4f955a476" w:id="19"/>
      <w:r>
        <w:t>(</w:t>
      </w:r>
      <w:bookmarkEnd w:id="19"/>
      <w:r>
        <w:t>3) his driver’s license.</w:t>
      </w:r>
    </w:p>
    <w:p w:rsidR="005E148F" w:rsidP="005E148F" w:rsidRDefault="005E148F" w14:paraId="6FB45102" w14:textId="5D81D3C1">
      <w:pPr>
        <w:pStyle w:val="scnewcodesection"/>
      </w:pPr>
      <w:r>
        <w:tab/>
      </w:r>
      <w:bookmarkStart w:name="ss_T56C2N140SG_lv1_d24ce460c" w:id="20"/>
      <w:r>
        <w:t>(</w:t>
      </w:r>
      <w:bookmarkEnd w:id="20"/>
      <w:r>
        <w:t>G) If the registered UTV operator is sixteen years old and holds a conditional driver’s license pursuant to Section 56-1-175(B), the registered UTV may only be operated during daylight hours as defined in Section 56-1-10.</w:t>
      </w:r>
    </w:p>
    <w:p w:rsidR="005E148F" w:rsidP="005E148F" w:rsidRDefault="005E148F" w14:paraId="7394B894" w14:textId="25D74871">
      <w:pPr>
        <w:pStyle w:val="scnewcodesection"/>
      </w:pPr>
      <w:r>
        <w:tab/>
      </w:r>
      <w:bookmarkStart w:name="ss_T56C2N140SH_lv1_39012d6db" w:id="21"/>
      <w:r>
        <w:t>(</w:t>
      </w:r>
      <w:bookmarkEnd w:id="21"/>
      <w:r>
        <w:t>H) Registered UTVs must not be operated by anyone who holds a beginner’s permit pursuant to Section 56</w:t>
      </w:r>
      <w:r w:rsidR="00314A1B">
        <w:t>-</w:t>
      </w:r>
      <w:r>
        <w:t>1</w:t>
      </w:r>
      <w:r w:rsidR="00314A1B">
        <w:t>-</w:t>
      </w:r>
      <w:r>
        <w:t>50 or moped operator’s license pursuant to Section 56-1-1720. This provision includes the operation of a UTV by a beginner’s permit holder even if there is a licensed driver with the beginner’s permit holder in the UTV pursuant to Section 56-1-50(B)(1). UTVs must not be operated by anyone who holds a temporary alcohol license, route restricted driver’s license, provisional driver’s license, or solely a motorcycle license.</w:t>
      </w:r>
    </w:p>
    <w:p w:rsidR="005E148F" w:rsidP="005E148F" w:rsidRDefault="005E148F" w14:paraId="2B79F38A" w14:textId="77777777">
      <w:pPr>
        <w:pStyle w:val="scnewcodesection"/>
      </w:pPr>
      <w:r>
        <w:tab/>
      </w:r>
      <w:bookmarkStart w:name="ss_T56C2N140SI_lv1_99dab2c7b" w:id="22"/>
      <w:r>
        <w:t>(</w:t>
      </w:r>
      <w:bookmarkEnd w:id="22"/>
      <w:r>
        <w:t>I) No child under eight years old may be a passenger in a registered UTV while operated on a road.</w:t>
      </w:r>
    </w:p>
    <w:p w:rsidR="005E148F" w:rsidP="005E148F" w:rsidRDefault="005E148F" w14:paraId="0080ACA9" w14:textId="69992E42">
      <w:pPr>
        <w:pStyle w:val="scnewcodesection"/>
      </w:pPr>
      <w:r>
        <w:tab/>
      </w:r>
      <w:bookmarkStart w:name="ss_T56C2N140SJ_lv1_5d4d31636" w:id="23"/>
      <w:r>
        <w:t>(</w:t>
      </w:r>
      <w:bookmarkEnd w:id="23"/>
      <w:r>
        <w:t>J) Drivers and passengers in a registered UTV who are under the age of eighteen must wear the protective gear described in Sections 56-5-3660 and 56-5-3670.</w:t>
      </w:r>
    </w:p>
    <w:p w:rsidR="005E148F" w:rsidP="005E148F" w:rsidRDefault="005E148F" w14:paraId="636C735C" w14:textId="77777777">
      <w:pPr>
        <w:pStyle w:val="scnewcodesection"/>
      </w:pPr>
      <w:r>
        <w:tab/>
      </w:r>
      <w:bookmarkStart w:name="ss_T56C2N140SK_lv1_7b6a7fe93" w:id="24"/>
      <w:r>
        <w:t>(</w:t>
      </w:r>
      <w:bookmarkEnd w:id="24"/>
      <w:r>
        <w:t>K) A registered UTV must be equipped with:</w:t>
      </w:r>
    </w:p>
    <w:p w:rsidR="005E148F" w:rsidP="005E148F" w:rsidRDefault="005E148F" w14:paraId="52927174" w14:textId="77777777">
      <w:pPr>
        <w:pStyle w:val="scnewcodesection"/>
      </w:pPr>
      <w:r>
        <w:tab/>
      </w:r>
      <w:r>
        <w:tab/>
      </w:r>
      <w:bookmarkStart w:name="ss_T56C2N140S1_lv2_e9f72b442" w:id="25"/>
      <w:r>
        <w:t>(</w:t>
      </w:r>
      <w:bookmarkEnd w:id="25"/>
      <w:r>
        <w:t>1) a Type 2 seat belt assembly conforming to 49 C.F.R. 571.209 installed at each designated seating position; and</w:t>
      </w:r>
    </w:p>
    <w:p w:rsidR="005E148F" w:rsidP="005E148F" w:rsidRDefault="005E148F" w14:paraId="57175D0F" w14:textId="77777777">
      <w:pPr>
        <w:pStyle w:val="scnewcodesection"/>
      </w:pPr>
      <w:r>
        <w:tab/>
      </w:r>
      <w:r>
        <w:tab/>
      </w:r>
      <w:bookmarkStart w:name="ss_T56C2N140S2_lv2_0eec5e8e5" w:id="26"/>
      <w:r>
        <w:t>(</w:t>
      </w:r>
      <w:bookmarkEnd w:id="26"/>
      <w:r>
        <w:t xml:space="preserve">2) operable headlights, brake lights, taillights, and turn signals. </w:t>
      </w:r>
    </w:p>
    <w:p w:rsidR="005E148F" w:rsidP="005E148F" w:rsidRDefault="005E148F" w14:paraId="3659F432" w14:textId="55F71577">
      <w:pPr>
        <w:pStyle w:val="scnewcodesection"/>
      </w:pPr>
      <w:r>
        <w:lastRenderedPageBreak/>
        <w:tab/>
      </w:r>
      <w:bookmarkStart w:name="ss_T56C2N140SL_lv1_f14c65fa0" w:id="27"/>
      <w:r>
        <w:t>(</w:t>
      </w:r>
      <w:bookmarkEnd w:id="27"/>
      <w:r>
        <w:t>L) The driver and passengers of a registered UTV, when it is being operated on a road of this State, must wear a fastened safety belt that complies with the provisions contained in subsection (K). A driver who violates this subsection must be fined pursuant to Section 56-5-6540.</w:t>
      </w:r>
    </w:p>
    <w:p w:rsidR="005E148F" w:rsidP="005E148F" w:rsidRDefault="005E148F" w14:paraId="33FA03A6" w14:textId="389CEEB2">
      <w:pPr>
        <w:pStyle w:val="scnewcodesection"/>
      </w:pPr>
      <w:r>
        <w:tab/>
      </w:r>
      <w:bookmarkStart w:name="ss_T56C2N140SM_lv1_c746c5abf" w:id="28"/>
      <w:r>
        <w:t>(</w:t>
      </w:r>
      <w:bookmarkEnd w:id="28"/>
      <w:r>
        <w:t>M) 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56-19-420. The department may require a bill of sale, invoice, or other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rsidR="00AD2E20" w:rsidP="005E148F" w:rsidRDefault="005E148F" w14:paraId="1BE2E7EC" w14:textId="6E5EF85F">
      <w:pPr>
        <w:pStyle w:val="scnewcodesection"/>
      </w:pPr>
      <w:r>
        <w:tab/>
      </w:r>
      <w:bookmarkStart w:name="ss_T56C2N140SN_lv1_9418cbdd2" w:id="29"/>
      <w:r>
        <w:t>(</w:t>
      </w:r>
      <w:bookmarkEnd w:id="29"/>
      <w:r>
        <w:t>N) UTVs are exempt from the provisions set forth in Section 56-3-627. UTVs are subject to sales tax pursuant to Title 12, Chapter 36.</w:t>
      </w:r>
    </w:p>
    <w:p w:rsidR="005E148F" w:rsidP="005E148F" w:rsidRDefault="005E148F" w14:paraId="11B0E147" w14:textId="77777777">
      <w:pPr>
        <w:pStyle w:val="scemptyline"/>
      </w:pPr>
    </w:p>
    <w:p w:rsidR="005E148F" w:rsidP="005E148F" w:rsidRDefault="005E148F" w14:paraId="224E1A0A" w14:textId="77777777">
      <w:pPr>
        <w:pStyle w:val="scdirectionallanguage"/>
      </w:pPr>
      <w:bookmarkStart w:name="bs_num_2_9cff85079" w:id="30"/>
      <w:r>
        <w:t>S</w:t>
      </w:r>
      <w:bookmarkEnd w:id="30"/>
      <w:r>
        <w:t>ECTION 2.</w:t>
      </w:r>
      <w:r>
        <w:tab/>
      </w:r>
      <w:bookmarkStart w:name="dl_a7ea25c0a" w:id="31"/>
      <w:r>
        <w:t>S</w:t>
      </w:r>
      <w:bookmarkEnd w:id="31"/>
      <w:r>
        <w:t>ection 56-1-10(37) of the S.C. Code is amended to read:</w:t>
      </w:r>
    </w:p>
    <w:p w:rsidR="005E148F" w:rsidP="000E2B00" w:rsidRDefault="005E148F" w14:paraId="0A4449DB" w14:textId="77777777">
      <w:pPr>
        <w:pStyle w:val="sccodifiedsection"/>
      </w:pPr>
    </w:p>
    <w:p w:rsidR="005E148F" w:rsidP="005E148F" w:rsidRDefault="005E148F" w14:paraId="46142339" w14:textId="071535ED">
      <w:pPr>
        <w:pStyle w:val="sccodifiedsection"/>
      </w:pPr>
      <w:bookmarkStart w:name="cs_T56C1N10_57188f461" w:id="32"/>
      <w:r>
        <w:tab/>
      </w:r>
      <w:bookmarkStart w:name="ss_T56C1N10S37_lv1_5cddb0ee7" w:id="33"/>
      <w:bookmarkEnd w:id="32"/>
      <w:r>
        <w:t>(</w:t>
      </w:r>
      <w:bookmarkEnd w:id="33"/>
      <w:r>
        <w:t xml:space="preserve">37) “Off Road Use Only” means a brand added to a </w:t>
      </w:r>
      <w:r w:rsidR="00121600">
        <w:t xml:space="preserve">vehicle’s </w:t>
      </w:r>
      <w:r>
        <w:t xml:space="preserve">title by the department to designate a </w:t>
      </w:r>
      <w:r w:rsidR="00121600">
        <w:t xml:space="preserve">vehicle’s </w:t>
      </w:r>
      <w:r>
        <w:t>Manufacturer Certificate of Origin or equivalent document of origin designating a vehicle is not manufactured for use on public roads.  The department shall not register and license the vehicle pursuant to Section 56-3-350</w:t>
      </w:r>
      <w:r w:rsidR="00C80BBE">
        <w:rPr>
          <w:rStyle w:val="scinsert"/>
        </w:rPr>
        <w:t>,</w:t>
      </w:r>
      <w:r w:rsidRPr="00C80BBE" w:rsidR="00C80BBE">
        <w:rPr>
          <w:rStyle w:val="scinsert"/>
        </w:rPr>
        <w:t xml:space="preserve"> unless otherwise specified in this title</w:t>
      </w:r>
      <w:r>
        <w:t xml:space="preserve">. Vehicles brought into this State from a foreign jurisdiction without a title that clearly </w:t>
      </w:r>
      <w:proofErr w:type="gramStart"/>
      <w:r>
        <w:t>says</w:t>
      </w:r>
      <w:proofErr w:type="gramEnd"/>
      <w:r>
        <w:t xml:space="preserve"> “Off Road Use Only</w:t>
      </w:r>
      <w:r w:rsidR="00121600">
        <w:t>,</w:t>
      </w:r>
      <w:r>
        <w:t>” or its equivalent, which do not meet Federal Motor Vehicle Safety Standards may be subject to this brand at the department's discretion.</w:t>
      </w:r>
    </w:p>
    <w:p w:rsidR="00C80BBE" w:rsidP="00C80BBE" w:rsidRDefault="00C80BBE" w14:paraId="50F21F02" w14:textId="77777777">
      <w:pPr>
        <w:pStyle w:val="scemptyline"/>
      </w:pPr>
    </w:p>
    <w:p w:rsidR="00C80BBE" w:rsidP="00C80BBE" w:rsidRDefault="00C80BBE" w14:paraId="46294632" w14:textId="49D931C7">
      <w:pPr>
        <w:pStyle w:val="scdirectionallanguage"/>
      </w:pPr>
      <w:bookmarkStart w:name="bs_num_3_a252885d2" w:id="34"/>
      <w:r>
        <w:t>S</w:t>
      </w:r>
      <w:bookmarkEnd w:id="34"/>
      <w:r>
        <w:t>ECTION 3.</w:t>
      </w:r>
      <w:r>
        <w:tab/>
      </w:r>
      <w:bookmarkStart w:name="dl_a0462b4b8" w:id="35"/>
      <w:r>
        <w:t>S</w:t>
      </w:r>
      <w:bookmarkEnd w:id="35"/>
      <w:r>
        <w:t>ection 38-77-30(</w:t>
      </w:r>
      <w:proofErr w:type="gramStart"/>
      <w:r>
        <w:t>5.5)</w:t>
      </w:r>
      <w:r w:rsidR="00776108">
        <w:t>(</w:t>
      </w:r>
      <w:proofErr w:type="gramEnd"/>
      <w:r w:rsidR="00776108">
        <w:t>a)</w:t>
      </w:r>
      <w:r>
        <w:t xml:space="preserve"> of the S.C. Code is amended to read:</w:t>
      </w:r>
    </w:p>
    <w:p w:rsidR="00C80BBE" w:rsidP="000E2B00" w:rsidRDefault="00C80BBE" w14:paraId="414612A3" w14:textId="77777777">
      <w:pPr>
        <w:pStyle w:val="sccodifiedsection"/>
      </w:pPr>
    </w:p>
    <w:p w:rsidR="00C80BBE" w:rsidP="00C80BBE" w:rsidRDefault="00C80BBE" w14:paraId="68B9E008" w14:textId="77312F81">
      <w:pPr>
        <w:pStyle w:val="sccodifiedsection"/>
      </w:pPr>
      <w:bookmarkStart w:name="cs_T38C77N30_a1f518819" w:id="36"/>
      <w:r>
        <w:tab/>
      </w:r>
      <w:bookmarkStart w:name="ss_T38C77N30Sa_lv1_d5a4b255f" w:id="37"/>
      <w:bookmarkEnd w:id="36"/>
      <w:r>
        <w:t>(</w:t>
      </w:r>
      <w:bookmarkEnd w:id="37"/>
      <w:r w:rsidR="00776108">
        <w:rPr>
          <w:rStyle w:val="scinsert"/>
        </w:rPr>
        <w:t>a</w:t>
      </w:r>
      <w:r>
        <w:t>) “Individual private passenger automobile” means the following types of motor vehicles owned by or leased under a long-term contract by an individual or individuals:</w:t>
      </w:r>
    </w:p>
    <w:p w:rsidR="00C80BBE" w:rsidP="00C80BBE" w:rsidRDefault="00C80BBE" w14:paraId="1E5333E6" w14:textId="77777777">
      <w:pPr>
        <w:pStyle w:val="sccodifiedsection"/>
      </w:pPr>
      <w:r>
        <w:tab/>
      </w:r>
      <w:r>
        <w:tab/>
      </w:r>
      <w:r>
        <w:tab/>
      </w:r>
      <w:bookmarkStart w:name="ss_T38C77N30Si_lv2_827860e39" w:id="38"/>
      <w:r>
        <w:t>(</w:t>
      </w:r>
      <w:bookmarkEnd w:id="38"/>
      <w:proofErr w:type="spellStart"/>
      <w:r>
        <w:t>i</w:t>
      </w:r>
      <w:proofErr w:type="spellEnd"/>
      <w:r>
        <w:t xml:space="preserve">) motor vehicles of the private passenger type or station wagon </w:t>
      </w:r>
      <w:proofErr w:type="gramStart"/>
      <w:r>
        <w:t>type;</w:t>
      </w:r>
      <w:proofErr w:type="gramEnd"/>
    </w:p>
    <w:p w:rsidR="00C80BBE" w:rsidP="00C80BBE" w:rsidRDefault="00C80BBE" w14:paraId="47780CF4" w14:textId="77777777">
      <w:pPr>
        <w:pStyle w:val="sccodifiedsection"/>
      </w:pPr>
      <w:r>
        <w:tab/>
      </w:r>
      <w:r>
        <w:tab/>
      </w:r>
      <w:r>
        <w:tab/>
      </w:r>
      <w:bookmarkStart w:name="ss_T38C77N30Sii_lv2_131f1db23" w:id="39"/>
      <w:r>
        <w:t>(</w:t>
      </w:r>
      <w:bookmarkEnd w:id="39"/>
      <w:r>
        <w:t xml:space="preserve">ii) panel trucks, delivery sedans, vehicles with a pickup body, vans, or similar motor vehicles designed for use on streets and highways and so </w:t>
      </w:r>
      <w:proofErr w:type="gramStart"/>
      <w:r>
        <w:t>licensed;</w:t>
      </w:r>
      <w:proofErr w:type="gramEnd"/>
    </w:p>
    <w:p w:rsidR="00C80BBE" w:rsidP="00C80BBE" w:rsidRDefault="00C80BBE" w14:paraId="04482A39" w14:textId="4BB64BAF">
      <w:pPr>
        <w:pStyle w:val="sccodifiedsection"/>
      </w:pPr>
      <w:r>
        <w:tab/>
      </w:r>
      <w:r>
        <w:tab/>
      </w:r>
      <w:r>
        <w:tab/>
      </w:r>
      <w:bookmarkStart w:name="ss_T38C77N30Siii_lv2_8d261b087" w:id="40"/>
      <w:r>
        <w:t>(</w:t>
      </w:r>
      <w:bookmarkEnd w:id="40"/>
      <w:r>
        <w:t xml:space="preserve">iii) motor homes, so long as the motor vehicles described in (ii) and (iii) are not used in the occupation, profession, or business of the insured other than farming and ranching; </w:t>
      </w:r>
      <w:r>
        <w:rPr>
          <w:rStyle w:val="scstrike"/>
        </w:rPr>
        <w:t>and</w:t>
      </w:r>
    </w:p>
    <w:p w:rsidR="00776108" w:rsidP="00C80BBE" w:rsidRDefault="00C80BBE" w14:paraId="537DE304" w14:textId="7D9792E5">
      <w:pPr>
        <w:pStyle w:val="sccodifiedsection"/>
      </w:pPr>
      <w:r>
        <w:tab/>
      </w:r>
      <w:r>
        <w:tab/>
      </w:r>
      <w:r>
        <w:tab/>
      </w:r>
      <w:bookmarkStart w:name="ss_T38C77N30Siv_lv2_498f6934e" w:id="41"/>
      <w:r>
        <w:t>(</w:t>
      </w:r>
      <w:bookmarkEnd w:id="41"/>
      <w:r>
        <w:t>iv) motorcycles</w:t>
      </w:r>
      <w:r w:rsidR="00776108">
        <w:rPr>
          <w:rStyle w:val="scinsert"/>
        </w:rPr>
        <w:t>; and</w:t>
      </w:r>
    </w:p>
    <w:p w:rsidR="00C80BBE" w:rsidP="00C80BBE" w:rsidRDefault="00776108" w14:paraId="10153A7F" w14:textId="3D760774">
      <w:pPr>
        <w:pStyle w:val="sccodifiedsection"/>
      </w:pPr>
      <w:r>
        <w:rPr>
          <w:rStyle w:val="scinsert"/>
        </w:rPr>
        <w:tab/>
      </w:r>
      <w:r>
        <w:rPr>
          <w:rStyle w:val="scinsert"/>
        </w:rPr>
        <w:tab/>
      </w:r>
      <w:r>
        <w:rPr>
          <w:rStyle w:val="scinsert"/>
        </w:rPr>
        <w:tab/>
      </w:r>
      <w:bookmarkStart w:name="ss_T38C77N30Sv_lv2_2e84389da" w:id="42"/>
      <w:r>
        <w:rPr>
          <w:rStyle w:val="scinsert"/>
        </w:rPr>
        <w:t>(</w:t>
      </w:r>
      <w:bookmarkEnd w:id="42"/>
      <w:r>
        <w:rPr>
          <w:rStyle w:val="scinsert"/>
        </w:rPr>
        <w:t xml:space="preserve">v) </w:t>
      </w:r>
      <w:r w:rsidRPr="00776108">
        <w:rPr>
          <w:rStyle w:val="scinsert"/>
        </w:rPr>
        <w:t>utility terrain vehicles (UTVs), as defined in Section 56-2-140, but only if registered for road use pursuant to that section</w:t>
      </w:r>
      <w:r w:rsidR="00C80BBE">
        <w:t>.</w:t>
      </w:r>
    </w:p>
    <w:p w:rsidRPr="00DF3B44" w:rsidR="007E06BB" w:rsidP="00787433" w:rsidRDefault="007E06BB" w14:paraId="3D8F1FED" w14:textId="739C64C4">
      <w:pPr>
        <w:pStyle w:val="scemptyline"/>
      </w:pPr>
    </w:p>
    <w:p w:rsidRPr="00DF3B44" w:rsidR="007A10F1" w:rsidP="007A10F1" w:rsidRDefault="00E27805" w14:paraId="0E9393B4" w14:textId="5C3064E8">
      <w:pPr>
        <w:pStyle w:val="scnoncodifiedsection"/>
      </w:pPr>
      <w:bookmarkStart w:name="bs_num_4_lastsection" w:id="43"/>
      <w:bookmarkStart w:name="eff_date_section" w:id="44"/>
      <w:r w:rsidRPr="00DF3B44">
        <w:lastRenderedPageBreak/>
        <w:t>S</w:t>
      </w:r>
      <w:bookmarkEnd w:id="43"/>
      <w:r w:rsidRPr="00DF3B44">
        <w:t>ECTION 4.</w:t>
      </w:r>
      <w:r w:rsidRPr="00DF3B44" w:rsidR="005D3013">
        <w:tab/>
      </w:r>
      <w:r w:rsidRPr="00DF3B44" w:rsidR="007A10F1">
        <w:t>This act takes effect</w:t>
      </w:r>
      <w:r w:rsidR="00983F6A">
        <w:t xml:space="preserve"> one year after</w:t>
      </w:r>
      <w:r w:rsidRPr="00DF3B44" w:rsidR="007A10F1">
        <w:t xml:space="preserve">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bookmarkStart w:name="open_doc_here" w:id="45"/>
      <w:bookmarkEnd w:id="45"/>
    </w:p>
    <w:sectPr w:rsidRPr="00DF3B44" w:rsidR="005516F6" w:rsidSect="002D7F6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5A335A5" w:rsidR="00685035" w:rsidRPr="007B4AF7" w:rsidRDefault="00AD5C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60D3">
              <w:rPr>
                <w:noProof/>
              </w:rPr>
              <w:t>LC-0081CM25.docx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54"/>
    <w:rsid w:val="00002E0E"/>
    <w:rsid w:val="00011182"/>
    <w:rsid w:val="00012912"/>
    <w:rsid w:val="00017FB0"/>
    <w:rsid w:val="00020B5D"/>
    <w:rsid w:val="00026421"/>
    <w:rsid w:val="00030409"/>
    <w:rsid w:val="00037F04"/>
    <w:rsid w:val="000404BF"/>
    <w:rsid w:val="00042FC9"/>
    <w:rsid w:val="00044B84"/>
    <w:rsid w:val="000479D0"/>
    <w:rsid w:val="00064511"/>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6C38"/>
    <w:rsid w:val="000E2B00"/>
    <w:rsid w:val="000E578A"/>
    <w:rsid w:val="000F2250"/>
    <w:rsid w:val="0010329A"/>
    <w:rsid w:val="00105756"/>
    <w:rsid w:val="001164F9"/>
    <w:rsid w:val="0011719C"/>
    <w:rsid w:val="00121600"/>
    <w:rsid w:val="001300B0"/>
    <w:rsid w:val="00140049"/>
    <w:rsid w:val="00145FBB"/>
    <w:rsid w:val="00154114"/>
    <w:rsid w:val="00171601"/>
    <w:rsid w:val="001730EB"/>
    <w:rsid w:val="00173276"/>
    <w:rsid w:val="00173433"/>
    <w:rsid w:val="00176122"/>
    <w:rsid w:val="0019025B"/>
    <w:rsid w:val="00192AF7"/>
    <w:rsid w:val="00197366"/>
    <w:rsid w:val="001A136C"/>
    <w:rsid w:val="001B6DA2"/>
    <w:rsid w:val="001C25EC"/>
    <w:rsid w:val="001D5242"/>
    <w:rsid w:val="001F22C3"/>
    <w:rsid w:val="001F2A41"/>
    <w:rsid w:val="001F313F"/>
    <w:rsid w:val="001F331D"/>
    <w:rsid w:val="001F394C"/>
    <w:rsid w:val="002038AA"/>
    <w:rsid w:val="00206CF8"/>
    <w:rsid w:val="002114C8"/>
    <w:rsid w:val="0021166F"/>
    <w:rsid w:val="00215874"/>
    <w:rsid w:val="002162DF"/>
    <w:rsid w:val="00230038"/>
    <w:rsid w:val="00233975"/>
    <w:rsid w:val="00236D73"/>
    <w:rsid w:val="002403BE"/>
    <w:rsid w:val="00246535"/>
    <w:rsid w:val="00257F60"/>
    <w:rsid w:val="00262345"/>
    <w:rsid w:val="002625EA"/>
    <w:rsid w:val="00262AC5"/>
    <w:rsid w:val="00264AE9"/>
    <w:rsid w:val="00275AE6"/>
    <w:rsid w:val="002836D8"/>
    <w:rsid w:val="002A3CAB"/>
    <w:rsid w:val="002A7989"/>
    <w:rsid w:val="002B02F3"/>
    <w:rsid w:val="002C015B"/>
    <w:rsid w:val="002C0F9E"/>
    <w:rsid w:val="002C3463"/>
    <w:rsid w:val="002D266D"/>
    <w:rsid w:val="002D5B3D"/>
    <w:rsid w:val="002D7447"/>
    <w:rsid w:val="002D7F67"/>
    <w:rsid w:val="002E315A"/>
    <w:rsid w:val="002E4F8C"/>
    <w:rsid w:val="002F560C"/>
    <w:rsid w:val="002F5847"/>
    <w:rsid w:val="0030425A"/>
    <w:rsid w:val="00314A1B"/>
    <w:rsid w:val="003360D3"/>
    <w:rsid w:val="003421F1"/>
    <w:rsid w:val="0034279C"/>
    <w:rsid w:val="00354F64"/>
    <w:rsid w:val="003559A1"/>
    <w:rsid w:val="00361563"/>
    <w:rsid w:val="003700C9"/>
    <w:rsid w:val="00371D36"/>
    <w:rsid w:val="00373E17"/>
    <w:rsid w:val="003775E6"/>
    <w:rsid w:val="00381998"/>
    <w:rsid w:val="003A0BE7"/>
    <w:rsid w:val="003A5F1C"/>
    <w:rsid w:val="003C2C25"/>
    <w:rsid w:val="003C3E2E"/>
    <w:rsid w:val="003D4A3C"/>
    <w:rsid w:val="003D55B2"/>
    <w:rsid w:val="003E0033"/>
    <w:rsid w:val="003E0BF7"/>
    <w:rsid w:val="003E5452"/>
    <w:rsid w:val="003E7165"/>
    <w:rsid w:val="003E7FF6"/>
    <w:rsid w:val="004046B5"/>
    <w:rsid w:val="00406F27"/>
    <w:rsid w:val="004141B8"/>
    <w:rsid w:val="00417858"/>
    <w:rsid w:val="004203B9"/>
    <w:rsid w:val="00432135"/>
    <w:rsid w:val="00446987"/>
    <w:rsid w:val="00446D28"/>
    <w:rsid w:val="0045485A"/>
    <w:rsid w:val="00466CD0"/>
    <w:rsid w:val="00473583"/>
    <w:rsid w:val="00477F32"/>
    <w:rsid w:val="00481850"/>
    <w:rsid w:val="004851A0"/>
    <w:rsid w:val="0048627F"/>
    <w:rsid w:val="004932AB"/>
    <w:rsid w:val="00494BEF"/>
    <w:rsid w:val="004A5512"/>
    <w:rsid w:val="004A6BE5"/>
    <w:rsid w:val="004B0C18"/>
    <w:rsid w:val="004B1C90"/>
    <w:rsid w:val="004C1A04"/>
    <w:rsid w:val="004C20BC"/>
    <w:rsid w:val="004C5C9A"/>
    <w:rsid w:val="004D1442"/>
    <w:rsid w:val="004D3DCB"/>
    <w:rsid w:val="004E1946"/>
    <w:rsid w:val="004E527B"/>
    <w:rsid w:val="004E66E9"/>
    <w:rsid w:val="004E7DDE"/>
    <w:rsid w:val="004F0090"/>
    <w:rsid w:val="004F172C"/>
    <w:rsid w:val="005002ED"/>
    <w:rsid w:val="00500DBC"/>
    <w:rsid w:val="005102BE"/>
    <w:rsid w:val="00515851"/>
    <w:rsid w:val="005208C7"/>
    <w:rsid w:val="00523F7F"/>
    <w:rsid w:val="00524D54"/>
    <w:rsid w:val="0054531B"/>
    <w:rsid w:val="00546C24"/>
    <w:rsid w:val="005476FF"/>
    <w:rsid w:val="005516F6"/>
    <w:rsid w:val="00552842"/>
    <w:rsid w:val="00554E89"/>
    <w:rsid w:val="00555C9B"/>
    <w:rsid w:val="00564B58"/>
    <w:rsid w:val="00572281"/>
    <w:rsid w:val="005801DD"/>
    <w:rsid w:val="00592A40"/>
    <w:rsid w:val="005A28BC"/>
    <w:rsid w:val="005A5377"/>
    <w:rsid w:val="005B7817"/>
    <w:rsid w:val="005C06C8"/>
    <w:rsid w:val="005C23D7"/>
    <w:rsid w:val="005C40EB"/>
    <w:rsid w:val="005D02B4"/>
    <w:rsid w:val="005D3013"/>
    <w:rsid w:val="005E148F"/>
    <w:rsid w:val="005E1E50"/>
    <w:rsid w:val="005E2B9C"/>
    <w:rsid w:val="005E3332"/>
    <w:rsid w:val="005E71F7"/>
    <w:rsid w:val="005F76B0"/>
    <w:rsid w:val="00604429"/>
    <w:rsid w:val="006067B0"/>
    <w:rsid w:val="00606A8B"/>
    <w:rsid w:val="00611EBA"/>
    <w:rsid w:val="006213A8"/>
    <w:rsid w:val="00623BEA"/>
    <w:rsid w:val="006347E9"/>
    <w:rsid w:val="00640C87"/>
    <w:rsid w:val="00641BE8"/>
    <w:rsid w:val="006454BB"/>
    <w:rsid w:val="00651383"/>
    <w:rsid w:val="00657CF4"/>
    <w:rsid w:val="00661463"/>
    <w:rsid w:val="00663B8D"/>
    <w:rsid w:val="00663E00"/>
    <w:rsid w:val="00664F48"/>
    <w:rsid w:val="00664FAD"/>
    <w:rsid w:val="0067345B"/>
    <w:rsid w:val="0067484D"/>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7708"/>
    <w:rsid w:val="007068B4"/>
    <w:rsid w:val="0071174E"/>
    <w:rsid w:val="00711AA9"/>
    <w:rsid w:val="00720E49"/>
    <w:rsid w:val="00722155"/>
    <w:rsid w:val="00724336"/>
    <w:rsid w:val="00737F19"/>
    <w:rsid w:val="007526BD"/>
    <w:rsid w:val="00755C02"/>
    <w:rsid w:val="00776108"/>
    <w:rsid w:val="00782036"/>
    <w:rsid w:val="00782BF8"/>
    <w:rsid w:val="00783C75"/>
    <w:rsid w:val="007849D9"/>
    <w:rsid w:val="007870EE"/>
    <w:rsid w:val="00787433"/>
    <w:rsid w:val="00792F70"/>
    <w:rsid w:val="007A10F1"/>
    <w:rsid w:val="007A3D50"/>
    <w:rsid w:val="007B2D29"/>
    <w:rsid w:val="007B412F"/>
    <w:rsid w:val="007B4AF7"/>
    <w:rsid w:val="007B4DBF"/>
    <w:rsid w:val="007C4767"/>
    <w:rsid w:val="007C5458"/>
    <w:rsid w:val="007D067A"/>
    <w:rsid w:val="007D2C67"/>
    <w:rsid w:val="007E06BB"/>
    <w:rsid w:val="007F50D1"/>
    <w:rsid w:val="00816D52"/>
    <w:rsid w:val="0082344E"/>
    <w:rsid w:val="00831048"/>
    <w:rsid w:val="00834272"/>
    <w:rsid w:val="00836350"/>
    <w:rsid w:val="008625C1"/>
    <w:rsid w:val="0087671D"/>
    <w:rsid w:val="008806F9"/>
    <w:rsid w:val="00887957"/>
    <w:rsid w:val="008908D7"/>
    <w:rsid w:val="008A0C89"/>
    <w:rsid w:val="008A57E3"/>
    <w:rsid w:val="008B5BF4"/>
    <w:rsid w:val="008C0CEE"/>
    <w:rsid w:val="008C1B18"/>
    <w:rsid w:val="008C6959"/>
    <w:rsid w:val="008D04DE"/>
    <w:rsid w:val="008D46EC"/>
    <w:rsid w:val="008E0E25"/>
    <w:rsid w:val="008E4D1C"/>
    <w:rsid w:val="008E61A1"/>
    <w:rsid w:val="009031EF"/>
    <w:rsid w:val="00917EA3"/>
    <w:rsid w:val="00917EE0"/>
    <w:rsid w:val="00921C89"/>
    <w:rsid w:val="00926966"/>
    <w:rsid w:val="00926D03"/>
    <w:rsid w:val="00934036"/>
    <w:rsid w:val="00934889"/>
    <w:rsid w:val="0094541D"/>
    <w:rsid w:val="009473EA"/>
    <w:rsid w:val="00954E7E"/>
    <w:rsid w:val="00955376"/>
    <w:rsid w:val="009554D9"/>
    <w:rsid w:val="009572F9"/>
    <w:rsid w:val="00960D0F"/>
    <w:rsid w:val="0098366F"/>
    <w:rsid w:val="00983A03"/>
    <w:rsid w:val="00983F6A"/>
    <w:rsid w:val="00986063"/>
    <w:rsid w:val="00991F67"/>
    <w:rsid w:val="00992876"/>
    <w:rsid w:val="009A0DCE"/>
    <w:rsid w:val="009A22CD"/>
    <w:rsid w:val="009A3E4B"/>
    <w:rsid w:val="009B35FD"/>
    <w:rsid w:val="009B6815"/>
    <w:rsid w:val="009D0083"/>
    <w:rsid w:val="009D2967"/>
    <w:rsid w:val="009D3C2B"/>
    <w:rsid w:val="009E4191"/>
    <w:rsid w:val="009F2AB1"/>
    <w:rsid w:val="009F4FAF"/>
    <w:rsid w:val="009F68F1"/>
    <w:rsid w:val="00A04529"/>
    <w:rsid w:val="00A0584B"/>
    <w:rsid w:val="00A17135"/>
    <w:rsid w:val="00A21A6F"/>
    <w:rsid w:val="00A24E56"/>
    <w:rsid w:val="00A26A62"/>
    <w:rsid w:val="00A33537"/>
    <w:rsid w:val="00A35A9B"/>
    <w:rsid w:val="00A4070E"/>
    <w:rsid w:val="00A40CA0"/>
    <w:rsid w:val="00A504A7"/>
    <w:rsid w:val="00A53677"/>
    <w:rsid w:val="00A53BF2"/>
    <w:rsid w:val="00A60D68"/>
    <w:rsid w:val="00A73EFA"/>
    <w:rsid w:val="00A77A3B"/>
    <w:rsid w:val="00A92F6F"/>
    <w:rsid w:val="00A97523"/>
    <w:rsid w:val="00AA7824"/>
    <w:rsid w:val="00AB0EE9"/>
    <w:rsid w:val="00AB0FA3"/>
    <w:rsid w:val="00AB73BF"/>
    <w:rsid w:val="00AC335C"/>
    <w:rsid w:val="00AC463E"/>
    <w:rsid w:val="00AD2E20"/>
    <w:rsid w:val="00AD3BE2"/>
    <w:rsid w:val="00AD3E3D"/>
    <w:rsid w:val="00AD5C59"/>
    <w:rsid w:val="00AE1EE4"/>
    <w:rsid w:val="00AE36EC"/>
    <w:rsid w:val="00AE7406"/>
    <w:rsid w:val="00AE7935"/>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4166"/>
    <w:rsid w:val="00B6536A"/>
    <w:rsid w:val="00B7592C"/>
    <w:rsid w:val="00B809D3"/>
    <w:rsid w:val="00B84B66"/>
    <w:rsid w:val="00B85475"/>
    <w:rsid w:val="00B9090A"/>
    <w:rsid w:val="00B90A34"/>
    <w:rsid w:val="00B92196"/>
    <w:rsid w:val="00B9228D"/>
    <w:rsid w:val="00B929EC"/>
    <w:rsid w:val="00BB0725"/>
    <w:rsid w:val="00BC0F25"/>
    <w:rsid w:val="00BC408A"/>
    <w:rsid w:val="00BC5023"/>
    <w:rsid w:val="00BC556C"/>
    <w:rsid w:val="00BD42DA"/>
    <w:rsid w:val="00BD4684"/>
    <w:rsid w:val="00BE08A7"/>
    <w:rsid w:val="00BE4391"/>
    <w:rsid w:val="00BF3E48"/>
    <w:rsid w:val="00C15F1B"/>
    <w:rsid w:val="00C16288"/>
    <w:rsid w:val="00C17D1D"/>
    <w:rsid w:val="00C37B90"/>
    <w:rsid w:val="00C45923"/>
    <w:rsid w:val="00C543E7"/>
    <w:rsid w:val="00C70225"/>
    <w:rsid w:val="00C7089E"/>
    <w:rsid w:val="00C72198"/>
    <w:rsid w:val="00C73C7D"/>
    <w:rsid w:val="00C75005"/>
    <w:rsid w:val="00C80BBE"/>
    <w:rsid w:val="00C93F06"/>
    <w:rsid w:val="00C970DF"/>
    <w:rsid w:val="00CA6BF6"/>
    <w:rsid w:val="00CA7E71"/>
    <w:rsid w:val="00CB2673"/>
    <w:rsid w:val="00CB701D"/>
    <w:rsid w:val="00CC3F0E"/>
    <w:rsid w:val="00CD08C9"/>
    <w:rsid w:val="00CD1FE8"/>
    <w:rsid w:val="00CD38CD"/>
    <w:rsid w:val="00CD3E0C"/>
    <w:rsid w:val="00CD5565"/>
    <w:rsid w:val="00CD616C"/>
    <w:rsid w:val="00CF276F"/>
    <w:rsid w:val="00CF68D6"/>
    <w:rsid w:val="00CF7B4A"/>
    <w:rsid w:val="00D009F8"/>
    <w:rsid w:val="00D01CD3"/>
    <w:rsid w:val="00D078DA"/>
    <w:rsid w:val="00D14995"/>
    <w:rsid w:val="00D204F2"/>
    <w:rsid w:val="00D2455C"/>
    <w:rsid w:val="00D25023"/>
    <w:rsid w:val="00D27F8C"/>
    <w:rsid w:val="00D33843"/>
    <w:rsid w:val="00D54A6F"/>
    <w:rsid w:val="00D57D57"/>
    <w:rsid w:val="00D62E42"/>
    <w:rsid w:val="00D772FB"/>
    <w:rsid w:val="00D97168"/>
    <w:rsid w:val="00DA1AA0"/>
    <w:rsid w:val="00DA512B"/>
    <w:rsid w:val="00DC44A8"/>
    <w:rsid w:val="00DE4BEE"/>
    <w:rsid w:val="00DE5B3D"/>
    <w:rsid w:val="00DE710A"/>
    <w:rsid w:val="00DE7112"/>
    <w:rsid w:val="00DF19BE"/>
    <w:rsid w:val="00DF265D"/>
    <w:rsid w:val="00DF3B44"/>
    <w:rsid w:val="00E057B7"/>
    <w:rsid w:val="00E1372E"/>
    <w:rsid w:val="00E16E33"/>
    <w:rsid w:val="00E21D30"/>
    <w:rsid w:val="00E223EB"/>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C58"/>
    <w:rsid w:val="00EA6208"/>
    <w:rsid w:val="00EB047D"/>
    <w:rsid w:val="00EB120E"/>
    <w:rsid w:val="00EB34C8"/>
    <w:rsid w:val="00EB46E2"/>
    <w:rsid w:val="00EC0045"/>
    <w:rsid w:val="00EC2E31"/>
    <w:rsid w:val="00ED452E"/>
    <w:rsid w:val="00EE3CDA"/>
    <w:rsid w:val="00EF37A8"/>
    <w:rsid w:val="00EF531F"/>
    <w:rsid w:val="00F052C7"/>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5B0F"/>
    <w:rsid w:val="00F87FB3"/>
    <w:rsid w:val="00F900B4"/>
    <w:rsid w:val="00FA0F2E"/>
    <w:rsid w:val="00FA4DB1"/>
    <w:rsid w:val="00FB3F2A"/>
    <w:rsid w:val="00FC3593"/>
    <w:rsid w:val="00FD117D"/>
    <w:rsid w:val="00FD72E3"/>
    <w:rsid w:val="00FE06FC"/>
    <w:rsid w:val="00FF0315"/>
    <w:rsid w:val="00FF2121"/>
    <w:rsid w:val="00FF6D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D04DE"/>
    <w:rPr>
      <w:rFonts w:ascii="Times New Roman" w:hAnsi="Times New Roman"/>
      <w:b w:val="0"/>
      <w:i w:val="0"/>
      <w:sz w:val="22"/>
    </w:rPr>
  </w:style>
  <w:style w:type="paragraph" w:styleId="NoSpacing">
    <w:name w:val="No Spacing"/>
    <w:uiPriority w:val="1"/>
    <w:qFormat/>
    <w:rsid w:val="008D04DE"/>
    <w:pPr>
      <w:spacing w:after="0" w:line="240" w:lineRule="auto"/>
    </w:pPr>
  </w:style>
  <w:style w:type="paragraph" w:customStyle="1" w:styleId="scemptylineheader">
    <w:name w:val="sc_emptyline_header"/>
    <w:qFormat/>
    <w:rsid w:val="008D04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D04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D04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D04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D04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D04DE"/>
    <w:rPr>
      <w:color w:val="808080"/>
    </w:rPr>
  </w:style>
  <w:style w:type="paragraph" w:customStyle="1" w:styleId="scdirectionallanguage">
    <w:name w:val="sc_directional_language"/>
    <w:qFormat/>
    <w:rsid w:val="008D04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D04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D04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D04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D04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D04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D04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D04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D04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D04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D04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D04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D04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D04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D04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D04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D04DE"/>
    <w:rPr>
      <w:rFonts w:ascii="Times New Roman" w:hAnsi="Times New Roman"/>
      <w:color w:val="auto"/>
      <w:sz w:val="22"/>
    </w:rPr>
  </w:style>
  <w:style w:type="paragraph" w:customStyle="1" w:styleId="scclippagebillheader">
    <w:name w:val="sc_clip_page_bill_header"/>
    <w:qFormat/>
    <w:rsid w:val="008D04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D04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D04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D0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4DE"/>
    <w:rPr>
      <w:lang w:val="en-US"/>
    </w:rPr>
  </w:style>
  <w:style w:type="paragraph" w:styleId="Footer">
    <w:name w:val="footer"/>
    <w:basedOn w:val="Normal"/>
    <w:link w:val="FooterChar"/>
    <w:uiPriority w:val="99"/>
    <w:unhideWhenUsed/>
    <w:rsid w:val="008D0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DE"/>
    <w:rPr>
      <w:lang w:val="en-US"/>
    </w:rPr>
  </w:style>
  <w:style w:type="paragraph" w:styleId="ListParagraph">
    <w:name w:val="List Paragraph"/>
    <w:basedOn w:val="Normal"/>
    <w:uiPriority w:val="34"/>
    <w:qFormat/>
    <w:rsid w:val="008D04DE"/>
    <w:pPr>
      <w:ind w:left="720"/>
      <w:contextualSpacing/>
    </w:pPr>
  </w:style>
  <w:style w:type="paragraph" w:customStyle="1" w:styleId="scbillfooter">
    <w:name w:val="sc_bill_footer"/>
    <w:qFormat/>
    <w:rsid w:val="008D04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D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D04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D04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D04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D04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D04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D04DE"/>
    <w:pPr>
      <w:widowControl w:val="0"/>
      <w:suppressAutoHyphens/>
      <w:spacing w:after="0" w:line="360" w:lineRule="auto"/>
    </w:pPr>
    <w:rPr>
      <w:rFonts w:ascii="Times New Roman" w:hAnsi="Times New Roman"/>
      <w:lang w:val="en-US"/>
    </w:rPr>
  </w:style>
  <w:style w:type="paragraph" w:customStyle="1" w:styleId="sctableln">
    <w:name w:val="sc_table_ln"/>
    <w:qFormat/>
    <w:rsid w:val="008D04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D04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D04DE"/>
    <w:rPr>
      <w:strike/>
      <w:dstrike w:val="0"/>
    </w:rPr>
  </w:style>
  <w:style w:type="character" w:customStyle="1" w:styleId="scinsert">
    <w:name w:val="sc_insert"/>
    <w:uiPriority w:val="1"/>
    <w:qFormat/>
    <w:rsid w:val="008D04DE"/>
    <w:rPr>
      <w:caps w:val="0"/>
      <w:smallCaps w:val="0"/>
      <w:strike w:val="0"/>
      <w:dstrike w:val="0"/>
      <w:vanish w:val="0"/>
      <w:u w:val="single"/>
      <w:vertAlign w:val="baseline"/>
    </w:rPr>
  </w:style>
  <w:style w:type="character" w:customStyle="1" w:styleId="scinsertred">
    <w:name w:val="sc_insert_red"/>
    <w:uiPriority w:val="1"/>
    <w:qFormat/>
    <w:rsid w:val="008D04DE"/>
    <w:rPr>
      <w:caps w:val="0"/>
      <w:smallCaps w:val="0"/>
      <w:strike w:val="0"/>
      <w:dstrike w:val="0"/>
      <w:vanish w:val="0"/>
      <w:color w:val="FF0000"/>
      <w:u w:val="single"/>
      <w:vertAlign w:val="baseline"/>
    </w:rPr>
  </w:style>
  <w:style w:type="character" w:customStyle="1" w:styleId="scinsertblue">
    <w:name w:val="sc_insert_blue"/>
    <w:uiPriority w:val="1"/>
    <w:qFormat/>
    <w:rsid w:val="008D04DE"/>
    <w:rPr>
      <w:caps w:val="0"/>
      <w:smallCaps w:val="0"/>
      <w:strike w:val="0"/>
      <w:dstrike w:val="0"/>
      <w:vanish w:val="0"/>
      <w:color w:val="0070C0"/>
      <w:u w:val="single"/>
      <w:vertAlign w:val="baseline"/>
    </w:rPr>
  </w:style>
  <w:style w:type="character" w:customStyle="1" w:styleId="scstrikered">
    <w:name w:val="sc_strike_red"/>
    <w:uiPriority w:val="1"/>
    <w:qFormat/>
    <w:rsid w:val="008D04DE"/>
    <w:rPr>
      <w:strike/>
      <w:dstrike w:val="0"/>
      <w:color w:val="FF0000"/>
    </w:rPr>
  </w:style>
  <w:style w:type="character" w:customStyle="1" w:styleId="scstrikeblue">
    <w:name w:val="sc_strike_blue"/>
    <w:uiPriority w:val="1"/>
    <w:qFormat/>
    <w:rsid w:val="008D04DE"/>
    <w:rPr>
      <w:strike/>
      <w:dstrike w:val="0"/>
      <w:color w:val="0070C0"/>
    </w:rPr>
  </w:style>
  <w:style w:type="character" w:customStyle="1" w:styleId="scinsertbluenounderline">
    <w:name w:val="sc_insert_blue_no_underline"/>
    <w:uiPriority w:val="1"/>
    <w:qFormat/>
    <w:rsid w:val="008D04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D04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D04DE"/>
    <w:rPr>
      <w:strike/>
      <w:dstrike w:val="0"/>
      <w:color w:val="0070C0"/>
      <w:lang w:val="en-US"/>
    </w:rPr>
  </w:style>
  <w:style w:type="character" w:customStyle="1" w:styleId="scstrikerednoncodified">
    <w:name w:val="sc_strike_red_non_codified"/>
    <w:uiPriority w:val="1"/>
    <w:qFormat/>
    <w:rsid w:val="008D04DE"/>
    <w:rPr>
      <w:strike/>
      <w:dstrike w:val="0"/>
      <w:color w:val="FF0000"/>
    </w:rPr>
  </w:style>
  <w:style w:type="paragraph" w:customStyle="1" w:styleId="scbillsiglines">
    <w:name w:val="sc_bill_sig_lines"/>
    <w:qFormat/>
    <w:rsid w:val="008D04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D04DE"/>
    <w:rPr>
      <w:bdr w:val="none" w:sz="0" w:space="0" w:color="auto"/>
      <w:shd w:val="clear" w:color="auto" w:fill="FEC6C6"/>
    </w:rPr>
  </w:style>
  <w:style w:type="character" w:customStyle="1" w:styleId="screstoreblue">
    <w:name w:val="sc_restore_blue"/>
    <w:uiPriority w:val="1"/>
    <w:qFormat/>
    <w:rsid w:val="008D04DE"/>
    <w:rPr>
      <w:color w:val="4472C4" w:themeColor="accent1"/>
      <w:bdr w:val="none" w:sz="0" w:space="0" w:color="auto"/>
      <w:shd w:val="clear" w:color="auto" w:fill="auto"/>
    </w:rPr>
  </w:style>
  <w:style w:type="character" w:customStyle="1" w:styleId="screstorered">
    <w:name w:val="sc_restore_red"/>
    <w:uiPriority w:val="1"/>
    <w:qFormat/>
    <w:rsid w:val="008D04DE"/>
    <w:rPr>
      <w:color w:val="FF0000"/>
      <w:bdr w:val="none" w:sz="0" w:space="0" w:color="auto"/>
      <w:shd w:val="clear" w:color="auto" w:fill="auto"/>
    </w:rPr>
  </w:style>
  <w:style w:type="character" w:customStyle="1" w:styleId="scstrikenewblue">
    <w:name w:val="sc_strike_new_blue"/>
    <w:uiPriority w:val="1"/>
    <w:qFormat/>
    <w:rsid w:val="008D04DE"/>
    <w:rPr>
      <w:strike w:val="0"/>
      <w:dstrike/>
      <w:color w:val="0070C0"/>
      <w:u w:val="none"/>
    </w:rPr>
  </w:style>
  <w:style w:type="character" w:customStyle="1" w:styleId="scstrikenewred">
    <w:name w:val="sc_strike_new_red"/>
    <w:uiPriority w:val="1"/>
    <w:qFormat/>
    <w:rsid w:val="008D04DE"/>
    <w:rPr>
      <w:strike w:val="0"/>
      <w:dstrike/>
      <w:color w:val="FF0000"/>
      <w:u w:val="none"/>
    </w:rPr>
  </w:style>
  <w:style w:type="character" w:customStyle="1" w:styleId="scamendsenate">
    <w:name w:val="sc_amend_senate"/>
    <w:uiPriority w:val="1"/>
    <w:qFormat/>
    <w:rsid w:val="008D04DE"/>
    <w:rPr>
      <w:bdr w:val="none" w:sz="0" w:space="0" w:color="auto"/>
      <w:shd w:val="clear" w:color="auto" w:fill="FFF2CC" w:themeFill="accent4" w:themeFillTint="33"/>
    </w:rPr>
  </w:style>
  <w:style w:type="character" w:customStyle="1" w:styleId="scamendhouse">
    <w:name w:val="sc_amend_house"/>
    <w:uiPriority w:val="1"/>
    <w:qFormat/>
    <w:rsid w:val="008D04DE"/>
    <w:rPr>
      <w:bdr w:val="none" w:sz="0" w:space="0" w:color="auto"/>
      <w:shd w:val="clear" w:color="auto" w:fill="E2EFD9" w:themeFill="accent6" w:themeFillTint="33"/>
    </w:rPr>
  </w:style>
  <w:style w:type="paragraph" w:styleId="Revision">
    <w:name w:val="Revision"/>
    <w:hidden/>
    <w:uiPriority w:val="99"/>
    <w:semiHidden/>
    <w:rsid w:val="00C80B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8&amp;session=126&amp;summary=B" TargetMode="External" Id="R6ce6cbdb01fb4df9" /><Relationship Type="http://schemas.openxmlformats.org/officeDocument/2006/relationships/hyperlink" Target="https://www.scstatehouse.gov/sess126_2025-2026/prever/3158_20241205.docx" TargetMode="External" Id="R0c05783a89964190" /><Relationship Type="http://schemas.openxmlformats.org/officeDocument/2006/relationships/hyperlink" Target="h:\hj\20250114.docx" TargetMode="External" Id="R819af422e32940d4" /><Relationship Type="http://schemas.openxmlformats.org/officeDocument/2006/relationships/hyperlink" Target="h:\hj\20250114.docx" TargetMode="External" Id="R1694395149814c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0B0"/>
    <w:rsid w:val="00140B15"/>
    <w:rsid w:val="001B20DA"/>
    <w:rsid w:val="001C48FD"/>
    <w:rsid w:val="001D5242"/>
    <w:rsid w:val="001F22C3"/>
    <w:rsid w:val="002A7C8A"/>
    <w:rsid w:val="002D4365"/>
    <w:rsid w:val="003E4FBC"/>
    <w:rsid w:val="003F4940"/>
    <w:rsid w:val="004B1C90"/>
    <w:rsid w:val="004E2BB5"/>
    <w:rsid w:val="00580C56"/>
    <w:rsid w:val="006B363F"/>
    <w:rsid w:val="007070D2"/>
    <w:rsid w:val="00776F2C"/>
    <w:rsid w:val="007870EE"/>
    <w:rsid w:val="008E4D1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033f2a45-8a38-407c-949e-bdd25e70608d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94caede2-184b-471c-9af6-57621a59d5d8</T_BILL_REQUEST_REQUEST>
  <T_BILL_R_ORIGINALDRAFT>cc68fe75-32b0-40dc-91f7-6e3074157d64</T_BILL_R_ORIGINALDRAFT>
  <T_BILL_SPONSOR_SPONSOR>3d02c30b-bc30-43c6-8032-0c23b34b1c0c</T_BILL_SPONSOR_SPONSOR>
  <T_BILL_T_BILLNAME>[3158]</T_BILL_T_BILLNAME>
  <T_BILL_T_BILLNUMBER>3158</T_BILL_T_BILLNUMBER>
  <T_BILL_T_BILLTITLE>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“OFF-ROAD USE ONLY”; AND TO AMEND SECTION 38-77-30, RELATING TO DEFINITIONS, SO AS TO REVISE THE DEFINITION OF THE TERM “INDIVIDUAL PRIVATE PASSENGER AUTOMOBILE” TO INCLUDE CERTAIN UTILITY TERRAIN VEHICLES.</T_BILL_T_BILLTITLE>
  <T_BILL_T_CHAMBER>house</T_BILL_T_CHAMBER>
  <T_BILL_T_FILENAME> </T_BILL_T_FILENAME>
  <T_BILL_T_LEGTYPE>bill_statewide</T_BILL_T_LEGTYPE>
  <T_BILL_T_RATNUMBERSTRING>HNone</T_BILL_T_RATNUMBERSTRING>
  <T_BILL_T_SECTIONS>[{"SectionUUID":"2cf9266b-60c7-4f16-8fdc-20851279f99b","SectionName":"code_section","SectionNumber":1,"SectionType":"code_section","CodeSections":[{"CodeSectionBookmarkName":"ns_T56C2N140_77cb23fee","IsConstitutionSection":false,"Identity":"56-2-140","IsNew":true,"SubSections":[{"Level":1,"Identity":"T56C2N140SA","SubSectionBookmarkName":"ss_T56C2N140SA_lv1_9891b09d8","IsNewSubSection":false,"SubSectionReplacement":""},{"Level":2,"Identity":"T56C2N140S1","SubSectionBookmarkName":"ss_T56C2N140S1_lv2_87ba3f493","IsNewSubSection":false,"SubSectionReplacement":""},{"Level":2,"Identity":"T56C2N140S2","SubSectionBookmarkName":"ss_T56C2N140S2_lv2_c844ee3ec","IsNewSubSection":false,"SubSectionReplacement":""},{"Level":1,"Identity":"T56C2N140SB","SubSectionBookmarkName":"ss_T56C2N140SB_lv1_d6b549fee","IsNewSubSection":false,"SubSectionReplacement":""},{"Level":2,"Identity":"T56C2N140S1","SubSectionBookmarkName":"ss_T56C2N140S1_lv2_48d487347","IsNewSubSection":false,"SubSectionReplacement":""},{"Level":2,"Identity":"T56C2N140S2","SubSectionBookmarkName":"ss_T56C2N140S2_lv2_fa18fa10b","IsNewSubSection":false,"SubSectionReplacement":""},{"Level":2,"Identity":"T56C2N140S3","SubSectionBookmarkName":"ss_T56C2N140S3_lv2_ffcecfeea","IsNewSubSection":false,"SubSectionReplacement":""},{"Level":2,"Identity":"T56C2N140S4","SubSectionBookmarkName":"ss_T56C2N140S4_lv2_7bcb8c0b0","IsNewSubSection":false,"SubSectionReplacement":""},{"Level":1,"Identity":"T56C2N140SC","SubSectionBookmarkName":"ss_T56C2N140SC_lv1_813585c94","IsNewSubSection":false,"SubSectionReplacement":""},{"Level":1,"Identity":"T56C2N140SD","SubSectionBookmarkName":"ss_T56C2N140SD_lv1_d224f29c8","IsNewSubSection":false,"SubSectionReplacement":""},{"Level":1,"Identity":"T56C2N140SE","SubSectionBookmarkName":"ss_T56C2N140SE_lv1_b425627d1","IsNewSubSection":false,"SubSectionReplacement":""},{"Level":1,"Identity":"T56C2N140SF","SubSectionBookmarkName":"ss_T56C2N140SF_lv1_5c2d288de","IsNewSubSection":false,"SubSectionReplacement":""},{"Level":2,"Identity":"T56C2N140S1","SubSectionBookmarkName":"ss_T56C2N140S1_lv2_24b781a5f","IsNewSubSection":false,"SubSectionReplacement":""},{"Level":2,"Identity":"T56C2N140S2","SubSectionBookmarkName":"ss_T56C2N140S2_lv2_aa3ab4bfe","IsNewSubSection":false,"SubSectionReplacement":""},{"Level":2,"Identity":"T56C2N140S3","SubSectionBookmarkName":"ss_T56C2N140S3_lv2_4f955a476","IsNewSubSection":false,"SubSectionReplacement":""},{"Level":1,"Identity":"T56C2N140SG","SubSectionBookmarkName":"ss_T56C2N140SG_lv1_d24ce460c","IsNewSubSection":false,"SubSectionReplacement":""},{"Level":1,"Identity":"T56C2N140SH","SubSectionBookmarkName":"ss_T56C2N140SH_lv1_39012d6db","IsNewSubSection":false,"SubSectionReplacement":""},{"Level":1,"Identity":"T56C2N140SI","SubSectionBookmarkName":"ss_T56C2N140SI_lv1_99dab2c7b","IsNewSubSection":false,"SubSectionReplacement":""},{"Level":1,"Identity":"T56C2N140SJ","SubSectionBookmarkName":"ss_T56C2N140SJ_lv1_5d4d31636","IsNewSubSection":false,"SubSectionReplacement":""},{"Level":1,"Identity":"T56C2N140SK","SubSectionBookmarkName":"ss_T56C2N140SK_lv1_7b6a7fe93","IsNewSubSection":false,"SubSectionReplacement":""},{"Level":2,"Identity":"T56C2N140S1","SubSectionBookmarkName":"ss_T56C2N140S1_lv2_e9f72b442","IsNewSubSection":false,"SubSectionReplacement":""},{"Level":2,"Identity":"T56C2N140S2","SubSectionBookmarkName":"ss_T56C2N140S2_lv2_0eec5e8e5","IsNewSubSection":false,"SubSectionReplacement":""},{"Level":1,"Identity":"T56C2N140SL","SubSectionBookmarkName":"ss_T56C2N140SL_lv1_f14c65fa0","IsNewSubSection":false,"SubSectionReplacement":""},{"Level":1,"Identity":"T56C2N140SM","SubSectionBookmarkName":"ss_T56C2N140SM_lv1_c746c5abf","IsNewSubSection":false,"SubSectionReplacement":""},{"Level":1,"Identity":"T56C2N140SN","SubSectionBookmarkName":"ss_T56C2N140SN_lv1_9418cbdd2","IsNewSubSection":false,"SubSectionReplacement":""}],"TitleRelatedTo":"","TitleSoAsTo":"","Deleted":false}],"TitleText":"","DisableControls":false,"Deleted":false,"RepealItems":[],"SectionBookmarkName":"bs_num_1_f264b69aa"},{"SectionUUID":"6884f402-2172-4dd9-a5bc-b563a2951bd3","SectionName":"code_section","SectionNumber":2,"SectionType":"code_section","CodeSections":[{"CodeSectionBookmarkName":"cs_T56C1N10_57188f461","IsConstitutionSection":false,"Identity":"56-1-10","IsNew":false,"SubSections":[{"Level":1,"Identity":"T56C1N10S37","SubSectionBookmarkName":"ss_T56C1N10S37_lv1_5cddb0ee7","IsNewSubSection":false,"SubSectionReplacement":""}],"TitleRelatedTo":"Definitions","TitleSoAsTo":"","Deleted":false}],"TitleText":"","DisableControls":false,"Deleted":false,"RepealItems":[],"SectionBookmarkName":"bs_num_2_9cff85079"},{"SectionUUID":"e50bf860-fb03-44df-8249-b2bf27d1fcd7","SectionName":"code_section","SectionNumber":3,"SectionType":"code_section","CodeSections":[{"CodeSectionBookmarkName":"cs_T38C77N30_a1f518819","IsConstitutionSection":false,"Identity":"38-77-30","IsNew":false,"SubSections":[{"Level":1,"Identity":"T38C77N30Sa","SubSectionBookmarkName":"ss_T38C77N30Sa_lv1_d5a4b255f","IsNewSubSection":false,"SubSectionReplacement":""},{"Level":2,"Identity":"T38C77N30Si","SubSectionBookmarkName":"ss_T38C77N30Si_lv2_827860e39","IsNewSubSection":false,"SubSectionReplacement":""},{"Level":2,"Identity":"T38C77N30Sii","SubSectionBookmarkName":"ss_T38C77N30Sii_lv2_131f1db23","IsNewSubSection":false,"SubSectionReplacement":""},{"Level":2,"Identity":"T38C77N30Siii","SubSectionBookmarkName":"ss_T38C77N30Siii_lv2_8d261b087","IsNewSubSection":false,"SubSectionReplacement":""},{"Level":2,"Identity":"T38C77N30Siv","SubSectionBookmarkName":"ss_T38C77N30Siv_lv2_498f6934e","IsNewSubSection":false,"SubSectionReplacement":""},{"Level":2,"Identity":"T38C77N30Sv","SubSectionBookmarkName":"ss_T38C77N30Sv_lv2_2e84389da","IsNewSubSection":false,"SubSectionReplacement":""}],"TitleRelatedTo":"Definitions","TitleSoAsTo":"","Deleted":false}],"TitleText":"","DisableControls":false,"Deleted":false,"RepealItems":[],"SectionBookmarkName":"bs_num_3_a252885d2"},{"SectionUUID":"8f03ca95-8faa-4d43-a9c2-8afc498075bd","SectionName":"standard_eff_date_section","SectionNumber":4,"SectionType":"drafting_clause","CodeSections":[],"TitleText":"","DisableControls":false,"Deleted":false,"RepealItems":[],"SectionBookmarkName":"bs_num_4_lastsection"}]</T_BILL_T_SECTIONS>
  <T_BILL_T_SUBJECT>Utility terrain vehicles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6466</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2024-11-20T15:05:00Z</cp:lastPrinted>
  <dcterms:created xsi:type="dcterms:W3CDTF">2024-11-26T19:52:00Z</dcterms:created>
  <dcterms:modified xsi:type="dcterms:W3CDTF">2024-11-26T19:52:00Z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