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and Cobb-Hunter</w:t>
      </w:r>
    </w:p>
    <w:p>
      <w:pPr>
        <w:widowControl w:val="false"/>
        <w:spacing w:after="0"/>
        <w:jc w:val="left"/>
      </w:pPr>
      <w:r>
        <w:rPr>
          <w:rFonts w:ascii="Times New Roman"/>
          <w:sz w:val="22"/>
        </w:rPr>
        <w:t xml:space="preserve">Companion/Similar bill(s): 3041</w:t>
      </w:r>
    </w:p>
    <w:p>
      <w:pPr>
        <w:widowControl w:val="false"/>
        <w:spacing w:after="0"/>
        <w:jc w:val="left"/>
      </w:pPr>
      <w:r>
        <w:rPr>
          <w:rFonts w:ascii="Times New Roman"/>
          <w:sz w:val="22"/>
        </w:rPr>
        <w:t xml:space="preserve">Document Path: LC-0077CM25.docx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Firearms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f8f9d9b7e404a81">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da4b806276e4a58">
        <w:r w:rsidRPr="00770434">
          <w:rPr>
            <w:rStyle w:val="Hyperlink"/>
          </w:rPr>
          <w:t>House Journal</w:t>
        </w:r>
        <w:r w:rsidRPr="00770434">
          <w:rPr>
            <w:rStyle w:val="Hyperlink"/>
          </w:rPr>
          <w:noBreakHyphen/>
          <w:t>page 118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09e60417604a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c36e88bd4a46f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80AB6" w14:paraId="40FEFADA" w14:textId="0A9DF8FB">
          <w:pPr>
            <w:pStyle w:val="scbilltitle"/>
          </w:pPr>
          <w:r w:rsidRPr="00480AB6">
            <w:t>TO AMEND THE SOUTH CAROLINA CODE OF LAWS BY AMENDING SECTION 16‑23‑210, RELATING TO DEFINITIONS FOR PURPOSES OF THE ARTICLE, SO AS TO DEFINE THE TERMS “ASSAULT WEAPON” AND “HIGH‑CAPACITY MAGAZINES”; AND TO AMEND SECTIONS 16‑23‑220, 16‑23‑230, AND 16‑23‑240, ALL RELATING TO THE UNLAWFUL TRANSPORTATION, STORING, KEEPING, OR POSSESSING, AND SALE, RENTAL, OR GIVING AWAY OF MACHINE GUNS, MILITARY FIREARMS, SAWED‑OFF SHOTGUNS OR RIFLES, RESPECTIVELY, ALL SO AS TO INCLUDE ASSAULT WEAPONS AND HIGH‑CAPACITY MAGAZINES IN THE LIST OF ITEMS BANNED BY THE PROVISIONS OF THE STATUTES.</w:t>
          </w:r>
        </w:p>
      </w:sdtContent>
    </w:sdt>
    <w:bookmarkStart w:name="at_af4a65d5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dec958ae" w:id="2"/>
      <w:r w:rsidRPr="0094541D">
        <w:t>B</w:t>
      </w:r>
      <w:bookmarkEnd w:id="2"/>
      <w:r w:rsidRPr="0094541D">
        <w:t>e it enacted by the General Assembly of the State of South Carolina:</w:t>
      </w:r>
    </w:p>
    <w:p w:rsidR="00D24320" w:rsidP="00D24320" w:rsidRDefault="00D24320" w14:paraId="2E024D8F" w14:textId="77777777">
      <w:pPr>
        <w:pStyle w:val="scemptyline"/>
      </w:pPr>
    </w:p>
    <w:p w:rsidR="00AD7B38" w:rsidP="00AD7B38" w:rsidRDefault="00D24320" w14:paraId="371D37B8" w14:textId="77777777">
      <w:pPr>
        <w:pStyle w:val="scdirectionallanguage"/>
      </w:pPr>
      <w:bookmarkStart w:name="bs_num_1_3336e7c7c" w:id="3"/>
      <w:r>
        <w:t>S</w:t>
      </w:r>
      <w:bookmarkEnd w:id="3"/>
      <w:r>
        <w:t>ECTION 1.</w:t>
      </w:r>
      <w:r>
        <w:tab/>
      </w:r>
      <w:bookmarkStart w:name="dl_5e780da4a" w:id="4"/>
      <w:r w:rsidR="00AD7B38">
        <w:t>S</w:t>
      </w:r>
      <w:bookmarkEnd w:id="4"/>
      <w:r w:rsidR="00AD7B38">
        <w:t>ection 16‑23‑210 of the S.C. Code is amended by adding:</w:t>
      </w:r>
    </w:p>
    <w:p w:rsidR="00AD7B38" w:rsidP="00FA6979" w:rsidRDefault="00AD7B38" w14:paraId="594CB78A" w14:textId="77777777">
      <w:pPr>
        <w:pStyle w:val="scnewcodesection"/>
      </w:pPr>
    </w:p>
    <w:p w:rsidR="00125F09" w:rsidP="00125F09" w:rsidRDefault="00AD7B38" w14:paraId="35027708" w14:textId="249320A0">
      <w:pPr>
        <w:pStyle w:val="scnewcodesection"/>
      </w:pPr>
      <w:bookmarkStart w:name="ns_T16C23N210_207b3116a" w:id="5"/>
      <w:r>
        <w:tab/>
      </w:r>
      <w:bookmarkStart w:name="ss_T16C23N210Sh_lv1_243f53ccb" w:id="6"/>
      <w:bookmarkEnd w:id="5"/>
      <w:r>
        <w:t>(</w:t>
      </w:r>
      <w:bookmarkEnd w:id="6"/>
      <w:r>
        <w:t xml:space="preserve">h) </w:t>
      </w:r>
      <w:r w:rsidR="005E2B78">
        <w:t>“</w:t>
      </w:r>
      <w:r w:rsidR="00125F09">
        <w:t>Assault weapon” means a firearm with any of the following characteristics:</w:t>
      </w:r>
    </w:p>
    <w:p w:rsidR="00125F09" w:rsidP="00125F09" w:rsidRDefault="00125F09" w14:paraId="3A9D3B15" w14:textId="77777777">
      <w:pPr>
        <w:pStyle w:val="scnewcodesection"/>
      </w:pPr>
      <w:r>
        <w:tab/>
      </w:r>
      <w:r>
        <w:tab/>
      </w:r>
      <w:bookmarkStart w:name="ss_T16C23N210Si_lv1_eb081763b" w:id="7"/>
      <w:r>
        <w:t>(</w:t>
      </w:r>
      <w:bookmarkEnd w:id="7"/>
      <w:proofErr w:type="spellStart"/>
      <w:r>
        <w:t>i</w:t>
      </w:r>
      <w:proofErr w:type="spellEnd"/>
      <w:r>
        <w:t xml:space="preserve">) all semiautomatic action, centerfire rifles with a detachable magazine with a capacity of </w:t>
      </w:r>
      <w:proofErr w:type="gramStart"/>
      <w:r>
        <w:t>twenty one or more</w:t>
      </w:r>
      <w:proofErr w:type="gramEnd"/>
      <w:r>
        <w:t xml:space="preserve"> rounds;</w:t>
      </w:r>
    </w:p>
    <w:p w:rsidR="00125F09" w:rsidP="00125F09" w:rsidRDefault="00125F09" w14:paraId="3CF071EA" w14:textId="77777777">
      <w:pPr>
        <w:pStyle w:val="scnewcodesection"/>
      </w:pPr>
      <w:r>
        <w:tab/>
      </w:r>
      <w:r>
        <w:tab/>
      </w:r>
      <w:bookmarkStart w:name="ss_T16C23N210Sii_lv2_2419f81d0" w:id="8"/>
      <w:r>
        <w:t>(</w:t>
      </w:r>
      <w:bookmarkEnd w:id="8"/>
      <w:r>
        <w:t xml:space="preserve">ii) all semiautomatic shotguns with a folding stock or a magazine capacity of more than six rounds, or </w:t>
      </w:r>
      <w:proofErr w:type="gramStart"/>
      <w:r>
        <w:t>both;</w:t>
      </w:r>
      <w:proofErr w:type="gramEnd"/>
    </w:p>
    <w:p w:rsidR="00125F09" w:rsidP="00125F09" w:rsidRDefault="00125F09" w14:paraId="6F4EFD50" w14:textId="77777777">
      <w:pPr>
        <w:pStyle w:val="scnewcodesection"/>
      </w:pPr>
      <w:r>
        <w:tab/>
      </w:r>
      <w:r>
        <w:tab/>
      </w:r>
      <w:bookmarkStart w:name="ss_T16C23N210Siii_lv2_790162bf5" w:id="9"/>
      <w:r>
        <w:t>(</w:t>
      </w:r>
      <w:bookmarkEnd w:id="9"/>
      <w:r>
        <w:t>iii) a firearm which has been modified to be operable as an assault weapon as defined in this item; and</w:t>
      </w:r>
    </w:p>
    <w:p w:rsidR="00125F09" w:rsidP="00125F09" w:rsidRDefault="00125F09" w14:paraId="4458E810" w14:textId="77777777">
      <w:pPr>
        <w:pStyle w:val="scnewcodesection"/>
      </w:pPr>
      <w:r>
        <w:tab/>
      </w:r>
      <w:r>
        <w:tab/>
      </w:r>
      <w:bookmarkStart w:name="ss_T16C23N210Siv_lv2_999203a14" w:id="10"/>
      <w:r>
        <w:t>(</w:t>
      </w:r>
      <w:bookmarkEnd w:id="10"/>
      <w:r>
        <w:t xml:space="preserve">iv) any part or combination of parts designed or intended to convert a firearm into an assault weapon, including a detachable magazine with a capacity of </w:t>
      </w:r>
      <w:proofErr w:type="gramStart"/>
      <w:r>
        <w:t>twenty one or more</w:t>
      </w:r>
      <w:proofErr w:type="gramEnd"/>
      <w:r>
        <w:t xml:space="preserve"> rounds, or any combination of parts from which an assault weapon may be readily assembled if those parts are in the possession or under the control of the same person.</w:t>
      </w:r>
    </w:p>
    <w:p w:rsidR="00125F09" w:rsidP="00125F09" w:rsidRDefault="00125F09" w14:paraId="21CB8D59" w14:textId="77777777">
      <w:pPr>
        <w:pStyle w:val="scnewcodesection"/>
      </w:pPr>
      <w:r>
        <w:tab/>
      </w:r>
      <w:bookmarkStart w:name="up_a2df9371f" w:id="11"/>
      <w:r>
        <w:t>“</w:t>
      </w:r>
      <w:bookmarkEnd w:id="11"/>
      <w:r>
        <w:t xml:space="preserve">Assault weapon” does not include weapons that do not use fixed cartridges, weapons that were in production prior to 1898, manually operated bolt action weapons, lever action weapons, slide action weapons, single shot weapons, multiple barrel weapons, revolving cylinder weapons, semiautomatic weapons for which there is no fixed magazine with capacity of twenty one or more rounds available, semiautomatic weapons that use exclusively </w:t>
      </w:r>
      <w:proofErr w:type="spellStart"/>
      <w:r>
        <w:t>en</w:t>
      </w:r>
      <w:proofErr w:type="spellEnd"/>
      <w:r>
        <w:t xml:space="preserve"> bloc clips, semiautomatic weapons in production prior to 1954, rimfire weapons that employ a tubular magazine, a firearm that uses .22 caliber rimfire ammunition, or an assault weapon which has been modified either to render it permanently inoperable </w:t>
      </w:r>
      <w:r>
        <w:lastRenderedPageBreak/>
        <w:t>or to permanently make it a device no longer defined as an assault weapon.</w:t>
      </w:r>
    </w:p>
    <w:p w:rsidR="00D24320" w:rsidP="00125F09" w:rsidRDefault="00125F09" w14:paraId="512CA9EF" w14:textId="3C9F8ADE">
      <w:pPr>
        <w:pStyle w:val="scnewcodesection"/>
      </w:pPr>
      <w:r>
        <w:tab/>
      </w:r>
      <w:bookmarkStart w:name="ss_T16C23N210Si_lv1_fbbf9ff86" w:id="12"/>
      <w:r>
        <w:t>(</w:t>
      </w:r>
      <w:bookmarkEnd w:id="12"/>
      <w:proofErr w:type="spellStart"/>
      <w:r>
        <w:t>i</w:t>
      </w:r>
      <w:proofErr w:type="spellEnd"/>
      <w:r>
        <w:t>)</w:t>
      </w:r>
      <w:r w:rsidR="005E2B78">
        <w:t xml:space="preserve"> </w:t>
      </w:r>
      <w:r>
        <w:t>“</w:t>
      </w:r>
      <w:proofErr w:type="gramStart"/>
      <w:r>
        <w:t>High capacity</w:t>
      </w:r>
      <w:proofErr w:type="gramEnd"/>
      <w:r>
        <w:t xml:space="preserve"> magazine” means a firearm magazine capable of holding more than fifteen rounds of ammunition.</w:t>
      </w:r>
    </w:p>
    <w:p w:rsidR="00125F09" w:rsidP="00125F09" w:rsidRDefault="00125F09" w14:paraId="41289BF9" w14:textId="77777777">
      <w:pPr>
        <w:pStyle w:val="scemptyline"/>
      </w:pPr>
    </w:p>
    <w:p w:rsidR="00125F09" w:rsidP="00125F09" w:rsidRDefault="00125F09" w14:paraId="1AEDC28B" w14:textId="77777777">
      <w:pPr>
        <w:pStyle w:val="scdirectionallanguage"/>
      </w:pPr>
      <w:bookmarkStart w:name="bs_num_2_e418a7552" w:id="13"/>
      <w:r>
        <w:t>S</w:t>
      </w:r>
      <w:bookmarkEnd w:id="13"/>
      <w:r>
        <w:t>ECTION 2.</w:t>
      </w:r>
      <w:r>
        <w:tab/>
      </w:r>
      <w:bookmarkStart w:name="dl_20ff233b1" w:id="14"/>
      <w:r>
        <w:t>S</w:t>
      </w:r>
      <w:bookmarkEnd w:id="14"/>
      <w:r>
        <w:t>ection 16‑23‑220 of the S.C. Code is amended to read:</w:t>
      </w:r>
    </w:p>
    <w:p w:rsidR="00125F09" w:rsidP="00FA6979" w:rsidRDefault="00125F09" w14:paraId="5F1A338B" w14:textId="77777777">
      <w:pPr>
        <w:pStyle w:val="sccodifiedsection"/>
      </w:pPr>
    </w:p>
    <w:p w:rsidR="00125F09" w:rsidP="00125F09" w:rsidRDefault="00125F09" w14:paraId="36599D56" w14:textId="367928A6">
      <w:pPr>
        <w:pStyle w:val="sccodifiedsection"/>
      </w:pPr>
      <w:r>
        <w:tab/>
      </w:r>
      <w:bookmarkStart w:name="cs_T16C23N220_beb0c8591" w:id="15"/>
      <w:r>
        <w:t>S</w:t>
      </w:r>
      <w:bookmarkEnd w:id="15"/>
      <w:r>
        <w:t>ection 16‑23‑220.</w:t>
      </w:r>
      <w:r>
        <w:tab/>
      </w:r>
      <w:bookmarkStart w:name="ss_T16C23N220SA_lv1_cc3c5ea34" w:id="16"/>
      <w:r w:rsidR="009E1E15">
        <w:rPr>
          <w:rStyle w:val="scinsert"/>
        </w:rPr>
        <w:t>(</w:t>
      </w:r>
      <w:bookmarkEnd w:id="16"/>
      <w:r w:rsidR="009E1E15">
        <w:rPr>
          <w:rStyle w:val="scinsert"/>
        </w:rPr>
        <w:t xml:space="preserve">A) </w:t>
      </w:r>
      <w:r>
        <w:t xml:space="preserve">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sawed‑off shotgun, </w:t>
      </w:r>
      <w:r>
        <w:rPr>
          <w:rStyle w:val="scstrike"/>
        </w:rPr>
        <w:t xml:space="preserve">or </w:t>
      </w:r>
      <w:r>
        <w:t xml:space="preserve">sawed‑off rifle, </w:t>
      </w:r>
      <w:r w:rsidR="009E1E15">
        <w:rPr>
          <w:rStyle w:val="scinsert"/>
        </w:rPr>
        <w:t>assault weapon, or high‑capacity magazine</w:t>
      </w:r>
      <w:r w:rsidR="004B0CAE">
        <w:rPr>
          <w:rStyle w:val="scinsert"/>
        </w:rPr>
        <w:t>s</w:t>
      </w:r>
      <w:r w:rsidR="009E1E15">
        <w:rPr>
          <w:rStyle w:val="scinsert"/>
        </w:rPr>
        <w:t xml:space="preserve">, </w:t>
      </w:r>
      <w:r>
        <w:t>except as provided in Sections 16‑23‑250 and 23‑31‑330.</w:t>
      </w:r>
    </w:p>
    <w:p w:rsidR="00125F09" w:rsidP="00125F09" w:rsidRDefault="00125F09" w14:paraId="3603B41C" w14:textId="6B24C43A">
      <w:pPr>
        <w:pStyle w:val="sccodifiedsection"/>
      </w:pPr>
      <w:r>
        <w:tab/>
      </w:r>
      <w:bookmarkStart w:name="ss_T16C23N220SB_lv1_b7e4d1902" w:id="17"/>
      <w:r w:rsidR="009E1E15">
        <w:rPr>
          <w:rStyle w:val="scinsert"/>
        </w:rPr>
        <w:t>(</w:t>
      </w:r>
      <w:bookmarkEnd w:id="17"/>
      <w:r w:rsidR="009E1E15">
        <w:rPr>
          <w:rStyle w:val="scinsert"/>
        </w:rPr>
        <w:t xml:space="preserve">B) </w:t>
      </w:r>
      <w:r>
        <w:t>A person who violates the provisions of this section, upon conviction, must be punished pursuant to Section 16‑23‑260.</w:t>
      </w:r>
    </w:p>
    <w:p w:rsidR="002466D0" w:rsidP="002466D0" w:rsidRDefault="002466D0" w14:paraId="0A2C63A0" w14:textId="77777777">
      <w:pPr>
        <w:pStyle w:val="scemptyline"/>
      </w:pPr>
    </w:p>
    <w:p w:rsidR="002466D0" w:rsidP="002466D0" w:rsidRDefault="002466D0" w14:paraId="3D551127" w14:textId="77777777">
      <w:pPr>
        <w:pStyle w:val="scdirectionallanguage"/>
      </w:pPr>
      <w:bookmarkStart w:name="bs_num_3_17aa572e7" w:id="18"/>
      <w:r>
        <w:t>S</w:t>
      </w:r>
      <w:bookmarkEnd w:id="18"/>
      <w:r>
        <w:t>ECTION 3.</w:t>
      </w:r>
      <w:r>
        <w:tab/>
      </w:r>
      <w:bookmarkStart w:name="dl_b038033a9" w:id="19"/>
      <w:r>
        <w:t>S</w:t>
      </w:r>
      <w:bookmarkEnd w:id="19"/>
      <w:r>
        <w:t>ection 16‑23‑230 of the S.C. Code is amended to read:</w:t>
      </w:r>
    </w:p>
    <w:p w:rsidR="002466D0" w:rsidP="00FA6979" w:rsidRDefault="002466D0" w14:paraId="5A565003" w14:textId="77777777">
      <w:pPr>
        <w:pStyle w:val="sccodifiedsection"/>
      </w:pPr>
    </w:p>
    <w:p w:rsidR="002466D0" w:rsidP="002466D0" w:rsidRDefault="002466D0" w14:paraId="12B41CA3" w14:textId="3357C456">
      <w:pPr>
        <w:pStyle w:val="sccodifiedsection"/>
      </w:pPr>
      <w:r>
        <w:tab/>
      </w:r>
      <w:bookmarkStart w:name="cs_T16C23N230_3838fb69d" w:id="20"/>
      <w:r>
        <w:t>S</w:t>
      </w:r>
      <w:bookmarkEnd w:id="20"/>
      <w:r>
        <w:t>ection 16‑23‑230.</w:t>
      </w:r>
      <w:r>
        <w:tab/>
      </w:r>
      <w:bookmarkStart w:name="ss_T16C23N230SA_lv1_a24495595" w:id="21"/>
      <w:r w:rsidR="004B0CAE">
        <w:rPr>
          <w:rStyle w:val="scinsert"/>
        </w:rPr>
        <w:t>(</w:t>
      </w:r>
      <w:bookmarkEnd w:id="21"/>
      <w:r w:rsidR="004B0CAE">
        <w:rPr>
          <w:rStyle w:val="scinsert"/>
        </w:rPr>
        <w:t xml:space="preserve">A) </w:t>
      </w:r>
      <w:r>
        <w:t>It is unlawful for a person to store, keep, possess, or have in possession or permit another to store, keep, possess, or have in possession a machine gun or firearm commonly known as a machine gun, military firearm, sawed‑off shotgun,</w:t>
      </w:r>
      <w:r>
        <w:rPr>
          <w:rStyle w:val="scstrike"/>
        </w:rPr>
        <w:t xml:space="preserve"> or </w:t>
      </w:r>
      <w:r>
        <w:t>sawed‑off rifle,</w:t>
      </w:r>
      <w:r w:rsidR="004B0CAE">
        <w:rPr>
          <w:rStyle w:val="scinsert"/>
        </w:rPr>
        <w:t xml:space="preserve"> assault weapon, or high‑capacity magazines,</w:t>
      </w:r>
      <w:r>
        <w:t xml:space="preserve"> except as provided in Sections 16‑23‑250 and 23‑31‑330.</w:t>
      </w:r>
    </w:p>
    <w:p w:rsidR="002466D0" w:rsidP="002466D0" w:rsidRDefault="002466D0" w14:paraId="063B2EF6" w14:textId="1058D565">
      <w:pPr>
        <w:pStyle w:val="sccodifiedsection"/>
      </w:pPr>
      <w:r>
        <w:tab/>
      </w:r>
      <w:bookmarkStart w:name="ss_T16C23N230SB_lv1_05d746aef" w:id="22"/>
      <w:r w:rsidR="004B0CAE">
        <w:rPr>
          <w:rStyle w:val="scinsert"/>
        </w:rPr>
        <w:t>(</w:t>
      </w:r>
      <w:bookmarkEnd w:id="22"/>
      <w:r w:rsidR="004B0CAE">
        <w:rPr>
          <w:rStyle w:val="scinsert"/>
        </w:rPr>
        <w:t xml:space="preserve">B) </w:t>
      </w:r>
      <w:r>
        <w:t>A person who violates the provisions of this section, upon conviction, must be punished pursuant to Section 16‑23‑260.</w:t>
      </w:r>
    </w:p>
    <w:p w:rsidR="00B813D7" w:rsidP="00B813D7" w:rsidRDefault="00B813D7" w14:paraId="5A2C90E3" w14:textId="77777777">
      <w:pPr>
        <w:pStyle w:val="scemptyline"/>
      </w:pPr>
    </w:p>
    <w:p w:rsidR="00B813D7" w:rsidP="00B813D7" w:rsidRDefault="00B813D7" w14:paraId="4318F724" w14:textId="77777777">
      <w:pPr>
        <w:pStyle w:val="scdirectionallanguage"/>
      </w:pPr>
      <w:bookmarkStart w:name="bs_num_4_81f71b367" w:id="23"/>
      <w:r>
        <w:t>S</w:t>
      </w:r>
      <w:bookmarkEnd w:id="23"/>
      <w:r>
        <w:t>ECTION 4.</w:t>
      </w:r>
      <w:r>
        <w:tab/>
      </w:r>
      <w:bookmarkStart w:name="dl_5119b99d0" w:id="24"/>
      <w:r>
        <w:t>S</w:t>
      </w:r>
      <w:bookmarkEnd w:id="24"/>
      <w:r>
        <w:t>ection 16‑23‑240 of the S.C. Code is amended to read:</w:t>
      </w:r>
    </w:p>
    <w:p w:rsidR="00B813D7" w:rsidP="00FA6979" w:rsidRDefault="00B813D7" w14:paraId="0E71E198" w14:textId="77777777">
      <w:pPr>
        <w:pStyle w:val="sccodifiedsection"/>
      </w:pPr>
    </w:p>
    <w:p w:rsidR="00B813D7" w:rsidP="00B813D7" w:rsidRDefault="00B813D7" w14:paraId="7423F9BB" w14:textId="577D8648">
      <w:pPr>
        <w:pStyle w:val="sccodifiedsection"/>
      </w:pPr>
      <w:r>
        <w:tab/>
      </w:r>
      <w:bookmarkStart w:name="cs_T16C23N240_a219c8cfc" w:id="25"/>
      <w:r>
        <w:t>S</w:t>
      </w:r>
      <w:bookmarkEnd w:id="25"/>
      <w:r>
        <w:t>ection 16‑23‑240.</w:t>
      </w:r>
      <w:r>
        <w:tab/>
      </w:r>
      <w:bookmarkStart w:name="ss_T16C23N240SA_lv1_3166646c4" w:id="26"/>
      <w:r w:rsidR="00734694">
        <w:rPr>
          <w:rStyle w:val="scinsert"/>
        </w:rPr>
        <w:t>(</w:t>
      </w:r>
      <w:bookmarkEnd w:id="26"/>
      <w:r w:rsidR="00734694">
        <w:rPr>
          <w:rStyle w:val="scinsert"/>
        </w:rPr>
        <w:t xml:space="preserve">A) </w:t>
      </w:r>
      <w:r>
        <w:t xml:space="preserve">It is unlawful for a person to sell, rent, give away, or participate in any manner, directly or indirectly, in the sale, renting, giving away, or otherwise disposing of a machine gun, or firearm commonly known as a machine gun, military firearm, sawed‑off shotgun, </w:t>
      </w:r>
      <w:r>
        <w:rPr>
          <w:rStyle w:val="scstrike"/>
        </w:rPr>
        <w:t>or</w:t>
      </w:r>
      <w:r>
        <w:t xml:space="preserve"> sawed‑off rifle, </w:t>
      </w:r>
      <w:r w:rsidR="00734694">
        <w:rPr>
          <w:rStyle w:val="scinsert"/>
        </w:rPr>
        <w:t xml:space="preserve">assault weapon, or high‑capacity magazines, </w:t>
      </w:r>
      <w:r>
        <w:t>except as provided in Sections 16‑23‑250 and 23‑31‑330.</w:t>
      </w:r>
    </w:p>
    <w:p w:rsidR="00B813D7" w:rsidP="00B813D7" w:rsidRDefault="00B813D7" w14:paraId="18092257" w14:textId="3F6190C3">
      <w:pPr>
        <w:pStyle w:val="sccodifiedsection"/>
      </w:pPr>
      <w:r>
        <w:tab/>
      </w:r>
      <w:bookmarkStart w:name="ss_T16C23N240SB_lv1_2e60016ae" w:id="27"/>
      <w:r w:rsidR="00734694">
        <w:rPr>
          <w:rStyle w:val="scinsert"/>
        </w:rPr>
        <w:t>(</w:t>
      </w:r>
      <w:bookmarkEnd w:id="27"/>
      <w:r w:rsidR="00734694">
        <w:rPr>
          <w:rStyle w:val="scinsert"/>
        </w:rPr>
        <w:t xml:space="preserve">B) </w:t>
      </w:r>
      <w:r>
        <w:t>A person who violates the provisions of this section, upon conviction, must be punished pursuant to Section 16‑23‑260.</w:t>
      </w:r>
    </w:p>
    <w:p w:rsidR="00CC7E0E" w:rsidP="00CC7E0E" w:rsidRDefault="00CC7E0E" w14:paraId="042423D0" w14:textId="77777777">
      <w:pPr>
        <w:pStyle w:val="scemptyline"/>
      </w:pPr>
    </w:p>
    <w:p w:rsidR="00F2048F" w:rsidP="00F2048F" w:rsidRDefault="00CC7E0E" w14:paraId="04AE4C2A" w14:textId="5C01E769">
      <w:pPr>
        <w:pStyle w:val="scnoncodifiedsection"/>
      </w:pPr>
      <w:bookmarkStart w:name="bs_num_5_95a703df1" w:id="28"/>
      <w:bookmarkStart w:name="savings_3f830be67" w:id="29"/>
      <w:r>
        <w:t>S</w:t>
      </w:r>
      <w:bookmarkEnd w:id="28"/>
      <w:r>
        <w:t>ECTION 5.</w:t>
      </w:r>
      <w:r>
        <w:tab/>
      </w:r>
      <w:bookmarkEnd w:id="29"/>
      <w:r w:rsidRPr="00683A6D" w:rsidR="00F2048F">
        <w:t xml:space="preserve">The repeal or amendment by this act of any law, whether temporary or permanent or civil or criminal, does not </w:t>
      </w:r>
      <w:r w:rsidR="00F2048F">
        <w:t>a</w:t>
      </w:r>
      <w:r w:rsidRPr="00683A6D" w:rsidR="00F2048F">
        <w:t>ffect pending actions, rights, duties, or liabilities founded thereon, or alter</w:t>
      </w:r>
      <w:r w:rsidRPr="007E38A7" w:rsidR="00F2048F">
        <w:t>,</w:t>
      </w:r>
      <w:r w:rsidRPr="00683A6D" w:rsidR="00F2048F">
        <w:t xml:space="preserve"> </w:t>
      </w:r>
      <w:r w:rsidRPr="00683A6D" w:rsidR="00F2048F">
        <w:lastRenderedPageBreak/>
        <w:t>discharge, release or extinguish any penalty, forfeiture, or liability</w:t>
      </w:r>
      <w:r w:rsidRPr="007E38A7" w:rsidR="00F2048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F2048F">
        <w:t>.</w:t>
      </w:r>
    </w:p>
    <w:p w:rsidRPr="00DF3B44" w:rsidR="007E06BB" w:rsidP="00787433" w:rsidRDefault="007E06BB" w14:paraId="3D8F1FED" w14:textId="797E925D">
      <w:pPr>
        <w:pStyle w:val="scemptyline"/>
      </w:pPr>
    </w:p>
    <w:p w:rsidRPr="00DF3B44" w:rsidR="007A10F1" w:rsidP="007A10F1" w:rsidRDefault="00E27805" w14:paraId="0E9393B4" w14:textId="3A662836">
      <w:pPr>
        <w:pStyle w:val="scnoncodifiedsection"/>
      </w:pPr>
      <w:bookmarkStart w:name="bs_num_6_lastsection" w:id="30"/>
      <w:bookmarkStart w:name="eff_date_section" w:id="31"/>
      <w:r w:rsidRPr="00DF3B44">
        <w:t>S</w:t>
      </w:r>
      <w:bookmarkEnd w:id="30"/>
      <w:r w:rsidRPr="00DF3B44">
        <w:t>ECTION 6.</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5730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1DD0445" w:rsidR="00685035" w:rsidRPr="007B4AF7" w:rsidRDefault="00BF686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18DF">
              <w:rPr>
                <w:noProof/>
              </w:rPr>
              <w:t>LC-0077CM25.docx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4F"/>
    <w:rsid w:val="00011182"/>
    <w:rsid w:val="00012912"/>
    <w:rsid w:val="00017FB0"/>
    <w:rsid w:val="00020B5D"/>
    <w:rsid w:val="00022944"/>
    <w:rsid w:val="00026421"/>
    <w:rsid w:val="00030409"/>
    <w:rsid w:val="00037F04"/>
    <w:rsid w:val="000404BF"/>
    <w:rsid w:val="00044984"/>
    <w:rsid w:val="00044B84"/>
    <w:rsid w:val="000479D0"/>
    <w:rsid w:val="00052143"/>
    <w:rsid w:val="0006464F"/>
    <w:rsid w:val="00066B54"/>
    <w:rsid w:val="00072FCD"/>
    <w:rsid w:val="00074174"/>
    <w:rsid w:val="00074A4F"/>
    <w:rsid w:val="00077B65"/>
    <w:rsid w:val="00083A35"/>
    <w:rsid w:val="000A3C25"/>
    <w:rsid w:val="000B4C02"/>
    <w:rsid w:val="000B5B4A"/>
    <w:rsid w:val="000B7FE1"/>
    <w:rsid w:val="000C3E88"/>
    <w:rsid w:val="000C46B9"/>
    <w:rsid w:val="000C58E4"/>
    <w:rsid w:val="000C6F9A"/>
    <w:rsid w:val="000C7941"/>
    <w:rsid w:val="000D2F44"/>
    <w:rsid w:val="000D317B"/>
    <w:rsid w:val="000D33E4"/>
    <w:rsid w:val="000E578A"/>
    <w:rsid w:val="000F2250"/>
    <w:rsid w:val="0010329A"/>
    <w:rsid w:val="00105756"/>
    <w:rsid w:val="00114C60"/>
    <w:rsid w:val="001164F9"/>
    <w:rsid w:val="0011719C"/>
    <w:rsid w:val="00125F09"/>
    <w:rsid w:val="00133162"/>
    <w:rsid w:val="00136B57"/>
    <w:rsid w:val="00140049"/>
    <w:rsid w:val="00161749"/>
    <w:rsid w:val="0016516B"/>
    <w:rsid w:val="00171601"/>
    <w:rsid w:val="00172454"/>
    <w:rsid w:val="001730EB"/>
    <w:rsid w:val="00173276"/>
    <w:rsid w:val="00173997"/>
    <w:rsid w:val="00176122"/>
    <w:rsid w:val="0019025B"/>
    <w:rsid w:val="0019152D"/>
    <w:rsid w:val="0019189F"/>
    <w:rsid w:val="00192AF7"/>
    <w:rsid w:val="0019613C"/>
    <w:rsid w:val="00197366"/>
    <w:rsid w:val="001A136C"/>
    <w:rsid w:val="001B3053"/>
    <w:rsid w:val="001B6DA2"/>
    <w:rsid w:val="001C25EC"/>
    <w:rsid w:val="001F22C3"/>
    <w:rsid w:val="001F2A41"/>
    <w:rsid w:val="001F313F"/>
    <w:rsid w:val="001F331D"/>
    <w:rsid w:val="001F394C"/>
    <w:rsid w:val="002038AA"/>
    <w:rsid w:val="00206845"/>
    <w:rsid w:val="002114C8"/>
    <w:rsid w:val="0021166F"/>
    <w:rsid w:val="002162DF"/>
    <w:rsid w:val="0022211D"/>
    <w:rsid w:val="00230038"/>
    <w:rsid w:val="00233975"/>
    <w:rsid w:val="00236D73"/>
    <w:rsid w:val="00246535"/>
    <w:rsid w:val="002466D0"/>
    <w:rsid w:val="00257F60"/>
    <w:rsid w:val="002625EA"/>
    <w:rsid w:val="00262AC5"/>
    <w:rsid w:val="00264AE9"/>
    <w:rsid w:val="002750B4"/>
    <w:rsid w:val="00275AE6"/>
    <w:rsid w:val="002836D8"/>
    <w:rsid w:val="002A7989"/>
    <w:rsid w:val="002B02F3"/>
    <w:rsid w:val="002C3463"/>
    <w:rsid w:val="002D266D"/>
    <w:rsid w:val="002D5B3D"/>
    <w:rsid w:val="002D7447"/>
    <w:rsid w:val="002E315A"/>
    <w:rsid w:val="002E4F8C"/>
    <w:rsid w:val="002E6202"/>
    <w:rsid w:val="002F0CC5"/>
    <w:rsid w:val="002F560C"/>
    <w:rsid w:val="002F5847"/>
    <w:rsid w:val="0030425A"/>
    <w:rsid w:val="00306646"/>
    <w:rsid w:val="00312DDD"/>
    <w:rsid w:val="003165C7"/>
    <w:rsid w:val="003421F1"/>
    <w:rsid w:val="0034279C"/>
    <w:rsid w:val="00342E5C"/>
    <w:rsid w:val="00343A64"/>
    <w:rsid w:val="00354F64"/>
    <w:rsid w:val="003559A1"/>
    <w:rsid w:val="00361563"/>
    <w:rsid w:val="00371D36"/>
    <w:rsid w:val="00373E17"/>
    <w:rsid w:val="003775E6"/>
    <w:rsid w:val="00381998"/>
    <w:rsid w:val="00385606"/>
    <w:rsid w:val="003A4A85"/>
    <w:rsid w:val="003A5F1C"/>
    <w:rsid w:val="003B0808"/>
    <w:rsid w:val="003C26DB"/>
    <w:rsid w:val="003C3E2E"/>
    <w:rsid w:val="003C40AF"/>
    <w:rsid w:val="003D4A3C"/>
    <w:rsid w:val="003D55B2"/>
    <w:rsid w:val="003E0033"/>
    <w:rsid w:val="003E5452"/>
    <w:rsid w:val="003E7165"/>
    <w:rsid w:val="003E7FF6"/>
    <w:rsid w:val="00403215"/>
    <w:rsid w:val="004046B5"/>
    <w:rsid w:val="00406F27"/>
    <w:rsid w:val="00410877"/>
    <w:rsid w:val="004141B8"/>
    <w:rsid w:val="004203B9"/>
    <w:rsid w:val="00430389"/>
    <w:rsid w:val="00432135"/>
    <w:rsid w:val="00433952"/>
    <w:rsid w:val="004374A6"/>
    <w:rsid w:val="00446987"/>
    <w:rsid w:val="00446D28"/>
    <w:rsid w:val="004602B6"/>
    <w:rsid w:val="00466CD0"/>
    <w:rsid w:val="00473583"/>
    <w:rsid w:val="00477F32"/>
    <w:rsid w:val="00480AB6"/>
    <w:rsid w:val="00481850"/>
    <w:rsid w:val="004851A0"/>
    <w:rsid w:val="0048627F"/>
    <w:rsid w:val="004932AB"/>
    <w:rsid w:val="00494BEF"/>
    <w:rsid w:val="004A5512"/>
    <w:rsid w:val="004A6BE5"/>
    <w:rsid w:val="004B0C18"/>
    <w:rsid w:val="004B0CAE"/>
    <w:rsid w:val="004B1076"/>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678"/>
    <w:rsid w:val="00524D54"/>
    <w:rsid w:val="00536261"/>
    <w:rsid w:val="0054531B"/>
    <w:rsid w:val="00546C24"/>
    <w:rsid w:val="005476FF"/>
    <w:rsid w:val="005516F6"/>
    <w:rsid w:val="00552842"/>
    <w:rsid w:val="00554E89"/>
    <w:rsid w:val="00564B58"/>
    <w:rsid w:val="00572281"/>
    <w:rsid w:val="005801DD"/>
    <w:rsid w:val="005836F0"/>
    <w:rsid w:val="00592A40"/>
    <w:rsid w:val="0059798A"/>
    <w:rsid w:val="005A28BC"/>
    <w:rsid w:val="005A2EFC"/>
    <w:rsid w:val="005A5377"/>
    <w:rsid w:val="005B7817"/>
    <w:rsid w:val="005C06C8"/>
    <w:rsid w:val="005C23D7"/>
    <w:rsid w:val="005C40EB"/>
    <w:rsid w:val="005D02B4"/>
    <w:rsid w:val="005D3013"/>
    <w:rsid w:val="005E1E50"/>
    <w:rsid w:val="005E2B78"/>
    <w:rsid w:val="005E2B9C"/>
    <w:rsid w:val="005E3332"/>
    <w:rsid w:val="005F13FC"/>
    <w:rsid w:val="005F76B0"/>
    <w:rsid w:val="00604429"/>
    <w:rsid w:val="006067B0"/>
    <w:rsid w:val="00606A8B"/>
    <w:rsid w:val="00607D41"/>
    <w:rsid w:val="00611EBA"/>
    <w:rsid w:val="006213A8"/>
    <w:rsid w:val="0062382A"/>
    <w:rsid w:val="00623BEA"/>
    <w:rsid w:val="00624E11"/>
    <w:rsid w:val="00626FDC"/>
    <w:rsid w:val="00632B60"/>
    <w:rsid w:val="006347E9"/>
    <w:rsid w:val="00640C87"/>
    <w:rsid w:val="006454BB"/>
    <w:rsid w:val="00656D86"/>
    <w:rsid w:val="00657CF4"/>
    <w:rsid w:val="00661463"/>
    <w:rsid w:val="00663B8D"/>
    <w:rsid w:val="00663E00"/>
    <w:rsid w:val="00664F48"/>
    <w:rsid w:val="00664FAD"/>
    <w:rsid w:val="0067345B"/>
    <w:rsid w:val="00681EEE"/>
    <w:rsid w:val="00683986"/>
    <w:rsid w:val="00685035"/>
    <w:rsid w:val="00685770"/>
    <w:rsid w:val="00690DBA"/>
    <w:rsid w:val="006964F9"/>
    <w:rsid w:val="006A395F"/>
    <w:rsid w:val="006A65E2"/>
    <w:rsid w:val="006B37BD"/>
    <w:rsid w:val="006C092D"/>
    <w:rsid w:val="006C099D"/>
    <w:rsid w:val="006C18F0"/>
    <w:rsid w:val="006C6CE2"/>
    <w:rsid w:val="006C7E01"/>
    <w:rsid w:val="006D1AC1"/>
    <w:rsid w:val="006D64A5"/>
    <w:rsid w:val="006D6CE3"/>
    <w:rsid w:val="006E0935"/>
    <w:rsid w:val="006E353F"/>
    <w:rsid w:val="006E35AB"/>
    <w:rsid w:val="00711AA9"/>
    <w:rsid w:val="00722155"/>
    <w:rsid w:val="00734694"/>
    <w:rsid w:val="00737F19"/>
    <w:rsid w:val="007418DF"/>
    <w:rsid w:val="007437F7"/>
    <w:rsid w:val="00744F88"/>
    <w:rsid w:val="00782BF8"/>
    <w:rsid w:val="00783C75"/>
    <w:rsid w:val="007849D9"/>
    <w:rsid w:val="007870EE"/>
    <w:rsid w:val="00787433"/>
    <w:rsid w:val="007908FB"/>
    <w:rsid w:val="007910D8"/>
    <w:rsid w:val="00792E17"/>
    <w:rsid w:val="007A10F1"/>
    <w:rsid w:val="007A3D50"/>
    <w:rsid w:val="007B2D29"/>
    <w:rsid w:val="007B412F"/>
    <w:rsid w:val="007B4448"/>
    <w:rsid w:val="007B4AF7"/>
    <w:rsid w:val="007B4DBF"/>
    <w:rsid w:val="007C5458"/>
    <w:rsid w:val="007D2C67"/>
    <w:rsid w:val="007E06BB"/>
    <w:rsid w:val="007E4452"/>
    <w:rsid w:val="007F50D1"/>
    <w:rsid w:val="008066D0"/>
    <w:rsid w:val="00816D52"/>
    <w:rsid w:val="00823B45"/>
    <w:rsid w:val="00831048"/>
    <w:rsid w:val="00832672"/>
    <w:rsid w:val="00834272"/>
    <w:rsid w:val="00843847"/>
    <w:rsid w:val="00851C40"/>
    <w:rsid w:val="0085522F"/>
    <w:rsid w:val="0085730A"/>
    <w:rsid w:val="008625C1"/>
    <w:rsid w:val="0087671D"/>
    <w:rsid w:val="008806F9"/>
    <w:rsid w:val="00887957"/>
    <w:rsid w:val="008918E6"/>
    <w:rsid w:val="008A57E3"/>
    <w:rsid w:val="008B5196"/>
    <w:rsid w:val="008B5BF4"/>
    <w:rsid w:val="008C0CEE"/>
    <w:rsid w:val="008C1B18"/>
    <w:rsid w:val="008D46EC"/>
    <w:rsid w:val="008E0E25"/>
    <w:rsid w:val="008E61A1"/>
    <w:rsid w:val="009031EF"/>
    <w:rsid w:val="00917EA3"/>
    <w:rsid w:val="00917EE0"/>
    <w:rsid w:val="00921C89"/>
    <w:rsid w:val="009248CF"/>
    <w:rsid w:val="00926966"/>
    <w:rsid w:val="00926D03"/>
    <w:rsid w:val="009335E6"/>
    <w:rsid w:val="00934036"/>
    <w:rsid w:val="00934889"/>
    <w:rsid w:val="00943BD9"/>
    <w:rsid w:val="0094541D"/>
    <w:rsid w:val="009473EA"/>
    <w:rsid w:val="00954E7E"/>
    <w:rsid w:val="009554D9"/>
    <w:rsid w:val="009555C9"/>
    <w:rsid w:val="009572F9"/>
    <w:rsid w:val="00960D0F"/>
    <w:rsid w:val="00973EF4"/>
    <w:rsid w:val="0098366F"/>
    <w:rsid w:val="00983A03"/>
    <w:rsid w:val="00986063"/>
    <w:rsid w:val="00991F67"/>
    <w:rsid w:val="00992876"/>
    <w:rsid w:val="009A0DCE"/>
    <w:rsid w:val="009A22CD"/>
    <w:rsid w:val="009A3E4B"/>
    <w:rsid w:val="009B35FD"/>
    <w:rsid w:val="009B5553"/>
    <w:rsid w:val="009B6815"/>
    <w:rsid w:val="009B6A52"/>
    <w:rsid w:val="009C616F"/>
    <w:rsid w:val="009D2967"/>
    <w:rsid w:val="009D3C2B"/>
    <w:rsid w:val="009E1E15"/>
    <w:rsid w:val="009E4191"/>
    <w:rsid w:val="009E6C92"/>
    <w:rsid w:val="009F2AB1"/>
    <w:rsid w:val="009F4FAF"/>
    <w:rsid w:val="009F68F1"/>
    <w:rsid w:val="00A04529"/>
    <w:rsid w:val="00A0584B"/>
    <w:rsid w:val="00A17135"/>
    <w:rsid w:val="00A21A6F"/>
    <w:rsid w:val="00A21E54"/>
    <w:rsid w:val="00A24E56"/>
    <w:rsid w:val="00A26A62"/>
    <w:rsid w:val="00A32F04"/>
    <w:rsid w:val="00A35A9B"/>
    <w:rsid w:val="00A4070E"/>
    <w:rsid w:val="00A40CA0"/>
    <w:rsid w:val="00A44758"/>
    <w:rsid w:val="00A504A7"/>
    <w:rsid w:val="00A53677"/>
    <w:rsid w:val="00A53BF2"/>
    <w:rsid w:val="00A60D68"/>
    <w:rsid w:val="00A6448E"/>
    <w:rsid w:val="00A70B18"/>
    <w:rsid w:val="00A73A3F"/>
    <w:rsid w:val="00A73EFA"/>
    <w:rsid w:val="00A77A3B"/>
    <w:rsid w:val="00A903B2"/>
    <w:rsid w:val="00A92F6F"/>
    <w:rsid w:val="00A97523"/>
    <w:rsid w:val="00AA7824"/>
    <w:rsid w:val="00AB0FA3"/>
    <w:rsid w:val="00AB73BF"/>
    <w:rsid w:val="00AC335C"/>
    <w:rsid w:val="00AC463E"/>
    <w:rsid w:val="00AD3AF4"/>
    <w:rsid w:val="00AD3BE2"/>
    <w:rsid w:val="00AD3E3D"/>
    <w:rsid w:val="00AD521E"/>
    <w:rsid w:val="00AD7B38"/>
    <w:rsid w:val="00AE1EE4"/>
    <w:rsid w:val="00AE35C9"/>
    <w:rsid w:val="00AE36EC"/>
    <w:rsid w:val="00AE7406"/>
    <w:rsid w:val="00AF1688"/>
    <w:rsid w:val="00AF42A0"/>
    <w:rsid w:val="00AF46E6"/>
    <w:rsid w:val="00AF5139"/>
    <w:rsid w:val="00B06EDA"/>
    <w:rsid w:val="00B1161F"/>
    <w:rsid w:val="00B11661"/>
    <w:rsid w:val="00B17BC9"/>
    <w:rsid w:val="00B32B4D"/>
    <w:rsid w:val="00B4137E"/>
    <w:rsid w:val="00B54DF7"/>
    <w:rsid w:val="00B56223"/>
    <w:rsid w:val="00B56E79"/>
    <w:rsid w:val="00B57AA7"/>
    <w:rsid w:val="00B637AA"/>
    <w:rsid w:val="00B63BE2"/>
    <w:rsid w:val="00B7592C"/>
    <w:rsid w:val="00B809D3"/>
    <w:rsid w:val="00B813D7"/>
    <w:rsid w:val="00B84B66"/>
    <w:rsid w:val="00B85475"/>
    <w:rsid w:val="00B9090A"/>
    <w:rsid w:val="00B92196"/>
    <w:rsid w:val="00B9228D"/>
    <w:rsid w:val="00B929EC"/>
    <w:rsid w:val="00B96F9A"/>
    <w:rsid w:val="00BA61A0"/>
    <w:rsid w:val="00BB0725"/>
    <w:rsid w:val="00BB3984"/>
    <w:rsid w:val="00BC408A"/>
    <w:rsid w:val="00BC5023"/>
    <w:rsid w:val="00BC556C"/>
    <w:rsid w:val="00BD42DA"/>
    <w:rsid w:val="00BD4684"/>
    <w:rsid w:val="00BD7F79"/>
    <w:rsid w:val="00BE08A7"/>
    <w:rsid w:val="00BE4391"/>
    <w:rsid w:val="00BE488A"/>
    <w:rsid w:val="00BF3E48"/>
    <w:rsid w:val="00BF4A2D"/>
    <w:rsid w:val="00BF686E"/>
    <w:rsid w:val="00C15F1B"/>
    <w:rsid w:val="00C16288"/>
    <w:rsid w:val="00C17D1D"/>
    <w:rsid w:val="00C410D7"/>
    <w:rsid w:val="00C42D6D"/>
    <w:rsid w:val="00C45923"/>
    <w:rsid w:val="00C543E7"/>
    <w:rsid w:val="00C579E1"/>
    <w:rsid w:val="00C670F8"/>
    <w:rsid w:val="00C70225"/>
    <w:rsid w:val="00C72198"/>
    <w:rsid w:val="00C73C7D"/>
    <w:rsid w:val="00C75005"/>
    <w:rsid w:val="00C90A39"/>
    <w:rsid w:val="00C970DF"/>
    <w:rsid w:val="00CA7E71"/>
    <w:rsid w:val="00CB2673"/>
    <w:rsid w:val="00CB701D"/>
    <w:rsid w:val="00CC3F0E"/>
    <w:rsid w:val="00CC7E0E"/>
    <w:rsid w:val="00CD08C9"/>
    <w:rsid w:val="00CD0F76"/>
    <w:rsid w:val="00CD1FE8"/>
    <w:rsid w:val="00CD38CD"/>
    <w:rsid w:val="00CD3E0C"/>
    <w:rsid w:val="00CD5565"/>
    <w:rsid w:val="00CD616C"/>
    <w:rsid w:val="00CF68D6"/>
    <w:rsid w:val="00CF7B4A"/>
    <w:rsid w:val="00D009F8"/>
    <w:rsid w:val="00D078DA"/>
    <w:rsid w:val="00D14995"/>
    <w:rsid w:val="00D204F2"/>
    <w:rsid w:val="00D24320"/>
    <w:rsid w:val="00D2455C"/>
    <w:rsid w:val="00D25023"/>
    <w:rsid w:val="00D27F8C"/>
    <w:rsid w:val="00D32E46"/>
    <w:rsid w:val="00D33843"/>
    <w:rsid w:val="00D36F37"/>
    <w:rsid w:val="00D54A6F"/>
    <w:rsid w:val="00D57D57"/>
    <w:rsid w:val="00D62E42"/>
    <w:rsid w:val="00D74649"/>
    <w:rsid w:val="00D772FB"/>
    <w:rsid w:val="00D83798"/>
    <w:rsid w:val="00DA1AA0"/>
    <w:rsid w:val="00DA512B"/>
    <w:rsid w:val="00DC44A8"/>
    <w:rsid w:val="00DC708B"/>
    <w:rsid w:val="00DE4BEE"/>
    <w:rsid w:val="00DE5B3D"/>
    <w:rsid w:val="00DE7112"/>
    <w:rsid w:val="00DF19BE"/>
    <w:rsid w:val="00DF29F8"/>
    <w:rsid w:val="00DF3B44"/>
    <w:rsid w:val="00DF673E"/>
    <w:rsid w:val="00E1372E"/>
    <w:rsid w:val="00E16A4D"/>
    <w:rsid w:val="00E21D30"/>
    <w:rsid w:val="00E24D9A"/>
    <w:rsid w:val="00E27805"/>
    <w:rsid w:val="00E27A11"/>
    <w:rsid w:val="00E30497"/>
    <w:rsid w:val="00E358A2"/>
    <w:rsid w:val="00E35C9A"/>
    <w:rsid w:val="00E3771B"/>
    <w:rsid w:val="00E40979"/>
    <w:rsid w:val="00E43F26"/>
    <w:rsid w:val="00E52A36"/>
    <w:rsid w:val="00E57D28"/>
    <w:rsid w:val="00E6378B"/>
    <w:rsid w:val="00E63EC3"/>
    <w:rsid w:val="00E653DA"/>
    <w:rsid w:val="00E65958"/>
    <w:rsid w:val="00E84FE5"/>
    <w:rsid w:val="00E879A5"/>
    <w:rsid w:val="00E879FC"/>
    <w:rsid w:val="00EA0EB6"/>
    <w:rsid w:val="00EA1BB8"/>
    <w:rsid w:val="00EA2574"/>
    <w:rsid w:val="00EA2F1F"/>
    <w:rsid w:val="00EA3F2E"/>
    <w:rsid w:val="00EA57EC"/>
    <w:rsid w:val="00EA6208"/>
    <w:rsid w:val="00EA70BD"/>
    <w:rsid w:val="00EB120E"/>
    <w:rsid w:val="00EB34C8"/>
    <w:rsid w:val="00EB46E2"/>
    <w:rsid w:val="00EC0045"/>
    <w:rsid w:val="00ED452E"/>
    <w:rsid w:val="00EE17D6"/>
    <w:rsid w:val="00EE3CDA"/>
    <w:rsid w:val="00EF37A8"/>
    <w:rsid w:val="00EF3E62"/>
    <w:rsid w:val="00EF531F"/>
    <w:rsid w:val="00F05FE8"/>
    <w:rsid w:val="00F06D86"/>
    <w:rsid w:val="00F13D87"/>
    <w:rsid w:val="00F149E5"/>
    <w:rsid w:val="00F15E33"/>
    <w:rsid w:val="00F17DA2"/>
    <w:rsid w:val="00F2048F"/>
    <w:rsid w:val="00F22EC0"/>
    <w:rsid w:val="00F25C47"/>
    <w:rsid w:val="00F27D7B"/>
    <w:rsid w:val="00F31D34"/>
    <w:rsid w:val="00F330B5"/>
    <w:rsid w:val="00F342A1"/>
    <w:rsid w:val="00F36FBA"/>
    <w:rsid w:val="00F44D36"/>
    <w:rsid w:val="00F46262"/>
    <w:rsid w:val="00F4795D"/>
    <w:rsid w:val="00F50A61"/>
    <w:rsid w:val="00F525CD"/>
    <w:rsid w:val="00F5286C"/>
    <w:rsid w:val="00F52E12"/>
    <w:rsid w:val="00F638CA"/>
    <w:rsid w:val="00F657C5"/>
    <w:rsid w:val="00F70617"/>
    <w:rsid w:val="00F86AC4"/>
    <w:rsid w:val="00F900B4"/>
    <w:rsid w:val="00F9764C"/>
    <w:rsid w:val="00FA0F2E"/>
    <w:rsid w:val="00FA4DB1"/>
    <w:rsid w:val="00FA6717"/>
    <w:rsid w:val="00FA6979"/>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0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330B5"/>
    <w:rPr>
      <w:rFonts w:ascii="Times New Roman" w:hAnsi="Times New Roman"/>
      <w:b w:val="0"/>
      <w:i w:val="0"/>
      <w:sz w:val="22"/>
    </w:rPr>
  </w:style>
  <w:style w:type="paragraph" w:styleId="NoSpacing">
    <w:name w:val="No Spacing"/>
    <w:uiPriority w:val="1"/>
    <w:qFormat/>
    <w:rsid w:val="00F330B5"/>
    <w:pPr>
      <w:spacing w:after="0" w:line="240" w:lineRule="auto"/>
    </w:pPr>
  </w:style>
  <w:style w:type="paragraph" w:customStyle="1" w:styleId="scemptylineheader">
    <w:name w:val="sc_emptyline_header"/>
    <w:qFormat/>
    <w:rsid w:val="00F330B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330B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330B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330B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330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330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330B5"/>
    <w:rPr>
      <w:color w:val="808080"/>
    </w:rPr>
  </w:style>
  <w:style w:type="paragraph" w:customStyle="1" w:styleId="scdirectionallanguage">
    <w:name w:val="sc_directional_language"/>
    <w:qFormat/>
    <w:rsid w:val="00F330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330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330B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330B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330B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330B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330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330B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330B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330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330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330B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330B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330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330B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330B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330B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330B5"/>
    <w:rPr>
      <w:rFonts w:ascii="Times New Roman" w:hAnsi="Times New Roman"/>
      <w:color w:val="auto"/>
      <w:sz w:val="22"/>
    </w:rPr>
  </w:style>
  <w:style w:type="paragraph" w:customStyle="1" w:styleId="scclippagebillheader">
    <w:name w:val="sc_clip_page_bill_header"/>
    <w:qFormat/>
    <w:rsid w:val="00F330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330B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330B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33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0B5"/>
    <w:rPr>
      <w:lang w:val="en-US"/>
    </w:rPr>
  </w:style>
  <w:style w:type="paragraph" w:styleId="Footer">
    <w:name w:val="footer"/>
    <w:basedOn w:val="Normal"/>
    <w:link w:val="FooterChar"/>
    <w:uiPriority w:val="99"/>
    <w:unhideWhenUsed/>
    <w:rsid w:val="00F33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0B5"/>
    <w:rPr>
      <w:lang w:val="en-US"/>
    </w:rPr>
  </w:style>
  <w:style w:type="paragraph" w:styleId="ListParagraph">
    <w:name w:val="List Paragraph"/>
    <w:basedOn w:val="Normal"/>
    <w:uiPriority w:val="34"/>
    <w:qFormat/>
    <w:rsid w:val="00F330B5"/>
    <w:pPr>
      <w:ind w:left="720"/>
      <w:contextualSpacing/>
    </w:pPr>
  </w:style>
  <w:style w:type="paragraph" w:customStyle="1" w:styleId="scbillfooter">
    <w:name w:val="sc_bill_footer"/>
    <w:qFormat/>
    <w:rsid w:val="00F330B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33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330B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330B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330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330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330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330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330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330B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330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330B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330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330B5"/>
    <w:pPr>
      <w:widowControl w:val="0"/>
      <w:suppressAutoHyphens/>
      <w:spacing w:after="0" w:line="360" w:lineRule="auto"/>
    </w:pPr>
    <w:rPr>
      <w:rFonts w:ascii="Times New Roman" w:hAnsi="Times New Roman"/>
      <w:lang w:val="en-US"/>
    </w:rPr>
  </w:style>
  <w:style w:type="paragraph" w:customStyle="1" w:styleId="sctableln">
    <w:name w:val="sc_table_ln"/>
    <w:qFormat/>
    <w:rsid w:val="00F330B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330B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330B5"/>
    <w:rPr>
      <w:strike/>
      <w:dstrike w:val="0"/>
    </w:rPr>
  </w:style>
  <w:style w:type="character" w:customStyle="1" w:styleId="scinsert">
    <w:name w:val="sc_insert"/>
    <w:uiPriority w:val="1"/>
    <w:qFormat/>
    <w:rsid w:val="00F330B5"/>
    <w:rPr>
      <w:caps w:val="0"/>
      <w:smallCaps w:val="0"/>
      <w:strike w:val="0"/>
      <w:dstrike w:val="0"/>
      <w:vanish w:val="0"/>
      <w:u w:val="single"/>
      <w:vertAlign w:val="baseline"/>
    </w:rPr>
  </w:style>
  <w:style w:type="character" w:customStyle="1" w:styleId="scinsertred">
    <w:name w:val="sc_insert_red"/>
    <w:uiPriority w:val="1"/>
    <w:qFormat/>
    <w:rsid w:val="00F330B5"/>
    <w:rPr>
      <w:caps w:val="0"/>
      <w:smallCaps w:val="0"/>
      <w:strike w:val="0"/>
      <w:dstrike w:val="0"/>
      <w:vanish w:val="0"/>
      <w:color w:val="FF0000"/>
      <w:u w:val="single"/>
      <w:vertAlign w:val="baseline"/>
    </w:rPr>
  </w:style>
  <w:style w:type="character" w:customStyle="1" w:styleId="scinsertblue">
    <w:name w:val="sc_insert_blue"/>
    <w:uiPriority w:val="1"/>
    <w:qFormat/>
    <w:rsid w:val="00F330B5"/>
    <w:rPr>
      <w:caps w:val="0"/>
      <w:smallCaps w:val="0"/>
      <w:strike w:val="0"/>
      <w:dstrike w:val="0"/>
      <w:vanish w:val="0"/>
      <w:color w:val="0070C0"/>
      <w:u w:val="single"/>
      <w:vertAlign w:val="baseline"/>
    </w:rPr>
  </w:style>
  <w:style w:type="character" w:customStyle="1" w:styleId="scstrikered">
    <w:name w:val="sc_strike_red"/>
    <w:uiPriority w:val="1"/>
    <w:qFormat/>
    <w:rsid w:val="00F330B5"/>
    <w:rPr>
      <w:strike/>
      <w:dstrike w:val="0"/>
      <w:color w:val="FF0000"/>
    </w:rPr>
  </w:style>
  <w:style w:type="character" w:customStyle="1" w:styleId="scstrikeblue">
    <w:name w:val="sc_strike_blue"/>
    <w:uiPriority w:val="1"/>
    <w:qFormat/>
    <w:rsid w:val="00F330B5"/>
    <w:rPr>
      <w:strike/>
      <w:dstrike w:val="0"/>
      <w:color w:val="0070C0"/>
    </w:rPr>
  </w:style>
  <w:style w:type="character" w:customStyle="1" w:styleId="scinsertbluenounderline">
    <w:name w:val="sc_insert_blue_no_underline"/>
    <w:uiPriority w:val="1"/>
    <w:qFormat/>
    <w:rsid w:val="00F330B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330B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330B5"/>
    <w:rPr>
      <w:strike/>
      <w:dstrike w:val="0"/>
      <w:color w:val="0070C0"/>
      <w:lang w:val="en-US"/>
    </w:rPr>
  </w:style>
  <w:style w:type="character" w:customStyle="1" w:styleId="scstrikerednoncodified">
    <w:name w:val="sc_strike_red_non_codified"/>
    <w:uiPriority w:val="1"/>
    <w:qFormat/>
    <w:rsid w:val="00F330B5"/>
    <w:rPr>
      <w:strike/>
      <w:dstrike w:val="0"/>
      <w:color w:val="FF0000"/>
    </w:rPr>
  </w:style>
  <w:style w:type="paragraph" w:customStyle="1" w:styleId="scbillsiglines">
    <w:name w:val="sc_bill_sig_lines"/>
    <w:qFormat/>
    <w:rsid w:val="00F330B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330B5"/>
    <w:rPr>
      <w:bdr w:val="none" w:sz="0" w:space="0" w:color="auto"/>
      <w:shd w:val="clear" w:color="auto" w:fill="FEC6C6"/>
    </w:rPr>
  </w:style>
  <w:style w:type="character" w:customStyle="1" w:styleId="screstoreblue">
    <w:name w:val="sc_restore_blue"/>
    <w:uiPriority w:val="1"/>
    <w:qFormat/>
    <w:rsid w:val="00F330B5"/>
    <w:rPr>
      <w:color w:val="4472C4" w:themeColor="accent1"/>
      <w:bdr w:val="none" w:sz="0" w:space="0" w:color="auto"/>
      <w:shd w:val="clear" w:color="auto" w:fill="auto"/>
    </w:rPr>
  </w:style>
  <w:style w:type="character" w:customStyle="1" w:styleId="screstorered">
    <w:name w:val="sc_restore_red"/>
    <w:uiPriority w:val="1"/>
    <w:qFormat/>
    <w:rsid w:val="00F330B5"/>
    <w:rPr>
      <w:color w:val="FF0000"/>
      <w:bdr w:val="none" w:sz="0" w:space="0" w:color="auto"/>
      <w:shd w:val="clear" w:color="auto" w:fill="auto"/>
    </w:rPr>
  </w:style>
  <w:style w:type="character" w:customStyle="1" w:styleId="scstrikenewblue">
    <w:name w:val="sc_strike_new_blue"/>
    <w:uiPriority w:val="1"/>
    <w:qFormat/>
    <w:rsid w:val="00F330B5"/>
    <w:rPr>
      <w:strike w:val="0"/>
      <w:dstrike/>
      <w:color w:val="0070C0"/>
      <w:u w:val="none"/>
    </w:rPr>
  </w:style>
  <w:style w:type="character" w:customStyle="1" w:styleId="scstrikenewred">
    <w:name w:val="sc_strike_new_red"/>
    <w:uiPriority w:val="1"/>
    <w:qFormat/>
    <w:rsid w:val="00F330B5"/>
    <w:rPr>
      <w:strike w:val="0"/>
      <w:dstrike/>
      <w:color w:val="FF0000"/>
      <w:u w:val="none"/>
    </w:rPr>
  </w:style>
  <w:style w:type="character" w:customStyle="1" w:styleId="scamendsenate">
    <w:name w:val="sc_amend_senate"/>
    <w:uiPriority w:val="1"/>
    <w:qFormat/>
    <w:rsid w:val="00F330B5"/>
    <w:rPr>
      <w:bdr w:val="none" w:sz="0" w:space="0" w:color="auto"/>
      <w:shd w:val="clear" w:color="auto" w:fill="FFF2CC" w:themeFill="accent4" w:themeFillTint="33"/>
    </w:rPr>
  </w:style>
  <w:style w:type="character" w:customStyle="1" w:styleId="scamendhouse">
    <w:name w:val="sc_amend_house"/>
    <w:uiPriority w:val="1"/>
    <w:qFormat/>
    <w:rsid w:val="00F330B5"/>
    <w:rPr>
      <w:bdr w:val="none" w:sz="0" w:space="0" w:color="auto"/>
      <w:shd w:val="clear" w:color="auto" w:fill="E2EFD9" w:themeFill="accent6" w:themeFillTint="33"/>
    </w:rPr>
  </w:style>
  <w:style w:type="paragraph" w:styleId="Revision">
    <w:name w:val="Revision"/>
    <w:hidden/>
    <w:uiPriority w:val="99"/>
    <w:semiHidden/>
    <w:rsid w:val="009E1E1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80&amp;session=126&amp;summary=B" TargetMode="External" Id="R2709e60417604a8b" /><Relationship Type="http://schemas.openxmlformats.org/officeDocument/2006/relationships/hyperlink" Target="https://www.scstatehouse.gov/sess126_2025-2026/prever/3180_20241205.docx" TargetMode="External" Id="R2ec36e88bd4a46f0" /><Relationship Type="http://schemas.openxmlformats.org/officeDocument/2006/relationships/hyperlink" Target="h:\hj\20250114.docx" TargetMode="External" Id="R1f8f9d9b7e404a81" /><Relationship Type="http://schemas.openxmlformats.org/officeDocument/2006/relationships/hyperlink" Target="h:\hj\20250114.docx" TargetMode="External" Id="Rcda4b806276e4a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22C3"/>
    <w:rsid w:val="002A7C8A"/>
    <w:rsid w:val="002D4365"/>
    <w:rsid w:val="003E4FBC"/>
    <w:rsid w:val="003F4940"/>
    <w:rsid w:val="004E2BB5"/>
    <w:rsid w:val="00580C56"/>
    <w:rsid w:val="00626FDC"/>
    <w:rsid w:val="006B363F"/>
    <w:rsid w:val="007070D2"/>
    <w:rsid w:val="00776F2C"/>
    <w:rsid w:val="007870EE"/>
    <w:rsid w:val="007908FB"/>
    <w:rsid w:val="007910D8"/>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a43800f6-8f31-403d-a42f-52838b63ff56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66a95e84-2563-4c73-993b-b627e080273f</T_BILL_REQUEST_REQUEST>
  <T_BILL_R_ORIGINALDRAFT>5b499bc0-3559-4bef-b624-227e8fe72230</T_BILL_R_ORIGINALDRAFT>
  <T_BILL_SPONSOR_SPONSOR>34d68c5d-7440-4409-b499-df306f865af8</T_BILL_SPONSOR_SPONSOR>
  <T_BILL_T_BILLNAME>[3180]</T_BILL_T_BILLNAME>
  <T_BILL_T_BILLNUMBER>3180</T_BILL_T_BILLNUMBER>
  <T_BILL_T_BILLTITLE>TO AMEND THE SOUTH CAROLINA CODE OF LAWS BY AMENDING SECTION 16‑23‑210, RELATING TO DEFINITIONS FOR PURPOSES OF THE ARTICLE, SO AS TO DEFINE THE TERMS “ASSAULT WEAPON” AND “HIGH‑CAPACITY MAGAZINES”; AND TO AMEND SECTIONS 16‑23‑220, 16‑23‑230, AND 16‑23‑240, ALL RELATING TO THE UNLAWFUL TRANSPORTATION, STORING, KEEPING, OR POSSESSING, AND SALE, RENTAL, OR GIVING AWAY OF MACHINE GUNS, MILITARY FIREARMS, SAWED‑OFF SHOTGUNS OR RIFLES, RESPECTIVELY, ALL SO AS TO INCLUDE ASSAULT WEAPONS AND HIGH‑CAPACITY MAGAZINES IN THE LIST OF ITEMS BANNED BY THE PROVISIONS OF THE STATUTES.</T_BILL_T_BILLTITLE>
  <T_BILL_T_CHAMBER>house</T_BILL_T_CHAMBER>
  <T_BILL_T_FILENAME> </T_BILL_T_FILENAME>
  <T_BILL_T_LEGTYPE>bill_statewide</T_BILL_T_LEGTYPE>
  <T_BILL_T_RATNUMBERSTRING>HNone</T_BILL_T_RATNUMBERSTRING>
  <T_BILL_T_SECTIONS>[{"SectionUUID":"fc735148-a69e-451b-b9e5-e5e04c74c05c","SectionName":"code_section","SectionNumber":1,"SectionType":"code_section","CodeSections":[{"CodeSectionBookmarkName":"ns_T16C23N210_207b3116a","IsConstitutionSection":false,"Identity":"16-23-210","IsNew":true,"SubSections":[{"Level":1,"Identity":"T16C23N210Sh","SubSectionBookmarkName":"ss_T16C23N210Sh_lv1_243f53ccb","IsNewSubSection":true,"SubSectionReplacement":""},{"Level":1,"Identity":"T16C23N210Si","SubSectionBookmarkName":"ss_T16C23N210Si_lv1_eb081763b","IsNewSubSection":false,"SubSectionReplacement":""},{"Level":2,"Identity":"T16C23N210Sii","SubSectionBookmarkName":"ss_T16C23N210Sii_lv2_2419f81d0","IsNewSubSection":false,"SubSectionReplacement":""},{"Level":2,"Identity":"T16C23N210Siii","SubSectionBookmarkName":"ss_T16C23N210Siii_lv2_790162bf5","IsNewSubSection":false,"SubSectionReplacement":""},{"Level":2,"Identity":"T16C23N210Siv","SubSectionBookmarkName":"ss_T16C23N210Siv_lv2_999203a14","IsNewSubSection":false,"SubSectionReplacement":""},{"Level":1,"Identity":"T16C23N210Si","SubSectionBookmarkName":"ss_T16C23N210Si_lv1_fbbf9ff86","IsNewSubSection":false,"SubSectionReplacement":""}],"TitleRelatedTo":"Definitions.","TitleSoAsTo":"","Deleted":false}],"TitleText":"","DisableControls":false,"Deleted":false,"RepealItems":[],"SectionBookmarkName":"bs_num_1_3336e7c7c"},{"SectionUUID":"e2b0e881-bd8e-444b-8f46-10b908b4fa42","SectionName":"code_section","SectionNumber":2,"SectionType":"code_section","CodeSections":[{"CodeSectionBookmarkName":"cs_T16C23N220_beb0c8591","IsConstitutionSection":false,"Identity":"16-23-220","IsNew":false,"SubSections":[{"Level":1,"Identity":"T16C23N220SA","SubSectionBookmarkName":"ss_T16C23N220SA_lv1_cc3c5ea34","IsNewSubSection":false,"SubSectionReplacement":""},{"Level":1,"Identity":"T16C23N220SB","SubSectionBookmarkName":"ss_T16C23N220SB_lv1_b7e4d1902","IsNewSubSection":false,"SubSectionReplacement":""}],"TitleRelatedTo":"Unlawful transportation of machine gun, military firearm, or sawed-off shotgun or rifle within State.","TitleSoAsTo":"","Deleted":false}],"TitleText":"","DisableControls":false,"Deleted":false,"RepealItems":[],"SectionBookmarkName":"bs_num_2_e418a7552"},{"SectionUUID":"2e785b8f-65db-4fb1-841d-b392595483e2","SectionName":"code_section","SectionNumber":3,"SectionType":"code_section","CodeSections":[{"CodeSectionBookmarkName":"cs_T16C23N230_3838fb69d","IsConstitutionSection":false,"Identity":"16-23-230","IsNew":false,"SubSections":[{"Level":1,"Identity":"T16C23N230SA","SubSectionBookmarkName":"ss_T16C23N230SA_lv1_a24495595","IsNewSubSection":false,"SubSectionReplacement":""},{"Level":1,"Identity":"T16C23N230SB","SubSectionBookmarkName":"ss_T16C23N230SB_lv1_05d746aef","IsNewSubSection":false,"SubSectionReplacement":""}],"TitleRelatedTo":"Unlawful storing, keeping, or possessing of machine gun, military firearm, or sawed-off shotgun or rifle.","TitleSoAsTo":"","Deleted":false}],"TitleText":"","DisableControls":false,"Deleted":false,"RepealItems":[],"SectionBookmarkName":"bs_num_3_17aa572e7"},{"SectionUUID":"94e67e0f-d5d2-4fd6-8109-c42ecd94caae","SectionName":"code_section","SectionNumber":4,"SectionType":"code_section","CodeSections":[{"CodeSectionBookmarkName":"cs_T16C23N240_a219c8cfc","IsConstitutionSection":false,"Identity":"16-23-240","IsNew":false,"SubSections":[{"Level":1,"Identity":"T16C23N240SA","SubSectionBookmarkName":"ss_T16C23N240SA_lv1_3166646c4","IsNewSubSection":false,"SubSectionReplacement":""},{"Level":1,"Identity":"T16C23N240SB","SubSectionBookmarkName":"ss_T16C23N240SB_lv1_2e60016ae","IsNewSubSection":false,"SubSectionReplacement":""}],"TitleRelatedTo":"Unlawful sale, rental, or giving away of machine gun, military firearm, or sawed-off shotgun or rifle;  exceptions.","TitleSoAsTo":"","Deleted":false}],"TitleText":"","DisableControls":false,"Deleted":false,"RepealItems":[],"SectionBookmarkName":"bs_num_4_81f71b367"},{"SectionUUID":"a0b99e59-7376-44e0-8582-3d6dab06c241","SectionName":"Savings","SectionNumber":5,"SectionType":"new","CodeSections":[],"TitleText":"","DisableControls":false,"Deleted":false,"RepealItems":[],"SectionBookmarkName":"bs_num_5_95a703df1"},{"SectionUUID":"8f03ca95-8faa-4d43-a9c2-8afc498075bd","SectionName":"standard_eff_date_section","SectionNumber":6,"SectionType":"drafting_clause","CodeSections":[],"TitleText":"","DisableControls":false,"Deleted":false,"RepealItems":[],"SectionBookmarkName":"bs_num_6_lastsection"}]</T_BILL_T_SECTIONS>
  <T_BILL_T_SUBJECT>Firearms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4376</Characters>
  <Application>Microsoft Office Word</Application>
  <DocSecurity>0</DocSecurity>
  <Lines>89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2024-11-18T15:29:00Z</cp:lastPrinted>
  <dcterms:created xsi:type="dcterms:W3CDTF">2024-11-27T15:06:00Z</dcterms:created>
  <dcterms:modified xsi:type="dcterms:W3CDTF">2024-11-27T15:06:00Z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