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and Chapman</w:t>
      </w:r>
    </w:p>
    <w:p>
      <w:pPr>
        <w:widowControl w:val="false"/>
        <w:spacing w:after="0"/>
        <w:jc w:val="left"/>
      </w:pPr>
      <w:r>
        <w:rPr>
          <w:rFonts w:ascii="Times New Roman"/>
          <w:sz w:val="22"/>
        </w:rPr>
        <w:t xml:space="preserve">Document Path: LC-0150WAB25.docx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Litter control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abd9b277a9d49e8">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bd823f39b7084007">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Medical, Military, Public and Municipal Affairs</w:t>
      </w:r>
      <w:r>
        <w:t xml:space="preserve"> (</w:t>
      </w:r>
      <w:hyperlink w:history="true" r:id="R2fb3df07b213427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f3ebba86dcfb459e">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Yeas-103  Nays-0</w:t>
      </w:r>
      <w:r>
        <w:t xml:space="preserve"> (</w:t>
      </w:r>
      <w:hyperlink w:history="true" r:id="Ra7efd7ca17754a1d">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Read third time and sent to Senate</w:t>
      </w:r>
      <w:r>
        <w:t xml:space="preserve"> (</w:t>
      </w:r>
      <w:hyperlink w:history="true" r:id="R7770807089be406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read first time</w:t>
      </w:r>
      <w:r>
        <w:t xml:space="preserve"> (</w:t>
      </w:r>
      <w:hyperlink w:history="true" r:id="R9edbee8f655e475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Referred to Committee on</w:t>
      </w:r>
      <w:r>
        <w:rPr>
          <w:b/>
        </w:rPr>
        <w:t xml:space="preserve"> Judiciary</w:t>
      </w:r>
      <w:r>
        <w:t xml:space="preserve"> (</w:t>
      </w:r>
      <w:hyperlink w:history="true" r:id="R5ab3d78aa512411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Judiciary</w:t>
      </w:r>
      <w:r>
        <w:t xml:space="preserve"> (</w:t>
      </w:r>
      <w:hyperlink w:history="true" r:id="R643cd98b9f7446c2">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9480475f7dff477c">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82f8cd33c5b74b68">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Amended</w:t>
      </w:r>
      <w:r>
        <w:t xml:space="preserve"> (</w:t>
      </w:r>
      <w:hyperlink w:history="true" r:id="R3a7730d2ae9f4e21">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returned to House with amendments</w:t>
      </w:r>
      <w:r>
        <w:t xml:space="preserve"> (</w:t>
      </w:r>
      <w:hyperlink w:history="true" r:id="R544b7596add344b0">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Ayes-43  Nays-0</w:t>
      </w:r>
      <w:r>
        <w:t xml:space="preserve"> (</w:t>
      </w:r>
      <w:hyperlink w:history="true" r:id="Rf1511ad328554553">
        <w:r w:rsidRPr="00770434">
          <w:rPr>
            <w:rStyle w:val="Hyperlink"/>
          </w:rPr>
          <w:t>Senate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f61b8cfe3a49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0adc22edca4b75">
        <w:r>
          <w:rPr>
            <w:rStyle w:val="Hyperlink"/>
            <w:u w:val="single"/>
          </w:rPr>
          <w:t>12/05/2024</w:t>
        </w:r>
      </w:hyperlink>
      <w:r>
        <w:t xml:space="preserve"/>
      </w:r>
    </w:p>
    <w:p>
      <w:pPr>
        <w:widowControl w:val="true"/>
        <w:spacing w:after="0"/>
        <w:jc w:val="left"/>
      </w:pPr>
      <w:r>
        <w:rPr>
          <w:rFonts w:ascii="Times New Roman"/>
          <w:sz w:val="22"/>
        </w:rPr>
        <w:t xml:space="preserve"/>
      </w:r>
      <w:hyperlink r:id="R587e1420cc294f41">
        <w:r>
          <w:rPr>
            <w:rStyle w:val="Hyperlink"/>
            <w:u w:val="single"/>
          </w:rPr>
          <w:t>02/12/2025</w:t>
        </w:r>
      </w:hyperlink>
      <w:r>
        <w:t xml:space="preserve"/>
      </w:r>
    </w:p>
    <w:p>
      <w:pPr>
        <w:widowControl w:val="true"/>
        <w:spacing w:after="0"/>
        <w:jc w:val="left"/>
      </w:pPr>
      <w:r>
        <w:rPr>
          <w:rFonts w:ascii="Times New Roman"/>
          <w:sz w:val="22"/>
        </w:rPr>
        <w:t xml:space="preserve"/>
      </w:r>
      <w:hyperlink r:id="R2aac78d8d4de4e20">
        <w:r>
          <w:rPr>
            <w:rStyle w:val="Hyperlink"/>
            <w:u w:val="single"/>
          </w:rPr>
          <w:t>04/29/2025</w:t>
        </w:r>
      </w:hyperlink>
      <w:r>
        <w:t xml:space="preserve"/>
      </w:r>
    </w:p>
    <w:p>
      <w:pPr>
        <w:widowControl w:val="true"/>
        <w:spacing w:after="0"/>
        <w:jc w:val="left"/>
      </w:pPr>
      <w:r>
        <w:rPr>
          <w:rFonts w:ascii="Times New Roman"/>
          <w:sz w:val="22"/>
        </w:rPr>
        <w:t xml:space="preserve"/>
      </w:r>
      <w:hyperlink r:id="Read2036ff08c48ee">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81671" w:rsidP="00681671" w:rsidRDefault="00681671" w14:paraId="12DE1E66" w14:textId="77777777">
      <w:pPr>
        <w:pStyle w:val="sccoversheetstricken"/>
      </w:pPr>
      <w:r w:rsidRPr="00B07BF4">
        <w:t>Indicates Matter Stricken</w:t>
      </w:r>
    </w:p>
    <w:p w:rsidRPr="00B07BF4" w:rsidR="00681671" w:rsidP="00681671" w:rsidRDefault="00681671" w14:paraId="6E40F4F6" w14:textId="77777777">
      <w:pPr>
        <w:pStyle w:val="sccoversheetunderline"/>
      </w:pPr>
      <w:r w:rsidRPr="00B07BF4">
        <w:t>Indicates New Matter</w:t>
      </w:r>
    </w:p>
    <w:p w:rsidRPr="00B07BF4" w:rsidR="00681671" w:rsidP="00681671" w:rsidRDefault="00681671" w14:paraId="4D026D43" w14:textId="77777777">
      <w:pPr>
        <w:pStyle w:val="sccoversheetemptyline"/>
      </w:pPr>
    </w:p>
    <w:sdt>
      <w:sdtPr>
        <w:alias w:val="status"/>
        <w:tag w:val="status"/>
        <w:id w:val="854397200"/>
        <w:placeholder>
          <w:docPart w:val="975CC9A738CC4533B7E03D70B1EF691D"/>
        </w:placeholder>
      </w:sdtPr>
      <w:sdtEndPr/>
      <w:sdtContent>
        <w:p w:rsidRPr="00B07BF4" w:rsidR="00681671" w:rsidP="00681671" w:rsidRDefault="00681671" w14:paraId="712692C1" w14:textId="21709ABF">
          <w:pPr>
            <w:pStyle w:val="sccoversheetstatus"/>
          </w:pPr>
          <w:r>
            <w:t>As Passed By The Senate</w:t>
          </w:r>
        </w:p>
      </w:sdtContent>
    </w:sdt>
    <w:sdt>
      <w:sdtPr>
        <w:alias w:val="printed1"/>
        <w:tag w:val="printed1"/>
        <w:id w:val="-1779714481"/>
        <w:placeholder>
          <w:docPart w:val="975CC9A738CC4533B7E03D70B1EF691D"/>
        </w:placeholder>
        <w:text/>
      </w:sdtPr>
      <w:sdtEndPr/>
      <w:sdtContent>
        <w:p w:rsidR="00681671" w:rsidP="00681671" w:rsidRDefault="00681671" w14:paraId="6FD8FA22" w14:textId="209D47F2">
          <w:pPr>
            <w:pStyle w:val="sccoversheetinfo"/>
          </w:pPr>
          <w:r>
            <w:t>May 7, 2025</w:t>
          </w:r>
        </w:p>
      </w:sdtContent>
    </w:sdt>
    <w:p w:rsidR="00681671" w:rsidP="00681671" w:rsidRDefault="00681671" w14:paraId="7200ECA6" w14:textId="77777777">
      <w:pPr>
        <w:pStyle w:val="sccoversheetinfo"/>
      </w:pPr>
    </w:p>
    <w:sdt>
      <w:sdtPr>
        <w:alias w:val="billnumber"/>
        <w:tag w:val="billnumber"/>
        <w:id w:val="-897512070"/>
        <w:placeholder>
          <w:docPart w:val="975CC9A738CC4533B7E03D70B1EF691D"/>
        </w:placeholder>
        <w:text/>
      </w:sdtPr>
      <w:sdtEndPr/>
      <w:sdtContent>
        <w:p w:rsidRPr="00B07BF4" w:rsidR="00681671" w:rsidP="00681671" w:rsidRDefault="00681671" w14:paraId="288397B7" w14:textId="08315E50">
          <w:pPr>
            <w:pStyle w:val="sccoversheetbillno"/>
          </w:pPr>
          <w:r>
            <w:t>H. 3222</w:t>
          </w:r>
        </w:p>
      </w:sdtContent>
    </w:sdt>
    <w:p w:rsidR="00681671" w:rsidP="00681671" w:rsidRDefault="00681671" w14:paraId="5B600140" w14:textId="77777777">
      <w:pPr>
        <w:pStyle w:val="sccoversheetsponsor6"/>
        <w:jc w:val="center"/>
      </w:pPr>
    </w:p>
    <w:p w:rsidRPr="00B07BF4" w:rsidR="00681671" w:rsidP="00681671" w:rsidRDefault="00681671" w14:paraId="0D1CCFD1" w14:textId="1F5CB35E">
      <w:pPr>
        <w:pStyle w:val="sccoversheetsponsor6"/>
        <w:jc w:val="center"/>
      </w:pPr>
      <w:r w:rsidRPr="00B07BF4">
        <w:t xml:space="preserve">Introduced by </w:t>
      </w:r>
      <w:sdt>
        <w:sdtPr>
          <w:alias w:val="sponsortype"/>
          <w:tag w:val="sponsortype"/>
          <w:id w:val="1707217765"/>
          <w:placeholder>
            <w:docPart w:val="975CC9A738CC4533B7E03D70B1EF691D"/>
          </w:placeholder>
          <w:text/>
        </w:sdtPr>
        <w:sdtEndPr/>
        <w:sdtContent>
          <w:r>
            <w:t>Reps.</w:t>
          </w:r>
        </w:sdtContent>
      </w:sdt>
      <w:r w:rsidRPr="00B07BF4">
        <w:t xml:space="preserve"> </w:t>
      </w:r>
      <w:sdt>
        <w:sdtPr>
          <w:alias w:val="sponsors"/>
          <w:tag w:val="sponsors"/>
          <w:id w:val="716862734"/>
          <w:placeholder>
            <w:docPart w:val="975CC9A738CC4533B7E03D70B1EF691D"/>
          </w:placeholder>
          <w:text/>
        </w:sdtPr>
        <w:sdtEndPr/>
        <w:sdtContent>
          <w:r>
            <w:t>Bailey and Chapman</w:t>
          </w:r>
        </w:sdtContent>
      </w:sdt>
      <w:r w:rsidRPr="00B07BF4">
        <w:t xml:space="preserve"> </w:t>
      </w:r>
    </w:p>
    <w:p w:rsidRPr="00B07BF4" w:rsidR="00681671" w:rsidP="00681671" w:rsidRDefault="00681671" w14:paraId="255D370E" w14:textId="77777777">
      <w:pPr>
        <w:pStyle w:val="sccoversheetsponsor6"/>
      </w:pPr>
    </w:p>
    <w:p w:rsidRPr="00B07BF4" w:rsidR="00681671" w:rsidP="00681671" w:rsidRDefault="00F40DA6" w14:paraId="0415DB6C" w14:textId="40DA6A85">
      <w:pPr>
        <w:pStyle w:val="sccoversheetinfo"/>
      </w:pPr>
      <w:sdt>
        <w:sdtPr>
          <w:alias w:val="typeinitial"/>
          <w:tag w:val="typeinitial"/>
          <w:id w:val="98301346"/>
          <w:placeholder>
            <w:docPart w:val="975CC9A738CC4533B7E03D70B1EF691D"/>
          </w:placeholder>
          <w:text/>
        </w:sdtPr>
        <w:sdtEndPr/>
        <w:sdtContent>
          <w:r w:rsidR="00681671">
            <w:t>S</w:t>
          </w:r>
        </w:sdtContent>
      </w:sdt>
      <w:r w:rsidRPr="00B07BF4" w:rsidR="00681671">
        <w:t xml:space="preserve">. Printed </w:t>
      </w:r>
      <w:sdt>
        <w:sdtPr>
          <w:alias w:val="printed2"/>
          <w:tag w:val="printed2"/>
          <w:id w:val="-774643221"/>
          <w:placeholder>
            <w:docPart w:val="975CC9A738CC4533B7E03D70B1EF691D"/>
          </w:placeholder>
          <w:text/>
        </w:sdtPr>
        <w:sdtEndPr/>
        <w:sdtContent>
          <w:r w:rsidR="00681671">
            <w:t>5/7/25</w:t>
          </w:r>
        </w:sdtContent>
      </w:sdt>
      <w:r w:rsidRPr="00B07BF4" w:rsidR="00681671">
        <w:t>--</w:t>
      </w:r>
      <w:sdt>
        <w:sdtPr>
          <w:alias w:val="residingchamber"/>
          <w:tag w:val="residingchamber"/>
          <w:id w:val="1651789982"/>
          <w:placeholder>
            <w:docPart w:val="975CC9A738CC4533B7E03D70B1EF691D"/>
          </w:placeholder>
          <w:text/>
        </w:sdtPr>
        <w:sdtEndPr/>
        <w:sdtContent>
          <w:r w:rsidR="00681671">
            <w:t>S</w:t>
          </w:r>
        </w:sdtContent>
      </w:sdt>
      <w:r w:rsidRPr="00B07BF4" w:rsidR="00681671">
        <w:t>.</w:t>
      </w:r>
    </w:p>
    <w:p w:rsidRPr="00B07BF4" w:rsidR="00681671" w:rsidP="00681671" w:rsidRDefault="00681671" w14:paraId="558F6EB6" w14:textId="7C588ABA">
      <w:pPr>
        <w:pStyle w:val="sccoversheetreadfirst"/>
      </w:pPr>
      <w:r w:rsidRPr="00B07BF4">
        <w:t xml:space="preserve">Read the first time </w:t>
      </w:r>
      <w:sdt>
        <w:sdtPr>
          <w:alias w:val="readfirst"/>
          <w:tag w:val="readfirst"/>
          <w:id w:val="-1145275273"/>
          <w:placeholder>
            <w:docPart w:val="975CC9A738CC4533B7E03D70B1EF691D"/>
          </w:placeholder>
          <w:text/>
        </w:sdtPr>
        <w:sdtEndPr/>
        <w:sdtContent>
          <w:r>
            <w:t>February 19, 2025</w:t>
          </w:r>
        </w:sdtContent>
      </w:sdt>
    </w:p>
    <w:p w:rsidRPr="00B07BF4" w:rsidR="00681671" w:rsidP="00681671" w:rsidRDefault="00681671" w14:paraId="7A9729F5" w14:textId="77777777">
      <w:pPr>
        <w:pStyle w:val="sccoversheetemptyline"/>
      </w:pPr>
    </w:p>
    <w:p w:rsidRPr="00B07BF4" w:rsidR="00681671" w:rsidP="00681671" w:rsidRDefault="00BC7935" w14:paraId="4FE61C1E" w14:textId="5695EA98">
      <w:pPr>
        <w:pStyle w:val="sccoversheetemptyline"/>
        <w:jc w:val="center"/>
        <w:rPr>
          <w:u w:val="single"/>
        </w:rPr>
      </w:pPr>
      <w:r>
        <w:t>________</w:t>
      </w:r>
    </w:p>
    <w:p w:rsidR="00681671" w:rsidP="00681671" w:rsidRDefault="00681671" w14:paraId="39F0C4F7" w14:textId="2407B420">
      <w:pPr>
        <w:pStyle w:val="sccoversheetemptyline"/>
        <w:jc w:val="center"/>
        <w:sectPr w:rsidR="00681671" w:rsidSect="00681671">
          <w:footerReference w:type="default" r:id="rId12"/>
          <w:pgSz w:w="12240" w:h="15840" w:code="1"/>
          <w:pgMar w:top="1008" w:right="1627" w:bottom="1008" w:left="1627" w:header="720" w:footer="720" w:gutter="0"/>
          <w:lnNumType w:countBy="1"/>
          <w:pgNumType w:start="1"/>
          <w:cols w:space="708"/>
          <w:docGrid w:linePitch="360"/>
        </w:sectPr>
      </w:pPr>
    </w:p>
    <w:p w:rsidRPr="00B07BF4" w:rsidR="00681671" w:rsidP="00681671" w:rsidRDefault="00681671" w14:paraId="64C102BB" w14:textId="77777777">
      <w:pPr>
        <w:pStyle w:val="sccoversheetemptyline"/>
      </w:pPr>
      <w:bookmarkStart w:name="open_doc_here" w:id="0"/>
      <w:bookmarkEnd w:id="0"/>
    </w:p>
    <w:p w:rsidRPr="00BB0725" w:rsidR="00A73EFA" w:rsidP="00A1318A" w:rsidRDefault="00A73EFA" w14:paraId="7B72410E" w14:textId="5D2B7D9F">
      <w:pPr>
        <w:pStyle w:val="scemptylineheader"/>
      </w:pPr>
    </w:p>
    <w:p w:rsidRPr="00BB0725" w:rsidR="00A73EFA" w:rsidP="00A1318A" w:rsidRDefault="00A73EFA" w14:paraId="6AD935C9" w14:textId="687F2E20">
      <w:pPr>
        <w:pStyle w:val="scemptylineheader"/>
      </w:pPr>
    </w:p>
    <w:p w:rsidRPr="00DF3B44" w:rsidR="00A73EFA" w:rsidP="00A1318A" w:rsidRDefault="00A73EFA" w14:paraId="51A98227" w14:textId="72197B02">
      <w:pPr>
        <w:pStyle w:val="scemptylineheader"/>
      </w:pPr>
    </w:p>
    <w:p w:rsidRPr="00DF3B44" w:rsidR="00A73EFA" w:rsidP="00A1318A" w:rsidRDefault="00A73EFA" w14:paraId="3858851A" w14:textId="5690DF74">
      <w:pPr>
        <w:pStyle w:val="scemptylineheader"/>
      </w:pPr>
    </w:p>
    <w:p w:rsidRPr="00DF3B44" w:rsidR="00A73EFA" w:rsidP="00A1318A" w:rsidRDefault="00A73EFA" w14:paraId="4E3DDE20" w14:textId="0ED95C5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0B05" w14:paraId="40FEFADA" w14:textId="1CEFED3F">
          <w:pPr>
            <w:pStyle w:val="scbilltitle"/>
          </w:pPr>
          <w:r>
            <w:t>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sdtContent>
    </w:sdt>
    <w:bookmarkStart w:name="at_546a3c313" w:displacedByCustomXml="prev" w:id="1"/>
    <w:bookmarkEnd w:id="1"/>
    <w:p w:rsidR="00BC7935" w:rsidP="00BC7935" w:rsidRDefault="00BC7935" w14:paraId="2D96770D" w14:textId="77777777">
      <w:pPr>
        <w:pStyle w:val="scnoncodifiedsection"/>
      </w:pPr>
      <w:r>
        <w:tab/>
        <w:t>Amend Title To Conform</w:t>
      </w:r>
    </w:p>
    <w:p w:rsidRPr="00DF3B44" w:rsidR="006C18F0" w:rsidP="00BC7935" w:rsidRDefault="006C18F0" w14:paraId="5BAAC1B7" w14:textId="062AA8B2">
      <w:pPr>
        <w:pStyle w:val="scnoncodifiedsection"/>
      </w:pPr>
    </w:p>
    <w:p w:rsidRPr="0094541D" w:rsidR="007E06BB" w:rsidP="0094541D" w:rsidRDefault="002C3463" w14:paraId="7A934B75" w14:textId="6F4B79DE">
      <w:pPr>
        <w:pStyle w:val="scenactingwords"/>
      </w:pPr>
      <w:bookmarkStart w:name="ew_e925b929f" w:id="2"/>
      <w:r w:rsidRPr="0094541D">
        <w:t>B</w:t>
      </w:r>
      <w:bookmarkEnd w:id="2"/>
      <w:r w:rsidRPr="0094541D">
        <w:t>e it enacted by the General Assembly of the State of South Carolina:</w:t>
      </w:r>
    </w:p>
    <w:p w:rsidRPr="00DF3B44" w:rsidR="007A10F1" w:rsidP="007A10F1" w:rsidRDefault="007A10F1" w14:paraId="0E9393B4" w14:textId="04B4D952">
      <w:pPr>
        <w:pStyle w:val="scnoncodifiedsection"/>
      </w:pPr>
    </w:p>
    <w:p w:rsidR="00573CB3" w:rsidP="00CC330B" w:rsidRDefault="00573CB3" w14:paraId="464B57F6" w14:textId="77777777">
      <w:pPr>
        <w:pStyle w:val="scdirectionallanguage"/>
      </w:pPr>
      <w:bookmarkStart w:name="bs_num_1_e76bc2f4b" w:id="3"/>
      <w:r>
        <w:t>S</w:t>
      </w:r>
      <w:bookmarkEnd w:id="3"/>
      <w:r>
        <w:t>ECTION 1.</w:t>
      </w:r>
      <w:r>
        <w:tab/>
      </w:r>
      <w:bookmarkStart w:name="dl_903be6939" w:id="4"/>
      <w:r>
        <w:t>S</w:t>
      </w:r>
      <w:bookmarkEnd w:id="4"/>
      <w:r>
        <w:t>ection 11-7-10 of the S.C. Code is amended to read:</w:t>
      </w:r>
    </w:p>
    <w:p w:rsidR="00573CB3" w:rsidP="00CC330B" w:rsidRDefault="00573CB3" w14:paraId="537A5D98" w14:textId="77777777">
      <w:pPr>
        <w:pStyle w:val="scemptyline"/>
      </w:pPr>
    </w:p>
    <w:p w:rsidR="00573CB3" w:rsidP="00CC330B" w:rsidRDefault="00573CB3" w14:paraId="18657945" w14:textId="77777777">
      <w:pPr>
        <w:pStyle w:val="sccodifiedsection"/>
      </w:pPr>
      <w:r>
        <w:tab/>
      </w:r>
      <w:bookmarkStart w:name="cs_T11C7N10_b96e97c22" w:id="5"/>
      <w:r>
        <w:t>S</w:t>
      </w:r>
      <w:bookmarkEnd w:id="5"/>
      <w:r>
        <w:t>ection 11-7-10.</w:t>
      </w:r>
      <w:r>
        <w:tab/>
      </w:r>
      <w:bookmarkStart w:name="up_ba18d5db" w:id="6"/>
      <w:r>
        <w:rPr>
          <w:rStyle w:val="scstrike"/>
        </w:rPr>
        <w:t>T</w:t>
      </w:r>
      <w:bookmarkEnd w:id="6"/>
      <w:r>
        <w:rPr>
          <w:rStyle w:val="scstrike"/>
        </w:rPr>
        <w:t>he State Fiscal Accountability Authority shall select the State Auditor, who shall select necessary assistants in conformity with the appropriations for the office.</w:t>
      </w:r>
      <w:r>
        <w:rPr>
          <w:rStyle w:val="scinsert"/>
        </w:rPr>
        <w:t xml:space="preserve"> (A) There is established the Department of Governmental Auditing headed by the State Auditor.  The State Auditor must be selected without regard to political affiliation and on the basis of integrity, capability for strong leadership, and demonstrated ability in accounting, auditing, financial analysis, law, management analysis, public administration, investigation, criminal justice administration, or other closely related fields.</w:t>
      </w:r>
    </w:p>
    <w:p w:rsidR="00573CB3" w:rsidP="00CC330B" w:rsidRDefault="00573CB3" w14:paraId="07EA18DF" w14:textId="77777777">
      <w:pPr>
        <w:pStyle w:val="sccodifiedsection"/>
      </w:pPr>
      <w:r>
        <w:rPr>
          <w:rStyle w:val="scinsert"/>
        </w:rPr>
        <w:tab/>
      </w:r>
      <w:bookmarkStart w:name="ss_T11C7N10SB_lv1_8b8720e89" w:id="7"/>
      <w:r>
        <w:rPr>
          <w:rStyle w:val="scinsert"/>
        </w:rPr>
        <w:t>(</w:t>
      </w:r>
      <w:bookmarkEnd w:id="7"/>
      <w:r>
        <w:rPr>
          <w:rStyle w:val="scinsert"/>
        </w:rPr>
        <w:t>B) The State Auditor shall be appointed by the Governor with the advice and consent of the Senate for a term of six years.  The State Auditor’s term shall commence on July first of the appointing year and expire on June thirtieth of the ending year.  The State Auditor may be removed from office pursuant to Section 1-3-240(C).  The Governor may reappoint the State Auditor for additional terms.  The State Auditor may serve in a holdover capacity for a maximum of seven months past the expiration of their term.</w:t>
      </w:r>
    </w:p>
    <w:p w:rsidR="00573CB3" w:rsidP="00CC330B" w:rsidRDefault="00573CB3" w14:paraId="3AC8DD75" w14:textId="77777777">
      <w:pPr>
        <w:pStyle w:val="sccodifiedsection"/>
      </w:pPr>
      <w:r>
        <w:rPr>
          <w:rStyle w:val="scinsert"/>
        </w:rPr>
        <w:tab/>
      </w:r>
      <w:bookmarkStart w:name="ss_T11C7N10SC_lv1_a9baec1c2" w:id="8"/>
      <w:r>
        <w:rPr>
          <w:rStyle w:val="scinsert"/>
        </w:rPr>
        <w:t>(</w:t>
      </w:r>
      <w:bookmarkEnd w:id="8"/>
      <w:r>
        <w:rPr>
          <w:rStyle w:val="scinsert"/>
        </w:rPr>
        <w:t>C) The State Auditor’s annual compensation shall be set by the Agency Head Salary Commission and shall not be reduced during their term of office.  The State Auditor shall receive compensation as established under the provisions of Section 8-11-160 and for which funds have been authorized in the general appropriations act.</w:t>
      </w:r>
    </w:p>
    <w:p w:rsidR="00573CB3" w:rsidP="00CC330B" w:rsidRDefault="00573CB3" w14:paraId="46E49F0E" w14:textId="77777777">
      <w:pPr>
        <w:pStyle w:val="sccodifiedsection"/>
      </w:pPr>
      <w:r>
        <w:rPr>
          <w:rStyle w:val="scinsert"/>
        </w:rPr>
        <w:tab/>
      </w:r>
      <w:bookmarkStart w:name="ss_T11C7N10SD_lv1_5b1c478db" w:id="9"/>
      <w:r>
        <w:rPr>
          <w:rStyle w:val="scinsert"/>
        </w:rPr>
        <w:t>(</w:t>
      </w:r>
      <w:bookmarkEnd w:id="9"/>
      <w:r>
        <w:rPr>
          <w:rStyle w:val="scinsert"/>
        </w:rPr>
        <w:t>D)</w:t>
      </w:r>
      <w:r w:rsidRPr="00E307DD">
        <w:rPr>
          <w:rStyle w:val="scinsert"/>
        </w:rPr>
        <w:t xml:space="preserve"> The State Auditor shall employ a staff comprised of deputy auditors, accountants, and other professional staff necessary to carry out the duties of the </w:t>
      </w:r>
      <w:r>
        <w:rPr>
          <w:rStyle w:val="scinsert"/>
        </w:rPr>
        <w:t>d</w:t>
      </w:r>
      <w:r w:rsidRPr="00E307DD">
        <w:rPr>
          <w:rStyle w:val="scinsert"/>
        </w:rPr>
        <w:t xml:space="preserve">epartment as authorized by law.  The deputy auditors </w:t>
      </w:r>
      <w:r>
        <w:rPr>
          <w:rStyle w:val="scinsert"/>
        </w:rPr>
        <w:t xml:space="preserve">and all employees of the department who report directly to a deputy auditor serve at will and </w:t>
      </w:r>
      <w:r>
        <w:rPr>
          <w:rStyle w:val="scinsert"/>
        </w:rPr>
        <w:lastRenderedPageBreak/>
        <w:t xml:space="preserve">may be removed by the State Auditor.  The Department of Administration’s Division of State Human Resources, in consultation with the State Auditor, shall establish appropriate classifications or unclassified position titles within each position category along with a salary range commensurate with the level of responsibility and duties of the position for the deputy auditors and all employees of the Department of Governmental Auditing who report directly to a deputy auditor.  </w:t>
      </w:r>
      <w:r w:rsidRPr="00F215B0">
        <w:rPr>
          <w:rStyle w:val="scinsert"/>
        </w:rPr>
        <w:t xml:space="preserve">The State Auditor shall fix the salaries of all staff subject to the funds authorized in the annual appropriations act and in accordance with the position categories established pursuant to this paragraph of the </w:t>
      </w:r>
      <w:r>
        <w:rPr>
          <w:rStyle w:val="scinsert"/>
        </w:rPr>
        <w:t>s</w:t>
      </w:r>
      <w:r w:rsidRPr="00F215B0">
        <w:rPr>
          <w:rStyle w:val="scinsert"/>
        </w:rPr>
        <w:t>tate’s existing uniform classification and compensation plan as is appropriate.  Deputy auditors and all employees of the Department of Governmental A</w:t>
      </w:r>
      <w:r>
        <w:rPr>
          <w:rStyle w:val="scinsert"/>
        </w:rPr>
        <w:t>uditing</w:t>
      </w:r>
      <w:r w:rsidRPr="00F215B0">
        <w:rPr>
          <w:rStyle w:val="scinsert"/>
        </w:rPr>
        <w:t xml:space="preserve"> who report directly to a deputy auditor shall not be subject to the limitations of Section 8-11-165(B).  </w:t>
      </w:r>
      <w:r w:rsidRPr="00E307DD">
        <w:rPr>
          <w:rStyle w:val="scinsert"/>
        </w:rPr>
        <w:t>The State Auditor shall provide requisite training and professional development pursuant to Section 8-15-60</w:t>
      </w:r>
      <w:r>
        <w:rPr>
          <w:rStyle w:val="scinsert"/>
        </w:rPr>
        <w:t>.</w:t>
      </w:r>
      <w:r w:rsidRPr="00E307DD">
        <w:rPr>
          <w:rStyle w:val="scinsert"/>
        </w:rPr>
        <w:t xml:space="preserve">  All classified or unclassified personnel employed by the divisions, programs, services, or initiatives of the Office of the State Auditor, either by contract or by employment at will, become on the effective date of the act, employees of the Department of Governmental A</w:t>
      </w:r>
      <w:r>
        <w:rPr>
          <w:rStyle w:val="scinsert"/>
        </w:rPr>
        <w:t>uditing</w:t>
      </w:r>
      <w:r w:rsidRPr="00E307DD">
        <w:rPr>
          <w:rStyle w:val="scinsert"/>
        </w:rPr>
        <w:t xml:space="preserve">, with the same compensation, classification, and grade level, as applicable, subject to and until such time as the State Auditor acts to employ the staff and fix the salaries as provided for in this </w:t>
      </w:r>
      <w:r>
        <w:rPr>
          <w:rStyle w:val="scinsert"/>
        </w:rPr>
        <w:t>s</w:t>
      </w:r>
      <w:r w:rsidRPr="00E307DD">
        <w:rPr>
          <w:rStyle w:val="scinsert"/>
        </w:rPr>
        <w:t>ection.</w:t>
      </w:r>
    </w:p>
    <w:p w:rsidR="00573CB3" w:rsidP="00CC330B" w:rsidRDefault="00573CB3" w14:paraId="4BB6B5DA" w14:textId="77777777">
      <w:pPr>
        <w:pStyle w:val="sccodifiedsection"/>
      </w:pPr>
      <w:r>
        <w:rPr>
          <w:rStyle w:val="scinsert"/>
        </w:rPr>
        <w:tab/>
      </w:r>
      <w:bookmarkStart w:name="ss_T11C7N10SE_lv1_ca5686b0a" w:id="10"/>
      <w:r>
        <w:rPr>
          <w:rStyle w:val="scinsert"/>
        </w:rPr>
        <w:t>(</w:t>
      </w:r>
      <w:bookmarkEnd w:id="10"/>
      <w:r>
        <w:rPr>
          <w:rStyle w:val="scinsert"/>
        </w:rPr>
        <w:t xml:space="preserve">E) </w:t>
      </w:r>
      <w:r w:rsidRPr="00E307DD">
        <w:rPr>
          <w:rStyle w:val="scinsert"/>
        </w:rPr>
        <w:t>The Department of Administration shall provide administrative support to the Department of Governmental Auditing for the performance of its duties including</w:t>
      </w:r>
      <w:r>
        <w:rPr>
          <w:rStyle w:val="scinsert"/>
        </w:rPr>
        <w:t>,</w:t>
      </w:r>
      <w:r w:rsidRPr="00E307DD">
        <w:rPr>
          <w:rStyle w:val="scinsert"/>
        </w:rPr>
        <w:t xml:space="preserve"> but not limited to</w:t>
      </w:r>
      <w:r>
        <w:rPr>
          <w:rStyle w:val="scinsert"/>
        </w:rPr>
        <w:t>,</w:t>
      </w:r>
      <w:r w:rsidRPr="00E307DD">
        <w:rPr>
          <w:rStyle w:val="scinsert"/>
        </w:rPr>
        <w:t xml:space="preserve"> information technology, shared services support, and logistical support. In a manner to be determined by the Department of Administration, the Department of Governmental Auditing shall reimburse the Department of Administration for personnel and operating expenses relating to the provision of administrative support pursuant to this section.</w:t>
      </w:r>
    </w:p>
    <w:p w:rsidR="00573CB3" w:rsidP="00CC330B" w:rsidRDefault="00573CB3" w14:paraId="3B6B36E6" w14:textId="77777777">
      <w:pPr>
        <w:pStyle w:val="scemptyline"/>
      </w:pPr>
    </w:p>
    <w:p w:rsidR="00573CB3" w:rsidP="00CC330B" w:rsidRDefault="00573CB3" w14:paraId="1B25F311" w14:textId="77777777">
      <w:pPr>
        <w:pStyle w:val="scdirectionallanguage"/>
      </w:pPr>
      <w:bookmarkStart w:name="bs_num_2_9969db805" w:id="11"/>
      <w:r>
        <w:t>S</w:t>
      </w:r>
      <w:bookmarkEnd w:id="11"/>
      <w:r>
        <w:t>ECTION 2.</w:t>
      </w:r>
      <w:r>
        <w:tab/>
      </w:r>
      <w:bookmarkStart w:name="dl_b405c2110" w:id="12"/>
      <w:r>
        <w:t>S</w:t>
      </w:r>
      <w:bookmarkEnd w:id="12"/>
      <w:r>
        <w:t>ection 11-7-20 of the S.C. Code is amended to read:</w:t>
      </w:r>
    </w:p>
    <w:p w:rsidR="00573CB3" w:rsidP="00CC330B" w:rsidRDefault="00573CB3" w14:paraId="19EAA107" w14:textId="77777777">
      <w:pPr>
        <w:pStyle w:val="scemptyline"/>
      </w:pPr>
    </w:p>
    <w:p w:rsidR="00573CB3" w:rsidP="00CC330B" w:rsidRDefault="00573CB3" w14:paraId="593058D1" w14:textId="77777777">
      <w:pPr>
        <w:pStyle w:val="sccodifiedsection"/>
      </w:pPr>
      <w:r>
        <w:tab/>
      </w:r>
      <w:bookmarkStart w:name="cs_T11C7N20_68234ba88" w:id="13"/>
      <w:r>
        <w:t>S</w:t>
      </w:r>
      <w:bookmarkEnd w:id="13"/>
      <w:r>
        <w:t>ection 11-7-20.</w:t>
      </w:r>
      <w:r>
        <w:tab/>
      </w:r>
      <w:bookmarkStart w:name="ss_T11C7N20SA_lv1_f1b1c2cf4" w:id="14"/>
      <w:r>
        <w:t>(</w:t>
      </w:r>
      <w:bookmarkEnd w:id="14"/>
      <w:r>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r>
        <w:rPr>
          <w:rStyle w:val="scinsert"/>
        </w:rPr>
        <w:t xml:space="preserve"> </w:t>
      </w:r>
      <w:r w:rsidRPr="0029239E">
        <w:rPr>
          <w:rStyle w:val="scinsert"/>
        </w:rPr>
        <w:t>These audits shall be made to assist in furnishing for the purpose of providing the General Assembly, the Governor, the executive departments and agencies of the State, the governing bodies and executive departments of the political subdivisions of the State, all state entities</w:t>
      </w:r>
      <w:r>
        <w:rPr>
          <w:rStyle w:val="scinsert"/>
        </w:rPr>
        <w:t>,</w:t>
      </w:r>
      <w:r w:rsidRPr="0029239E">
        <w:rPr>
          <w:rStyle w:val="scinsert"/>
        </w:rPr>
        <w:t xml:space="preserve"> and the public with an independent evaluation of whether public funds are managed according to the applicable financial reporting framework and may include an independent evaluation of public program performance.</w:t>
      </w:r>
    </w:p>
    <w:p w:rsidR="00573CB3" w:rsidP="00CC330B" w:rsidRDefault="00573CB3" w14:paraId="2ECC2A82" w14:textId="77777777">
      <w:pPr>
        <w:pStyle w:val="sccodifiedsection"/>
      </w:pPr>
      <w:r>
        <w:tab/>
      </w:r>
      <w:bookmarkStart w:name="ss_T11C7N20SB_lv1_fb4c46965" w:id="15"/>
      <w:r>
        <w:t>(</w:t>
      </w:r>
      <w:bookmarkEnd w:id="15"/>
      <w:r>
        <w:t>B) Annually the State Auditor shall audit or cause to be audited the state's basic financial statements prepared by the Comptroller General of South Carolina.</w:t>
      </w:r>
      <w:r>
        <w:rPr>
          <w:rStyle w:val="scinsert"/>
        </w:rPr>
        <w:t xml:space="preserve">  </w:t>
      </w:r>
    </w:p>
    <w:p w:rsidR="00573CB3" w:rsidP="00CC330B" w:rsidRDefault="00573CB3" w14:paraId="69879C3C" w14:textId="77777777">
      <w:pPr>
        <w:pStyle w:val="sccodifiedsection"/>
      </w:pPr>
      <w:r>
        <w:rPr>
          <w:rStyle w:val="scinsert"/>
        </w:rPr>
        <w:lastRenderedPageBreak/>
        <w:tab/>
      </w:r>
      <w:bookmarkStart w:name="ss_T11C7N20SC_lv1_0c0f6d148" w:id="16"/>
      <w:r>
        <w:rPr>
          <w:rStyle w:val="scinsert"/>
        </w:rPr>
        <w:t>(</w:t>
      </w:r>
      <w:bookmarkEnd w:id="16"/>
      <w:r>
        <w:rPr>
          <w:rStyle w:val="scinsert"/>
        </w:rPr>
        <w:t xml:space="preserve">C) </w:t>
      </w:r>
      <w:r w:rsidRPr="0029239E">
        <w:rPr>
          <w:rStyle w:val="scinsert"/>
        </w:rPr>
        <w:t xml:space="preserve">The State Auditor shall examine as often the State Auditor deems appropriate the accounts kept by the State Treasurer, and if the </w:t>
      </w:r>
      <w:r>
        <w:rPr>
          <w:rStyle w:val="scinsert"/>
        </w:rPr>
        <w:t>a</w:t>
      </w:r>
      <w:r w:rsidRPr="0029239E">
        <w:rPr>
          <w:rStyle w:val="scinsert"/>
        </w:rPr>
        <w:t xml:space="preserve">uditor discovers any irregularity or deficiency in the accounts, unless the irregularity or deficiency is rectified or explained to the State Auditor’s satisfaction, report it in writing to the General Assembly and provide a copy of the report to the Governor and Attorney General.  In addition to regular audits, the State Auditor shall audit the State Treasurer’s records at the time a new State Treasurer assumes office and the State Treasurer shall assume responsibility for the balances in the accounts, as determined by the audit. The State Auditor shall audit the State Treasurer's records at the </w:t>
      </w:r>
      <w:r>
        <w:rPr>
          <w:rStyle w:val="scinsert"/>
        </w:rPr>
        <w:t xml:space="preserve">end of the State Treasurer’s term of office or at the </w:t>
      </w:r>
      <w:r w:rsidRPr="0029239E">
        <w:rPr>
          <w:rStyle w:val="scinsert"/>
        </w:rPr>
        <w:t>time the State Treasurer leaves office to determine that the accounts are in order.</w:t>
      </w:r>
    </w:p>
    <w:p w:rsidR="00573CB3" w:rsidP="00CC330B" w:rsidRDefault="00573CB3" w14:paraId="12818FED" w14:textId="256967D3">
      <w:pPr>
        <w:pStyle w:val="sccodifiedsection"/>
      </w:pPr>
      <w:r>
        <w:rPr>
          <w:rStyle w:val="scinsert"/>
        </w:rPr>
        <w:tab/>
      </w:r>
      <w:bookmarkStart w:name="ss_T11C7N20SD_lv1_e708cf646" w:id="17"/>
      <w:r>
        <w:rPr>
          <w:rStyle w:val="scinsert"/>
        </w:rPr>
        <w:t>(</w:t>
      </w:r>
      <w:bookmarkEnd w:id="17"/>
      <w:r>
        <w:rPr>
          <w:rStyle w:val="scinsert"/>
        </w:rPr>
        <w:t xml:space="preserve">D) </w:t>
      </w:r>
      <w:r w:rsidRPr="0029239E">
        <w:rPr>
          <w:rStyle w:val="scinsert"/>
        </w:rPr>
        <w:t xml:space="preserve">The State Auditor may examine the accounts and records of any bank or financial institution relating to transactions with the State Treasurer, or with any </w:t>
      </w:r>
      <w:r>
        <w:rPr>
          <w:rStyle w:val="scinsert"/>
        </w:rPr>
        <w:t>s</w:t>
      </w:r>
      <w:r w:rsidRPr="0029239E">
        <w:rPr>
          <w:rStyle w:val="scinsert"/>
        </w:rPr>
        <w:t xml:space="preserve">tate agency.  The State Auditor may require banks or financial institutions doing business with the State to provide the State Auditor information relating to transactions with the State Treasurer or any </w:t>
      </w:r>
      <w:r>
        <w:rPr>
          <w:rStyle w:val="scinsert"/>
        </w:rPr>
        <w:t>s</w:t>
      </w:r>
      <w:r w:rsidRPr="0029239E">
        <w:rPr>
          <w:rStyle w:val="scinsert"/>
        </w:rPr>
        <w:t xml:space="preserve">tate agency.  </w:t>
      </w:r>
    </w:p>
    <w:p w:rsidR="00573CB3" w:rsidP="00CC330B" w:rsidRDefault="00573CB3" w14:paraId="0F7B40AE" w14:textId="0B5D7F28">
      <w:pPr>
        <w:pStyle w:val="sccodifiedsection"/>
      </w:pPr>
      <w:r>
        <w:rPr>
          <w:rStyle w:val="scinsert"/>
        </w:rPr>
        <w:tab/>
      </w:r>
      <w:bookmarkStart w:name="ss_T11C7N20SE_lv1_9e182ade7" w:id="18"/>
      <w:r>
        <w:rPr>
          <w:rStyle w:val="scinsert"/>
        </w:rPr>
        <w:t>(</w:t>
      </w:r>
      <w:bookmarkEnd w:id="18"/>
      <w:r>
        <w:rPr>
          <w:rStyle w:val="scinsert"/>
        </w:rPr>
        <w:t xml:space="preserve">E) </w:t>
      </w:r>
      <w:r w:rsidRPr="0029239E">
        <w:rPr>
          <w:rStyle w:val="scinsert"/>
        </w:rPr>
        <w:t>The State Auditor shall provide a report to the Governor and Attorney General, and other appropriate officials, of facts in the State Auditor's possession that pertain to the apparent violation of criminal statutes or apparent instances of malfeasance, misfeasance, or nonfeasance by an officer or employee.  In the event the State Auditor identifies instances of fraud, waste, and abuse during any state agency audit, the State Auditor shall refer such instances to the State Inspector General for examination.  If the Governor or Attorney General is the subject of the report, the report shall be made to the President of the Senate, the Speaker of the House, the Office of the Inspector General</w:t>
      </w:r>
      <w:r>
        <w:rPr>
          <w:rStyle w:val="scinsert"/>
        </w:rPr>
        <w:t>,</w:t>
      </w:r>
      <w:r w:rsidRPr="0029239E">
        <w:rPr>
          <w:rStyle w:val="scinsert"/>
        </w:rPr>
        <w:t xml:space="preserve"> and other appropriate officials.</w:t>
      </w:r>
    </w:p>
    <w:p w:rsidR="00573CB3" w:rsidP="00CC330B" w:rsidRDefault="00573CB3" w14:paraId="066D14ED" w14:textId="77777777">
      <w:pPr>
        <w:pStyle w:val="sccodifiedsection"/>
      </w:pPr>
      <w:r>
        <w:tab/>
      </w:r>
      <w:r>
        <w:rPr>
          <w:rStyle w:val="scstrike"/>
        </w:rPr>
        <w:t xml:space="preserve">(C) </w:t>
      </w:r>
      <w:bookmarkStart w:name="ss_T11C7N20SF_lv1_ef6119de8" w:id="19"/>
      <w:r>
        <w:rPr>
          <w:rStyle w:val="scinsert"/>
        </w:rPr>
        <w:t>(</w:t>
      </w:r>
      <w:bookmarkEnd w:id="19"/>
      <w:r>
        <w:rPr>
          <w:rStyle w:val="scinsert"/>
        </w:rPr>
        <w:t xml:space="preserve">F) </w:t>
      </w:r>
      <w:r>
        <w:t xml:space="preserve">Annually the State Auditor shall audit or cause to be audited the compliance of the State of South Carolina with </w:t>
      </w:r>
      <w:r>
        <w:rPr>
          <w:rStyle w:val="scstrike"/>
        </w:rPr>
        <w:t xml:space="preserve">the U. S. Office of Management and Budget (OMB) Circular A-133 Compliance Supplement </w:t>
      </w:r>
      <w:r w:rsidRPr="001A3219">
        <w:rPr>
          <w:rStyle w:val="scinsert"/>
        </w:rPr>
        <w:t xml:space="preserve">Title 2 U.S. Code of Federal Regulations Part 200, Uniform Administrative Requirements, Cost Principles, and Audit Requirements for Federal Awards (Uniform Guidance) or its successor </w:t>
      </w:r>
      <w:r>
        <w:t>as applicable to major federal programs.</w:t>
      </w:r>
    </w:p>
    <w:p w:rsidR="00573CB3" w:rsidP="00CC330B" w:rsidRDefault="00573CB3" w14:paraId="21C8870A" w14:textId="77777777">
      <w:pPr>
        <w:pStyle w:val="sccodifiedsection"/>
      </w:pPr>
      <w:r>
        <w:tab/>
      </w:r>
      <w:r>
        <w:rPr>
          <w:rStyle w:val="scstrike"/>
        </w:rPr>
        <w:t xml:space="preserve">(D) </w:t>
      </w:r>
      <w:bookmarkStart w:name="ss_T11C7N20SG_lv1_d1b5c50a3" w:id="20"/>
      <w:r>
        <w:rPr>
          <w:rStyle w:val="scinsert"/>
        </w:rPr>
        <w:t>(</w:t>
      </w:r>
      <w:bookmarkEnd w:id="20"/>
      <w:r>
        <w:rPr>
          <w:rStyle w:val="scinsert"/>
        </w:rPr>
        <w:t xml:space="preserve">G) </w:t>
      </w:r>
      <w:r>
        <w:t xml:space="preserve">Audits must be conducted in accordance with auditing standards generally accepted in the United States of America;  the standards applicable to financial audits contained in Government Auditing Standards, issued by the Comptroller General of the United States;  and </w:t>
      </w:r>
      <w:r>
        <w:rPr>
          <w:rStyle w:val="scstrike"/>
        </w:rPr>
        <w:t xml:space="preserve">OMB Circular A-133, </w:t>
      </w:r>
      <w:r>
        <w:rPr>
          <w:rStyle w:val="scinsert"/>
        </w:rPr>
        <w:t xml:space="preserve">the Uniform Guidance, </w:t>
      </w:r>
      <w:r>
        <w:t>Audits of States, Local Governments, and Nonprofit Organizations</w:t>
      </w:r>
      <w:r>
        <w:rPr>
          <w:rStyle w:val="scinsert"/>
        </w:rPr>
        <w:t>, or its successor.</w:t>
      </w:r>
    </w:p>
    <w:p w:rsidR="00573CB3" w:rsidP="00CC330B" w:rsidRDefault="00573CB3" w14:paraId="24F1544A" w14:textId="77777777">
      <w:pPr>
        <w:pStyle w:val="sccodifiedsection"/>
      </w:pPr>
      <w:r>
        <w:rPr>
          <w:rStyle w:val="scinsert"/>
        </w:rPr>
        <w:tab/>
      </w:r>
      <w:bookmarkStart w:name="ss_T11C7N20SH_lv1_8651ae25f" w:id="21"/>
      <w:r>
        <w:rPr>
          <w:rStyle w:val="scinsert"/>
        </w:rPr>
        <w:t>(</w:t>
      </w:r>
      <w:bookmarkEnd w:id="21"/>
      <w:r>
        <w:rPr>
          <w:rStyle w:val="scinsert"/>
        </w:rPr>
        <w:t>H)</w:t>
      </w:r>
      <w:r w:rsidRPr="001A3219">
        <w:rPr>
          <w:rStyle w:val="scinsert"/>
        </w:rPr>
        <w:t xml:space="preserve"> The State Auditor shall, in the reports of audits, make any comments, suggestions, or recommendations the </w:t>
      </w:r>
      <w:r>
        <w:rPr>
          <w:rStyle w:val="scinsert"/>
        </w:rPr>
        <w:t>a</w:t>
      </w:r>
      <w:r w:rsidRPr="001A3219">
        <w:rPr>
          <w:rStyle w:val="scinsert"/>
        </w:rPr>
        <w:t xml:space="preserve">uditor deems appropriate concerning any aspect of the </w:t>
      </w:r>
      <w:r>
        <w:rPr>
          <w:rStyle w:val="scinsert"/>
        </w:rPr>
        <w:t>s</w:t>
      </w:r>
      <w:r w:rsidRPr="001A3219">
        <w:rPr>
          <w:rStyle w:val="scinsert"/>
        </w:rPr>
        <w:t>tate agency’s activities and operations.</w:t>
      </w:r>
    </w:p>
    <w:p w:rsidR="00573CB3" w:rsidP="00CC330B" w:rsidRDefault="00573CB3" w14:paraId="593B6390" w14:textId="77777777">
      <w:pPr>
        <w:pStyle w:val="sccodifiedsection"/>
      </w:pPr>
      <w:r>
        <w:rPr>
          <w:rStyle w:val="scinsert"/>
        </w:rPr>
        <w:tab/>
      </w:r>
      <w:bookmarkStart w:name="ss_T11C7N20SI_lv1_26962082b" w:id="22"/>
      <w:r>
        <w:rPr>
          <w:rStyle w:val="scinsert"/>
        </w:rPr>
        <w:t>(</w:t>
      </w:r>
      <w:bookmarkEnd w:id="22"/>
      <w:r>
        <w:rPr>
          <w:rStyle w:val="scinsert"/>
        </w:rPr>
        <w:t xml:space="preserve">I) </w:t>
      </w:r>
      <w:r w:rsidRPr="001A3219">
        <w:rPr>
          <w:rStyle w:val="scinsert"/>
        </w:rPr>
        <w:t xml:space="preserve">The State Auditor shall cooperate, act, and function with other audit or evaluation organizations in the State, with appropriate councils or committees of other states, with governing bodies of the </w:t>
      </w:r>
      <w:r w:rsidRPr="001A3219">
        <w:rPr>
          <w:rStyle w:val="scinsert"/>
        </w:rPr>
        <w:lastRenderedPageBreak/>
        <w:t xml:space="preserve">political subdivisions of the State, and with federal agencies in an effort to maximize the extent of intergovernmental audit coordination and thereby avoid unnecessary duplication and expense of audit effort.  Nothing in this </w:t>
      </w:r>
      <w:r>
        <w:rPr>
          <w:rStyle w:val="scinsert"/>
        </w:rPr>
        <w:t>s</w:t>
      </w:r>
      <w:r w:rsidRPr="001A3219">
        <w:rPr>
          <w:rStyle w:val="scinsert"/>
        </w:rPr>
        <w:t xml:space="preserve">ection shall be construed to give the State Auditor control over the internal auditors of any agency, except those statutorily required in </w:t>
      </w:r>
      <w:r>
        <w:rPr>
          <w:rStyle w:val="scinsert"/>
        </w:rPr>
        <w:t xml:space="preserve">Section </w:t>
      </w:r>
      <w:r w:rsidRPr="001A3219">
        <w:rPr>
          <w:rStyle w:val="scinsert"/>
        </w:rPr>
        <w:t>57-1-360.</w:t>
      </w:r>
    </w:p>
    <w:p w:rsidR="00573CB3" w:rsidP="00CC330B" w:rsidRDefault="00573CB3" w14:paraId="56676C7E" w14:textId="77777777">
      <w:pPr>
        <w:pStyle w:val="scemptyline"/>
      </w:pPr>
    </w:p>
    <w:p w:rsidR="00573CB3" w:rsidP="00CC330B" w:rsidRDefault="00573CB3" w14:paraId="58BA0E2A" w14:textId="77777777">
      <w:pPr>
        <w:pStyle w:val="scdirectionallanguage"/>
      </w:pPr>
      <w:bookmarkStart w:name="bs_num_3_3b9e006e9" w:id="23"/>
      <w:r>
        <w:t>S</w:t>
      </w:r>
      <w:bookmarkEnd w:id="23"/>
      <w:r>
        <w:t>ECTION 3.</w:t>
      </w:r>
      <w:r>
        <w:tab/>
      </w:r>
      <w:bookmarkStart w:name="dl_b7f97bca5" w:id="24"/>
      <w:r>
        <w:t>S</w:t>
      </w:r>
      <w:bookmarkEnd w:id="24"/>
      <w:r>
        <w:t>ection 11-7-25 of the S.C. Code is amended to read:</w:t>
      </w:r>
    </w:p>
    <w:p w:rsidR="00573CB3" w:rsidP="00CC330B" w:rsidRDefault="00573CB3" w14:paraId="74BE4CC7" w14:textId="77777777">
      <w:pPr>
        <w:pStyle w:val="scemptyline"/>
      </w:pPr>
    </w:p>
    <w:p w:rsidR="00573CB3" w:rsidP="00CC330B" w:rsidRDefault="00573CB3" w14:paraId="4394613C" w14:textId="77777777">
      <w:pPr>
        <w:pStyle w:val="sccodifiedsection"/>
      </w:pPr>
      <w:r>
        <w:tab/>
      </w:r>
      <w:bookmarkStart w:name="cs_T11C7N25_e30e8f67f" w:id="25"/>
      <w:r>
        <w:t>S</w:t>
      </w:r>
      <w:bookmarkEnd w:id="25"/>
      <w:r>
        <w:t>ection 11-7-25.</w:t>
      </w:r>
      <w:r>
        <w:tab/>
      </w:r>
      <w:bookmarkStart w:name="up_8f48ca15" w:id="26"/>
      <w:r>
        <w:rPr>
          <w:rStyle w:val="scinsert"/>
        </w:rPr>
        <w:t xml:space="preserve"> </w:t>
      </w:r>
      <w:bookmarkEnd w:id="26"/>
      <w:r>
        <w:rPr>
          <w:rStyle w:val="scinsert"/>
        </w:rPr>
        <w:t>Division of Local Government Services</w:t>
      </w:r>
    </w:p>
    <w:p w:rsidR="00573CB3" w:rsidP="00CC330B" w:rsidRDefault="00573CB3" w14:paraId="2E6306DA" w14:textId="77777777">
      <w:pPr>
        <w:pStyle w:val="sccodifiedsection"/>
      </w:pPr>
      <w:r>
        <w:rPr>
          <w:rStyle w:val="scinsert"/>
        </w:rPr>
        <w:tab/>
      </w:r>
      <w:bookmarkStart w:name="ss_T11C7N25SA_lv1_f48de9c59" w:id="27"/>
      <w:r>
        <w:rPr>
          <w:rStyle w:val="scinsert"/>
        </w:rPr>
        <w:t>(</w:t>
      </w:r>
      <w:bookmarkEnd w:id="27"/>
      <w:r>
        <w:rPr>
          <w:rStyle w:val="scinsert"/>
        </w:rPr>
        <w:t>A) The department shall include a Division of Local Government Services headed by a deputy auditor.</w:t>
      </w:r>
    </w:p>
    <w:p w:rsidR="00573CB3" w:rsidP="00CC330B" w:rsidRDefault="00573CB3" w14:paraId="280A9AAF" w14:textId="77777777">
      <w:pPr>
        <w:pStyle w:val="sccodifiedsection"/>
      </w:pPr>
      <w:r>
        <w:rPr>
          <w:rStyle w:val="scinsert"/>
        </w:rPr>
        <w:tab/>
      </w:r>
      <w:bookmarkStart w:name="ss_T11C7N25SB_lv1_35347b292" w:id="28"/>
      <w:r>
        <w:rPr>
          <w:rStyle w:val="scinsert"/>
        </w:rPr>
        <w:t>(</w:t>
      </w:r>
      <w:bookmarkEnd w:id="28"/>
      <w:r>
        <w:rPr>
          <w:rStyle w:val="scinsert"/>
        </w:rPr>
        <w:t xml:space="preserve">B) The division </w:t>
      </w:r>
      <w:r>
        <w:rPr>
          <w:rStyle w:val="scstrike"/>
        </w:rPr>
        <w:t xml:space="preserve">To the extent practicable and consistent with his overall responsibility, the State Auditor periodically </w:t>
      </w:r>
      <w:r>
        <w:t xml:space="preserve">shall </w:t>
      </w:r>
      <w:r>
        <w:rPr>
          <w:rStyle w:val="scinsert"/>
        </w:rPr>
        <w:t xml:space="preserve">periodically </w:t>
      </w:r>
      <w:r>
        <w:t xml:space="preserve">audit or cause to be audited the financial records of the county treasurers, municipal treasurers, county clerks of court, magistrates, and municipal courts to report </w:t>
      </w:r>
      <w:r>
        <w:rPr>
          <w:rStyle w:val="scstrike"/>
        </w:rPr>
        <w:t xml:space="preserve">if </w:t>
      </w:r>
      <w:r>
        <w:rPr>
          <w:rStyle w:val="scinsert"/>
        </w:rPr>
        <w:t xml:space="preserve">whether </w:t>
      </w:r>
      <w:r>
        <w:t xml:space="preserve">fines and assessments imposed pursuant to Sections 14-1-205 through 14-1-208 are collected properly and remitted to the State Treasurer.   </w:t>
      </w:r>
    </w:p>
    <w:p w:rsidR="00573CB3" w:rsidP="00CC330B" w:rsidRDefault="00573CB3" w14:paraId="39DCFBF9" w14:textId="77777777">
      <w:pPr>
        <w:pStyle w:val="sccodifiedsection"/>
      </w:pPr>
      <w:r>
        <w:rPr>
          <w:rStyle w:val="scinsert"/>
        </w:rPr>
        <w:tab/>
      </w:r>
      <w:bookmarkStart w:name="ss_T11C7N25SC_lv1_21ed41c0e" w:id="29"/>
      <w:r>
        <w:rPr>
          <w:rStyle w:val="scinsert"/>
        </w:rPr>
        <w:t>(</w:t>
      </w:r>
      <w:bookmarkEnd w:id="29"/>
      <w:r>
        <w:rPr>
          <w:rStyle w:val="scinsert"/>
        </w:rPr>
        <w:t xml:space="preserve">C) </w:t>
      </w:r>
      <w:r>
        <w:t>Upon the issuance of an audit report, the State Auditor immediately shall notify the State Treasurer, Division of Court Administration, and the chief administrator of the affected agency, department, county, or municipality.</w:t>
      </w:r>
      <w:r>
        <w:rPr>
          <w:rStyle w:val="scinsert"/>
        </w:rPr>
        <w:t xml:space="preserve">  Such audit </w:t>
      </w:r>
      <w:r w:rsidRPr="006B1940">
        <w:rPr>
          <w:rStyle w:val="scinsert"/>
        </w:rPr>
        <w:t>reports shall also be made available to the State Inspector General pursuant to Section 1-6-50 and to the Legislative Audit Council pursuant to Section 2-15-50.</w:t>
      </w:r>
    </w:p>
    <w:p w:rsidR="00573CB3" w:rsidP="00CC330B" w:rsidRDefault="00573CB3" w14:paraId="6DBB5579" w14:textId="77777777">
      <w:pPr>
        <w:pStyle w:val="sccodifiedsection"/>
      </w:pPr>
      <w:r>
        <w:rPr>
          <w:rStyle w:val="scinsert"/>
        </w:rPr>
        <w:tab/>
      </w:r>
      <w:bookmarkStart w:name="ss_T11C7N25SD_lv1_5418f7057" w:id="30"/>
      <w:r>
        <w:rPr>
          <w:rStyle w:val="scinsert"/>
        </w:rPr>
        <w:t>(</w:t>
      </w:r>
      <w:bookmarkEnd w:id="30"/>
      <w:r>
        <w:rPr>
          <w:rStyle w:val="scinsert"/>
        </w:rPr>
        <w:t xml:space="preserve">D) </w:t>
      </w:r>
      <w:r w:rsidRPr="006B1940">
        <w:rPr>
          <w:rStyle w:val="scinsert"/>
        </w:rPr>
        <w:t xml:space="preserve">The Division of Local Government Services may use funds appropriated to the </w:t>
      </w:r>
      <w:r>
        <w:rPr>
          <w:rStyle w:val="scinsert"/>
        </w:rPr>
        <w:t>d</w:t>
      </w:r>
      <w:r w:rsidRPr="006B1940">
        <w:rPr>
          <w:rStyle w:val="scinsert"/>
        </w:rPr>
        <w:t>epartment for innovative audit, accounting, or local government assistance services that improve the quality or increase the range of services offered to local governments to accomplish accurate, efficient, and transparent financial reporting.</w:t>
      </w:r>
    </w:p>
    <w:p w:rsidR="00573CB3" w:rsidP="00CC330B" w:rsidRDefault="00573CB3" w14:paraId="46CAF0E0" w14:textId="77777777">
      <w:pPr>
        <w:pStyle w:val="scemptyline"/>
      </w:pPr>
    </w:p>
    <w:p w:rsidR="00573CB3" w:rsidP="00CC330B" w:rsidRDefault="00573CB3" w14:paraId="7287AD32" w14:textId="77777777">
      <w:pPr>
        <w:pStyle w:val="scdirectionallanguage"/>
      </w:pPr>
      <w:bookmarkStart w:name="bs_num_4_ddc1ffcde" w:id="31"/>
      <w:r>
        <w:t>S</w:t>
      </w:r>
      <w:bookmarkEnd w:id="31"/>
      <w:r>
        <w:t>ECTION 4.</w:t>
      </w:r>
      <w:r>
        <w:tab/>
      </w:r>
      <w:bookmarkStart w:name="dl_4a3bba918" w:id="32"/>
      <w:r>
        <w:t>S</w:t>
      </w:r>
      <w:bookmarkEnd w:id="32"/>
      <w:r>
        <w:t>ection 11-7-30 of the S.C. Code is amended to read:</w:t>
      </w:r>
    </w:p>
    <w:p w:rsidR="00573CB3" w:rsidP="00CC330B" w:rsidRDefault="00573CB3" w14:paraId="5A0C3F9D" w14:textId="77777777">
      <w:pPr>
        <w:pStyle w:val="scemptyline"/>
      </w:pPr>
    </w:p>
    <w:p w:rsidR="00573CB3" w:rsidP="00CC330B" w:rsidRDefault="00573CB3" w14:paraId="22F14BF8" w14:textId="77777777">
      <w:pPr>
        <w:pStyle w:val="sccodifiedsection"/>
      </w:pPr>
      <w:r>
        <w:tab/>
      </w:r>
      <w:bookmarkStart w:name="cs_T11C7N30_2aa12e52d" w:id="33"/>
      <w:r>
        <w:t>S</w:t>
      </w:r>
      <w:bookmarkEnd w:id="33"/>
      <w:r>
        <w:t>ection 11-7-30.</w:t>
      </w:r>
      <w: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r>
        <w:rPr>
          <w:rStyle w:val="scinsert"/>
        </w:rPr>
        <w:t xml:space="preserve"> </w:t>
      </w:r>
      <w:r w:rsidRPr="003F7CF0">
        <w:rPr>
          <w:rStyle w:val="scinsert"/>
        </w:rPr>
        <w:t>Such audit reports shall also be made available to the State Inspector General pursuant to Section 1-6-50 and to the Legislative Audit Council pursuant to Section 2-15-50.</w:t>
      </w:r>
    </w:p>
    <w:p w:rsidR="00573CB3" w:rsidP="00CC330B" w:rsidRDefault="00573CB3" w14:paraId="1DFC2C15" w14:textId="77777777">
      <w:pPr>
        <w:pStyle w:val="scemptyline"/>
      </w:pPr>
    </w:p>
    <w:p w:rsidR="00573CB3" w:rsidP="00CC330B" w:rsidRDefault="00573CB3" w14:paraId="6E33E3F0" w14:textId="77777777">
      <w:pPr>
        <w:pStyle w:val="scdirectionallanguage"/>
      </w:pPr>
      <w:bookmarkStart w:name="bs_num_5_013cbfe89" w:id="34"/>
      <w:r>
        <w:t>S</w:t>
      </w:r>
      <w:bookmarkEnd w:id="34"/>
      <w:r>
        <w:t>ECTION 5.</w:t>
      </w:r>
      <w:r>
        <w:tab/>
      </w:r>
      <w:bookmarkStart w:name="dl_1a5ce978f" w:id="35"/>
      <w:r>
        <w:t>S</w:t>
      </w:r>
      <w:bookmarkEnd w:id="35"/>
      <w:r>
        <w:t>ection 11-7-55 of the S.C. Code is amended to read:</w:t>
      </w:r>
    </w:p>
    <w:p w:rsidR="00573CB3" w:rsidP="00CC330B" w:rsidRDefault="00573CB3" w14:paraId="57BC64DF" w14:textId="77777777">
      <w:pPr>
        <w:pStyle w:val="scemptyline"/>
      </w:pPr>
    </w:p>
    <w:p w:rsidR="00573CB3" w:rsidP="00CC330B" w:rsidRDefault="00573CB3" w14:paraId="7176B46C" w14:textId="77777777">
      <w:pPr>
        <w:pStyle w:val="sccodifiedsection"/>
      </w:pPr>
      <w:r>
        <w:tab/>
      </w:r>
      <w:bookmarkStart w:name="cs_T11C7N55_28a7ce1a7" w:id="36"/>
      <w:r>
        <w:t>S</w:t>
      </w:r>
      <w:bookmarkEnd w:id="36"/>
      <w:r>
        <w:t>ection 11-7-55.</w:t>
      </w:r>
      <w:r>
        <w:tab/>
        <w:t xml:space="preserve">The State Auditor may obtain the services of independent public accountants as he </w:t>
      </w:r>
      <w:r>
        <w:lastRenderedPageBreak/>
        <w:t>considers necessary to carry out his duties and responsibilities.  The State Auditor may use funds appropriated for personal services to contract with private firms, using a request for proposals, to perform audits.</w:t>
      </w:r>
      <w:r>
        <w:rPr>
          <w:rStyle w:val="scinsert"/>
        </w:rPr>
        <w:t xml:space="preserve">  </w:t>
      </w:r>
      <w:r w:rsidRPr="00293F2E">
        <w:rPr>
          <w:rStyle w:val="scinsert"/>
        </w:rPr>
        <w:t xml:space="preserve">Notwithstanding this section, the State Auditor maintains sole responsibility for the audit of the </w:t>
      </w:r>
      <w:r>
        <w:rPr>
          <w:rStyle w:val="scinsert"/>
        </w:rPr>
        <w:t>s</w:t>
      </w:r>
      <w:r w:rsidRPr="00293F2E">
        <w:rPr>
          <w:rStyle w:val="scinsert"/>
        </w:rPr>
        <w:t>tate’s Annual Comprehensive Financial Report prepared by the Comptroller General’s Office.</w:t>
      </w:r>
    </w:p>
    <w:p w:rsidR="00573CB3" w:rsidP="00CC330B" w:rsidRDefault="00573CB3" w14:paraId="71F48546" w14:textId="77777777">
      <w:pPr>
        <w:pStyle w:val="scemptyline"/>
      </w:pPr>
    </w:p>
    <w:p w:rsidR="00573CB3" w:rsidP="00CC330B" w:rsidRDefault="00573CB3" w14:paraId="4CA9B9F4" w14:textId="77777777">
      <w:pPr>
        <w:pStyle w:val="scdirectionallanguage"/>
      </w:pPr>
      <w:bookmarkStart w:name="bs_num_6_e7cbebfbe" w:id="37"/>
      <w:r>
        <w:t>S</w:t>
      </w:r>
      <w:bookmarkEnd w:id="37"/>
      <w:r>
        <w:t>ECTION 6.</w:t>
      </w:r>
      <w:r>
        <w:tab/>
      </w:r>
      <w:bookmarkStart w:name="dl_f8fa62c77" w:id="38"/>
      <w:r>
        <w:t>S</w:t>
      </w:r>
      <w:bookmarkEnd w:id="38"/>
      <w:r>
        <w:t>ection 11-7-60 of the S.C. Code is amended to read:</w:t>
      </w:r>
    </w:p>
    <w:p w:rsidR="00573CB3" w:rsidP="00CC330B" w:rsidRDefault="00573CB3" w14:paraId="264F924B" w14:textId="77777777">
      <w:pPr>
        <w:pStyle w:val="scemptyline"/>
      </w:pPr>
    </w:p>
    <w:p w:rsidR="00573CB3" w:rsidP="00CC330B" w:rsidRDefault="00573CB3" w14:paraId="55AC1A1E" w14:textId="77777777">
      <w:pPr>
        <w:pStyle w:val="sccodifiedsection"/>
      </w:pPr>
      <w:r>
        <w:tab/>
      </w:r>
      <w:bookmarkStart w:name="cs_T11C7N60_5a04845a7" w:id="39"/>
      <w:r>
        <w:t>S</w:t>
      </w:r>
      <w:bookmarkEnd w:id="39"/>
      <w:r>
        <w:t>ection 11-7-60.</w:t>
      </w:r>
      <w:r>
        <w:tab/>
      </w:r>
      <w:bookmarkStart w:name="ss_T11C7N60SA_lv1_3f1c3c56c" w:id="40"/>
      <w:r>
        <w:rPr>
          <w:rStyle w:val="scinsert"/>
        </w:rPr>
        <w:t>(</w:t>
      </w:r>
      <w:bookmarkEnd w:id="40"/>
      <w:r>
        <w:rPr>
          <w:rStyle w:val="scinsert"/>
        </w:rPr>
        <w:t xml:space="preserve">A) </w:t>
      </w:r>
      <w:r>
        <w:t xml:space="preserve">Each State agency shall remit to the State Auditor an amount representing an equitable portion of the expense of contracting with a certified public accounting firm to conduct a portion of the audit of the state's </w:t>
      </w:r>
      <w:r>
        <w:rPr>
          <w:rStyle w:val="scstrike"/>
        </w:rPr>
        <w:t xml:space="preserve">Comprehensive Annual Financial Report </w:t>
      </w:r>
      <w:r>
        <w:rPr>
          <w:rStyle w:val="scinsert"/>
        </w:rPr>
        <w:t xml:space="preserve">Annual Comprehensive Financial Report </w:t>
      </w:r>
      <w:r>
        <w:t>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573CB3" w:rsidP="00CC330B" w:rsidRDefault="00573CB3" w14:paraId="4672C6B1" w14:textId="77777777">
      <w:pPr>
        <w:pStyle w:val="sccodifiedsection"/>
      </w:pPr>
      <w:r>
        <w:rPr>
          <w:rStyle w:val="scinsert"/>
        </w:rPr>
        <w:tab/>
      </w:r>
      <w:bookmarkStart w:name="ss_T11C7N60SB_lv1_3a4530fed" w:id="41"/>
      <w:r>
        <w:rPr>
          <w:rStyle w:val="scinsert"/>
        </w:rPr>
        <w:t>(</w:t>
      </w:r>
      <w:bookmarkEnd w:id="41"/>
      <w:r>
        <w:rPr>
          <w:rStyle w:val="scinsert"/>
        </w:rPr>
        <w:t>B) The auditor shall, through appropriate tests, satisfy himself or herself concerning the propriety of the data presented in the Annual Comprehensive Financial Report and shall express the appropriate auditor’s opinion in accordance with generally accepted auditing standards.</w:t>
      </w:r>
    </w:p>
    <w:p w:rsidR="00573CB3" w:rsidP="00CC330B" w:rsidRDefault="00573CB3" w14:paraId="3C3D4D51" w14:textId="77777777">
      <w:pPr>
        <w:pStyle w:val="scemptyline"/>
      </w:pPr>
    </w:p>
    <w:p w:rsidR="00573CB3" w:rsidP="00CC330B" w:rsidRDefault="00573CB3" w14:paraId="16CBEE2D" w14:textId="77777777">
      <w:pPr>
        <w:pStyle w:val="scdirectionallanguage"/>
      </w:pPr>
      <w:bookmarkStart w:name="bs_num_7_ba1634188" w:id="42"/>
      <w:r>
        <w:t>S</w:t>
      </w:r>
      <w:bookmarkEnd w:id="42"/>
      <w:r>
        <w:t>ECTION 7.</w:t>
      </w:r>
      <w:r>
        <w:tab/>
      </w:r>
      <w:bookmarkStart w:name="dl_464bc4102" w:id="43"/>
      <w:r>
        <w:t>S</w:t>
      </w:r>
      <w:bookmarkEnd w:id="43"/>
      <w:r>
        <w:t>ection 1-3-240(C) of the S.C. Code is amended to read:</w:t>
      </w:r>
    </w:p>
    <w:p w:rsidR="00573CB3" w:rsidP="00CC330B" w:rsidRDefault="00573CB3" w14:paraId="287CEE58" w14:textId="77777777">
      <w:pPr>
        <w:pStyle w:val="scemptyline"/>
      </w:pPr>
    </w:p>
    <w:p w:rsidR="00573CB3" w:rsidP="00CC330B" w:rsidRDefault="00573CB3" w14:paraId="5BD07012" w14:textId="77777777">
      <w:pPr>
        <w:pStyle w:val="sccodifiedsection"/>
      </w:pPr>
      <w:bookmarkStart w:name="cs_T1C3N240_71a18c925" w:id="44"/>
      <w:r>
        <w:tab/>
      </w:r>
      <w:bookmarkStart w:name="ss_T1C3N240SC_lv1_d05286117" w:id="45"/>
      <w:bookmarkEnd w:id="44"/>
      <w:r>
        <w:t>(</w:t>
      </w:r>
      <w:bookmarkEnd w:id="45"/>
      <w:r>
        <w:t>C)</w:t>
      </w:r>
      <w:bookmarkStart w:name="ss_T1C3N240S1_lv2_cfca153e5" w:id="46"/>
      <w:r>
        <w:t>(</w:t>
      </w:r>
      <w:bookmarkEnd w:id="46"/>
      <w:r>
        <w:t>1) Persons appointed to the following offices of the State may be removed by the Governor for malfeasance, misfeasance, incompetency, absenteeism, conflicts of interest, misconduct, persistent neglect of duty in office, or incapacity:</w:t>
      </w:r>
    </w:p>
    <w:p w:rsidR="00573CB3" w:rsidP="00CC330B" w:rsidRDefault="00573CB3" w14:paraId="66685507" w14:textId="77777777">
      <w:pPr>
        <w:pStyle w:val="sccodifiedsection"/>
      </w:pPr>
      <w:r>
        <w:tab/>
      </w:r>
      <w:r>
        <w:tab/>
      </w:r>
      <w:r>
        <w:tab/>
      </w:r>
      <w:bookmarkStart w:name="ss_T1C3N240Sa_lv3_15f67af52" w:id="47"/>
      <w:r>
        <w:t>(</w:t>
      </w:r>
      <w:bookmarkEnd w:id="47"/>
      <w:r>
        <w:t>a) Workers' Compensation Commission;</w:t>
      </w:r>
    </w:p>
    <w:p w:rsidR="00573CB3" w:rsidP="00CC330B" w:rsidRDefault="00573CB3" w14:paraId="4B92DC5D" w14:textId="77777777">
      <w:pPr>
        <w:pStyle w:val="sccodifiedsection"/>
      </w:pPr>
      <w:r>
        <w:tab/>
      </w:r>
      <w:r>
        <w:tab/>
      </w:r>
      <w:r>
        <w:tab/>
      </w:r>
      <w:bookmarkStart w:name="ss_T1C3N240Sb_lv3_0bfa9d891" w:id="48"/>
      <w:r>
        <w:t>(</w:t>
      </w:r>
      <w:bookmarkEnd w:id="48"/>
      <w:r>
        <w:t xml:space="preserve">b) </w:t>
      </w:r>
      <w:r>
        <w:rPr>
          <w:rStyle w:val="scstrike"/>
        </w:rPr>
        <w:t>[Reserved]</w:t>
      </w:r>
      <w:r>
        <w:rPr>
          <w:rStyle w:val="scinsert"/>
        </w:rPr>
        <w:t xml:space="preserve"> State Auditor;</w:t>
      </w:r>
    </w:p>
    <w:p w:rsidR="00573CB3" w:rsidP="00CC330B" w:rsidRDefault="00573CB3" w14:paraId="5C1CA810" w14:textId="77777777">
      <w:pPr>
        <w:pStyle w:val="sccodifiedsection"/>
      </w:pPr>
      <w:r>
        <w:tab/>
      </w:r>
      <w:r>
        <w:tab/>
      </w:r>
      <w:r>
        <w:tab/>
      </w:r>
      <w:bookmarkStart w:name="ss_T1C3N240Sc_lv3_aa59ae43b" w:id="49"/>
      <w:r>
        <w:t>(</w:t>
      </w:r>
      <w:bookmarkEnd w:id="49"/>
      <w:r>
        <w:t>c) Ethics Commission;</w:t>
      </w:r>
    </w:p>
    <w:p w:rsidR="00573CB3" w:rsidP="00CC330B" w:rsidRDefault="00573CB3" w14:paraId="52684434" w14:textId="77777777">
      <w:pPr>
        <w:pStyle w:val="sccodifiedsection"/>
      </w:pPr>
      <w:r>
        <w:tab/>
      </w:r>
      <w:r>
        <w:tab/>
      </w:r>
      <w:r>
        <w:tab/>
      </w:r>
      <w:bookmarkStart w:name="ss_T1C3N240Sd_lv3_53bb037e9" w:id="50"/>
      <w:r>
        <w:t>(</w:t>
      </w:r>
      <w:bookmarkEnd w:id="50"/>
      <w:r>
        <w:t>d) Election Commission;</w:t>
      </w:r>
    </w:p>
    <w:p w:rsidR="00573CB3" w:rsidP="00CC330B" w:rsidRDefault="00573CB3" w14:paraId="050D694B" w14:textId="77777777">
      <w:pPr>
        <w:pStyle w:val="sccodifiedsection"/>
      </w:pPr>
      <w:r>
        <w:tab/>
      </w:r>
      <w:r>
        <w:tab/>
      </w:r>
      <w:r>
        <w:tab/>
      </w:r>
      <w:bookmarkStart w:name="ss_T1C3N240Se_lv3_c99fa2025" w:id="51"/>
      <w:r>
        <w:t>(</w:t>
      </w:r>
      <w:bookmarkEnd w:id="51"/>
      <w:r>
        <w:t>e) Professional and Occupational Licensing Boards;</w:t>
      </w:r>
    </w:p>
    <w:p w:rsidR="00573CB3" w:rsidP="00CC330B" w:rsidRDefault="00573CB3" w14:paraId="6E8D1306" w14:textId="77777777">
      <w:pPr>
        <w:pStyle w:val="sccodifiedsection"/>
      </w:pPr>
      <w:r>
        <w:tab/>
      </w:r>
      <w:r>
        <w:tab/>
      </w:r>
      <w:r>
        <w:tab/>
      </w:r>
      <w:bookmarkStart w:name="ss_T1C3N240Sf_lv3_f42288157" w:id="52"/>
      <w:r>
        <w:t>(</w:t>
      </w:r>
      <w:bookmarkEnd w:id="52"/>
      <w:r>
        <w:t>f) Juvenile Parole Board;</w:t>
      </w:r>
    </w:p>
    <w:p w:rsidR="00573CB3" w:rsidP="00CC330B" w:rsidRDefault="00573CB3" w14:paraId="351FB089" w14:textId="77777777">
      <w:pPr>
        <w:pStyle w:val="sccodifiedsection"/>
      </w:pPr>
      <w:r>
        <w:tab/>
      </w:r>
      <w:r>
        <w:tab/>
      </w:r>
      <w:r>
        <w:tab/>
      </w:r>
      <w:bookmarkStart w:name="ss_T1C3N240Sg_lv3_e28a251c4" w:id="53"/>
      <w:r>
        <w:t>(</w:t>
      </w:r>
      <w:bookmarkEnd w:id="53"/>
      <w:r>
        <w:t>g) Probation, Parole and Pardon Board;</w:t>
      </w:r>
    </w:p>
    <w:p w:rsidR="00573CB3" w:rsidP="00CC330B" w:rsidRDefault="00573CB3" w14:paraId="1BC44C37" w14:textId="77777777">
      <w:pPr>
        <w:pStyle w:val="sccodifiedsection"/>
      </w:pPr>
      <w:r>
        <w:tab/>
      </w:r>
      <w:r>
        <w:tab/>
      </w:r>
      <w:r>
        <w:tab/>
      </w:r>
      <w:bookmarkStart w:name="ss_T1C3N240Sh_lv3_d3f853035" w:id="54"/>
      <w:r>
        <w:t>(</w:t>
      </w:r>
      <w:bookmarkEnd w:id="54"/>
      <w:r>
        <w:t>h) Director of the Department of Public Safety;</w:t>
      </w:r>
    </w:p>
    <w:p w:rsidR="00573CB3" w:rsidP="00CC330B" w:rsidRDefault="00573CB3" w14:paraId="54ACA8A7" w14:textId="77777777">
      <w:pPr>
        <w:pStyle w:val="sccodifiedsection"/>
      </w:pPr>
      <w:r>
        <w:tab/>
      </w:r>
      <w:r>
        <w:tab/>
      </w:r>
      <w:r>
        <w:tab/>
      </w:r>
      <w:bookmarkStart w:name="ss_T1C3N240Si_lv3_6c70b347f" w:id="55"/>
      <w:r>
        <w:t>(</w:t>
      </w:r>
      <w:bookmarkEnd w:id="55"/>
      <w:r>
        <w:t>i) Board of the Department of Health and Environmental Control, excepting the chairman;</w:t>
      </w:r>
    </w:p>
    <w:p w:rsidR="00573CB3" w:rsidP="00CC330B" w:rsidRDefault="00573CB3" w14:paraId="7ECF043A" w14:textId="77777777">
      <w:pPr>
        <w:pStyle w:val="sccodifiedsection"/>
      </w:pPr>
      <w:r>
        <w:tab/>
      </w:r>
      <w:r>
        <w:tab/>
      </w:r>
      <w:r>
        <w:tab/>
      </w:r>
      <w:bookmarkStart w:name="ss_T1C3N240Sj_lv3_7769a08a9" w:id="56"/>
      <w:r>
        <w:t>(</w:t>
      </w:r>
      <w:bookmarkEnd w:id="56"/>
      <w:r>
        <w:t>j) Chief of State Law Enforcement Division;</w:t>
      </w:r>
    </w:p>
    <w:p w:rsidR="00573CB3" w:rsidP="00CC330B" w:rsidRDefault="00573CB3" w14:paraId="66E2250C" w14:textId="77777777">
      <w:pPr>
        <w:pStyle w:val="sccodifiedsection"/>
      </w:pPr>
      <w:r>
        <w:tab/>
      </w:r>
      <w:r>
        <w:tab/>
      </w:r>
      <w:r>
        <w:tab/>
      </w:r>
      <w:bookmarkStart w:name="ss_T1C3N240Sk_lv3_84b441400" w:id="57"/>
      <w:r>
        <w:t>(</w:t>
      </w:r>
      <w:bookmarkEnd w:id="57"/>
      <w:r>
        <w:t>k) South Carolina Lottery Commission;</w:t>
      </w:r>
    </w:p>
    <w:p w:rsidR="00573CB3" w:rsidP="00CC330B" w:rsidRDefault="00573CB3" w14:paraId="0CB4207E" w14:textId="77777777">
      <w:pPr>
        <w:pStyle w:val="sccodifiedsection"/>
      </w:pPr>
      <w:r>
        <w:tab/>
      </w:r>
      <w:r>
        <w:tab/>
      </w:r>
      <w:r>
        <w:tab/>
      </w:r>
      <w:bookmarkStart w:name="ss_T1C3N240Sl_lv3_52dce8300" w:id="58"/>
      <w:r>
        <w:t>(</w:t>
      </w:r>
      <w:bookmarkEnd w:id="58"/>
      <w:r>
        <w:t>l) Executive Director of the Office of Regulatory Staff;</w:t>
      </w:r>
    </w:p>
    <w:p w:rsidR="00573CB3" w:rsidP="00CC330B" w:rsidRDefault="00573CB3" w14:paraId="754F4129" w14:textId="77777777">
      <w:pPr>
        <w:pStyle w:val="sccodifiedsection"/>
      </w:pPr>
      <w:r>
        <w:lastRenderedPageBreak/>
        <w:tab/>
      </w:r>
      <w:r>
        <w:tab/>
      </w:r>
      <w:r>
        <w:tab/>
      </w:r>
      <w:bookmarkStart w:name="ss_T1C3N240Sm_lv3_9d8723503" w:id="59"/>
      <w:r>
        <w:t>(</w:t>
      </w:r>
      <w:bookmarkEnd w:id="59"/>
      <w:r>
        <w:t>m) Directors of the South Carolina Public Service Authority appointed pursuant to Section 58-31-20;</w:t>
      </w:r>
    </w:p>
    <w:p w:rsidR="00573CB3" w:rsidP="00CC330B" w:rsidRDefault="00573CB3" w14:paraId="7C83B55B" w14:textId="77777777">
      <w:pPr>
        <w:pStyle w:val="sccodifiedsection"/>
      </w:pPr>
      <w:r>
        <w:tab/>
      </w:r>
      <w:r>
        <w:tab/>
      </w:r>
      <w:r>
        <w:tab/>
      </w:r>
      <w:bookmarkStart w:name="ss_T1C3N240Sn_lv3_60b8160af" w:id="60"/>
      <w:r>
        <w:t>(</w:t>
      </w:r>
      <w:bookmarkEnd w:id="60"/>
      <w:r>
        <w:t>n) State Ports Authority;</w:t>
      </w:r>
    </w:p>
    <w:p w:rsidR="00573CB3" w:rsidP="00CC330B" w:rsidRDefault="00573CB3" w14:paraId="63D160D0" w14:textId="77777777">
      <w:pPr>
        <w:pStyle w:val="sccodifiedsection"/>
      </w:pPr>
      <w:r>
        <w:tab/>
      </w:r>
      <w:r>
        <w:tab/>
      </w:r>
      <w:r>
        <w:tab/>
      </w:r>
      <w:bookmarkStart w:name="ss_T1C3N240So_lv3_f3c6d145a" w:id="61"/>
      <w:r>
        <w:t>(</w:t>
      </w:r>
      <w:bookmarkEnd w:id="61"/>
      <w:r>
        <w:t>o) State Inspector General;</w:t>
      </w:r>
    </w:p>
    <w:p w:rsidR="00573CB3" w:rsidP="00CC330B" w:rsidRDefault="00573CB3" w14:paraId="727BF608" w14:textId="77777777">
      <w:pPr>
        <w:pStyle w:val="sccodifiedsection"/>
      </w:pPr>
      <w:r>
        <w:tab/>
      </w:r>
      <w:r>
        <w:tab/>
      </w:r>
      <w:r>
        <w:tab/>
      </w:r>
      <w:bookmarkStart w:name="ss_T1C3N240Sp_lv3_43174dee1" w:id="62"/>
      <w:r>
        <w:t>(</w:t>
      </w:r>
      <w:bookmarkEnd w:id="62"/>
      <w:r>
        <w:t>p) State Adjutant General;</w:t>
      </w:r>
    </w:p>
    <w:p w:rsidR="00573CB3" w:rsidP="00CC330B" w:rsidRDefault="00573CB3" w14:paraId="189A9562" w14:textId="77777777">
      <w:pPr>
        <w:pStyle w:val="sccodifiedsection"/>
      </w:pPr>
      <w:r>
        <w:tab/>
      </w:r>
      <w:r>
        <w:tab/>
      </w:r>
      <w:r>
        <w:tab/>
      </w:r>
      <w:bookmarkStart w:name="ss_T1C3N240Sq_lv3_223948336" w:id="63"/>
      <w:r>
        <w:t>(</w:t>
      </w:r>
      <w:bookmarkEnd w:id="63"/>
      <w:r>
        <w:t>q) South Carolina Retirement Investment Commission members appointed by the Governor or members of the General Assembly;  and</w:t>
      </w:r>
    </w:p>
    <w:p w:rsidR="00573CB3" w:rsidP="00CC330B" w:rsidRDefault="00573CB3" w14:paraId="7D618978" w14:textId="77777777">
      <w:pPr>
        <w:pStyle w:val="sccodifiedsection"/>
      </w:pPr>
      <w:r>
        <w:tab/>
      </w:r>
      <w:r>
        <w:tab/>
      </w:r>
      <w:r>
        <w:tab/>
      </w:r>
      <w:bookmarkStart w:name="ss_T1C3N240Sr_lv3_033b48615" w:id="64"/>
      <w:r>
        <w:t>(</w:t>
      </w:r>
      <w:bookmarkEnd w:id="64"/>
      <w:r>
        <w:t>r) South Carolina Public Benefit Authority members.</w:t>
      </w:r>
    </w:p>
    <w:p w:rsidR="00573CB3" w:rsidP="00CC330B" w:rsidRDefault="00573CB3" w14:paraId="21E3BBA1" w14:textId="77777777">
      <w:pPr>
        <w:pStyle w:val="sccodifiedsection"/>
      </w:pPr>
      <w:r>
        <w:tab/>
      </w:r>
      <w:r>
        <w:tab/>
      </w:r>
      <w:bookmarkStart w:name="ss_T1C3N240S2_lv2_8522da339" w:id="65"/>
      <w:r>
        <w:t>(</w:t>
      </w:r>
      <w:bookmarkEnd w:id="65"/>
      <w:r>
        <w:t>2) Upon the expiration of an officeholder's term, the individual may continue to serve until a successor is appointed and qualifies.</w:t>
      </w:r>
    </w:p>
    <w:p w:rsidR="00573CB3" w:rsidP="00CC330B" w:rsidRDefault="00573CB3" w14:paraId="38A1CCDB" w14:textId="77777777">
      <w:pPr>
        <w:pStyle w:val="scemptyline"/>
      </w:pPr>
    </w:p>
    <w:p w:rsidR="00573CB3" w:rsidP="00CC330B" w:rsidRDefault="00573CB3" w14:paraId="323CBE55" w14:textId="77777777">
      <w:pPr>
        <w:pStyle w:val="scnoncodifiedsection"/>
      </w:pPr>
      <w:bookmarkStart w:name="bs_num_8_6cbe74cee" w:id="66"/>
      <w:r>
        <w:t>S</w:t>
      </w:r>
      <w:bookmarkEnd w:id="66"/>
      <w:r>
        <w:t>ECTION 8.</w:t>
      </w:r>
      <w:r>
        <w:tab/>
      </w:r>
      <w:r w:rsidRPr="00FC26E6">
        <w:t>On the effective date of this act, the interim State Auditor selected by the State Fiscal Accountability Authority shall continue in office in a holdover capacity until the Governor appoint</w:t>
      </w:r>
      <w:r>
        <w:t>s</w:t>
      </w:r>
      <w:r w:rsidRPr="00FC26E6">
        <w:t xml:space="preserve"> a State Auditor as provided in this act.  The interim State Auditor serving in holdover capacity shall be eligible for appointment by the Governor.  A vacancy shall be filled in the same manner as appointment.</w:t>
      </w:r>
    </w:p>
    <w:p w:rsidR="00573CB3" w:rsidP="00CC330B" w:rsidRDefault="00573CB3" w14:paraId="5F5E9560" w14:textId="77777777">
      <w:pPr>
        <w:pStyle w:val="scemptyline"/>
      </w:pPr>
    </w:p>
    <w:p w:rsidR="00573CB3" w:rsidP="00CC330B" w:rsidRDefault="00573CB3" w14:paraId="4A955D30" w14:textId="77777777">
      <w:pPr>
        <w:pStyle w:val="scdirectionallanguage"/>
      </w:pPr>
      <w:bookmarkStart w:name="bs_num_9_ee6bdd0c9" w:id="67"/>
      <w:r>
        <w:t>S</w:t>
      </w:r>
      <w:bookmarkEnd w:id="67"/>
      <w:r>
        <w:t>ECTION 9.</w:t>
      </w:r>
      <w:r>
        <w:tab/>
      </w:r>
      <w:bookmarkStart w:name="dl_85dc2fc5b" w:id="68"/>
      <w:r>
        <w:t>S</w:t>
      </w:r>
      <w:bookmarkEnd w:id="68"/>
      <w:r>
        <w:t>ection 1-11-20(F) of the S.C. Code is amended to read:</w:t>
      </w:r>
    </w:p>
    <w:p w:rsidR="00573CB3" w:rsidP="00CC330B" w:rsidRDefault="00573CB3" w14:paraId="5F24E80E" w14:textId="77777777">
      <w:pPr>
        <w:pStyle w:val="sccodifiedsection"/>
      </w:pPr>
    </w:p>
    <w:p w:rsidR="00573CB3" w:rsidP="00CC330B" w:rsidRDefault="00573CB3" w14:paraId="25E75753" w14:textId="77777777">
      <w:pPr>
        <w:pStyle w:val="sccodifiedsection"/>
      </w:pPr>
      <w:bookmarkStart w:name="cs_T1C11N20_4a53ae485" w:id="69"/>
      <w:r>
        <w:tab/>
      </w:r>
      <w:bookmarkEnd w:id="69"/>
      <w:r>
        <w:rPr>
          <w:rStyle w:val="scstrike"/>
        </w:rPr>
        <w:t>(F) The State Auditor is transferred to, and incorporated into, the State Fiscal Accountability Authority</w:t>
      </w:r>
      <w:r>
        <w:t>.</w:t>
      </w:r>
      <w:r>
        <w:rPr>
          <w:rStyle w:val="scinsert"/>
        </w:rPr>
        <w:t xml:space="preserve"> [Reserved]</w:t>
      </w:r>
    </w:p>
    <w:p w:rsidR="00573CB3" w:rsidP="00CC330B" w:rsidRDefault="00573CB3" w14:paraId="370DD6C2" w14:textId="77777777">
      <w:pPr>
        <w:pStyle w:val="scemptyline"/>
      </w:pPr>
    </w:p>
    <w:p w:rsidR="00573CB3" w:rsidP="00CC330B" w:rsidRDefault="00573CB3" w14:paraId="28F48E85" w14:textId="77777777">
      <w:pPr>
        <w:pStyle w:val="scdirectionallanguage"/>
      </w:pPr>
      <w:bookmarkStart w:name="bs_num_10_06798c381" w:id="70"/>
      <w:r>
        <w:t>S</w:t>
      </w:r>
      <w:bookmarkEnd w:id="70"/>
      <w:r>
        <w:t>ECTION 10.</w:t>
      </w:r>
      <w:r>
        <w:tab/>
      </w:r>
      <w:bookmarkStart w:name="dl_731868573" w:id="71"/>
      <w:r>
        <w:t>S</w:t>
      </w:r>
      <w:bookmarkEnd w:id="71"/>
      <w:r>
        <w:t>ection 4-9-150 of the S.C. Code is amended to read:</w:t>
      </w:r>
    </w:p>
    <w:p w:rsidR="00573CB3" w:rsidP="00CC330B" w:rsidRDefault="00573CB3" w14:paraId="490C4714" w14:textId="77777777">
      <w:pPr>
        <w:pStyle w:val="sccodifiedsection"/>
      </w:pPr>
    </w:p>
    <w:p w:rsidR="00573CB3" w:rsidP="00CC330B" w:rsidRDefault="00573CB3" w14:paraId="770F9E08" w14:textId="77777777">
      <w:pPr>
        <w:pStyle w:val="sccodifiedsection"/>
      </w:pPr>
      <w:r>
        <w:tab/>
      </w:r>
      <w:bookmarkStart w:name="cs_T4C9N150_66ec83426" w:id="72"/>
      <w:r>
        <w:t>S</w:t>
      </w:r>
      <w:bookmarkEnd w:id="72"/>
      <w:r>
        <w:t>ection 4-9-150.</w:t>
      </w:r>
      <w:r>
        <w:tab/>
      </w:r>
      <w:bookmarkStart w:name="up_1a27b916" w:id="73"/>
      <w:r>
        <w:t>T</w:t>
      </w:r>
      <w:bookmarkEnd w:id="73"/>
      <w:r>
        <w:t xml:space="preserve">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w:t>
      </w:r>
      <w:r>
        <w:rPr>
          <w:rStyle w:val="scstrike"/>
        </w:rPr>
        <w:t xml:space="preserve">State Treasurer </w:t>
      </w:r>
      <w:r>
        <w:rPr>
          <w:rStyle w:val="scinsert"/>
        </w:rPr>
        <w:t xml:space="preserve">Department of Governmental Auditing </w:t>
      </w:r>
      <w:r>
        <w:t>no later than January first each year following the close of the books of the previous fiscal year.  Upon a showing of proper cause, as determined by the</w:t>
      </w:r>
      <w:r>
        <w:rPr>
          <w:rStyle w:val="scstrike"/>
        </w:rPr>
        <w:t xml:space="preserve"> State Treasurer</w:t>
      </w:r>
      <w:r>
        <w:rPr>
          <w:rStyle w:val="scinsert"/>
        </w:rPr>
        <w:t xml:space="preserve"> department</w:t>
      </w:r>
      <w:r>
        <w:t xml:space="preserve">, the </w:t>
      </w:r>
      <w:r>
        <w:rPr>
          <w:rStyle w:val="scstrike"/>
        </w:rPr>
        <w:t>State Treasurer</w:t>
      </w:r>
      <w:r>
        <w:rPr>
          <w:rStyle w:val="scinsert"/>
        </w:rPr>
        <w:t xml:space="preserve">department </w:t>
      </w:r>
      <w:r>
        <w:t xml:space="preserve">shall grant a county an extension of ninety days.  To be considered, a </w:t>
      </w:r>
      <w:r>
        <w:lastRenderedPageBreak/>
        <w:t>request for extension must be signed by the chair of the council before the deadline for filing.</w:t>
      </w:r>
    </w:p>
    <w:p w:rsidR="00573CB3" w:rsidP="00CC330B" w:rsidRDefault="00573CB3" w14:paraId="2D2E9BF5" w14:textId="77777777">
      <w:pPr>
        <w:pStyle w:val="sccodifiedsection"/>
      </w:pPr>
      <w:r>
        <w:tab/>
      </w:r>
      <w:bookmarkStart w:name="up_af4eabad" w:id="74"/>
      <w:r>
        <w:t>I</w:t>
      </w:r>
      <w:bookmarkEnd w:id="74"/>
      <w:r>
        <w:t xml:space="preserve">f the report is not filed with the </w:t>
      </w:r>
      <w:r>
        <w:rPr>
          <w:rStyle w:val="scstrike"/>
        </w:rPr>
        <w:t xml:space="preserve">State Treasurer </w:t>
      </w:r>
      <w:r>
        <w:rPr>
          <w:rStyle w:val="scinsert"/>
        </w:rPr>
        <w:t xml:space="preserve">department </w:t>
      </w:r>
      <w:r>
        <w:t xml:space="preserve">by January first, or within the time extended for filing the report, </w:t>
      </w:r>
      <w:r>
        <w:rPr>
          <w:rStyle w:val="scinsert"/>
        </w:rPr>
        <w:t xml:space="preserve">the department shall notify </w:t>
      </w:r>
      <w:r>
        <w:rPr>
          <w:rStyle w:val="scstrike"/>
        </w:rPr>
        <w:t xml:space="preserve">funds distributed by </w:t>
      </w:r>
      <w:r>
        <w:t>the State Treasurer to</w:t>
      </w:r>
      <w:r>
        <w:rPr>
          <w:rStyle w:val="scinsert"/>
        </w:rPr>
        <w:t xml:space="preserve"> withhold funds to</w:t>
      </w:r>
      <w:r>
        <w:t xml:space="preserve"> the county in the current fiscal year </w:t>
      </w:r>
      <w:r>
        <w:rPr>
          <w:rStyle w:val="scstrike"/>
        </w:rPr>
        <w:t xml:space="preserve">must be withheld </w:t>
      </w:r>
      <w:r>
        <w:t>pending receipt of a copy of the report.</w:t>
      </w:r>
      <w:r>
        <w:rPr>
          <w:rStyle w:val="scinsert"/>
        </w:rPr>
        <w:t xml:space="preserve">  The department shall post these audits in a conspicuous place on its website.</w:t>
      </w:r>
    </w:p>
    <w:p w:rsidR="00573CB3" w:rsidP="00CC330B" w:rsidRDefault="00573CB3" w14:paraId="7021D400" w14:textId="77777777">
      <w:pPr>
        <w:pStyle w:val="scemptyline"/>
      </w:pPr>
    </w:p>
    <w:p w:rsidR="00573CB3" w:rsidP="00CC330B" w:rsidRDefault="00573CB3" w14:paraId="5CCF0793" w14:textId="77777777">
      <w:pPr>
        <w:pStyle w:val="scdirectionallanguage"/>
      </w:pPr>
      <w:bookmarkStart w:name="bs_num_11_99a9091d2" w:id="75"/>
      <w:r>
        <w:t>S</w:t>
      </w:r>
      <w:bookmarkEnd w:id="75"/>
      <w:r>
        <w:t>ECTION 11.</w:t>
      </w:r>
      <w:r>
        <w:tab/>
      </w:r>
      <w:bookmarkStart w:name="dl_4a22bb90b" w:id="76"/>
      <w:r>
        <w:t>S</w:t>
      </w:r>
      <w:bookmarkEnd w:id="76"/>
      <w:r>
        <w:t>ection 5-7-240(C) of the S.C. Code is amended to read:</w:t>
      </w:r>
    </w:p>
    <w:p w:rsidR="00573CB3" w:rsidP="00CC330B" w:rsidRDefault="00573CB3" w14:paraId="0D626ABF" w14:textId="77777777">
      <w:pPr>
        <w:pStyle w:val="sccodifiedsection"/>
      </w:pPr>
    </w:p>
    <w:p w:rsidR="00573CB3" w:rsidP="00CC330B" w:rsidRDefault="00573CB3" w14:paraId="13A5DAC9" w14:textId="77777777">
      <w:pPr>
        <w:pStyle w:val="sccodifiedsection"/>
      </w:pPr>
      <w:bookmarkStart w:name="cs_T5C7N240_a8a59902b" w:id="77"/>
      <w:r>
        <w:tab/>
      </w:r>
      <w:bookmarkStart w:name="ss_T5C7N240SC_lv1_31b99dc5f" w:id="78"/>
      <w:bookmarkEnd w:id="77"/>
      <w:r>
        <w:t>(</w:t>
      </w:r>
      <w:bookmarkEnd w:id="78"/>
      <w:r>
        <w:t>C) The audit or compilation must be performed by an independent certified public accountant or a firm of certified public accountants.  The report of the audit or compilation shall be made available for public inspection</w:t>
      </w:r>
      <w:r>
        <w:rPr>
          <w:rStyle w:val="scinsert"/>
        </w:rPr>
        <w:t>, and a copy must be provided to the Department of Governmental Auditing</w:t>
      </w:r>
      <w:r>
        <w:t>.  Financial statements of municipalities with a court system must include the requirements of Section 14-1-208.</w:t>
      </w:r>
      <w:r>
        <w:rPr>
          <w:rStyle w:val="scinsert"/>
        </w:rPr>
        <w:t xml:space="preserve">  The department shall post these audits and compilations of financial statements in a conspicuous place on its website.</w:t>
      </w:r>
    </w:p>
    <w:p w:rsidR="00573CB3" w:rsidP="00CC330B" w:rsidRDefault="00573CB3" w14:paraId="5CC709BD" w14:textId="77777777">
      <w:pPr>
        <w:pStyle w:val="sccodifiedsection"/>
      </w:pPr>
      <w:r>
        <w:tab/>
      </w:r>
      <w:bookmarkStart w:name="up_62537dc0" w:id="79"/>
      <w:r>
        <w:t>A</w:t>
      </w:r>
      <w:bookmarkEnd w:id="79"/>
      <w:r>
        <w:t xml:space="preserve">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p>
    <w:p w:rsidR="00573CB3" w:rsidP="00CC330B" w:rsidRDefault="00573CB3" w14:paraId="5ACD84C1" w14:textId="77777777">
      <w:pPr>
        <w:pStyle w:val="scemptyline"/>
      </w:pPr>
    </w:p>
    <w:p w:rsidR="00573CB3" w:rsidP="00CC330B" w:rsidRDefault="00573CB3" w14:paraId="196ACBF0" w14:textId="77777777">
      <w:pPr>
        <w:pStyle w:val="scdirectionallanguage"/>
      </w:pPr>
      <w:bookmarkStart w:name="bs_num_12_695f55407" w:id="80"/>
      <w:r>
        <w:t>S</w:t>
      </w:r>
      <w:bookmarkEnd w:id="80"/>
      <w:r>
        <w:t>ECTION 12.</w:t>
      </w:r>
      <w:r>
        <w:tab/>
      </w:r>
      <w:bookmarkStart w:name="dl_05a402200" w:id="81"/>
      <w:r>
        <w:t>S</w:t>
      </w:r>
      <w:bookmarkEnd w:id="81"/>
      <w:r>
        <w:t>ection 14-1-208(E) of the S.C. Code is amended to read:</w:t>
      </w:r>
    </w:p>
    <w:p w:rsidR="00573CB3" w:rsidP="00CC330B" w:rsidRDefault="00573CB3" w14:paraId="311E7847" w14:textId="77777777">
      <w:pPr>
        <w:pStyle w:val="sccodifiedsection"/>
      </w:pPr>
    </w:p>
    <w:p w:rsidR="00573CB3" w:rsidP="00CC330B" w:rsidRDefault="00573CB3" w14:paraId="78F8F735" w14:textId="77777777">
      <w:pPr>
        <w:pStyle w:val="sccodifiedsection"/>
      </w:pPr>
      <w:bookmarkStart w:name="cs_T14C1N208_b125ede02" w:id="82"/>
      <w:r>
        <w:tab/>
      </w:r>
      <w:bookmarkStart w:name="ss_T14C1N208SE_lv1_0c6cc7bb7" w:id="83"/>
      <w:bookmarkEnd w:id="82"/>
      <w:r>
        <w:t>(</w:t>
      </w:r>
      <w:bookmarkEnd w:id="83"/>
      <w:r>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p>
    <w:p w:rsidR="00573CB3" w:rsidP="00CC330B" w:rsidRDefault="00573CB3" w14:paraId="0230AE09" w14:textId="77777777">
      <w:pPr>
        <w:pStyle w:val="sccodifiedsection"/>
      </w:pPr>
      <w:r>
        <w:tab/>
      </w:r>
      <w:r>
        <w:tab/>
      </w:r>
      <w:bookmarkStart w:name="ss_T14C1N208S1_lv2_96cde792d" w:id="84"/>
      <w:r>
        <w:t>(</w:t>
      </w:r>
      <w:bookmarkEnd w:id="84"/>
      <w:r>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573CB3" w:rsidP="00CC330B" w:rsidRDefault="00573CB3" w14:paraId="20913376" w14:textId="77777777">
      <w:pPr>
        <w:pStyle w:val="sccodifiedsection"/>
      </w:pPr>
      <w:r>
        <w:tab/>
      </w:r>
      <w:r>
        <w:tab/>
      </w:r>
      <w:r>
        <w:tab/>
      </w:r>
      <w:bookmarkStart w:name="ss_T14C1N208Sa_lv3_f0271a98c" w:id="85"/>
      <w:r>
        <w:t>(</w:t>
      </w:r>
      <w:bookmarkEnd w:id="85"/>
      <w:r>
        <w:t>a) all fines collected by the clerk of court for the municipal court;</w:t>
      </w:r>
    </w:p>
    <w:p w:rsidR="00573CB3" w:rsidP="00CC330B" w:rsidRDefault="00573CB3" w14:paraId="7D700571" w14:textId="77777777">
      <w:pPr>
        <w:pStyle w:val="sccodifiedsection"/>
      </w:pPr>
      <w:r>
        <w:tab/>
      </w:r>
      <w:r>
        <w:tab/>
      </w:r>
      <w:r>
        <w:tab/>
      </w:r>
      <w:bookmarkStart w:name="ss_T14C1N208Sb_lv3_d65cd89df" w:id="86"/>
      <w:r>
        <w:t>(</w:t>
      </w:r>
      <w:bookmarkEnd w:id="86"/>
      <w:r>
        <w:t>b) all assessments collected by the clerk of court for the municipal court;</w:t>
      </w:r>
    </w:p>
    <w:p w:rsidR="00573CB3" w:rsidP="00CC330B" w:rsidRDefault="00573CB3" w14:paraId="4D8DAD25" w14:textId="77777777">
      <w:pPr>
        <w:pStyle w:val="sccodifiedsection"/>
      </w:pPr>
      <w:r>
        <w:tab/>
      </w:r>
      <w:r>
        <w:tab/>
      </w:r>
      <w:r>
        <w:tab/>
      </w:r>
      <w:bookmarkStart w:name="ss_T14C1N208Sc_lv3_bd93e1d42" w:id="87"/>
      <w:r>
        <w:t>(</w:t>
      </w:r>
      <w:bookmarkEnd w:id="87"/>
      <w:r>
        <w:t>c) the amount of fines retained by the municipal treasurer;</w:t>
      </w:r>
    </w:p>
    <w:p w:rsidR="00573CB3" w:rsidP="00CC330B" w:rsidRDefault="00573CB3" w14:paraId="4F385043" w14:textId="77777777">
      <w:pPr>
        <w:pStyle w:val="sccodifiedsection"/>
      </w:pPr>
      <w:r>
        <w:tab/>
      </w:r>
      <w:r>
        <w:tab/>
      </w:r>
      <w:r>
        <w:tab/>
      </w:r>
      <w:bookmarkStart w:name="ss_T14C1N208Sd_lv3_8338a401b" w:id="88"/>
      <w:r>
        <w:t>(</w:t>
      </w:r>
      <w:bookmarkEnd w:id="88"/>
      <w:r>
        <w:t>d) the amount of assessments retained by the municipal treasurer;</w:t>
      </w:r>
    </w:p>
    <w:p w:rsidR="00573CB3" w:rsidP="00CC330B" w:rsidRDefault="00573CB3" w14:paraId="3E6C02CA" w14:textId="77777777">
      <w:pPr>
        <w:pStyle w:val="sccodifiedsection"/>
      </w:pPr>
      <w:r>
        <w:tab/>
      </w:r>
      <w:r>
        <w:tab/>
      </w:r>
      <w:r>
        <w:tab/>
      </w:r>
      <w:bookmarkStart w:name="ss_T14C1N208Se_lv3_1d5b739e2" w:id="89"/>
      <w:r>
        <w:t>(</w:t>
      </w:r>
      <w:bookmarkEnd w:id="89"/>
      <w:r>
        <w:t>e) the amount of fines and assessments remitted to the State Treasurer pursuant to this section;  and</w:t>
      </w:r>
    </w:p>
    <w:p w:rsidR="00573CB3" w:rsidP="00CC330B" w:rsidRDefault="00573CB3" w14:paraId="50B3E12A" w14:textId="77777777">
      <w:pPr>
        <w:pStyle w:val="sccodifiedsection"/>
      </w:pPr>
      <w:r>
        <w:tab/>
      </w:r>
      <w:r>
        <w:tab/>
      </w:r>
      <w:r>
        <w:tab/>
      </w:r>
      <w:bookmarkStart w:name="ss_T14C1N208Sf_lv3_8098adb9d" w:id="90"/>
      <w:r>
        <w:t>(</w:t>
      </w:r>
      <w:bookmarkEnd w:id="90"/>
      <w:r>
        <w:t xml:space="preserve">f) the total funds, by source, allocated to victim services activities, how those funds were </w:t>
      </w:r>
      <w:r>
        <w:lastRenderedPageBreak/>
        <w:t>expended, and any balances carried forward.</w:t>
      </w:r>
    </w:p>
    <w:p w:rsidR="00573CB3" w:rsidP="00CC330B" w:rsidRDefault="00573CB3" w14:paraId="1FD1E3AC" w14:textId="77777777">
      <w:pPr>
        <w:pStyle w:val="sccodifiedsection"/>
      </w:pPr>
      <w:r>
        <w:tab/>
      </w:r>
      <w:r>
        <w:tab/>
      </w:r>
      <w:bookmarkStart w:name="ss_T14C1N208S2_lv2_430ad9809" w:id="91"/>
      <w:r>
        <w:t>(</w:t>
      </w:r>
      <w:bookmarkEnd w:id="91"/>
      <w:r>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p>
    <w:p w:rsidR="00573CB3" w:rsidP="00CC330B" w:rsidRDefault="00573CB3" w14:paraId="5218080A" w14:textId="77777777">
      <w:pPr>
        <w:pStyle w:val="sccodifiedsection"/>
      </w:pPr>
      <w:r>
        <w:tab/>
      </w:r>
      <w:r>
        <w:tab/>
      </w:r>
      <w:bookmarkStart w:name="ss_T14C1N208S3_lv2_2fad6e01d" w:id="92"/>
      <w:r>
        <w:t>(</w:t>
      </w:r>
      <w:bookmarkEnd w:id="92"/>
      <w:r>
        <w:t>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p>
    <w:p w:rsidR="00573CB3" w:rsidP="00CC330B" w:rsidRDefault="00573CB3" w14:paraId="7EF93734" w14:textId="77777777">
      <w:pPr>
        <w:pStyle w:val="sccodifiedsection"/>
      </w:pPr>
      <w:r>
        <w:tab/>
      </w:r>
      <w:r>
        <w:tab/>
      </w:r>
      <w:bookmarkStart w:name="ss_T14C1N208S4_lv2_592679b8c" w:id="93"/>
      <w:r>
        <w:t>(</w:t>
      </w:r>
      <w:bookmarkEnd w:id="93"/>
      <w:r>
        <w:t xml:space="preserve">4) Within thirty days of issuance of the audited or compiled financial statement, the municipality must submit to the </w:t>
      </w:r>
      <w:r>
        <w:rPr>
          <w:rStyle w:val="scstrike"/>
        </w:rPr>
        <w:t xml:space="preserve">State Treasurer </w:t>
      </w:r>
      <w:r>
        <w:rPr>
          <w:rStyle w:val="scinsert"/>
        </w:rPr>
        <w:t xml:space="preserve">Department of Governmental Auditing </w:t>
      </w:r>
      <w:r>
        <w:t>a copy of the audited or compiled financial statement and a statement of the actual cost associated with the preparation of the Uniform Supplemental Schedule Form required in this section and, if applicable, the agreed upon procedures.  Upon submission to the</w:t>
      </w:r>
      <w:r>
        <w:rPr>
          <w:rStyle w:val="scstrike"/>
        </w:rPr>
        <w:t xml:space="preserve"> State Treasurer</w:t>
      </w:r>
      <w:r>
        <w:rPr>
          <w:rStyle w:val="scinsert"/>
        </w:rPr>
        <w:t xml:space="preserve"> department</w:t>
      </w:r>
      <w:r>
        <w:t>, the municipality may retain and pay from the fines and assessments collected pursuant to this section the actual expense charged by the external auditor or accountant associated with the Uniform Supplemental Schedule Form required in this subsection, not to exceed two thousand dollars each year.</w:t>
      </w:r>
    </w:p>
    <w:p w:rsidR="00573CB3" w:rsidP="00CC330B" w:rsidRDefault="00573CB3" w14:paraId="39C7C259" w14:textId="77777777">
      <w:pPr>
        <w:pStyle w:val="sccodifiedsection"/>
      </w:pPr>
      <w:r>
        <w:tab/>
      </w:r>
      <w:r>
        <w:tab/>
      </w:r>
      <w:bookmarkStart w:name="ss_T14C1N208S5_lv2_df32d6c5f" w:id="94"/>
      <w:r>
        <w:t>(</w:t>
      </w:r>
      <w:bookmarkEnd w:id="94"/>
      <w:r>
        <w:t>5) The clerk of court and municipal treasurer shall keep records of fines and assessments required to be reviewed pursuant to this subsection in the format determined by the municipal governing body and make those records available for review.</w:t>
      </w:r>
    </w:p>
    <w:p w:rsidR="00573CB3" w:rsidP="00CC330B" w:rsidRDefault="00573CB3" w14:paraId="3F779EEF" w14:textId="77777777">
      <w:pPr>
        <w:pStyle w:val="scemptyline"/>
      </w:pPr>
    </w:p>
    <w:p w:rsidR="00573CB3" w:rsidP="00CC330B" w:rsidRDefault="00573CB3" w14:paraId="6B18FF0E" w14:textId="77777777">
      <w:pPr>
        <w:pStyle w:val="scnoncodifiedsection"/>
      </w:pPr>
      <w:bookmarkStart w:name="bs_num_13_19f7d4936" w:id="95"/>
      <w:bookmarkStart w:name="eff_date_section_4caee6aee" w:id="96"/>
      <w:r>
        <w:t>S</w:t>
      </w:r>
      <w:bookmarkEnd w:id="95"/>
      <w:r>
        <w:t>ECTION 13.</w:t>
      </w:r>
      <w:r>
        <w:tab/>
      </w:r>
      <w:r w:rsidRPr="00AF1C3A">
        <w:t xml:space="preserve">This </w:t>
      </w:r>
      <w:r>
        <w:t>act</w:t>
      </w:r>
      <w:r w:rsidRPr="00AF1C3A">
        <w:t xml:space="preserve"> takes effect upon approval by the Governor</w:t>
      </w:r>
      <w:r>
        <w:t>.</w:t>
      </w:r>
      <w:bookmarkEnd w:id="9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044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9B4D" w14:textId="345593B6" w:rsidR="00681671" w:rsidRPr="00BC78CD" w:rsidRDefault="0068167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3222</w:t>
        </w:r>
      </w:sdtContent>
    </w:sdt>
    <w:r>
      <w:t>-</w:t>
    </w:r>
    <w:sdt>
      <w:sdtPr>
        <w:id w:val="-122235757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CDC540" w:rsidR="00685035" w:rsidRPr="007B4AF7" w:rsidRDefault="00F40DA6"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82C6C">
              <w:t>[3222]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48632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8616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801A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164F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E44C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7C5B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4ADD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66FC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67F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F22E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C0C63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98605101">
    <w:abstractNumId w:val="8"/>
  </w:num>
  <w:num w:numId="12" w16cid:durableId="1145203698">
    <w:abstractNumId w:val="3"/>
  </w:num>
  <w:num w:numId="13" w16cid:durableId="419564614">
    <w:abstractNumId w:val="2"/>
  </w:num>
  <w:num w:numId="14" w16cid:durableId="1632664488">
    <w:abstractNumId w:val="1"/>
  </w:num>
  <w:num w:numId="15" w16cid:durableId="98076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E6"/>
    <w:rsid w:val="00011182"/>
    <w:rsid w:val="00012912"/>
    <w:rsid w:val="00017FB0"/>
    <w:rsid w:val="00020B5D"/>
    <w:rsid w:val="00026421"/>
    <w:rsid w:val="00030409"/>
    <w:rsid w:val="00037F04"/>
    <w:rsid w:val="000404BF"/>
    <w:rsid w:val="00044B84"/>
    <w:rsid w:val="000479D0"/>
    <w:rsid w:val="00053FF3"/>
    <w:rsid w:val="00056A07"/>
    <w:rsid w:val="00060170"/>
    <w:rsid w:val="0006464F"/>
    <w:rsid w:val="00066B54"/>
    <w:rsid w:val="00066EA1"/>
    <w:rsid w:val="00072FCD"/>
    <w:rsid w:val="00073B8D"/>
    <w:rsid w:val="00074A4F"/>
    <w:rsid w:val="00077B65"/>
    <w:rsid w:val="00077EB8"/>
    <w:rsid w:val="000872B7"/>
    <w:rsid w:val="00091416"/>
    <w:rsid w:val="00093739"/>
    <w:rsid w:val="000A3C25"/>
    <w:rsid w:val="000B4C02"/>
    <w:rsid w:val="000B5B4A"/>
    <w:rsid w:val="000B7FE1"/>
    <w:rsid w:val="000C3E88"/>
    <w:rsid w:val="000C46B9"/>
    <w:rsid w:val="000C58E4"/>
    <w:rsid w:val="000C6F9A"/>
    <w:rsid w:val="000D2F44"/>
    <w:rsid w:val="000D33E4"/>
    <w:rsid w:val="000E38DC"/>
    <w:rsid w:val="000E578A"/>
    <w:rsid w:val="000F2250"/>
    <w:rsid w:val="000F3A7F"/>
    <w:rsid w:val="0010329A"/>
    <w:rsid w:val="00105756"/>
    <w:rsid w:val="00114C16"/>
    <w:rsid w:val="001164F9"/>
    <w:rsid w:val="0011719C"/>
    <w:rsid w:val="00140049"/>
    <w:rsid w:val="00141353"/>
    <w:rsid w:val="00143682"/>
    <w:rsid w:val="00145E59"/>
    <w:rsid w:val="00171601"/>
    <w:rsid w:val="001730EB"/>
    <w:rsid w:val="00173276"/>
    <w:rsid w:val="00176122"/>
    <w:rsid w:val="00182C6C"/>
    <w:rsid w:val="00185931"/>
    <w:rsid w:val="0019025B"/>
    <w:rsid w:val="00192AF7"/>
    <w:rsid w:val="00197366"/>
    <w:rsid w:val="001A136C"/>
    <w:rsid w:val="001A2997"/>
    <w:rsid w:val="001A68FB"/>
    <w:rsid w:val="001B6DA2"/>
    <w:rsid w:val="001C25EC"/>
    <w:rsid w:val="001C69E9"/>
    <w:rsid w:val="001F2A41"/>
    <w:rsid w:val="001F313F"/>
    <w:rsid w:val="001F331D"/>
    <w:rsid w:val="001F394C"/>
    <w:rsid w:val="002038AA"/>
    <w:rsid w:val="002114C8"/>
    <w:rsid w:val="0021166F"/>
    <w:rsid w:val="002162DF"/>
    <w:rsid w:val="00216C87"/>
    <w:rsid w:val="00230038"/>
    <w:rsid w:val="00233975"/>
    <w:rsid w:val="00236D73"/>
    <w:rsid w:val="00246535"/>
    <w:rsid w:val="00257F60"/>
    <w:rsid w:val="002625EA"/>
    <w:rsid w:val="00262AC5"/>
    <w:rsid w:val="00264AE9"/>
    <w:rsid w:val="00275AE6"/>
    <w:rsid w:val="002836D8"/>
    <w:rsid w:val="002937F0"/>
    <w:rsid w:val="002A35D5"/>
    <w:rsid w:val="002A7989"/>
    <w:rsid w:val="002B02F3"/>
    <w:rsid w:val="002B37B2"/>
    <w:rsid w:val="002C3463"/>
    <w:rsid w:val="002C75DB"/>
    <w:rsid w:val="002D266D"/>
    <w:rsid w:val="002D5B3D"/>
    <w:rsid w:val="002D7447"/>
    <w:rsid w:val="002E306A"/>
    <w:rsid w:val="002E315A"/>
    <w:rsid w:val="002E4F8C"/>
    <w:rsid w:val="002F560C"/>
    <w:rsid w:val="002F5847"/>
    <w:rsid w:val="0030425A"/>
    <w:rsid w:val="003421F1"/>
    <w:rsid w:val="0034279C"/>
    <w:rsid w:val="00344481"/>
    <w:rsid w:val="00354F64"/>
    <w:rsid w:val="003559A1"/>
    <w:rsid w:val="00361563"/>
    <w:rsid w:val="00362D7C"/>
    <w:rsid w:val="00371D36"/>
    <w:rsid w:val="00373E17"/>
    <w:rsid w:val="003775E6"/>
    <w:rsid w:val="00381998"/>
    <w:rsid w:val="003A5F1C"/>
    <w:rsid w:val="003B2FBD"/>
    <w:rsid w:val="003B3CFA"/>
    <w:rsid w:val="003C3E2E"/>
    <w:rsid w:val="003C473F"/>
    <w:rsid w:val="003D1587"/>
    <w:rsid w:val="003D4A3C"/>
    <w:rsid w:val="003D55B2"/>
    <w:rsid w:val="003E0033"/>
    <w:rsid w:val="003E5452"/>
    <w:rsid w:val="003E7165"/>
    <w:rsid w:val="003E7FF6"/>
    <w:rsid w:val="004046B5"/>
    <w:rsid w:val="004059FD"/>
    <w:rsid w:val="00406F27"/>
    <w:rsid w:val="004141B8"/>
    <w:rsid w:val="004147FB"/>
    <w:rsid w:val="004203B9"/>
    <w:rsid w:val="00432135"/>
    <w:rsid w:val="00446987"/>
    <w:rsid w:val="00446D28"/>
    <w:rsid w:val="00466CD0"/>
    <w:rsid w:val="004713A2"/>
    <w:rsid w:val="00473583"/>
    <w:rsid w:val="00477F32"/>
    <w:rsid w:val="00481850"/>
    <w:rsid w:val="004851A0"/>
    <w:rsid w:val="0048627F"/>
    <w:rsid w:val="0048632E"/>
    <w:rsid w:val="004932AB"/>
    <w:rsid w:val="00494BEF"/>
    <w:rsid w:val="004A0B45"/>
    <w:rsid w:val="004A5512"/>
    <w:rsid w:val="004A6BE5"/>
    <w:rsid w:val="004B0C18"/>
    <w:rsid w:val="004C191D"/>
    <w:rsid w:val="004C1A04"/>
    <w:rsid w:val="004C20BC"/>
    <w:rsid w:val="004C5C9A"/>
    <w:rsid w:val="004D1442"/>
    <w:rsid w:val="004D3DCB"/>
    <w:rsid w:val="004E1946"/>
    <w:rsid w:val="004E66E9"/>
    <w:rsid w:val="004E7DDE"/>
    <w:rsid w:val="004F0090"/>
    <w:rsid w:val="004F172C"/>
    <w:rsid w:val="005002ED"/>
    <w:rsid w:val="00500DBC"/>
    <w:rsid w:val="005102BE"/>
    <w:rsid w:val="0051386B"/>
    <w:rsid w:val="005158A0"/>
    <w:rsid w:val="00521EC8"/>
    <w:rsid w:val="00523F7F"/>
    <w:rsid w:val="0052491B"/>
    <w:rsid w:val="00524D54"/>
    <w:rsid w:val="005344A8"/>
    <w:rsid w:val="00535CFF"/>
    <w:rsid w:val="00540F12"/>
    <w:rsid w:val="0054531B"/>
    <w:rsid w:val="00546C24"/>
    <w:rsid w:val="005476FF"/>
    <w:rsid w:val="005516F6"/>
    <w:rsid w:val="00552842"/>
    <w:rsid w:val="00552D8B"/>
    <w:rsid w:val="00554E89"/>
    <w:rsid w:val="00564B58"/>
    <w:rsid w:val="00572281"/>
    <w:rsid w:val="00573CB3"/>
    <w:rsid w:val="005801DD"/>
    <w:rsid w:val="00582689"/>
    <w:rsid w:val="00592A40"/>
    <w:rsid w:val="005A28BC"/>
    <w:rsid w:val="005A5377"/>
    <w:rsid w:val="005B71D6"/>
    <w:rsid w:val="005B7817"/>
    <w:rsid w:val="005C06C8"/>
    <w:rsid w:val="005C23D7"/>
    <w:rsid w:val="005C40EB"/>
    <w:rsid w:val="005C7EC9"/>
    <w:rsid w:val="005D02B4"/>
    <w:rsid w:val="005D3013"/>
    <w:rsid w:val="005D3088"/>
    <w:rsid w:val="005D4813"/>
    <w:rsid w:val="005D7020"/>
    <w:rsid w:val="005E1E50"/>
    <w:rsid w:val="005E2B9C"/>
    <w:rsid w:val="005E3332"/>
    <w:rsid w:val="005F2883"/>
    <w:rsid w:val="005F76B0"/>
    <w:rsid w:val="00604429"/>
    <w:rsid w:val="006067B0"/>
    <w:rsid w:val="00606A8B"/>
    <w:rsid w:val="00611EBA"/>
    <w:rsid w:val="006213A8"/>
    <w:rsid w:val="00623BEA"/>
    <w:rsid w:val="00627E12"/>
    <w:rsid w:val="006347E9"/>
    <w:rsid w:val="00640C87"/>
    <w:rsid w:val="006454BB"/>
    <w:rsid w:val="00657CF4"/>
    <w:rsid w:val="00661463"/>
    <w:rsid w:val="00663B8D"/>
    <w:rsid w:val="00663E00"/>
    <w:rsid w:val="00664F48"/>
    <w:rsid w:val="00664FAD"/>
    <w:rsid w:val="0067345B"/>
    <w:rsid w:val="00681671"/>
    <w:rsid w:val="00683986"/>
    <w:rsid w:val="00685035"/>
    <w:rsid w:val="00685770"/>
    <w:rsid w:val="00690DBA"/>
    <w:rsid w:val="006964F9"/>
    <w:rsid w:val="00697C1C"/>
    <w:rsid w:val="006A395F"/>
    <w:rsid w:val="006A5822"/>
    <w:rsid w:val="006A58CB"/>
    <w:rsid w:val="006A65E2"/>
    <w:rsid w:val="006B37BD"/>
    <w:rsid w:val="006C092D"/>
    <w:rsid w:val="006C099D"/>
    <w:rsid w:val="006C18F0"/>
    <w:rsid w:val="006C3F26"/>
    <w:rsid w:val="006C7E01"/>
    <w:rsid w:val="006D64A5"/>
    <w:rsid w:val="006E0935"/>
    <w:rsid w:val="006E353F"/>
    <w:rsid w:val="006E35AB"/>
    <w:rsid w:val="006F47ED"/>
    <w:rsid w:val="006F487C"/>
    <w:rsid w:val="006F59F0"/>
    <w:rsid w:val="006F7F19"/>
    <w:rsid w:val="00710DCB"/>
    <w:rsid w:val="00711AA9"/>
    <w:rsid w:val="00722155"/>
    <w:rsid w:val="007240FA"/>
    <w:rsid w:val="007338C4"/>
    <w:rsid w:val="00736320"/>
    <w:rsid w:val="00737F19"/>
    <w:rsid w:val="00741987"/>
    <w:rsid w:val="00746C80"/>
    <w:rsid w:val="00775D0C"/>
    <w:rsid w:val="00782BF8"/>
    <w:rsid w:val="00783C75"/>
    <w:rsid w:val="007849D9"/>
    <w:rsid w:val="00787433"/>
    <w:rsid w:val="00796F99"/>
    <w:rsid w:val="007A10F1"/>
    <w:rsid w:val="007A3D50"/>
    <w:rsid w:val="007B2D29"/>
    <w:rsid w:val="007B412F"/>
    <w:rsid w:val="007B4AF7"/>
    <w:rsid w:val="007B4DBF"/>
    <w:rsid w:val="007B5AC1"/>
    <w:rsid w:val="007C5458"/>
    <w:rsid w:val="007D2C67"/>
    <w:rsid w:val="007D5A99"/>
    <w:rsid w:val="007E06BB"/>
    <w:rsid w:val="007E7020"/>
    <w:rsid w:val="007F50D1"/>
    <w:rsid w:val="00810623"/>
    <w:rsid w:val="00816D52"/>
    <w:rsid w:val="00831048"/>
    <w:rsid w:val="00834272"/>
    <w:rsid w:val="00846CDC"/>
    <w:rsid w:val="008571FD"/>
    <w:rsid w:val="008625C1"/>
    <w:rsid w:val="0087671D"/>
    <w:rsid w:val="008806F9"/>
    <w:rsid w:val="00887957"/>
    <w:rsid w:val="0089451E"/>
    <w:rsid w:val="008A57E3"/>
    <w:rsid w:val="008B15BC"/>
    <w:rsid w:val="008B5BF4"/>
    <w:rsid w:val="008C0CEE"/>
    <w:rsid w:val="008C1B18"/>
    <w:rsid w:val="008C5A12"/>
    <w:rsid w:val="008D46EC"/>
    <w:rsid w:val="008E0E25"/>
    <w:rsid w:val="008E61A1"/>
    <w:rsid w:val="009031EF"/>
    <w:rsid w:val="00917EA3"/>
    <w:rsid w:val="00917EE0"/>
    <w:rsid w:val="00921C89"/>
    <w:rsid w:val="00923D8C"/>
    <w:rsid w:val="00926966"/>
    <w:rsid w:val="00926D03"/>
    <w:rsid w:val="009335C0"/>
    <w:rsid w:val="00934036"/>
    <w:rsid w:val="00934889"/>
    <w:rsid w:val="0094541D"/>
    <w:rsid w:val="009473EA"/>
    <w:rsid w:val="00954E7E"/>
    <w:rsid w:val="009554D9"/>
    <w:rsid w:val="009565DF"/>
    <w:rsid w:val="009572F9"/>
    <w:rsid w:val="00960D0F"/>
    <w:rsid w:val="009704F6"/>
    <w:rsid w:val="009711DE"/>
    <w:rsid w:val="0098366F"/>
    <w:rsid w:val="00983A03"/>
    <w:rsid w:val="00986063"/>
    <w:rsid w:val="00987634"/>
    <w:rsid w:val="00991F67"/>
    <w:rsid w:val="00992876"/>
    <w:rsid w:val="009A0DCE"/>
    <w:rsid w:val="009A22CD"/>
    <w:rsid w:val="009A3E4B"/>
    <w:rsid w:val="009B35FD"/>
    <w:rsid w:val="009B6815"/>
    <w:rsid w:val="009D2967"/>
    <w:rsid w:val="009D3C2B"/>
    <w:rsid w:val="009E4191"/>
    <w:rsid w:val="009E70BD"/>
    <w:rsid w:val="009F2AB1"/>
    <w:rsid w:val="009F4FAF"/>
    <w:rsid w:val="009F5300"/>
    <w:rsid w:val="009F68F1"/>
    <w:rsid w:val="00A04529"/>
    <w:rsid w:val="00A0584B"/>
    <w:rsid w:val="00A07030"/>
    <w:rsid w:val="00A1318A"/>
    <w:rsid w:val="00A17135"/>
    <w:rsid w:val="00A21A6F"/>
    <w:rsid w:val="00A24E56"/>
    <w:rsid w:val="00A26A62"/>
    <w:rsid w:val="00A3595C"/>
    <w:rsid w:val="00A35A9B"/>
    <w:rsid w:val="00A4070E"/>
    <w:rsid w:val="00A40CA0"/>
    <w:rsid w:val="00A461D0"/>
    <w:rsid w:val="00A504A7"/>
    <w:rsid w:val="00A53677"/>
    <w:rsid w:val="00A53BF2"/>
    <w:rsid w:val="00A60D68"/>
    <w:rsid w:val="00A73EFA"/>
    <w:rsid w:val="00A77A3B"/>
    <w:rsid w:val="00A92F6F"/>
    <w:rsid w:val="00A97155"/>
    <w:rsid w:val="00A97523"/>
    <w:rsid w:val="00AA7824"/>
    <w:rsid w:val="00AB0B05"/>
    <w:rsid w:val="00AB0FA3"/>
    <w:rsid w:val="00AB73BF"/>
    <w:rsid w:val="00AC335C"/>
    <w:rsid w:val="00AC463E"/>
    <w:rsid w:val="00AD3BE2"/>
    <w:rsid w:val="00AD3E3D"/>
    <w:rsid w:val="00AE1EE4"/>
    <w:rsid w:val="00AE3266"/>
    <w:rsid w:val="00AE36EC"/>
    <w:rsid w:val="00AE7406"/>
    <w:rsid w:val="00AF1688"/>
    <w:rsid w:val="00AF46E6"/>
    <w:rsid w:val="00AF5139"/>
    <w:rsid w:val="00B0551B"/>
    <w:rsid w:val="00B06EDA"/>
    <w:rsid w:val="00B1161F"/>
    <w:rsid w:val="00B11661"/>
    <w:rsid w:val="00B12408"/>
    <w:rsid w:val="00B153D8"/>
    <w:rsid w:val="00B208C0"/>
    <w:rsid w:val="00B32B4D"/>
    <w:rsid w:val="00B4137E"/>
    <w:rsid w:val="00B54DF7"/>
    <w:rsid w:val="00B56223"/>
    <w:rsid w:val="00B56E79"/>
    <w:rsid w:val="00B57AA7"/>
    <w:rsid w:val="00B637AA"/>
    <w:rsid w:val="00B63BE2"/>
    <w:rsid w:val="00B67E05"/>
    <w:rsid w:val="00B74073"/>
    <w:rsid w:val="00B7592C"/>
    <w:rsid w:val="00B809D3"/>
    <w:rsid w:val="00B84B66"/>
    <w:rsid w:val="00B85475"/>
    <w:rsid w:val="00B9090A"/>
    <w:rsid w:val="00B92196"/>
    <w:rsid w:val="00B9228D"/>
    <w:rsid w:val="00B929EC"/>
    <w:rsid w:val="00BB0725"/>
    <w:rsid w:val="00BC408A"/>
    <w:rsid w:val="00BC5023"/>
    <w:rsid w:val="00BC556C"/>
    <w:rsid w:val="00BC7935"/>
    <w:rsid w:val="00BD42DA"/>
    <w:rsid w:val="00BD4684"/>
    <w:rsid w:val="00BE08A7"/>
    <w:rsid w:val="00BE4391"/>
    <w:rsid w:val="00BF0D43"/>
    <w:rsid w:val="00BF3E48"/>
    <w:rsid w:val="00C079D8"/>
    <w:rsid w:val="00C15F1B"/>
    <w:rsid w:val="00C16288"/>
    <w:rsid w:val="00C17D1D"/>
    <w:rsid w:val="00C30FB9"/>
    <w:rsid w:val="00C45923"/>
    <w:rsid w:val="00C543E7"/>
    <w:rsid w:val="00C70225"/>
    <w:rsid w:val="00C72198"/>
    <w:rsid w:val="00C73C7D"/>
    <w:rsid w:val="00C75005"/>
    <w:rsid w:val="00C8418D"/>
    <w:rsid w:val="00C970DF"/>
    <w:rsid w:val="00CA7E71"/>
    <w:rsid w:val="00CB2673"/>
    <w:rsid w:val="00CB701D"/>
    <w:rsid w:val="00CC3F0E"/>
    <w:rsid w:val="00CD08C9"/>
    <w:rsid w:val="00CD1FE8"/>
    <w:rsid w:val="00CD38CD"/>
    <w:rsid w:val="00CD3E0C"/>
    <w:rsid w:val="00CD5565"/>
    <w:rsid w:val="00CD616C"/>
    <w:rsid w:val="00CE1100"/>
    <w:rsid w:val="00CF68D6"/>
    <w:rsid w:val="00CF7B4A"/>
    <w:rsid w:val="00D009F8"/>
    <w:rsid w:val="00D078DA"/>
    <w:rsid w:val="00D1464D"/>
    <w:rsid w:val="00D14995"/>
    <w:rsid w:val="00D204F2"/>
    <w:rsid w:val="00D2455C"/>
    <w:rsid w:val="00D25023"/>
    <w:rsid w:val="00D250F1"/>
    <w:rsid w:val="00D27F8C"/>
    <w:rsid w:val="00D33843"/>
    <w:rsid w:val="00D510FA"/>
    <w:rsid w:val="00D514C9"/>
    <w:rsid w:val="00D54A6F"/>
    <w:rsid w:val="00D57D57"/>
    <w:rsid w:val="00D62E42"/>
    <w:rsid w:val="00D772FB"/>
    <w:rsid w:val="00D97AE4"/>
    <w:rsid w:val="00DA1AA0"/>
    <w:rsid w:val="00DA512B"/>
    <w:rsid w:val="00DA6ECC"/>
    <w:rsid w:val="00DB0E1B"/>
    <w:rsid w:val="00DC44A8"/>
    <w:rsid w:val="00DE4BEE"/>
    <w:rsid w:val="00DE5B3D"/>
    <w:rsid w:val="00DE7112"/>
    <w:rsid w:val="00DF19BE"/>
    <w:rsid w:val="00DF3B44"/>
    <w:rsid w:val="00DF4E1F"/>
    <w:rsid w:val="00E1372E"/>
    <w:rsid w:val="00E21D30"/>
    <w:rsid w:val="00E24D9A"/>
    <w:rsid w:val="00E27805"/>
    <w:rsid w:val="00E27A11"/>
    <w:rsid w:val="00E30497"/>
    <w:rsid w:val="00E358A2"/>
    <w:rsid w:val="00E35C9A"/>
    <w:rsid w:val="00E3771B"/>
    <w:rsid w:val="00E407F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F2F"/>
    <w:rsid w:val="00F05FE8"/>
    <w:rsid w:val="00F06D86"/>
    <w:rsid w:val="00F13D87"/>
    <w:rsid w:val="00F149E5"/>
    <w:rsid w:val="00F15E33"/>
    <w:rsid w:val="00F17DA2"/>
    <w:rsid w:val="00F22EC0"/>
    <w:rsid w:val="00F25C47"/>
    <w:rsid w:val="00F27D7B"/>
    <w:rsid w:val="00F31D34"/>
    <w:rsid w:val="00F342A1"/>
    <w:rsid w:val="00F353EC"/>
    <w:rsid w:val="00F36FBA"/>
    <w:rsid w:val="00F40DA6"/>
    <w:rsid w:val="00F43D54"/>
    <w:rsid w:val="00F44D36"/>
    <w:rsid w:val="00F46262"/>
    <w:rsid w:val="00F4795D"/>
    <w:rsid w:val="00F50441"/>
    <w:rsid w:val="00F50A61"/>
    <w:rsid w:val="00F525CD"/>
    <w:rsid w:val="00F5286C"/>
    <w:rsid w:val="00F52E12"/>
    <w:rsid w:val="00F53E65"/>
    <w:rsid w:val="00F61812"/>
    <w:rsid w:val="00F638CA"/>
    <w:rsid w:val="00F657C5"/>
    <w:rsid w:val="00F70B80"/>
    <w:rsid w:val="00F900B4"/>
    <w:rsid w:val="00F96901"/>
    <w:rsid w:val="00FA0F2E"/>
    <w:rsid w:val="00FA4DB1"/>
    <w:rsid w:val="00FB16BB"/>
    <w:rsid w:val="00FB3F2A"/>
    <w:rsid w:val="00FC3593"/>
    <w:rsid w:val="00FC5B21"/>
    <w:rsid w:val="00FD117D"/>
    <w:rsid w:val="00FD72E3"/>
    <w:rsid w:val="00FE06FC"/>
    <w:rsid w:val="00FE4787"/>
    <w:rsid w:val="00FF0315"/>
    <w:rsid w:val="00FF2121"/>
    <w:rsid w:val="00FF4B24"/>
    <w:rsid w:val="00FF4E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FA"/>
    <w:rPr>
      <w:lang w:val="en-US"/>
    </w:rPr>
  </w:style>
  <w:style w:type="paragraph" w:styleId="Heading1">
    <w:name w:val="heading 1"/>
    <w:basedOn w:val="Normal"/>
    <w:next w:val="Normal"/>
    <w:link w:val="Heading1Char"/>
    <w:uiPriority w:val="9"/>
    <w:qFormat/>
    <w:rsid w:val="00F4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0D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0D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0D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0DA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40D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0DA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0DA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0D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40FA"/>
    <w:rPr>
      <w:rFonts w:ascii="Times New Roman" w:hAnsi="Times New Roman"/>
      <w:b w:val="0"/>
      <w:i w:val="0"/>
      <w:sz w:val="22"/>
    </w:rPr>
  </w:style>
  <w:style w:type="paragraph" w:styleId="NoSpacing">
    <w:name w:val="No Spacing"/>
    <w:uiPriority w:val="1"/>
    <w:qFormat/>
    <w:rsid w:val="007240FA"/>
    <w:pPr>
      <w:spacing w:after="0" w:line="240" w:lineRule="auto"/>
    </w:pPr>
  </w:style>
  <w:style w:type="paragraph" w:customStyle="1" w:styleId="scemptylineheader">
    <w:name w:val="sc_emptyline_header"/>
    <w:qFormat/>
    <w:rsid w:val="007240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40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40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40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40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40FA"/>
    <w:rPr>
      <w:color w:val="808080"/>
    </w:rPr>
  </w:style>
  <w:style w:type="paragraph" w:customStyle="1" w:styleId="scdirectionallanguage">
    <w:name w:val="sc_directional_language"/>
    <w:qFormat/>
    <w:rsid w:val="007240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40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40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40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40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40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40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40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40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40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40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40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40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40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40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40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40FA"/>
    <w:rPr>
      <w:rFonts w:ascii="Times New Roman" w:hAnsi="Times New Roman"/>
      <w:color w:val="auto"/>
      <w:sz w:val="22"/>
    </w:rPr>
  </w:style>
  <w:style w:type="paragraph" w:customStyle="1" w:styleId="scclippagebillheader">
    <w:name w:val="sc_clip_page_bill_header"/>
    <w:qFormat/>
    <w:rsid w:val="007240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40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40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4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FA"/>
    <w:rPr>
      <w:lang w:val="en-US"/>
    </w:rPr>
  </w:style>
  <w:style w:type="paragraph" w:styleId="Footer">
    <w:name w:val="footer"/>
    <w:basedOn w:val="Normal"/>
    <w:link w:val="FooterChar"/>
    <w:uiPriority w:val="99"/>
    <w:unhideWhenUsed/>
    <w:rsid w:val="00724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FA"/>
    <w:rPr>
      <w:lang w:val="en-US"/>
    </w:rPr>
  </w:style>
  <w:style w:type="paragraph" w:styleId="ListParagraph">
    <w:name w:val="List Paragraph"/>
    <w:basedOn w:val="Normal"/>
    <w:uiPriority w:val="34"/>
    <w:qFormat/>
    <w:rsid w:val="007240FA"/>
    <w:pPr>
      <w:ind w:left="720"/>
      <w:contextualSpacing/>
    </w:pPr>
  </w:style>
  <w:style w:type="paragraph" w:customStyle="1" w:styleId="scbillfooter">
    <w:name w:val="sc_bill_footer"/>
    <w:qFormat/>
    <w:rsid w:val="007240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40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40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40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40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40FA"/>
    <w:pPr>
      <w:widowControl w:val="0"/>
      <w:suppressAutoHyphens/>
      <w:spacing w:after="0" w:line="360" w:lineRule="auto"/>
    </w:pPr>
    <w:rPr>
      <w:rFonts w:ascii="Times New Roman" w:hAnsi="Times New Roman"/>
      <w:lang w:val="en-US"/>
    </w:rPr>
  </w:style>
  <w:style w:type="paragraph" w:customStyle="1" w:styleId="sctableln">
    <w:name w:val="sc_table_ln"/>
    <w:qFormat/>
    <w:rsid w:val="007240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40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40FA"/>
    <w:rPr>
      <w:strike/>
      <w:dstrike w:val="0"/>
    </w:rPr>
  </w:style>
  <w:style w:type="character" w:customStyle="1" w:styleId="scinsert">
    <w:name w:val="sc_insert"/>
    <w:uiPriority w:val="1"/>
    <w:qFormat/>
    <w:rsid w:val="007240FA"/>
    <w:rPr>
      <w:caps w:val="0"/>
      <w:smallCaps w:val="0"/>
      <w:strike w:val="0"/>
      <w:dstrike w:val="0"/>
      <w:vanish w:val="0"/>
      <w:u w:val="single"/>
      <w:vertAlign w:val="baseline"/>
    </w:rPr>
  </w:style>
  <w:style w:type="character" w:customStyle="1" w:styleId="scinsertred">
    <w:name w:val="sc_insert_red"/>
    <w:uiPriority w:val="1"/>
    <w:qFormat/>
    <w:rsid w:val="007240FA"/>
    <w:rPr>
      <w:caps w:val="0"/>
      <w:smallCaps w:val="0"/>
      <w:strike w:val="0"/>
      <w:dstrike w:val="0"/>
      <w:vanish w:val="0"/>
      <w:color w:val="FF0000"/>
      <w:u w:val="single"/>
      <w:vertAlign w:val="baseline"/>
    </w:rPr>
  </w:style>
  <w:style w:type="character" w:customStyle="1" w:styleId="scinsertblue">
    <w:name w:val="sc_insert_blue"/>
    <w:uiPriority w:val="1"/>
    <w:qFormat/>
    <w:rsid w:val="007240FA"/>
    <w:rPr>
      <w:caps w:val="0"/>
      <w:smallCaps w:val="0"/>
      <w:strike w:val="0"/>
      <w:dstrike w:val="0"/>
      <w:vanish w:val="0"/>
      <w:color w:val="0070C0"/>
      <w:u w:val="single"/>
      <w:vertAlign w:val="baseline"/>
    </w:rPr>
  </w:style>
  <w:style w:type="character" w:customStyle="1" w:styleId="scstrikered">
    <w:name w:val="sc_strike_red"/>
    <w:uiPriority w:val="1"/>
    <w:qFormat/>
    <w:rsid w:val="007240FA"/>
    <w:rPr>
      <w:strike/>
      <w:dstrike w:val="0"/>
      <w:color w:val="FF0000"/>
    </w:rPr>
  </w:style>
  <w:style w:type="character" w:customStyle="1" w:styleId="scstrikeblue">
    <w:name w:val="sc_strike_blue"/>
    <w:uiPriority w:val="1"/>
    <w:qFormat/>
    <w:rsid w:val="007240FA"/>
    <w:rPr>
      <w:strike/>
      <w:dstrike w:val="0"/>
      <w:color w:val="0070C0"/>
    </w:rPr>
  </w:style>
  <w:style w:type="character" w:customStyle="1" w:styleId="scinsertbluenounderline">
    <w:name w:val="sc_insert_blue_no_underline"/>
    <w:uiPriority w:val="1"/>
    <w:qFormat/>
    <w:rsid w:val="007240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40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40FA"/>
    <w:rPr>
      <w:strike/>
      <w:dstrike w:val="0"/>
      <w:color w:val="0070C0"/>
      <w:lang w:val="en-US"/>
    </w:rPr>
  </w:style>
  <w:style w:type="character" w:customStyle="1" w:styleId="scstrikerednoncodified">
    <w:name w:val="sc_strike_red_non_codified"/>
    <w:uiPriority w:val="1"/>
    <w:qFormat/>
    <w:rsid w:val="007240FA"/>
    <w:rPr>
      <w:strike/>
      <w:dstrike w:val="0"/>
      <w:color w:val="FF0000"/>
    </w:rPr>
  </w:style>
  <w:style w:type="paragraph" w:customStyle="1" w:styleId="scbillsiglines">
    <w:name w:val="sc_bill_sig_lines"/>
    <w:qFormat/>
    <w:rsid w:val="007240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40FA"/>
    <w:rPr>
      <w:bdr w:val="none" w:sz="0" w:space="0" w:color="auto"/>
      <w:shd w:val="clear" w:color="auto" w:fill="FEC6C6"/>
    </w:rPr>
  </w:style>
  <w:style w:type="character" w:customStyle="1" w:styleId="screstoreblue">
    <w:name w:val="sc_restore_blue"/>
    <w:uiPriority w:val="1"/>
    <w:qFormat/>
    <w:rsid w:val="007240FA"/>
    <w:rPr>
      <w:color w:val="4472C4" w:themeColor="accent1"/>
      <w:bdr w:val="none" w:sz="0" w:space="0" w:color="auto"/>
      <w:shd w:val="clear" w:color="auto" w:fill="auto"/>
    </w:rPr>
  </w:style>
  <w:style w:type="character" w:customStyle="1" w:styleId="screstorered">
    <w:name w:val="sc_restore_red"/>
    <w:uiPriority w:val="1"/>
    <w:qFormat/>
    <w:rsid w:val="007240FA"/>
    <w:rPr>
      <w:color w:val="FF0000"/>
      <w:bdr w:val="none" w:sz="0" w:space="0" w:color="auto"/>
      <w:shd w:val="clear" w:color="auto" w:fill="auto"/>
    </w:rPr>
  </w:style>
  <w:style w:type="character" w:customStyle="1" w:styleId="scstrikenewblue">
    <w:name w:val="sc_strike_new_blue"/>
    <w:uiPriority w:val="1"/>
    <w:qFormat/>
    <w:rsid w:val="007240FA"/>
    <w:rPr>
      <w:strike w:val="0"/>
      <w:dstrike/>
      <w:color w:val="0070C0"/>
      <w:u w:val="none"/>
    </w:rPr>
  </w:style>
  <w:style w:type="character" w:customStyle="1" w:styleId="scstrikenewred">
    <w:name w:val="sc_strike_new_red"/>
    <w:uiPriority w:val="1"/>
    <w:qFormat/>
    <w:rsid w:val="007240FA"/>
    <w:rPr>
      <w:strike w:val="0"/>
      <w:dstrike/>
      <w:color w:val="FF0000"/>
      <w:u w:val="none"/>
    </w:rPr>
  </w:style>
  <w:style w:type="character" w:customStyle="1" w:styleId="scamendsenate">
    <w:name w:val="sc_amend_senate"/>
    <w:uiPriority w:val="1"/>
    <w:qFormat/>
    <w:rsid w:val="007240FA"/>
    <w:rPr>
      <w:bdr w:val="none" w:sz="0" w:space="0" w:color="auto"/>
      <w:shd w:val="clear" w:color="auto" w:fill="FFF2CC" w:themeFill="accent4" w:themeFillTint="33"/>
    </w:rPr>
  </w:style>
  <w:style w:type="character" w:customStyle="1" w:styleId="scamendhouse">
    <w:name w:val="sc_amend_house"/>
    <w:uiPriority w:val="1"/>
    <w:qFormat/>
    <w:rsid w:val="007240FA"/>
    <w:rPr>
      <w:bdr w:val="none" w:sz="0" w:space="0" w:color="auto"/>
      <w:shd w:val="clear" w:color="auto" w:fill="E2EFD9" w:themeFill="accent6" w:themeFillTint="33"/>
    </w:rPr>
  </w:style>
  <w:style w:type="paragraph" w:styleId="Revision">
    <w:name w:val="Revision"/>
    <w:hidden/>
    <w:uiPriority w:val="99"/>
    <w:semiHidden/>
    <w:rsid w:val="005F2883"/>
    <w:pPr>
      <w:spacing w:after="0" w:line="240" w:lineRule="auto"/>
    </w:pPr>
    <w:rPr>
      <w:lang w:val="en-US"/>
    </w:rPr>
  </w:style>
  <w:style w:type="character" w:styleId="CommentReference">
    <w:name w:val="annotation reference"/>
    <w:basedOn w:val="DefaultParagraphFont"/>
    <w:uiPriority w:val="99"/>
    <w:semiHidden/>
    <w:unhideWhenUsed/>
    <w:rsid w:val="00573CB3"/>
    <w:rPr>
      <w:sz w:val="16"/>
      <w:szCs w:val="16"/>
    </w:rPr>
  </w:style>
  <w:style w:type="paragraph" w:styleId="CommentText">
    <w:name w:val="annotation text"/>
    <w:basedOn w:val="Normal"/>
    <w:link w:val="CommentTextChar"/>
    <w:uiPriority w:val="99"/>
    <w:semiHidden/>
    <w:unhideWhenUsed/>
    <w:rsid w:val="00573CB3"/>
    <w:pPr>
      <w:spacing w:line="240" w:lineRule="auto"/>
    </w:pPr>
    <w:rPr>
      <w:sz w:val="20"/>
      <w:szCs w:val="20"/>
    </w:rPr>
  </w:style>
  <w:style w:type="character" w:customStyle="1" w:styleId="CommentTextChar">
    <w:name w:val="Comment Text Char"/>
    <w:basedOn w:val="DefaultParagraphFont"/>
    <w:link w:val="CommentText"/>
    <w:uiPriority w:val="99"/>
    <w:semiHidden/>
    <w:rsid w:val="00573CB3"/>
    <w:rPr>
      <w:sz w:val="20"/>
      <w:szCs w:val="20"/>
      <w:lang w:val="en-US"/>
    </w:rPr>
  </w:style>
  <w:style w:type="paragraph" w:styleId="CommentSubject">
    <w:name w:val="annotation subject"/>
    <w:basedOn w:val="CommentText"/>
    <w:next w:val="CommentText"/>
    <w:link w:val="CommentSubjectChar"/>
    <w:uiPriority w:val="99"/>
    <w:semiHidden/>
    <w:unhideWhenUsed/>
    <w:rsid w:val="00573CB3"/>
    <w:rPr>
      <w:b/>
      <w:bCs/>
    </w:rPr>
  </w:style>
  <w:style w:type="character" w:customStyle="1" w:styleId="CommentSubjectChar">
    <w:name w:val="Comment Subject Char"/>
    <w:basedOn w:val="CommentTextChar"/>
    <w:link w:val="CommentSubject"/>
    <w:uiPriority w:val="99"/>
    <w:semiHidden/>
    <w:rsid w:val="00573CB3"/>
    <w:rPr>
      <w:b/>
      <w:bCs/>
      <w:sz w:val="20"/>
      <w:szCs w:val="20"/>
      <w:lang w:val="en-US"/>
    </w:rPr>
  </w:style>
  <w:style w:type="paragraph" w:customStyle="1" w:styleId="sccoversheetfooter">
    <w:name w:val="sc_coversheet_footer"/>
    <w:qFormat/>
    <w:rsid w:val="0068167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8167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8167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8167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8167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8167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8167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8167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8167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8167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8167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40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DA6"/>
    <w:rPr>
      <w:rFonts w:ascii="Segoe UI" w:hAnsi="Segoe UI" w:cs="Segoe UI"/>
      <w:sz w:val="18"/>
      <w:szCs w:val="18"/>
      <w:lang w:val="en-US"/>
    </w:rPr>
  </w:style>
  <w:style w:type="paragraph" w:styleId="Bibliography">
    <w:name w:val="Bibliography"/>
    <w:basedOn w:val="Normal"/>
    <w:next w:val="Normal"/>
    <w:uiPriority w:val="37"/>
    <w:semiHidden/>
    <w:unhideWhenUsed/>
    <w:rsid w:val="00F40DA6"/>
  </w:style>
  <w:style w:type="paragraph" w:styleId="BlockText">
    <w:name w:val="Block Text"/>
    <w:basedOn w:val="Normal"/>
    <w:uiPriority w:val="99"/>
    <w:semiHidden/>
    <w:unhideWhenUsed/>
    <w:rsid w:val="00F40DA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40DA6"/>
    <w:pPr>
      <w:spacing w:after="120"/>
    </w:pPr>
  </w:style>
  <w:style w:type="character" w:customStyle="1" w:styleId="BodyTextChar">
    <w:name w:val="Body Text Char"/>
    <w:basedOn w:val="DefaultParagraphFont"/>
    <w:link w:val="BodyText"/>
    <w:uiPriority w:val="99"/>
    <w:semiHidden/>
    <w:rsid w:val="00F40DA6"/>
    <w:rPr>
      <w:lang w:val="en-US"/>
    </w:rPr>
  </w:style>
  <w:style w:type="paragraph" w:styleId="BodyText2">
    <w:name w:val="Body Text 2"/>
    <w:basedOn w:val="Normal"/>
    <w:link w:val="BodyText2Char"/>
    <w:uiPriority w:val="99"/>
    <w:semiHidden/>
    <w:unhideWhenUsed/>
    <w:rsid w:val="00F40DA6"/>
    <w:pPr>
      <w:spacing w:after="120" w:line="480" w:lineRule="auto"/>
    </w:pPr>
  </w:style>
  <w:style w:type="character" w:customStyle="1" w:styleId="BodyText2Char">
    <w:name w:val="Body Text 2 Char"/>
    <w:basedOn w:val="DefaultParagraphFont"/>
    <w:link w:val="BodyText2"/>
    <w:uiPriority w:val="99"/>
    <w:semiHidden/>
    <w:rsid w:val="00F40DA6"/>
    <w:rPr>
      <w:lang w:val="en-US"/>
    </w:rPr>
  </w:style>
  <w:style w:type="paragraph" w:styleId="BodyText3">
    <w:name w:val="Body Text 3"/>
    <w:basedOn w:val="Normal"/>
    <w:link w:val="BodyText3Char"/>
    <w:uiPriority w:val="99"/>
    <w:semiHidden/>
    <w:unhideWhenUsed/>
    <w:rsid w:val="00F40DA6"/>
    <w:pPr>
      <w:spacing w:after="120"/>
    </w:pPr>
    <w:rPr>
      <w:sz w:val="16"/>
      <w:szCs w:val="16"/>
    </w:rPr>
  </w:style>
  <w:style w:type="character" w:customStyle="1" w:styleId="BodyText3Char">
    <w:name w:val="Body Text 3 Char"/>
    <w:basedOn w:val="DefaultParagraphFont"/>
    <w:link w:val="BodyText3"/>
    <w:uiPriority w:val="99"/>
    <w:semiHidden/>
    <w:rsid w:val="00F40DA6"/>
    <w:rPr>
      <w:sz w:val="16"/>
      <w:szCs w:val="16"/>
      <w:lang w:val="en-US"/>
    </w:rPr>
  </w:style>
  <w:style w:type="paragraph" w:styleId="BodyTextFirstIndent">
    <w:name w:val="Body Text First Indent"/>
    <w:basedOn w:val="BodyText"/>
    <w:link w:val="BodyTextFirstIndentChar"/>
    <w:uiPriority w:val="99"/>
    <w:semiHidden/>
    <w:unhideWhenUsed/>
    <w:rsid w:val="00F40DA6"/>
    <w:pPr>
      <w:spacing w:after="160"/>
      <w:ind w:firstLine="360"/>
    </w:pPr>
  </w:style>
  <w:style w:type="character" w:customStyle="1" w:styleId="BodyTextFirstIndentChar">
    <w:name w:val="Body Text First Indent Char"/>
    <w:basedOn w:val="BodyTextChar"/>
    <w:link w:val="BodyTextFirstIndent"/>
    <w:uiPriority w:val="99"/>
    <w:semiHidden/>
    <w:rsid w:val="00F40DA6"/>
    <w:rPr>
      <w:lang w:val="en-US"/>
    </w:rPr>
  </w:style>
  <w:style w:type="paragraph" w:styleId="BodyTextIndent">
    <w:name w:val="Body Text Indent"/>
    <w:basedOn w:val="Normal"/>
    <w:link w:val="BodyTextIndentChar"/>
    <w:uiPriority w:val="99"/>
    <w:semiHidden/>
    <w:unhideWhenUsed/>
    <w:rsid w:val="00F40DA6"/>
    <w:pPr>
      <w:spacing w:after="120"/>
      <w:ind w:left="360"/>
    </w:pPr>
  </w:style>
  <w:style w:type="character" w:customStyle="1" w:styleId="BodyTextIndentChar">
    <w:name w:val="Body Text Indent Char"/>
    <w:basedOn w:val="DefaultParagraphFont"/>
    <w:link w:val="BodyTextIndent"/>
    <w:uiPriority w:val="99"/>
    <w:semiHidden/>
    <w:rsid w:val="00F40DA6"/>
    <w:rPr>
      <w:lang w:val="en-US"/>
    </w:rPr>
  </w:style>
  <w:style w:type="paragraph" w:styleId="BodyTextFirstIndent2">
    <w:name w:val="Body Text First Indent 2"/>
    <w:basedOn w:val="BodyTextIndent"/>
    <w:link w:val="BodyTextFirstIndent2Char"/>
    <w:uiPriority w:val="99"/>
    <w:semiHidden/>
    <w:unhideWhenUsed/>
    <w:rsid w:val="00F40DA6"/>
    <w:pPr>
      <w:spacing w:after="160"/>
      <w:ind w:firstLine="360"/>
    </w:pPr>
  </w:style>
  <w:style w:type="character" w:customStyle="1" w:styleId="BodyTextFirstIndent2Char">
    <w:name w:val="Body Text First Indent 2 Char"/>
    <w:basedOn w:val="BodyTextIndentChar"/>
    <w:link w:val="BodyTextFirstIndent2"/>
    <w:uiPriority w:val="99"/>
    <w:semiHidden/>
    <w:rsid w:val="00F40DA6"/>
    <w:rPr>
      <w:lang w:val="en-US"/>
    </w:rPr>
  </w:style>
  <w:style w:type="paragraph" w:styleId="BodyTextIndent2">
    <w:name w:val="Body Text Indent 2"/>
    <w:basedOn w:val="Normal"/>
    <w:link w:val="BodyTextIndent2Char"/>
    <w:uiPriority w:val="99"/>
    <w:semiHidden/>
    <w:unhideWhenUsed/>
    <w:rsid w:val="00F40DA6"/>
    <w:pPr>
      <w:spacing w:after="120" w:line="480" w:lineRule="auto"/>
      <w:ind w:left="360"/>
    </w:pPr>
  </w:style>
  <w:style w:type="character" w:customStyle="1" w:styleId="BodyTextIndent2Char">
    <w:name w:val="Body Text Indent 2 Char"/>
    <w:basedOn w:val="DefaultParagraphFont"/>
    <w:link w:val="BodyTextIndent2"/>
    <w:uiPriority w:val="99"/>
    <w:semiHidden/>
    <w:rsid w:val="00F40DA6"/>
    <w:rPr>
      <w:lang w:val="en-US"/>
    </w:rPr>
  </w:style>
  <w:style w:type="paragraph" w:styleId="BodyTextIndent3">
    <w:name w:val="Body Text Indent 3"/>
    <w:basedOn w:val="Normal"/>
    <w:link w:val="BodyTextIndent3Char"/>
    <w:uiPriority w:val="99"/>
    <w:semiHidden/>
    <w:unhideWhenUsed/>
    <w:rsid w:val="00F40DA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0DA6"/>
    <w:rPr>
      <w:sz w:val="16"/>
      <w:szCs w:val="16"/>
      <w:lang w:val="en-US"/>
    </w:rPr>
  </w:style>
  <w:style w:type="paragraph" w:styleId="Caption">
    <w:name w:val="caption"/>
    <w:basedOn w:val="Normal"/>
    <w:next w:val="Normal"/>
    <w:uiPriority w:val="35"/>
    <w:semiHidden/>
    <w:unhideWhenUsed/>
    <w:qFormat/>
    <w:rsid w:val="00F40DA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40DA6"/>
    <w:pPr>
      <w:spacing w:after="0" w:line="240" w:lineRule="auto"/>
      <w:ind w:left="4320"/>
    </w:pPr>
  </w:style>
  <w:style w:type="character" w:customStyle="1" w:styleId="ClosingChar">
    <w:name w:val="Closing Char"/>
    <w:basedOn w:val="DefaultParagraphFont"/>
    <w:link w:val="Closing"/>
    <w:uiPriority w:val="99"/>
    <w:semiHidden/>
    <w:rsid w:val="00F40DA6"/>
    <w:rPr>
      <w:lang w:val="en-US"/>
    </w:rPr>
  </w:style>
  <w:style w:type="paragraph" w:styleId="Date">
    <w:name w:val="Date"/>
    <w:basedOn w:val="Normal"/>
    <w:next w:val="Normal"/>
    <w:link w:val="DateChar"/>
    <w:uiPriority w:val="99"/>
    <w:semiHidden/>
    <w:unhideWhenUsed/>
    <w:rsid w:val="00F40DA6"/>
  </w:style>
  <w:style w:type="character" w:customStyle="1" w:styleId="DateChar">
    <w:name w:val="Date Char"/>
    <w:basedOn w:val="DefaultParagraphFont"/>
    <w:link w:val="Date"/>
    <w:uiPriority w:val="99"/>
    <w:semiHidden/>
    <w:rsid w:val="00F40DA6"/>
    <w:rPr>
      <w:lang w:val="en-US"/>
    </w:rPr>
  </w:style>
  <w:style w:type="paragraph" w:styleId="DocumentMap">
    <w:name w:val="Document Map"/>
    <w:basedOn w:val="Normal"/>
    <w:link w:val="DocumentMapChar"/>
    <w:uiPriority w:val="99"/>
    <w:semiHidden/>
    <w:unhideWhenUsed/>
    <w:rsid w:val="00F40D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40DA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40DA6"/>
    <w:pPr>
      <w:spacing w:after="0" w:line="240" w:lineRule="auto"/>
    </w:pPr>
  </w:style>
  <w:style w:type="character" w:customStyle="1" w:styleId="E-mailSignatureChar">
    <w:name w:val="E-mail Signature Char"/>
    <w:basedOn w:val="DefaultParagraphFont"/>
    <w:link w:val="E-mailSignature"/>
    <w:uiPriority w:val="99"/>
    <w:semiHidden/>
    <w:rsid w:val="00F40DA6"/>
    <w:rPr>
      <w:lang w:val="en-US"/>
    </w:rPr>
  </w:style>
  <w:style w:type="paragraph" w:styleId="EndnoteText">
    <w:name w:val="endnote text"/>
    <w:basedOn w:val="Normal"/>
    <w:link w:val="EndnoteTextChar"/>
    <w:uiPriority w:val="99"/>
    <w:semiHidden/>
    <w:unhideWhenUsed/>
    <w:rsid w:val="00F40D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0DA6"/>
    <w:rPr>
      <w:sz w:val="20"/>
      <w:szCs w:val="20"/>
      <w:lang w:val="en-US"/>
    </w:rPr>
  </w:style>
  <w:style w:type="paragraph" w:styleId="EnvelopeAddress">
    <w:name w:val="envelope address"/>
    <w:basedOn w:val="Normal"/>
    <w:uiPriority w:val="99"/>
    <w:semiHidden/>
    <w:unhideWhenUsed/>
    <w:rsid w:val="00F40D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40DA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40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DA6"/>
    <w:rPr>
      <w:sz w:val="20"/>
      <w:szCs w:val="20"/>
      <w:lang w:val="en-US"/>
    </w:rPr>
  </w:style>
  <w:style w:type="character" w:customStyle="1" w:styleId="Heading1Char">
    <w:name w:val="Heading 1 Char"/>
    <w:basedOn w:val="DefaultParagraphFont"/>
    <w:link w:val="Heading1"/>
    <w:uiPriority w:val="9"/>
    <w:rsid w:val="00F40DA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40DA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40DA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40DA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40DA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40DA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40DA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40DA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40DA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40DA6"/>
    <w:pPr>
      <w:spacing w:after="0" w:line="240" w:lineRule="auto"/>
    </w:pPr>
    <w:rPr>
      <w:i/>
      <w:iCs/>
    </w:rPr>
  </w:style>
  <w:style w:type="character" w:customStyle="1" w:styleId="HTMLAddressChar">
    <w:name w:val="HTML Address Char"/>
    <w:basedOn w:val="DefaultParagraphFont"/>
    <w:link w:val="HTMLAddress"/>
    <w:uiPriority w:val="99"/>
    <w:semiHidden/>
    <w:rsid w:val="00F40DA6"/>
    <w:rPr>
      <w:i/>
      <w:iCs/>
      <w:lang w:val="en-US"/>
    </w:rPr>
  </w:style>
  <w:style w:type="paragraph" w:styleId="HTMLPreformatted">
    <w:name w:val="HTML Preformatted"/>
    <w:basedOn w:val="Normal"/>
    <w:link w:val="HTMLPreformattedChar"/>
    <w:uiPriority w:val="99"/>
    <w:semiHidden/>
    <w:unhideWhenUsed/>
    <w:rsid w:val="00F40D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0DA6"/>
    <w:rPr>
      <w:rFonts w:ascii="Consolas" w:hAnsi="Consolas"/>
      <w:sz w:val="20"/>
      <w:szCs w:val="20"/>
      <w:lang w:val="en-US"/>
    </w:rPr>
  </w:style>
  <w:style w:type="paragraph" w:styleId="Index1">
    <w:name w:val="index 1"/>
    <w:basedOn w:val="Normal"/>
    <w:next w:val="Normal"/>
    <w:autoRedefine/>
    <w:uiPriority w:val="99"/>
    <w:semiHidden/>
    <w:unhideWhenUsed/>
    <w:rsid w:val="00F40DA6"/>
    <w:pPr>
      <w:spacing w:after="0" w:line="240" w:lineRule="auto"/>
      <w:ind w:left="220" w:hanging="220"/>
    </w:pPr>
  </w:style>
  <w:style w:type="paragraph" w:styleId="Index2">
    <w:name w:val="index 2"/>
    <w:basedOn w:val="Normal"/>
    <w:next w:val="Normal"/>
    <w:autoRedefine/>
    <w:uiPriority w:val="99"/>
    <w:semiHidden/>
    <w:unhideWhenUsed/>
    <w:rsid w:val="00F40DA6"/>
    <w:pPr>
      <w:spacing w:after="0" w:line="240" w:lineRule="auto"/>
      <w:ind w:left="440" w:hanging="220"/>
    </w:pPr>
  </w:style>
  <w:style w:type="paragraph" w:styleId="Index3">
    <w:name w:val="index 3"/>
    <w:basedOn w:val="Normal"/>
    <w:next w:val="Normal"/>
    <w:autoRedefine/>
    <w:uiPriority w:val="99"/>
    <w:semiHidden/>
    <w:unhideWhenUsed/>
    <w:rsid w:val="00F40DA6"/>
    <w:pPr>
      <w:spacing w:after="0" w:line="240" w:lineRule="auto"/>
      <w:ind w:left="660" w:hanging="220"/>
    </w:pPr>
  </w:style>
  <w:style w:type="paragraph" w:styleId="Index4">
    <w:name w:val="index 4"/>
    <w:basedOn w:val="Normal"/>
    <w:next w:val="Normal"/>
    <w:autoRedefine/>
    <w:uiPriority w:val="99"/>
    <w:semiHidden/>
    <w:unhideWhenUsed/>
    <w:rsid w:val="00F40DA6"/>
    <w:pPr>
      <w:spacing w:after="0" w:line="240" w:lineRule="auto"/>
      <w:ind w:left="880" w:hanging="220"/>
    </w:pPr>
  </w:style>
  <w:style w:type="paragraph" w:styleId="Index5">
    <w:name w:val="index 5"/>
    <w:basedOn w:val="Normal"/>
    <w:next w:val="Normal"/>
    <w:autoRedefine/>
    <w:uiPriority w:val="99"/>
    <w:semiHidden/>
    <w:unhideWhenUsed/>
    <w:rsid w:val="00F40DA6"/>
    <w:pPr>
      <w:spacing w:after="0" w:line="240" w:lineRule="auto"/>
      <w:ind w:left="1100" w:hanging="220"/>
    </w:pPr>
  </w:style>
  <w:style w:type="paragraph" w:styleId="Index6">
    <w:name w:val="index 6"/>
    <w:basedOn w:val="Normal"/>
    <w:next w:val="Normal"/>
    <w:autoRedefine/>
    <w:uiPriority w:val="99"/>
    <w:semiHidden/>
    <w:unhideWhenUsed/>
    <w:rsid w:val="00F40DA6"/>
    <w:pPr>
      <w:spacing w:after="0" w:line="240" w:lineRule="auto"/>
      <w:ind w:left="1320" w:hanging="220"/>
    </w:pPr>
  </w:style>
  <w:style w:type="paragraph" w:styleId="Index7">
    <w:name w:val="index 7"/>
    <w:basedOn w:val="Normal"/>
    <w:next w:val="Normal"/>
    <w:autoRedefine/>
    <w:uiPriority w:val="99"/>
    <w:semiHidden/>
    <w:unhideWhenUsed/>
    <w:rsid w:val="00F40DA6"/>
    <w:pPr>
      <w:spacing w:after="0" w:line="240" w:lineRule="auto"/>
      <w:ind w:left="1540" w:hanging="220"/>
    </w:pPr>
  </w:style>
  <w:style w:type="paragraph" w:styleId="Index8">
    <w:name w:val="index 8"/>
    <w:basedOn w:val="Normal"/>
    <w:next w:val="Normal"/>
    <w:autoRedefine/>
    <w:uiPriority w:val="99"/>
    <w:semiHidden/>
    <w:unhideWhenUsed/>
    <w:rsid w:val="00F40DA6"/>
    <w:pPr>
      <w:spacing w:after="0" w:line="240" w:lineRule="auto"/>
      <w:ind w:left="1760" w:hanging="220"/>
    </w:pPr>
  </w:style>
  <w:style w:type="paragraph" w:styleId="Index9">
    <w:name w:val="index 9"/>
    <w:basedOn w:val="Normal"/>
    <w:next w:val="Normal"/>
    <w:autoRedefine/>
    <w:uiPriority w:val="99"/>
    <w:semiHidden/>
    <w:unhideWhenUsed/>
    <w:rsid w:val="00F40DA6"/>
    <w:pPr>
      <w:spacing w:after="0" w:line="240" w:lineRule="auto"/>
      <w:ind w:left="1980" w:hanging="220"/>
    </w:pPr>
  </w:style>
  <w:style w:type="paragraph" w:styleId="IndexHeading">
    <w:name w:val="index heading"/>
    <w:basedOn w:val="Normal"/>
    <w:next w:val="Index1"/>
    <w:uiPriority w:val="99"/>
    <w:semiHidden/>
    <w:unhideWhenUsed/>
    <w:rsid w:val="00F40DA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0DA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0DA6"/>
    <w:rPr>
      <w:i/>
      <w:iCs/>
      <w:color w:val="4472C4" w:themeColor="accent1"/>
      <w:lang w:val="en-US"/>
    </w:rPr>
  </w:style>
  <w:style w:type="paragraph" w:styleId="List">
    <w:name w:val="List"/>
    <w:basedOn w:val="Normal"/>
    <w:uiPriority w:val="99"/>
    <w:semiHidden/>
    <w:unhideWhenUsed/>
    <w:rsid w:val="00F40DA6"/>
    <w:pPr>
      <w:ind w:left="360" w:hanging="360"/>
      <w:contextualSpacing/>
    </w:pPr>
  </w:style>
  <w:style w:type="paragraph" w:styleId="List2">
    <w:name w:val="List 2"/>
    <w:basedOn w:val="Normal"/>
    <w:uiPriority w:val="99"/>
    <w:semiHidden/>
    <w:unhideWhenUsed/>
    <w:rsid w:val="00F40DA6"/>
    <w:pPr>
      <w:ind w:left="720" w:hanging="360"/>
      <w:contextualSpacing/>
    </w:pPr>
  </w:style>
  <w:style w:type="paragraph" w:styleId="List3">
    <w:name w:val="List 3"/>
    <w:basedOn w:val="Normal"/>
    <w:uiPriority w:val="99"/>
    <w:semiHidden/>
    <w:unhideWhenUsed/>
    <w:rsid w:val="00F40DA6"/>
    <w:pPr>
      <w:ind w:left="1080" w:hanging="360"/>
      <w:contextualSpacing/>
    </w:pPr>
  </w:style>
  <w:style w:type="paragraph" w:styleId="List4">
    <w:name w:val="List 4"/>
    <w:basedOn w:val="Normal"/>
    <w:uiPriority w:val="99"/>
    <w:semiHidden/>
    <w:unhideWhenUsed/>
    <w:rsid w:val="00F40DA6"/>
    <w:pPr>
      <w:ind w:left="1440" w:hanging="360"/>
      <w:contextualSpacing/>
    </w:pPr>
  </w:style>
  <w:style w:type="paragraph" w:styleId="List5">
    <w:name w:val="List 5"/>
    <w:basedOn w:val="Normal"/>
    <w:uiPriority w:val="99"/>
    <w:semiHidden/>
    <w:unhideWhenUsed/>
    <w:rsid w:val="00F40DA6"/>
    <w:pPr>
      <w:ind w:left="1800" w:hanging="360"/>
      <w:contextualSpacing/>
    </w:pPr>
  </w:style>
  <w:style w:type="paragraph" w:styleId="ListBullet">
    <w:name w:val="List Bullet"/>
    <w:basedOn w:val="Normal"/>
    <w:uiPriority w:val="99"/>
    <w:semiHidden/>
    <w:unhideWhenUsed/>
    <w:rsid w:val="00F40DA6"/>
    <w:pPr>
      <w:numPr>
        <w:numId w:val="1"/>
      </w:numPr>
      <w:contextualSpacing/>
    </w:pPr>
  </w:style>
  <w:style w:type="paragraph" w:styleId="ListBullet2">
    <w:name w:val="List Bullet 2"/>
    <w:basedOn w:val="Normal"/>
    <w:uiPriority w:val="99"/>
    <w:semiHidden/>
    <w:unhideWhenUsed/>
    <w:rsid w:val="00F40DA6"/>
    <w:pPr>
      <w:numPr>
        <w:numId w:val="3"/>
      </w:numPr>
      <w:contextualSpacing/>
    </w:pPr>
  </w:style>
  <w:style w:type="paragraph" w:styleId="ListBullet3">
    <w:name w:val="List Bullet 3"/>
    <w:basedOn w:val="Normal"/>
    <w:uiPriority w:val="99"/>
    <w:semiHidden/>
    <w:unhideWhenUsed/>
    <w:rsid w:val="00F40DA6"/>
    <w:pPr>
      <w:numPr>
        <w:numId w:val="4"/>
      </w:numPr>
      <w:contextualSpacing/>
    </w:pPr>
  </w:style>
  <w:style w:type="paragraph" w:styleId="ListBullet4">
    <w:name w:val="List Bullet 4"/>
    <w:basedOn w:val="Normal"/>
    <w:uiPriority w:val="99"/>
    <w:semiHidden/>
    <w:unhideWhenUsed/>
    <w:rsid w:val="00F40DA6"/>
    <w:pPr>
      <w:numPr>
        <w:numId w:val="5"/>
      </w:numPr>
      <w:contextualSpacing/>
    </w:pPr>
  </w:style>
  <w:style w:type="paragraph" w:styleId="ListBullet5">
    <w:name w:val="List Bullet 5"/>
    <w:basedOn w:val="Normal"/>
    <w:uiPriority w:val="99"/>
    <w:semiHidden/>
    <w:unhideWhenUsed/>
    <w:rsid w:val="00F40DA6"/>
    <w:pPr>
      <w:numPr>
        <w:numId w:val="6"/>
      </w:numPr>
      <w:contextualSpacing/>
    </w:pPr>
  </w:style>
  <w:style w:type="paragraph" w:styleId="ListContinue">
    <w:name w:val="List Continue"/>
    <w:basedOn w:val="Normal"/>
    <w:uiPriority w:val="99"/>
    <w:semiHidden/>
    <w:unhideWhenUsed/>
    <w:rsid w:val="00F40DA6"/>
    <w:pPr>
      <w:spacing w:after="120"/>
      <w:ind w:left="360"/>
      <w:contextualSpacing/>
    </w:pPr>
  </w:style>
  <w:style w:type="paragraph" w:styleId="ListContinue2">
    <w:name w:val="List Continue 2"/>
    <w:basedOn w:val="Normal"/>
    <w:uiPriority w:val="99"/>
    <w:semiHidden/>
    <w:unhideWhenUsed/>
    <w:rsid w:val="00F40DA6"/>
    <w:pPr>
      <w:spacing w:after="120"/>
      <w:ind w:left="720"/>
      <w:contextualSpacing/>
    </w:pPr>
  </w:style>
  <w:style w:type="paragraph" w:styleId="ListContinue3">
    <w:name w:val="List Continue 3"/>
    <w:basedOn w:val="Normal"/>
    <w:uiPriority w:val="99"/>
    <w:semiHidden/>
    <w:unhideWhenUsed/>
    <w:rsid w:val="00F40DA6"/>
    <w:pPr>
      <w:spacing w:after="120"/>
      <w:ind w:left="1080"/>
      <w:contextualSpacing/>
    </w:pPr>
  </w:style>
  <w:style w:type="paragraph" w:styleId="ListContinue4">
    <w:name w:val="List Continue 4"/>
    <w:basedOn w:val="Normal"/>
    <w:uiPriority w:val="99"/>
    <w:semiHidden/>
    <w:unhideWhenUsed/>
    <w:rsid w:val="00F40DA6"/>
    <w:pPr>
      <w:spacing w:after="120"/>
      <w:ind w:left="1440"/>
      <w:contextualSpacing/>
    </w:pPr>
  </w:style>
  <w:style w:type="paragraph" w:styleId="ListContinue5">
    <w:name w:val="List Continue 5"/>
    <w:basedOn w:val="Normal"/>
    <w:uiPriority w:val="99"/>
    <w:semiHidden/>
    <w:unhideWhenUsed/>
    <w:rsid w:val="00F40DA6"/>
    <w:pPr>
      <w:spacing w:after="120"/>
      <w:ind w:left="1800"/>
      <w:contextualSpacing/>
    </w:pPr>
  </w:style>
  <w:style w:type="paragraph" w:styleId="ListNumber">
    <w:name w:val="List Number"/>
    <w:basedOn w:val="Normal"/>
    <w:uiPriority w:val="99"/>
    <w:semiHidden/>
    <w:unhideWhenUsed/>
    <w:rsid w:val="00F40DA6"/>
    <w:pPr>
      <w:numPr>
        <w:numId w:val="11"/>
      </w:numPr>
      <w:contextualSpacing/>
    </w:pPr>
  </w:style>
  <w:style w:type="paragraph" w:styleId="ListNumber2">
    <w:name w:val="List Number 2"/>
    <w:basedOn w:val="Normal"/>
    <w:uiPriority w:val="99"/>
    <w:semiHidden/>
    <w:unhideWhenUsed/>
    <w:rsid w:val="00F40DA6"/>
    <w:pPr>
      <w:numPr>
        <w:numId w:val="12"/>
      </w:numPr>
      <w:contextualSpacing/>
    </w:pPr>
  </w:style>
  <w:style w:type="paragraph" w:styleId="ListNumber3">
    <w:name w:val="List Number 3"/>
    <w:basedOn w:val="Normal"/>
    <w:uiPriority w:val="99"/>
    <w:semiHidden/>
    <w:unhideWhenUsed/>
    <w:rsid w:val="00F40DA6"/>
    <w:pPr>
      <w:numPr>
        <w:numId w:val="13"/>
      </w:numPr>
      <w:contextualSpacing/>
    </w:pPr>
  </w:style>
  <w:style w:type="paragraph" w:styleId="ListNumber4">
    <w:name w:val="List Number 4"/>
    <w:basedOn w:val="Normal"/>
    <w:uiPriority w:val="99"/>
    <w:semiHidden/>
    <w:unhideWhenUsed/>
    <w:rsid w:val="00F40DA6"/>
    <w:pPr>
      <w:numPr>
        <w:numId w:val="14"/>
      </w:numPr>
      <w:contextualSpacing/>
    </w:pPr>
  </w:style>
  <w:style w:type="paragraph" w:styleId="ListNumber5">
    <w:name w:val="List Number 5"/>
    <w:basedOn w:val="Normal"/>
    <w:uiPriority w:val="99"/>
    <w:semiHidden/>
    <w:unhideWhenUsed/>
    <w:rsid w:val="00F40DA6"/>
    <w:pPr>
      <w:numPr>
        <w:numId w:val="15"/>
      </w:numPr>
      <w:contextualSpacing/>
    </w:pPr>
  </w:style>
  <w:style w:type="paragraph" w:styleId="MacroText">
    <w:name w:val="macro"/>
    <w:link w:val="MacroTextChar"/>
    <w:uiPriority w:val="99"/>
    <w:semiHidden/>
    <w:unhideWhenUsed/>
    <w:rsid w:val="00F40DA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40DA6"/>
    <w:rPr>
      <w:rFonts w:ascii="Consolas" w:hAnsi="Consolas"/>
      <w:sz w:val="20"/>
      <w:szCs w:val="20"/>
      <w:lang w:val="en-US"/>
    </w:rPr>
  </w:style>
  <w:style w:type="paragraph" w:styleId="MessageHeader">
    <w:name w:val="Message Header"/>
    <w:basedOn w:val="Normal"/>
    <w:link w:val="MessageHeaderChar"/>
    <w:uiPriority w:val="99"/>
    <w:semiHidden/>
    <w:unhideWhenUsed/>
    <w:rsid w:val="00F40DA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0DA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40DA6"/>
    <w:rPr>
      <w:rFonts w:ascii="Times New Roman" w:hAnsi="Times New Roman" w:cs="Times New Roman"/>
      <w:sz w:val="24"/>
      <w:szCs w:val="24"/>
    </w:rPr>
  </w:style>
  <w:style w:type="paragraph" w:styleId="NormalIndent">
    <w:name w:val="Normal Indent"/>
    <w:basedOn w:val="Normal"/>
    <w:uiPriority w:val="99"/>
    <w:semiHidden/>
    <w:unhideWhenUsed/>
    <w:rsid w:val="00F40DA6"/>
    <w:pPr>
      <w:ind w:left="720"/>
    </w:pPr>
  </w:style>
  <w:style w:type="paragraph" w:styleId="NoteHeading">
    <w:name w:val="Note Heading"/>
    <w:basedOn w:val="Normal"/>
    <w:next w:val="Normal"/>
    <w:link w:val="NoteHeadingChar"/>
    <w:uiPriority w:val="99"/>
    <w:semiHidden/>
    <w:unhideWhenUsed/>
    <w:rsid w:val="00F40DA6"/>
    <w:pPr>
      <w:spacing w:after="0" w:line="240" w:lineRule="auto"/>
    </w:pPr>
  </w:style>
  <w:style w:type="character" w:customStyle="1" w:styleId="NoteHeadingChar">
    <w:name w:val="Note Heading Char"/>
    <w:basedOn w:val="DefaultParagraphFont"/>
    <w:link w:val="NoteHeading"/>
    <w:uiPriority w:val="99"/>
    <w:semiHidden/>
    <w:rsid w:val="00F40DA6"/>
    <w:rPr>
      <w:lang w:val="en-US"/>
    </w:rPr>
  </w:style>
  <w:style w:type="paragraph" w:styleId="PlainText">
    <w:name w:val="Plain Text"/>
    <w:basedOn w:val="Normal"/>
    <w:link w:val="PlainTextChar"/>
    <w:uiPriority w:val="99"/>
    <w:semiHidden/>
    <w:unhideWhenUsed/>
    <w:rsid w:val="00F40D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40DA6"/>
    <w:rPr>
      <w:rFonts w:ascii="Consolas" w:hAnsi="Consolas"/>
      <w:sz w:val="21"/>
      <w:szCs w:val="21"/>
      <w:lang w:val="en-US"/>
    </w:rPr>
  </w:style>
  <w:style w:type="paragraph" w:styleId="Quote">
    <w:name w:val="Quote"/>
    <w:basedOn w:val="Normal"/>
    <w:next w:val="Normal"/>
    <w:link w:val="QuoteChar"/>
    <w:uiPriority w:val="29"/>
    <w:qFormat/>
    <w:rsid w:val="00F40DA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40DA6"/>
    <w:rPr>
      <w:i/>
      <w:iCs/>
      <w:color w:val="404040" w:themeColor="text1" w:themeTint="BF"/>
      <w:lang w:val="en-US"/>
    </w:rPr>
  </w:style>
  <w:style w:type="paragraph" w:styleId="Salutation">
    <w:name w:val="Salutation"/>
    <w:basedOn w:val="Normal"/>
    <w:next w:val="Normal"/>
    <w:link w:val="SalutationChar"/>
    <w:uiPriority w:val="99"/>
    <w:semiHidden/>
    <w:unhideWhenUsed/>
    <w:rsid w:val="00F40DA6"/>
  </w:style>
  <w:style w:type="character" w:customStyle="1" w:styleId="SalutationChar">
    <w:name w:val="Salutation Char"/>
    <w:basedOn w:val="DefaultParagraphFont"/>
    <w:link w:val="Salutation"/>
    <w:uiPriority w:val="99"/>
    <w:semiHidden/>
    <w:rsid w:val="00F40DA6"/>
    <w:rPr>
      <w:lang w:val="en-US"/>
    </w:rPr>
  </w:style>
  <w:style w:type="paragraph" w:styleId="Signature">
    <w:name w:val="Signature"/>
    <w:basedOn w:val="Normal"/>
    <w:link w:val="SignatureChar"/>
    <w:uiPriority w:val="99"/>
    <w:semiHidden/>
    <w:unhideWhenUsed/>
    <w:rsid w:val="00F40DA6"/>
    <w:pPr>
      <w:spacing w:after="0" w:line="240" w:lineRule="auto"/>
      <w:ind w:left="4320"/>
    </w:pPr>
  </w:style>
  <w:style w:type="character" w:customStyle="1" w:styleId="SignatureChar">
    <w:name w:val="Signature Char"/>
    <w:basedOn w:val="DefaultParagraphFont"/>
    <w:link w:val="Signature"/>
    <w:uiPriority w:val="99"/>
    <w:semiHidden/>
    <w:rsid w:val="00F40DA6"/>
    <w:rPr>
      <w:lang w:val="en-US"/>
    </w:rPr>
  </w:style>
  <w:style w:type="paragraph" w:styleId="Subtitle">
    <w:name w:val="Subtitle"/>
    <w:basedOn w:val="Normal"/>
    <w:next w:val="Normal"/>
    <w:link w:val="SubtitleChar"/>
    <w:uiPriority w:val="11"/>
    <w:qFormat/>
    <w:rsid w:val="00F40D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0DA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40DA6"/>
    <w:pPr>
      <w:spacing w:after="0"/>
      <w:ind w:left="220" w:hanging="220"/>
    </w:pPr>
  </w:style>
  <w:style w:type="paragraph" w:styleId="TableofFigures">
    <w:name w:val="table of figures"/>
    <w:basedOn w:val="Normal"/>
    <w:next w:val="Normal"/>
    <w:uiPriority w:val="99"/>
    <w:semiHidden/>
    <w:unhideWhenUsed/>
    <w:rsid w:val="00F40DA6"/>
    <w:pPr>
      <w:spacing w:after="0"/>
    </w:pPr>
  </w:style>
  <w:style w:type="paragraph" w:styleId="Title">
    <w:name w:val="Title"/>
    <w:basedOn w:val="Normal"/>
    <w:next w:val="Normal"/>
    <w:link w:val="TitleChar"/>
    <w:uiPriority w:val="10"/>
    <w:qFormat/>
    <w:rsid w:val="00F40D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DA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40DA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40DA6"/>
    <w:pPr>
      <w:spacing w:after="100"/>
    </w:pPr>
  </w:style>
  <w:style w:type="paragraph" w:styleId="TOC2">
    <w:name w:val="toc 2"/>
    <w:basedOn w:val="Normal"/>
    <w:next w:val="Normal"/>
    <w:autoRedefine/>
    <w:uiPriority w:val="39"/>
    <w:semiHidden/>
    <w:unhideWhenUsed/>
    <w:rsid w:val="00F40DA6"/>
    <w:pPr>
      <w:spacing w:after="100"/>
      <w:ind w:left="220"/>
    </w:pPr>
  </w:style>
  <w:style w:type="paragraph" w:styleId="TOC3">
    <w:name w:val="toc 3"/>
    <w:basedOn w:val="Normal"/>
    <w:next w:val="Normal"/>
    <w:autoRedefine/>
    <w:uiPriority w:val="39"/>
    <w:semiHidden/>
    <w:unhideWhenUsed/>
    <w:rsid w:val="00F40DA6"/>
    <w:pPr>
      <w:spacing w:after="100"/>
      <w:ind w:left="440"/>
    </w:pPr>
  </w:style>
  <w:style w:type="paragraph" w:styleId="TOC4">
    <w:name w:val="toc 4"/>
    <w:basedOn w:val="Normal"/>
    <w:next w:val="Normal"/>
    <w:autoRedefine/>
    <w:uiPriority w:val="39"/>
    <w:semiHidden/>
    <w:unhideWhenUsed/>
    <w:rsid w:val="00F40DA6"/>
    <w:pPr>
      <w:spacing w:after="100"/>
      <w:ind w:left="660"/>
    </w:pPr>
  </w:style>
  <w:style w:type="paragraph" w:styleId="TOC5">
    <w:name w:val="toc 5"/>
    <w:basedOn w:val="Normal"/>
    <w:next w:val="Normal"/>
    <w:autoRedefine/>
    <w:uiPriority w:val="39"/>
    <w:semiHidden/>
    <w:unhideWhenUsed/>
    <w:rsid w:val="00F40DA6"/>
    <w:pPr>
      <w:spacing w:after="100"/>
      <w:ind w:left="880"/>
    </w:pPr>
  </w:style>
  <w:style w:type="paragraph" w:styleId="TOC6">
    <w:name w:val="toc 6"/>
    <w:basedOn w:val="Normal"/>
    <w:next w:val="Normal"/>
    <w:autoRedefine/>
    <w:uiPriority w:val="39"/>
    <w:semiHidden/>
    <w:unhideWhenUsed/>
    <w:rsid w:val="00F40DA6"/>
    <w:pPr>
      <w:spacing w:after="100"/>
      <w:ind w:left="1100"/>
    </w:pPr>
  </w:style>
  <w:style w:type="paragraph" w:styleId="TOC7">
    <w:name w:val="toc 7"/>
    <w:basedOn w:val="Normal"/>
    <w:next w:val="Normal"/>
    <w:autoRedefine/>
    <w:uiPriority w:val="39"/>
    <w:semiHidden/>
    <w:unhideWhenUsed/>
    <w:rsid w:val="00F40DA6"/>
    <w:pPr>
      <w:spacing w:after="100"/>
      <w:ind w:left="1320"/>
    </w:pPr>
  </w:style>
  <w:style w:type="paragraph" w:styleId="TOC8">
    <w:name w:val="toc 8"/>
    <w:basedOn w:val="Normal"/>
    <w:next w:val="Normal"/>
    <w:autoRedefine/>
    <w:uiPriority w:val="39"/>
    <w:semiHidden/>
    <w:unhideWhenUsed/>
    <w:rsid w:val="00F40DA6"/>
    <w:pPr>
      <w:spacing w:after="100"/>
      <w:ind w:left="1540"/>
    </w:pPr>
  </w:style>
  <w:style w:type="paragraph" w:styleId="TOC9">
    <w:name w:val="toc 9"/>
    <w:basedOn w:val="Normal"/>
    <w:next w:val="Normal"/>
    <w:autoRedefine/>
    <w:uiPriority w:val="39"/>
    <w:semiHidden/>
    <w:unhideWhenUsed/>
    <w:rsid w:val="00F40DA6"/>
    <w:pPr>
      <w:spacing w:after="100"/>
      <w:ind w:left="1760"/>
    </w:pPr>
  </w:style>
  <w:style w:type="paragraph" w:styleId="TOCHeading">
    <w:name w:val="TOC Heading"/>
    <w:basedOn w:val="Heading1"/>
    <w:next w:val="Normal"/>
    <w:uiPriority w:val="39"/>
    <w:semiHidden/>
    <w:unhideWhenUsed/>
    <w:qFormat/>
    <w:rsid w:val="00F40DA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222&amp;session=126&amp;summary=B" TargetMode="External" Id="R84f61b8cfe3a4937" /><Relationship Type="http://schemas.openxmlformats.org/officeDocument/2006/relationships/hyperlink" Target="https://www.scstatehouse.gov/sess126_2025-2026/prever/3222_20241205.docx" TargetMode="External" Id="R9f0adc22edca4b75" /><Relationship Type="http://schemas.openxmlformats.org/officeDocument/2006/relationships/hyperlink" Target="https://www.scstatehouse.gov/sess126_2025-2026/prever/3222_20250212.docx" TargetMode="External" Id="R587e1420cc294f41" /><Relationship Type="http://schemas.openxmlformats.org/officeDocument/2006/relationships/hyperlink" Target="https://www.scstatehouse.gov/sess126_2025-2026/prever/3222_20250429.docx" TargetMode="External" Id="R2aac78d8d4de4e20" /><Relationship Type="http://schemas.openxmlformats.org/officeDocument/2006/relationships/hyperlink" Target="https://www.scstatehouse.gov/sess126_2025-2026/prever/3222_20250507.docx" TargetMode="External" Id="Read2036ff08c48ee" /><Relationship Type="http://schemas.openxmlformats.org/officeDocument/2006/relationships/hyperlink" Target="h:\hj\20250114.docx" TargetMode="External" Id="R5abd9b277a9d49e8" /><Relationship Type="http://schemas.openxmlformats.org/officeDocument/2006/relationships/hyperlink" Target="h:\hj\20250114.docx" TargetMode="External" Id="Rbd823f39b7084007" /><Relationship Type="http://schemas.openxmlformats.org/officeDocument/2006/relationships/hyperlink" Target="h:\hj\20250212.docx" TargetMode="External" Id="R2fb3df07b2134274" /><Relationship Type="http://schemas.openxmlformats.org/officeDocument/2006/relationships/hyperlink" Target="h:\hj\20250213.docx" TargetMode="External" Id="Rf3ebba86dcfb459e" /><Relationship Type="http://schemas.openxmlformats.org/officeDocument/2006/relationships/hyperlink" Target="h:\hj\20250213.docx" TargetMode="External" Id="Ra7efd7ca17754a1d" /><Relationship Type="http://schemas.openxmlformats.org/officeDocument/2006/relationships/hyperlink" Target="h:\hj\20250218.docx" TargetMode="External" Id="R7770807089be406b" /><Relationship Type="http://schemas.openxmlformats.org/officeDocument/2006/relationships/hyperlink" Target="h:\sj\20250219.docx" TargetMode="External" Id="R9edbee8f655e4759" /><Relationship Type="http://schemas.openxmlformats.org/officeDocument/2006/relationships/hyperlink" Target="h:\sj\20250219.docx" TargetMode="External" Id="R5ab3d78aa5124114" /><Relationship Type="http://schemas.openxmlformats.org/officeDocument/2006/relationships/hyperlink" Target="h:\sj\20250429.docx" TargetMode="External" Id="R643cd98b9f7446c2" /><Relationship Type="http://schemas.openxmlformats.org/officeDocument/2006/relationships/hyperlink" Target="h:\sj\20250506.docx" TargetMode="External" Id="R9480475f7dff477c" /><Relationship Type="http://schemas.openxmlformats.org/officeDocument/2006/relationships/hyperlink" Target="h:\sj\20250506.docx" TargetMode="External" Id="R82f8cd33c5b74b68" /><Relationship Type="http://schemas.openxmlformats.org/officeDocument/2006/relationships/hyperlink" Target="h:\sj\20250507.docx" TargetMode="External" Id="R3a7730d2ae9f4e21" /><Relationship Type="http://schemas.openxmlformats.org/officeDocument/2006/relationships/hyperlink" Target="h:\sj\20250507.docx" TargetMode="External" Id="R544b7596add344b0" /><Relationship Type="http://schemas.openxmlformats.org/officeDocument/2006/relationships/hyperlink" Target="h:\sj\20250507.docx" TargetMode="External" Id="Rf1511ad3285545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75CC9A738CC4533B7E03D70B1EF691D"/>
        <w:category>
          <w:name w:val="General"/>
          <w:gallery w:val="placeholder"/>
        </w:category>
        <w:types>
          <w:type w:val="bbPlcHdr"/>
        </w:types>
        <w:behaviors>
          <w:behavior w:val="content"/>
        </w:behaviors>
        <w:guid w:val="{B5A4492B-1D5A-4195-B78B-88499B38F014}"/>
      </w:docPartPr>
      <w:docPartBody>
        <w:p w:rsidR="005C43EA" w:rsidRDefault="005C43EA" w:rsidP="005C43EA">
          <w:pPr>
            <w:pStyle w:val="975CC9A738CC4533B7E03D70B1EF691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CE6"/>
    <w:rsid w:val="00025E23"/>
    <w:rsid w:val="00077EB8"/>
    <w:rsid w:val="000C5BC7"/>
    <w:rsid w:val="000E38DC"/>
    <w:rsid w:val="000F401F"/>
    <w:rsid w:val="00140B15"/>
    <w:rsid w:val="001B20DA"/>
    <w:rsid w:val="001C48FD"/>
    <w:rsid w:val="002A7C8A"/>
    <w:rsid w:val="002D4365"/>
    <w:rsid w:val="003C473F"/>
    <w:rsid w:val="003E4FBC"/>
    <w:rsid w:val="003F4940"/>
    <w:rsid w:val="004E2BB5"/>
    <w:rsid w:val="00535CFF"/>
    <w:rsid w:val="00580C56"/>
    <w:rsid w:val="005C43EA"/>
    <w:rsid w:val="00697C1C"/>
    <w:rsid w:val="006B363F"/>
    <w:rsid w:val="007070D2"/>
    <w:rsid w:val="00746C80"/>
    <w:rsid w:val="00776F2C"/>
    <w:rsid w:val="007E7020"/>
    <w:rsid w:val="008571FD"/>
    <w:rsid w:val="0089451E"/>
    <w:rsid w:val="008F7723"/>
    <w:rsid w:val="009031EF"/>
    <w:rsid w:val="00912A5F"/>
    <w:rsid w:val="00940EED"/>
    <w:rsid w:val="00985255"/>
    <w:rsid w:val="009C3651"/>
    <w:rsid w:val="00A51DBA"/>
    <w:rsid w:val="00B20DA6"/>
    <w:rsid w:val="00B457AF"/>
    <w:rsid w:val="00B67E05"/>
    <w:rsid w:val="00C30FB9"/>
    <w:rsid w:val="00C818FB"/>
    <w:rsid w:val="00CC0451"/>
    <w:rsid w:val="00D1464D"/>
    <w:rsid w:val="00D6665C"/>
    <w:rsid w:val="00D900BD"/>
    <w:rsid w:val="00D97AE4"/>
    <w:rsid w:val="00DB0E1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3EA"/>
    <w:rPr>
      <w:color w:val="808080"/>
    </w:rPr>
  </w:style>
  <w:style w:type="paragraph" w:customStyle="1" w:styleId="975CC9A738CC4533B7E03D70B1EF691D">
    <w:name w:val="975CC9A738CC4533B7E03D70B1EF691D"/>
    <w:rsid w:val="005C43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7a777044-26e8-42f0-8fa3-10d2d566bfe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ea4918e4-fee4-4192-9de3-5206b9afa625","name":"SR-3222.KM0001S-Delta","filenameExtension":null,"parentId":"00000000-0000-0000-0000-000000000000","documentName":"SR-3222.KM0001S-Delta","isProxyDoc":false,"isWordDoc":false,"isPDF":false,"isFolder":true},"isPerfectingAmendment":false,"originalAmendment":null,"previousBill":null,"isOffered":false,"order":1,"isAdopted":false,"amendmentNumber":"1","internalBillVersion":1,"isCommitteeReport":false,"BillTitle":"&lt;Failed to get bill title&gt;","id":"1c353064-a6a4-4392-932c-40ff814f15d0","name":"SR-3222.KM0001S","filenameExtension":null,"parentId":"00000000-0000-0000-0000-000000000000","documentName":"SR-3222.KM0001S","isProxyDoc":false,"isWordDoc":false,"isPDF":false,"isFolder":true}]</AMENDMENTS_USED_FOR_MERGE>
  <DOCUMENT_TYPE>Bill</DOCUMENT_TYPE>
  <FILENAME>&lt;&lt;filename&gt;&gt;</FILENAME>
  <ID>448be210-9db3-48dd-a621-e89f1348a09b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2025-05-07T18:47:05.706735-04:00</T_BILL_DT_VERSION>
  <T_BILL_D_HOUSEINTRODATE>2025-01-14</T_BILL_D_HOUSEINTRODATE>
  <T_BILL_D_INTRODATE>2025-01-14</T_BILL_D_INTRODATE>
  <T_BILL_D_PREFILEDATE>2024-12-05</T_BILL_D_PREFILEDATE>
  <T_BILL_D_SENATEINTRODATE>2025-02-19</T_BILL_D_SENATEINTRODATE>
  <T_BILL_N_INTERNALVERSIONNUMBER>2</T_BILL_N_INTERNALVERSIONNUMBER>
  <T_BILL_N_SESSION>126</T_BILL_N_SESSION>
  <T_BILL_N_VERSIONNUMBER>2</T_BILL_N_VERSIONNUMBER>
  <T_BILL_N_YEAR>2025</T_BILL_N_YEAR>
  <T_BILL_REQUEST_REQUEST>e06372fc-3b96-4c1f-a7d1-7cfe83ff2bcc</T_BILL_REQUEST_REQUEST>
  <T_BILL_R_ORIGINALBILL>2bcaf604-04f6-4525-84bd-e592ff03dc68</T_BILL_R_ORIGINALBILL>
  <T_BILL_R_ORIGINALDRAFT>893abd5b-9f54-4e05-853c-3c1944004483</T_BILL_R_ORIGINALDRAFT>
  <T_BILL_SPONSOR_SPONSOR>dc0ede4e-f417-45ca-b62e-0c0858361c90</T_BILL_SPONSOR_SPONSOR>
  <T_BILL_T_BILLNAME>[3222]</T_BILL_T_BILLNAME>
  <T_BILL_T_BILLNUMBER>3222</T_BILL_T_BILLNUMBER>
  <T_BILL_T_BILLTITLE>TO AMEND THE SOUTH CAROLINA CODE OF LAWS BY AMENDING SECTION 4-9-145, RELATING TO LITTER CONTROL OFFICERS, SO AS TO REVISE THE MEANS FOR DETERMINING THE LIMIT ON THE NUMBER OF LITTER CONTROL OFFICERS THAT A COUNTY MAY APPOINT AND COMMISSION, AND TO CORRECT AN INCORRECT REFERENCE.</T_BILL_T_BILLTITLE>
  <T_BILL_T_CHAMBER>house</T_BILL_T_CHAMBER>
  <T_BILL_T_FILENAME>
  </T_BILL_T_FILENAME>
  <T_BILL_T_LEGTYPE>bill_statewide</T_BILL_T_LEGTYPE>
  <T_BILL_T_RATNUMBERSTRING>HNone</T_BILL_T_RATNUMBERSTRING>
  <T_BILL_T_SECTIONS>[{"SectionUUID":"36343752-c8d8-4447-b0eb-86cb053505e6","SectionName":"code_section","SectionNumber":1,"SectionType":"code_section","CodeSections":[{"CodeSectionBookmarkName":"cs_T11C7N10_b96e97c22","IsConstitutionSection":false,"Identity":"11-7-10","IsNew":false,"SubSections":[{"Level":1,"Identity":"T11C7N10SB","SubSectionBookmarkName":"ss_T11C7N10SB_lv1_8b8720e89","IsNewSubSection":false,"SubSectionReplacement":""},{"Level":1,"Identity":"T11C7N10SC","SubSectionBookmarkName":"ss_T11C7N10SC_lv1_a9baec1c2","IsNewSubSection":false,"SubSectionReplacement":""},{"Level":1,"Identity":"T11C7N10SD","SubSectionBookmarkName":"ss_T11C7N10SD_lv1_5b1c478db","IsNewSubSection":false,"SubSectionReplacement":""},{"Level":1,"Identity":"T11C7N10SE","SubSectionBookmarkName":"ss_T11C7N10SE_lv1_ca5686b0a","IsNewSubSection":false,"SubSectionReplacement":""}],"TitleRelatedTo":"Selection;  assistants.","TitleSoAsTo":"","Deleted":false}],"TitleText":"","DisableControls":false,"Deleted":false,"RepealItems":[],"SectionBookmarkName":"bs_num_1_e76bc2f4b"},{"SectionUUID":"de698e4a-1e74-488d-8c65-211cfdd35e08","SectionName":"code_section","SectionNumber":2,"SectionType":"code_section","CodeSections":[{"CodeSectionBookmarkName":"cs_T11C7N20_68234ba88","IsConstitutionSection":false,"Identity":"11-7-20","IsNew":false,"SubSections":[{"Level":1,"Identity":"T11C7N20SA","SubSectionBookmarkName":"ss_T11C7N20SA_lv1_f1b1c2cf4","IsNewSubSection":false,"SubSectionReplacement":""},{"Level":1,"Identity":"T11C7N20SB","SubSectionBookmarkName":"ss_T11C7N20SB_lv1_fb4c46965","IsNewSubSection":false,"SubSectionReplacement":""},{"Level":1,"Identity":"T11C7N20SF","SubSectionBookmarkName":"ss_T11C7N20SF_lv1_ef6119de8","IsNewSubSection":false,"SubSectionReplacement":""},{"Level":1,"Identity":"T11C7N20SG","SubSectionBookmarkName":"ss_T11C7N20SG_lv1_d1b5c50a3","IsNewSubSection":false,"SubSectionReplacement":""},{"Level":1,"Identity":"T11C7N20SC","SubSectionBookmarkName":"ss_T11C7N20SC_lv1_0c0f6d148","IsNewSubSection":false,"SubSectionReplacement":""},{"Level":1,"Identity":"T11C7N20SD","SubSectionBookmarkName":"ss_T11C7N20SD_lv1_e708cf646","IsNewSubSection":false,"SubSectionReplacement":""},{"Level":1,"Identity":"T11C7N20SE","SubSectionBookmarkName":"ss_T11C7N20SE_lv1_9e182ade7","IsNewSubSection":false,"SubSectionReplacement":""},{"Level":1,"Identity":"T11C7N20SH","SubSectionBookmarkName":"ss_T11C7N20SH_lv1_8651ae25f","IsNewSubSection":false,"SubSectionReplacement":""},{"Level":1,"Identity":"T11C7N20SI","SubSectionBookmarkName":"ss_T11C7N20SI_lv1_26962082b","IsNewSubSection":false,"SubSectionReplacement":""}],"TitleRelatedTo":"Annual audits of state agencies.","TitleSoAsTo":"","Deleted":false}],"TitleText":"","DisableControls":false,"Deleted":false,"RepealItems":[],"SectionBookmarkName":"bs_num_2_9969db805"},{"SectionUUID":"97931348-d316-4eb0-84d0-34b1e6c01d11","SectionName":"code_section","SectionNumber":3,"SectionType":"code_section","CodeSections":[{"CodeSectionBookmarkName":"cs_T11C7N25_e30e8f67f","IsConstitutionSection":false,"Identity":"11-7-25","IsNew":false,"SubSections":[{"Level":1,"Identity":"T11C7N25SA","SubSectionBookmarkName":"ss_T11C7N25SA_lv1_f48de9c59","IsNewSubSection":false,"SubSectionReplacement":""},{"Level":1,"Identity":"T11C7N25SB","SubSectionBookmarkName":"ss_T11C7N25SB_lv1_35347b292","IsNewSubSection":false,"SubSectionReplacement":""},{"Level":1,"Identity":"T11C7N25SC","SubSectionBookmarkName":"ss_T11C7N25SC_lv1_21ed41c0e","IsNewSubSection":false,"SubSectionReplacement":""},{"Level":1,"Identity":"T11C7N25SD","SubSectionBookmarkName":"ss_T11C7N25SD_lv1_5418f7057","IsNewSubSection":false,"SubSectionReplacement":""}],"TitleRelatedTo":"Periodic audits of county and municipal treasurers, county court clerks, magistrates, and municipal courts as to imposition, collection, and remittance of fines and assessments.","TitleSoAsTo":"","Deleted":false}],"TitleText":"","DisableControls":false,"Deleted":false,"RepealItems":[],"SectionBookmarkName":"bs_num_3_3b9e006e9"},{"SectionUUID":"3d4167f2-d243-407b-b531-a3a9e58003e9","SectionName":"code_section","SectionNumber":4,"SectionType":"code_section","CodeSections":[{"CodeSectionBookmarkName":"cs_T11C7N30_2aa12e52d","IsConstitutionSection":false,"Identity":"11-7-30","IsNew":false,"SubSections":[],"TitleRelatedTo":"Audit reports.","TitleSoAsTo":"","Deleted":false}],"TitleText":"","DisableControls":false,"Deleted":false,"RepealItems":[],"SectionBookmarkName":"bs_num_4_ddc1ffcde"},{"SectionUUID":"c3043e85-9432-47e8-9db1-945bb0444086","SectionName":"code_section","SectionNumber":5,"SectionType":"code_section","CodeSections":[{"CodeSectionBookmarkName":"cs_T11C7N55_28a7ce1a7","IsConstitutionSection":false,"Identity":"11-7-55","IsNew":false,"SubSections":[],"TitleRelatedTo":"Use of services of independent public accountants.","TitleSoAsTo":"","Deleted":false}],"TitleText":"","DisableControls":false,"Deleted":false,"RepealItems":[],"SectionBookmarkName":"bs_num_5_013cbfe89"},{"SectionUUID":"c0fbaf65-fb18-4139-9bc6-238d3b59aaae","SectionName":"code_section","SectionNumber":6,"SectionType":"code_section","CodeSections":[{"CodeSectionBookmarkName":"cs_T11C7N60_5a04845a7","IsConstitutionSection":false,"Identity":"11-7-60","IsNew":false,"SubSections":[{"Level":1,"Identity":"T11C7N60SA","SubSectionBookmarkName":"ss_T11C7N60SA_lv1_3f1c3c56c","IsNewSubSection":false,"SubSectionReplacement":""},{"Level":1,"Identity":"T11C7N60SB","SubSectionBookmarkName":"ss_T11C7N60SB_lv1_3a4530fed","IsNewSubSection":false,"SubSectionReplacement":""}],"TitleRelatedTo":"Cost of preparing Comprehensive Annual Financial Report;  requests for proposal.","TitleSoAsTo":"","Deleted":false}],"TitleText":"","DisableControls":false,"Deleted":false,"RepealItems":[],"SectionBookmarkName":"bs_num_6_e7cbebfbe"},{"SectionUUID":"034127e2-cbc3-4811-b352-5984e4c745cc","SectionName":"code_section","SectionNumber":7,"SectionType":"code_section","CodeSections":[{"CodeSectionBookmarkName":"cs_T1C3N240_71a18c925","IsConstitutionSection":false,"Identity":"1-3-240","IsNew":false,"SubSections":[{"Level":1,"Identity":"T1C3N240SC","SubSectionBookmarkName":"ss_T1C3N240SC_lv1_d05286117","IsNewSubSection":false,"SubSectionReplacement":""},{"Level":2,"Identity":"T1C3N240S1","SubSectionBookmarkName":"ss_T1C3N240S1_lv2_cfca153e5","IsNewSubSection":false,"SubSectionReplacement":""},{"Level":3,"Identity":"T1C3N240Sa","SubSectionBookmarkName":"ss_T1C3N240Sa_lv3_15f67af52","IsNewSubSection":false,"SubSectionReplacement":""},{"Level":3,"Identity":"T1C3N240Sb","SubSectionBookmarkName":"ss_T1C3N240Sb_lv3_0bfa9d891","IsNewSubSection":false,"SubSectionReplacement":""},{"Level":3,"Identity":"T1C3N240Sc","SubSectionBookmarkName":"ss_T1C3N240Sc_lv3_aa59ae43b","IsNewSubSection":false,"SubSectionReplacement":""},{"Level":3,"Identity":"T1C3N240Sd","SubSectionBookmarkName":"ss_T1C3N240Sd_lv3_53bb037e9","IsNewSubSection":false,"SubSectionReplacement":""},{"Level":3,"Identity":"T1C3N240Se","SubSectionBookmarkName":"ss_T1C3N240Se_lv3_c99fa2025","IsNewSubSection":false,"SubSectionReplacement":""},{"Level":3,"Identity":"T1C3N240Sf","SubSectionBookmarkName":"ss_T1C3N240Sf_lv3_f42288157","IsNewSubSection":false,"SubSectionReplacement":""},{"Level":3,"Identity":"T1C3N240Sg","SubSectionBookmarkName":"ss_T1C3N240Sg_lv3_e28a251c4","IsNewSubSection":false,"SubSectionReplacement":""},{"Level":3,"Identity":"T1C3N240Sh","SubSectionBookmarkName":"ss_T1C3N240Sh_lv3_d3f853035","IsNewSubSection":false,"SubSectionReplacement":""},{"Level":3,"Identity":"T1C3N240Si","SubSectionBookmarkName":"ss_T1C3N240Si_lv3_6c70b347f","IsNewSubSection":false,"SubSectionReplacement":""},{"Level":3,"Identity":"T1C3N240Sj","SubSectionBookmarkName":"ss_T1C3N240Sj_lv3_7769a08a9","IsNewSubSection":false,"SubSectionReplacement":""},{"Level":3,"Identity":"T1C3N240Sk","SubSectionBookmarkName":"ss_T1C3N240Sk_lv3_84b441400","IsNewSubSection":false,"SubSectionReplacement":""},{"Level":3,"Identity":"T1C3N240Sl","SubSectionBookmarkName":"ss_T1C3N240Sl_lv3_52dce8300","IsNewSubSection":false,"SubSectionReplacement":""},{"Level":3,"Identity":"T1C3N240Sm","SubSectionBookmarkName":"ss_T1C3N240Sm_lv3_9d8723503","IsNewSubSection":false,"SubSectionReplacement":""},{"Level":3,"Identity":"T1C3N240Sn","SubSectionBookmarkName":"ss_T1C3N240Sn_lv3_60b8160af","IsNewSubSection":false,"SubSectionReplacement":""},{"Level":3,"Identity":"T1C3N240So","SubSectionBookmarkName":"ss_T1C3N240So_lv3_f3c6d145a","IsNewSubSection":false,"SubSectionReplacement":""},{"Level":3,"Identity":"T1C3N240Sp","SubSectionBookmarkName":"ss_T1C3N240Sp_lv3_43174dee1","IsNewSubSection":false,"SubSectionReplacement":""},{"Level":3,"Identity":"T1C3N240Sq","SubSectionBookmarkName":"ss_T1C3N240Sq_lv3_223948336","IsNewSubSection":false,"SubSectionReplacement":""},{"Level":3,"Identity":"T1C3N240Sr","SubSectionBookmarkName":"ss_T1C3N240Sr_lv3_033b48615","IsNewSubSection":false,"SubSectionReplacement":""},{"Level":2,"Identity":"T1C3N240S2","SubSectionBookmarkName":"ss_T1C3N240S2_lv2_8522da339","IsNewSubSection":false,"SubSectionReplacement":""}],"TitleRelatedTo":"Removal of officers by Governor.","TitleSoAsTo":"","Deleted":false}],"TitleText":"","DisableControls":false,"Deleted":false,"RepealItems":[],"SectionBookmarkName":"bs_num_7_ba1634188"},{"SectionUUID":"de7cf949-53b5-42c0-889b-b847f7beafa7","SectionName":"New Blank SECTION","SectionNumber":8,"SectionType":"new","CodeSections":[],"TitleText":"","DisableControls":false,"Deleted":false,"RepealItems":[],"SectionBookmarkName":"bs_num_8_6cbe74cee"},{"SectionUUID":"27288260-8212-4c1d-a145-f1cc1edb7f18","SectionName":"code_section","SectionNumber":9,"SectionType":"code_section","CodeSections":[{"CodeSectionBookmarkName":"cs_T1C11N20_4a53ae485","IsConstitutionSection":false,"Identity":"1-11-20","IsNew":false,"SubSections":[],"TitleRelatedTo":"Transfer of offices, divisions, other agencies from State Budget and Control Board to appropriate entities.","TitleSoAsTo":"","Deleted":false}],"TitleText":"","DisableControls":false,"Deleted":false,"RepealItems":[],"SectionBookmarkName":"bs_num_9_ee6bdd0c9"},{"SectionUUID":"14cddd2a-1a97-4233-a9c8-f413a3d76bc8","SectionName":"code_section","SectionNumber":10,"SectionType":"code_section","CodeSections":[{"CodeSectionBookmarkName":"cs_T4C9N150_66ec83426","IsConstitutionSection":false,"Identity":"4-9-150","IsNew":false,"SubSections":[],"TitleRelatedTo":"Audits of county records;  designation of auditors;  public inspection of report.","TitleSoAsTo":"","Deleted":false}],"TitleText":"","DisableControls":false,"Deleted":false,"RepealItems":[],"SectionBookmarkName":"bs_num_10_06798c381"},{"SectionUUID":"ea2dda9b-4e53-45bb-8287-550af6148ca1","SectionName":"code_section","SectionNumber":11,"SectionType":"code_section","CodeSections":[{"CodeSectionBookmarkName":"cs_T5C7N240_a8a59902b","IsConstitutionSection":false,"Identity":"5-7-240","IsNew":false,"SubSections":[{"Level":1,"Identity":"T5C7N240SC","SubSectionBookmarkName":"ss_T5C7N240SC_lv1_31b99dc5f","IsNewSubSection":false,"SubSectionReplacement":""}],"TitleRelatedTo":"Municipal audits.","TitleSoAsTo":"","Deleted":false}],"TitleText":"","DisableControls":false,"Deleted":false,"RepealItems":[],"SectionBookmarkName":"bs_num_11_99a9091d2"},{"SectionUUID":"082a2a63-276b-410b-946c-f4dd9a532cc2","SectionName":"code_section","SectionNumber":12,"SectionType":"code_section","CodeSections":[{"CodeSectionBookmarkName":"cs_T14C1N208_b125ede02","IsConstitutionSection":false,"Identity":"14-1-208","IsNew":false,"SubSections":[{"Level":1,"Identity":"T14C1N208SE","SubSectionBookmarkName":"ss_T14C1N208SE_lv1_0c6cc7bb7","IsNewSubSection":false,"SubSectionReplacement":""},{"Level":2,"Identity":"T14C1N208S1","SubSectionBookmarkName":"ss_T14C1N208S1_lv2_96cde792d","IsNewSubSection":false,"SubSectionReplacement":""},{"Level":3,"Identity":"T14C1N208Sa","SubSectionBookmarkName":"ss_T14C1N208Sa_lv3_f0271a98c","IsNewSubSection":false,"SubSectionReplacement":""},{"Level":3,"Identity":"T14C1N208Sb","SubSectionBookmarkName":"ss_T14C1N208Sb_lv3_d65cd89df","IsNewSubSection":false,"SubSectionReplacement":""},{"Level":3,"Identity":"T14C1N208Sc","SubSectionBookmarkName":"ss_T14C1N208Sc_lv3_bd93e1d42","IsNewSubSection":false,"SubSectionReplacement":""},{"Level":3,"Identity":"T14C1N208Sd","SubSectionBookmarkName":"ss_T14C1N208Sd_lv3_8338a401b","IsNewSubSection":false,"SubSectionReplacement":""},{"Level":3,"Identity":"T14C1N208Se","SubSectionBookmarkName":"ss_T14C1N208Se_lv3_1d5b739e2","IsNewSubSection":false,"SubSectionReplacement":""},{"Level":3,"Identity":"T14C1N208Sf","SubSectionBookmarkName":"ss_T14C1N208Sf_lv3_8098adb9d","IsNewSubSection":false,"SubSectionReplacement":""},{"Level":2,"Identity":"T14C1N208S2","SubSectionBookmarkName":"ss_T14C1N208S2_lv2_430ad9809","IsNewSubSection":false,"SubSectionReplacement":""},{"Level":2,"Identity":"T14C1N208S3","SubSectionBookmarkName":"ss_T14C1N208S3_lv2_2fad6e01d","IsNewSubSection":false,"SubSectionReplacement":""},{"Level":2,"Identity":"T14C1N208S4","SubSectionBookmarkName":"ss_T14C1N208S4_lv2_592679b8c","IsNewSubSection":false,"SubSectionReplacement":""},{"Level":2,"Identity":"T14C1N208S5","SubSectionBookmarkName":"ss_T14C1N208S5_lv2_df32d6c5f","IsNewSubSection":false,"SubSectionReplacement":""}],"TitleRelatedTo":"Additional assessment, municipal court;  remittance;  disposition;  annual audits.","TitleSoAsTo":"","Deleted":false}],"TitleText":"","DisableControls":false,"Deleted":false,"RepealItems":[],"SectionBookmarkName":"bs_num_12_695f55407"},{"SectionUUID":"f8fa0978-7f01-4509-bec9-c674dc044d33","SectionName":"standard_eff_date_section","SectionNumber":13,"SectionType":"drafting_clause","CodeSections":[],"TitleText":"","DisableControls":false,"Deleted":false,"RepealItems":[],"SectionBookmarkName":"bs_num_13_19f7d4936"}]</T_BILL_T_SECTIONS>
  <T_BILL_T_SUBJECT>Litter control officers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DA710951-6C12-450F-8297-E07516DABF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3234</Words>
  <Characters>17726</Characters>
  <Application>Microsoft Office Word</Application>
  <DocSecurity>0</DocSecurity>
  <Lines>300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2025-05-08T01:15:00Z</cp:lastPrinted>
  <dcterms:created xsi:type="dcterms:W3CDTF">2025-05-08T01:02:00Z</dcterms:created>
  <dcterms:modified xsi:type="dcterms:W3CDTF">2025-05-08T01:16:00Z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