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Companion/Similar bill(s): 3423</w:t>
      </w:r>
    </w:p>
    <w:p>
      <w:pPr>
        <w:widowControl w:val="false"/>
        <w:spacing w:after="0"/>
        <w:jc w:val="left"/>
      </w:pPr>
      <w:r>
        <w:rPr>
          <w:rFonts w:ascii="Times New Roman"/>
          <w:sz w:val="22"/>
        </w:rPr>
        <w:t xml:space="preserve">Document Path: SMIN-0069MW25.docx</w:t>
      </w:r>
    </w:p>
    <w:p>
      <w:pPr>
        <w:widowControl w:val="false"/>
        <w:spacing w:after="0"/>
        <w:jc w:val="left"/>
      </w:pPr>
    </w:p>
    <w:p>
      <w:pPr>
        <w:widowControl w:val="false"/>
        <w:spacing w:after="0"/>
        <w:jc w:val="left"/>
      </w:pPr>
      <w:r>
        <w:rPr>
          <w:rFonts w:ascii="Times New Roman"/>
          <w:sz w:val="22"/>
        </w:rPr>
        <w:t xml:space="preserve">Introduced in the Senate on February 6, 2025</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South Carolina Emergency Fuel Supply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Senate</w:t>
      </w:r>
      <w:r>
        <w:tab/>
        <w:t xml:space="preserve">Introduced and read first time</w:t>
      </w:r>
      <w:r>
        <w:t xml:space="preserve"> (</w:t>
      </w:r>
      <w:hyperlink w:history="true" r:id="R85e0df29e7bc40c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2/6/2025</w:t>
      </w:r>
      <w:r>
        <w:tab/>
        <w:t>Senate</w:t>
      </w:r>
      <w:r>
        <w:tab/>
        <w:t xml:space="preserve">Referred to Committee on</w:t>
      </w:r>
      <w:r>
        <w:rPr>
          <w:b/>
        </w:rPr>
        <w:t xml:space="preserve"> Agriculture and Natural Resources</w:t>
      </w:r>
      <w:r>
        <w:t xml:space="preserve"> (</w:t>
      </w:r>
      <w:hyperlink w:history="true" r:id="Ra9a01440d9c842dc">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e24f9af9084a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59596c84d2468b">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5EC4" w14:paraId="40FEFADA" w14:textId="78881097">
          <w:pPr>
            <w:pStyle w:val="scbilltitle"/>
          </w:pPr>
          <w:r>
            <w:t>TO AMEND THE SOUTH CAROLINA CODE OF LAWS SO AS TO ENACT THE “SOUTH CAROLINA EMERGENCY FUEL SUPPLY ACT”; AND BY ADDING SECTION 48‑6‑90 SO AS TO PROVIDE FOR CERTAIN REQUIREMENTS FOR CERTAIN FUEL STATIONS TO HAVE PRE‑WIRING FOR A BACKUP GENERATOR.</w:t>
          </w:r>
        </w:p>
      </w:sdtContent>
    </w:sdt>
    <w:bookmarkStart w:name="at_c3e288ae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04bebdf" w:id="2"/>
      <w:r w:rsidRPr="0094541D">
        <w:t>B</w:t>
      </w:r>
      <w:bookmarkEnd w:id="2"/>
      <w:r w:rsidRPr="0094541D">
        <w:t>e it enacted by the General Assembly of the State of South Carolina:</w:t>
      </w:r>
    </w:p>
    <w:p w:rsidR="00F2096D" w:rsidP="00F2096D" w:rsidRDefault="00F2096D" w14:paraId="462C901E" w14:textId="77777777">
      <w:pPr>
        <w:pStyle w:val="scemptyline"/>
      </w:pPr>
    </w:p>
    <w:p w:rsidR="00F2096D" w:rsidP="0014089B" w:rsidRDefault="00F2096D" w14:paraId="7168FCA0" w14:textId="08C5E5ED">
      <w:pPr>
        <w:pStyle w:val="scnoncodifiedsection"/>
      </w:pPr>
      <w:bookmarkStart w:name="bs_num_1_3dc19b5e1" w:id="3"/>
      <w:bookmarkStart w:name="citing_act_f0b860d5c" w:id="4"/>
      <w:r>
        <w:t>S</w:t>
      </w:r>
      <w:bookmarkEnd w:id="3"/>
      <w:r>
        <w:t>ECTION 1.</w:t>
      </w:r>
      <w:r>
        <w:tab/>
      </w:r>
      <w:bookmarkEnd w:id="4"/>
      <w:r w:rsidR="0014089B">
        <w:rPr>
          <w:shd w:val="clear" w:color="auto" w:fill="FFFFFF"/>
        </w:rPr>
        <w:t xml:space="preserve">This act may be cited as the </w:t>
      </w:r>
      <w:r w:rsidR="00BE2890">
        <w:rPr>
          <w:shd w:val="clear" w:color="auto" w:fill="FFFFFF"/>
        </w:rPr>
        <w:t>“South Carolina Emergency Fuel Supply Act.”</w:t>
      </w:r>
    </w:p>
    <w:p w:rsidR="00BE2890" w:rsidP="00BE2890" w:rsidRDefault="00BE2890" w14:paraId="015530F9" w14:textId="77777777">
      <w:pPr>
        <w:pStyle w:val="scemptyline"/>
      </w:pPr>
    </w:p>
    <w:p w:rsidR="00122A94" w:rsidP="00122A94" w:rsidRDefault="00BE2890" w14:paraId="70B6B421" w14:textId="77777777">
      <w:pPr>
        <w:pStyle w:val="scdirectionallanguage"/>
      </w:pPr>
      <w:bookmarkStart w:name="bs_num_2_016b569d3" w:id="5"/>
      <w:r>
        <w:t>S</w:t>
      </w:r>
      <w:bookmarkEnd w:id="5"/>
      <w:r>
        <w:t>ECTION 2.</w:t>
      </w:r>
      <w:r>
        <w:tab/>
      </w:r>
      <w:bookmarkStart w:name="dl_8a3470d4b" w:id="6"/>
      <w:r w:rsidR="00122A94">
        <w:t>C</w:t>
      </w:r>
      <w:bookmarkEnd w:id="6"/>
      <w:r w:rsidR="00122A94">
        <w:t>hapter 6, Title 48 of the S.C. Code is amended by adding:</w:t>
      </w:r>
    </w:p>
    <w:p w:rsidR="00122A94" w:rsidP="00122A94" w:rsidRDefault="00122A94" w14:paraId="45169300" w14:textId="77777777">
      <w:pPr>
        <w:pStyle w:val="scnewcodesection"/>
      </w:pPr>
    </w:p>
    <w:p w:rsidR="00745EC4" w:rsidP="00745EC4" w:rsidRDefault="00122A94" w14:paraId="67D17DD2" w14:textId="77777777">
      <w:pPr>
        <w:pStyle w:val="scnewcodesection"/>
      </w:pPr>
      <w:r>
        <w:tab/>
      </w:r>
      <w:bookmarkStart w:name="ns_T48C6N90_ead4a6d65" w:id="7"/>
      <w:r>
        <w:t>S</w:t>
      </w:r>
      <w:bookmarkEnd w:id="7"/>
      <w:r>
        <w:t>ection 48‑6‑90.</w:t>
      </w:r>
      <w:r>
        <w:tab/>
      </w:r>
      <w:bookmarkStart w:name="ss_T48C6N90SA_lv1_d8b76a669" w:id="8"/>
      <w:r w:rsidR="00745EC4">
        <w:t>(</w:t>
      </w:r>
      <w:bookmarkEnd w:id="8"/>
      <w:r w:rsidR="00745EC4">
        <w:t>A) As used in this section:</w:t>
      </w:r>
    </w:p>
    <w:p w:rsidR="00745EC4" w:rsidP="00745EC4" w:rsidRDefault="00745EC4" w14:paraId="6AD4BDE6" w14:textId="77777777">
      <w:pPr>
        <w:pStyle w:val="scnewcodesection"/>
      </w:pPr>
      <w:r>
        <w:tab/>
      </w:r>
      <w:r>
        <w:tab/>
      </w:r>
      <w:bookmarkStart w:name="ss_T48C6N90S1_lv2_326a08d16" w:id="9"/>
      <w:r>
        <w:t>(</w:t>
      </w:r>
      <w:bookmarkEnd w:id="9"/>
      <w:r>
        <w:t>1) “Fuel station” means any establishment primarily engaged in selling gasoline or diesel fuel for use in motor vehicles.</w:t>
      </w:r>
    </w:p>
    <w:p w:rsidR="00745EC4" w:rsidP="00745EC4" w:rsidRDefault="00745EC4" w14:paraId="7E860DDF" w14:textId="77777777">
      <w:pPr>
        <w:pStyle w:val="scnewcodesection"/>
      </w:pPr>
      <w:r>
        <w:tab/>
      </w:r>
      <w:r>
        <w:tab/>
      </w:r>
      <w:bookmarkStart w:name="ss_T48C6N90S2_lv2_513e85591" w:id="10"/>
      <w:r>
        <w:t>(</w:t>
      </w:r>
      <w:bookmarkEnd w:id="10"/>
      <w:r>
        <w:t>2) “Evacuation routes” means major roads or highways designated by the State or federal government as primary routes for evacuating the public during emergencies.</w:t>
      </w:r>
    </w:p>
    <w:p w:rsidR="00745EC4" w:rsidP="00745EC4" w:rsidRDefault="00745EC4" w14:paraId="77CF24CF" w14:textId="77777777">
      <w:pPr>
        <w:pStyle w:val="scnewcodesection"/>
      </w:pPr>
      <w:r>
        <w:tab/>
      </w:r>
      <w:r>
        <w:tab/>
      </w:r>
      <w:bookmarkStart w:name="ss_T48C6N90S3_lv2_abdb4279f" w:id="11"/>
      <w:r>
        <w:t>(</w:t>
      </w:r>
      <w:bookmarkEnd w:id="11"/>
      <w:r>
        <w:t>3) “Backup generator” means a power generation unit capable of supplying sufficient power to operate fuel pumps and essential services at the fuel station during power outages.</w:t>
      </w:r>
    </w:p>
    <w:p w:rsidR="00745EC4" w:rsidP="00745EC4" w:rsidRDefault="00745EC4" w14:paraId="60C422B1" w14:textId="77777777">
      <w:pPr>
        <w:pStyle w:val="scnewcodesection"/>
      </w:pPr>
      <w:r>
        <w:tab/>
      </w:r>
      <w:bookmarkStart w:name="ss_T48C6N90SB_lv1_fc455910e" w:id="12"/>
      <w:r>
        <w:t>(</w:t>
      </w:r>
      <w:bookmarkEnd w:id="12"/>
      <w:r>
        <w:t>B)</w:t>
      </w:r>
      <w:bookmarkStart w:name="ss_T48C6N90S1_lv2_030998730" w:id="13"/>
      <w:r>
        <w:t>(</w:t>
      </w:r>
      <w:bookmarkEnd w:id="13"/>
      <w:r>
        <w:t>1) Any fuel station under construction after January 1, 2025, located within a half mile of a designated evacuation route or located on a South Carolina primary highway is required to install wiring capable of connecting a backup generator to power the station’s fuel pumps, cash registers, and essential lighting.</w:t>
      </w:r>
    </w:p>
    <w:p w:rsidR="00745EC4" w:rsidP="00745EC4" w:rsidRDefault="00745EC4" w14:paraId="5F73C620" w14:textId="77777777">
      <w:pPr>
        <w:pStyle w:val="scnewcodesection"/>
      </w:pPr>
      <w:r>
        <w:tab/>
      </w:r>
      <w:r>
        <w:tab/>
      </w:r>
      <w:bookmarkStart w:name="ss_T48C6N90S2_lv2_820c43028" w:id="14"/>
      <w:r>
        <w:t>(</w:t>
      </w:r>
      <w:bookmarkEnd w:id="14"/>
      <w:r>
        <w:t>2) Any fuel station operational as of January 1, 2025, located within a half mile of designated evacuation routes or a South Carolina primary highway is not required to retrofit with pre‑wiring for a generator unless undertaking significant renovations. For purposes of this item, “significant renovations” means renovations exceeding fifty percent of the station’s assessed value.</w:t>
      </w:r>
    </w:p>
    <w:p w:rsidR="00745EC4" w:rsidP="00745EC4" w:rsidRDefault="00745EC4" w14:paraId="7784B40E" w14:textId="77777777">
      <w:pPr>
        <w:pStyle w:val="scnewcodesection"/>
      </w:pPr>
      <w:r>
        <w:tab/>
      </w:r>
      <w:r>
        <w:tab/>
      </w:r>
      <w:bookmarkStart w:name="ss_T48C6N90S3_lv2_e4302eb28" w:id="15"/>
      <w:r>
        <w:t>(</w:t>
      </w:r>
      <w:bookmarkEnd w:id="15"/>
      <w:r>
        <w:t>3) By January 1, 2026, any operational fuel station that is part of a chain operating ten or more locations within South Carolina must install wiring capable of connecting a backup generator to power that station’s fuel pumps, cash registers, and essential lighting and must, at a minimum, have access to a working generator that can be deployed within twenty‑four hours following a declared emergency.</w:t>
      </w:r>
    </w:p>
    <w:p w:rsidR="00BE2890" w:rsidP="00745EC4" w:rsidRDefault="00745EC4" w14:paraId="2942E7F2" w14:textId="38FC75A5">
      <w:pPr>
        <w:pStyle w:val="scnewcodesection"/>
      </w:pPr>
      <w:r>
        <w:lastRenderedPageBreak/>
        <w:tab/>
      </w:r>
      <w:bookmarkStart w:name="ss_T48C6N90SC_lv1_8bf4052b6" w:id="16"/>
      <w:r>
        <w:t>(</w:t>
      </w:r>
      <w:bookmarkEnd w:id="16"/>
      <w:r>
        <w:t>C) Fuel stations subject to this section must certify compliance to the Department of Environmental Services, which shall oversee enforcement in coordination with local emergency management officials. Noncompliant fuel stations may be subject to fines and penalties as determined by the department.</w:t>
      </w:r>
    </w:p>
    <w:p w:rsidRPr="00DF3B44" w:rsidR="007E06BB" w:rsidP="00787433" w:rsidRDefault="007E06BB" w14:paraId="3D8F1FED" w14:textId="3C4474D5">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1B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2225EC" w:rsidR="00685035" w:rsidRPr="007B4AF7" w:rsidRDefault="00E923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4635">
              <w:rPr>
                <w:noProof/>
              </w:rPr>
              <w:t>SMIN-0069MW25.docx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F9B"/>
    <w:rsid w:val="00017FB0"/>
    <w:rsid w:val="00020B5D"/>
    <w:rsid w:val="000230F5"/>
    <w:rsid w:val="00026421"/>
    <w:rsid w:val="00030409"/>
    <w:rsid w:val="00037F04"/>
    <w:rsid w:val="000404BF"/>
    <w:rsid w:val="00044B84"/>
    <w:rsid w:val="000479D0"/>
    <w:rsid w:val="0006464F"/>
    <w:rsid w:val="00066B54"/>
    <w:rsid w:val="00072FCD"/>
    <w:rsid w:val="00074A4F"/>
    <w:rsid w:val="00077B65"/>
    <w:rsid w:val="000A3C25"/>
    <w:rsid w:val="000A633C"/>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A94"/>
    <w:rsid w:val="00140049"/>
    <w:rsid w:val="0014089B"/>
    <w:rsid w:val="001442AC"/>
    <w:rsid w:val="00171601"/>
    <w:rsid w:val="001730EB"/>
    <w:rsid w:val="00173276"/>
    <w:rsid w:val="00176122"/>
    <w:rsid w:val="0019025B"/>
    <w:rsid w:val="00192AF7"/>
    <w:rsid w:val="00197366"/>
    <w:rsid w:val="001A136C"/>
    <w:rsid w:val="001B6DA2"/>
    <w:rsid w:val="001C25EC"/>
    <w:rsid w:val="001E3984"/>
    <w:rsid w:val="001F2A41"/>
    <w:rsid w:val="001F313F"/>
    <w:rsid w:val="001F331D"/>
    <w:rsid w:val="001F394C"/>
    <w:rsid w:val="002038AA"/>
    <w:rsid w:val="002114C8"/>
    <w:rsid w:val="0021166F"/>
    <w:rsid w:val="002162DF"/>
    <w:rsid w:val="00230038"/>
    <w:rsid w:val="00233975"/>
    <w:rsid w:val="002349AC"/>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E17"/>
    <w:rsid w:val="003A5F1C"/>
    <w:rsid w:val="003B4635"/>
    <w:rsid w:val="003C3E2E"/>
    <w:rsid w:val="003D4A3C"/>
    <w:rsid w:val="003D55B2"/>
    <w:rsid w:val="003E0033"/>
    <w:rsid w:val="003E5452"/>
    <w:rsid w:val="003E7165"/>
    <w:rsid w:val="003E7FF6"/>
    <w:rsid w:val="004046B5"/>
    <w:rsid w:val="00406F27"/>
    <w:rsid w:val="004141B8"/>
    <w:rsid w:val="004147EB"/>
    <w:rsid w:val="004203B9"/>
    <w:rsid w:val="00432135"/>
    <w:rsid w:val="00446987"/>
    <w:rsid w:val="00446D28"/>
    <w:rsid w:val="004475E0"/>
    <w:rsid w:val="0045754D"/>
    <w:rsid w:val="00466CD0"/>
    <w:rsid w:val="00473583"/>
    <w:rsid w:val="00477F32"/>
    <w:rsid w:val="00481850"/>
    <w:rsid w:val="004851A0"/>
    <w:rsid w:val="0048627F"/>
    <w:rsid w:val="004932AB"/>
    <w:rsid w:val="00494BEF"/>
    <w:rsid w:val="004A5512"/>
    <w:rsid w:val="004A6BE5"/>
    <w:rsid w:val="004B0C18"/>
    <w:rsid w:val="004B2C93"/>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1BEE"/>
    <w:rsid w:val="0054531B"/>
    <w:rsid w:val="00546C24"/>
    <w:rsid w:val="005476FF"/>
    <w:rsid w:val="005516F6"/>
    <w:rsid w:val="00552842"/>
    <w:rsid w:val="00554E89"/>
    <w:rsid w:val="00563377"/>
    <w:rsid w:val="00564B58"/>
    <w:rsid w:val="00572281"/>
    <w:rsid w:val="005801DD"/>
    <w:rsid w:val="00592A40"/>
    <w:rsid w:val="005A28BC"/>
    <w:rsid w:val="005A5377"/>
    <w:rsid w:val="005B182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15C8"/>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1C9F"/>
    <w:rsid w:val="00745EC4"/>
    <w:rsid w:val="00770F0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591"/>
    <w:rsid w:val="008A57E3"/>
    <w:rsid w:val="008B5BF4"/>
    <w:rsid w:val="008C0582"/>
    <w:rsid w:val="008C0CEE"/>
    <w:rsid w:val="008C1B18"/>
    <w:rsid w:val="008D46EC"/>
    <w:rsid w:val="008E0E25"/>
    <w:rsid w:val="008E19D9"/>
    <w:rsid w:val="008E61A1"/>
    <w:rsid w:val="00900DC8"/>
    <w:rsid w:val="009031EF"/>
    <w:rsid w:val="00917EA3"/>
    <w:rsid w:val="00917EE0"/>
    <w:rsid w:val="00921C89"/>
    <w:rsid w:val="00926966"/>
    <w:rsid w:val="00926D03"/>
    <w:rsid w:val="00926E4F"/>
    <w:rsid w:val="00934036"/>
    <w:rsid w:val="00934889"/>
    <w:rsid w:val="0094541D"/>
    <w:rsid w:val="009473EA"/>
    <w:rsid w:val="00954E7E"/>
    <w:rsid w:val="009554D9"/>
    <w:rsid w:val="009572F9"/>
    <w:rsid w:val="0095737C"/>
    <w:rsid w:val="00960D0F"/>
    <w:rsid w:val="0098366F"/>
    <w:rsid w:val="00983A03"/>
    <w:rsid w:val="00986063"/>
    <w:rsid w:val="0099144A"/>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87B"/>
    <w:rsid w:val="00A35A9B"/>
    <w:rsid w:val="00A35F19"/>
    <w:rsid w:val="00A4070E"/>
    <w:rsid w:val="00A40CA0"/>
    <w:rsid w:val="00A504A7"/>
    <w:rsid w:val="00A53677"/>
    <w:rsid w:val="00A53BF2"/>
    <w:rsid w:val="00A60D68"/>
    <w:rsid w:val="00A73EFA"/>
    <w:rsid w:val="00A75180"/>
    <w:rsid w:val="00A77A3B"/>
    <w:rsid w:val="00A92F6F"/>
    <w:rsid w:val="00A95B91"/>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742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C7A3C"/>
    <w:rsid w:val="00BD2C64"/>
    <w:rsid w:val="00BD42DA"/>
    <w:rsid w:val="00BD4684"/>
    <w:rsid w:val="00BE08A7"/>
    <w:rsid w:val="00BE2890"/>
    <w:rsid w:val="00BE4391"/>
    <w:rsid w:val="00BF3E48"/>
    <w:rsid w:val="00C15F1B"/>
    <w:rsid w:val="00C16288"/>
    <w:rsid w:val="00C17D1D"/>
    <w:rsid w:val="00C24BFC"/>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995"/>
    <w:rsid w:val="00CF68D6"/>
    <w:rsid w:val="00CF7B4A"/>
    <w:rsid w:val="00D009F8"/>
    <w:rsid w:val="00D078DA"/>
    <w:rsid w:val="00D12799"/>
    <w:rsid w:val="00D14995"/>
    <w:rsid w:val="00D170A3"/>
    <w:rsid w:val="00D204F2"/>
    <w:rsid w:val="00D2455C"/>
    <w:rsid w:val="00D25023"/>
    <w:rsid w:val="00D27F8C"/>
    <w:rsid w:val="00D33843"/>
    <w:rsid w:val="00D433A9"/>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4986"/>
    <w:rsid w:val="00E358A2"/>
    <w:rsid w:val="00E35C9A"/>
    <w:rsid w:val="00E3771B"/>
    <w:rsid w:val="00E37E4C"/>
    <w:rsid w:val="00E40979"/>
    <w:rsid w:val="00E43F26"/>
    <w:rsid w:val="00E52A36"/>
    <w:rsid w:val="00E6378B"/>
    <w:rsid w:val="00E63EC3"/>
    <w:rsid w:val="00E653DA"/>
    <w:rsid w:val="00E65958"/>
    <w:rsid w:val="00E83338"/>
    <w:rsid w:val="00E84FE5"/>
    <w:rsid w:val="00E879A5"/>
    <w:rsid w:val="00E879FC"/>
    <w:rsid w:val="00E9239F"/>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085"/>
    <w:rsid w:val="00F2096D"/>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37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7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63377"/>
    <w:rPr>
      <w:rFonts w:ascii="Times New Roman" w:hAnsi="Times New Roman"/>
      <w:b w:val="0"/>
      <w:i w:val="0"/>
      <w:sz w:val="22"/>
    </w:rPr>
  </w:style>
  <w:style w:type="paragraph" w:styleId="NoSpacing">
    <w:name w:val="No Spacing"/>
    <w:uiPriority w:val="1"/>
    <w:qFormat/>
    <w:rsid w:val="00563377"/>
    <w:pPr>
      <w:spacing w:after="0" w:line="240" w:lineRule="auto"/>
    </w:pPr>
  </w:style>
  <w:style w:type="paragraph" w:customStyle="1" w:styleId="scemptylineheader">
    <w:name w:val="sc_emptyline_header"/>
    <w:qFormat/>
    <w:rsid w:val="0056337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6337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6337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6337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633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63377"/>
    <w:rPr>
      <w:color w:val="808080"/>
    </w:rPr>
  </w:style>
  <w:style w:type="paragraph" w:customStyle="1" w:styleId="scdirectionallanguage">
    <w:name w:val="sc_directional_language"/>
    <w:qFormat/>
    <w:rsid w:val="0056337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6337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6337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6337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6337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633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6337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6337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633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6337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6337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6337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633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6337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6337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6337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63377"/>
    <w:rPr>
      <w:rFonts w:ascii="Times New Roman" w:hAnsi="Times New Roman"/>
      <w:color w:val="auto"/>
      <w:sz w:val="22"/>
    </w:rPr>
  </w:style>
  <w:style w:type="paragraph" w:customStyle="1" w:styleId="scclippagebillheader">
    <w:name w:val="sc_clip_page_bill_header"/>
    <w:qFormat/>
    <w:rsid w:val="0056337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6337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6337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6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77"/>
    <w:rPr>
      <w:lang w:val="en-US"/>
    </w:rPr>
  </w:style>
  <w:style w:type="paragraph" w:styleId="Footer">
    <w:name w:val="footer"/>
    <w:basedOn w:val="Normal"/>
    <w:link w:val="FooterChar"/>
    <w:uiPriority w:val="99"/>
    <w:unhideWhenUsed/>
    <w:rsid w:val="0056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77"/>
    <w:rPr>
      <w:lang w:val="en-US"/>
    </w:rPr>
  </w:style>
  <w:style w:type="paragraph" w:styleId="ListParagraph">
    <w:name w:val="List Paragraph"/>
    <w:basedOn w:val="Normal"/>
    <w:uiPriority w:val="34"/>
    <w:qFormat/>
    <w:rsid w:val="00563377"/>
    <w:pPr>
      <w:ind w:left="720"/>
      <w:contextualSpacing/>
    </w:pPr>
  </w:style>
  <w:style w:type="paragraph" w:customStyle="1" w:styleId="scbillfooter">
    <w:name w:val="sc_bill_footer"/>
    <w:qFormat/>
    <w:rsid w:val="0056337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6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6337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6337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6337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6337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63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63377"/>
    <w:pPr>
      <w:widowControl w:val="0"/>
      <w:suppressAutoHyphens/>
      <w:spacing w:after="0" w:line="360" w:lineRule="auto"/>
    </w:pPr>
    <w:rPr>
      <w:rFonts w:ascii="Times New Roman" w:hAnsi="Times New Roman"/>
      <w:lang w:val="en-US"/>
    </w:rPr>
  </w:style>
  <w:style w:type="paragraph" w:customStyle="1" w:styleId="sctableln">
    <w:name w:val="sc_table_ln"/>
    <w:qFormat/>
    <w:rsid w:val="0056337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6337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63377"/>
    <w:rPr>
      <w:strike/>
      <w:dstrike w:val="0"/>
    </w:rPr>
  </w:style>
  <w:style w:type="character" w:customStyle="1" w:styleId="scinsert">
    <w:name w:val="sc_insert"/>
    <w:uiPriority w:val="1"/>
    <w:qFormat/>
    <w:rsid w:val="00563377"/>
    <w:rPr>
      <w:caps w:val="0"/>
      <w:smallCaps w:val="0"/>
      <w:strike w:val="0"/>
      <w:dstrike w:val="0"/>
      <w:vanish w:val="0"/>
      <w:u w:val="single"/>
      <w:vertAlign w:val="baseline"/>
    </w:rPr>
  </w:style>
  <w:style w:type="character" w:customStyle="1" w:styleId="scinsertred">
    <w:name w:val="sc_insert_red"/>
    <w:uiPriority w:val="1"/>
    <w:qFormat/>
    <w:rsid w:val="00563377"/>
    <w:rPr>
      <w:caps w:val="0"/>
      <w:smallCaps w:val="0"/>
      <w:strike w:val="0"/>
      <w:dstrike w:val="0"/>
      <w:vanish w:val="0"/>
      <w:color w:val="FF0000"/>
      <w:u w:val="single"/>
      <w:vertAlign w:val="baseline"/>
    </w:rPr>
  </w:style>
  <w:style w:type="character" w:customStyle="1" w:styleId="scinsertblue">
    <w:name w:val="sc_insert_blue"/>
    <w:uiPriority w:val="1"/>
    <w:qFormat/>
    <w:rsid w:val="00563377"/>
    <w:rPr>
      <w:caps w:val="0"/>
      <w:smallCaps w:val="0"/>
      <w:strike w:val="0"/>
      <w:dstrike w:val="0"/>
      <w:vanish w:val="0"/>
      <w:color w:val="0070C0"/>
      <w:u w:val="single"/>
      <w:vertAlign w:val="baseline"/>
    </w:rPr>
  </w:style>
  <w:style w:type="character" w:customStyle="1" w:styleId="scstrikered">
    <w:name w:val="sc_strike_red"/>
    <w:uiPriority w:val="1"/>
    <w:qFormat/>
    <w:rsid w:val="00563377"/>
    <w:rPr>
      <w:strike/>
      <w:dstrike w:val="0"/>
      <w:color w:val="FF0000"/>
    </w:rPr>
  </w:style>
  <w:style w:type="character" w:customStyle="1" w:styleId="scstrikeblue">
    <w:name w:val="sc_strike_blue"/>
    <w:uiPriority w:val="1"/>
    <w:qFormat/>
    <w:rsid w:val="00563377"/>
    <w:rPr>
      <w:strike/>
      <w:dstrike w:val="0"/>
      <w:color w:val="0070C0"/>
    </w:rPr>
  </w:style>
  <w:style w:type="character" w:customStyle="1" w:styleId="scinsertbluenounderline">
    <w:name w:val="sc_insert_blue_no_underline"/>
    <w:uiPriority w:val="1"/>
    <w:qFormat/>
    <w:rsid w:val="0056337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6337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63377"/>
    <w:rPr>
      <w:strike/>
      <w:dstrike w:val="0"/>
      <w:color w:val="0070C0"/>
      <w:lang w:val="en-US"/>
    </w:rPr>
  </w:style>
  <w:style w:type="character" w:customStyle="1" w:styleId="scstrikerednoncodified">
    <w:name w:val="sc_strike_red_non_codified"/>
    <w:uiPriority w:val="1"/>
    <w:qFormat/>
    <w:rsid w:val="00563377"/>
    <w:rPr>
      <w:strike/>
      <w:dstrike w:val="0"/>
      <w:color w:val="FF0000"/>
    </w:rPr>
  </w:style>
  <w:style w:type="paragraph" w:customStyle="1" w:styleId="scbillsiglines">
    <w:name w:val="sc_bill_sig_lines"/>
    <w:qFormat/>
    <w:rsid w:val="0056337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63377"/>
    <w:rPr>
      <w:bdr w:val="none" w:sz="0" w:space="0" w:color="auto"/>
      <w:shd w:val="clear" w:color="auto" w:fill="FEC6C6"/>
    </w:rPr>
  </w:style>
  <w:style w:type="character" w:customStyle="1" w:styleId="screstoreblue">
    <w:name w:val="sc_restore_blue"/>
    <w:uiPriority w:val="1"/>
    <w:qFormat/>
    <w:rsid w:val="00563377"/>
    <w:rPr>
      <w:color w:val="4472C4" w:themeColor="accent1"/>
      <w:bdr w:val="none" w:sz="0" w:space="0" w:color="auto"/>
      <w:shd w:val="clear" w:color="auto" w:fill="auto"/>
    </w:rPr>
  </w:style>
  <w:style w:type="character" w:customStyle="1" w:styleId="screstorered">
    <w:name w:val="sc_restore_red"/>
    <w:uiPriority w:val="1"/>
    <w:qFormat/>
    <w:rsid w:val="00563377"/>
    <w:rPr>
      <w:color w:val="FF0000"/>
      <w:bdr w:val="none" w:sz="0" w:space="0" w:color="auto"/>
      <w:shd w:val="clear" w:color="auto" w:fill="auto"/>
    </w:rPr>
  </w:style>
  <w:style w:type="character" w:customStyle="1" w:styleId="scstrikenewblue">
    <w:name w:val="sc_strike_new_blue"/>
    <w:uiPriority w:val="1"/>
    <w:qFormat/>
    <w:rsid w:val="00563377"/>
    <w:rPr>
      <w:strike w:val="0"/>
      <w:dstrike/>
      <w:color w:val="0070C0"/>
      <w:u w:val="none"/>
    </w:rPr>
  </w:style>
  <w:style w:type="character" w:customStyle="1" w:styleId="scstrikenewred">
    <w:name w:val="sc_strike_new_red"/>
    <w:uiPriority w:val="1"/>
    <w:qFormat/>
    <w:rsid w:val="00563377"/>
    <w:rPr>
      <w:strike w:val="0"/>
      <w:dstrike/>
      <w:color w:val="FF0000"/>
      <w:u w:val="none"/>
    </w:rPr>
  </w:style>
  <w:style w:type="character" w:customStyle="1" w:styleId="scamendsenate">
    <w:name w:val="sc_amend_senate"/>
    <w:uiPriority w:val="1"/>
    <w:qFormat/>
    <w:rsid w:val="00563377"/>
    <w:rPr>
      <w:bdr w:val="none" w:sz="0" w:space="0" w:color="auto"/>
      <w:shd w:val="clear" w:color="auto" w:fill="FFF2CC" w:themeFill="accent4" w:themeFillTint="33"/>
    </w:rPr>
  </w:style>
  <w:style w:type="character" w:customStyle="1" w:styleId="scamendhouse">
    <w:name w:val="sc_amend_house"/>
    <w:uiPriority w:val="1"/>
    <w:qFormat/>
    <w:rsid w:val="0056337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6&amp;session=126&amp;summary=B" TargetMode="External" Id="R46e24f9af9084ab8" /><Relationship Type="http://schemas.openxmlformats.org/officeDocument/2006/relationships/hyperlink" Target="https://www.scstatehouse.gov/sess126_2025-2026/prever/326_20250206.docx" TargetMode="External" Id="R6a59596c84d2468b" /><Relationship Type="http://schemas.openxmlformats.org/officeDocument/2006/relationships/hyperlink" Target="h:\sj\20250206.docx" TargetMode="External" Id="R85e0df29e7bc40c5" /><Relationship Type="http://schemas.openxmlformats.org/officeDocument/2006/relationships/hyperlink" Target="h:\sj\20250206.docx" TargetMode="External" Id="Ra9a01440d9c842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9144A"/>
    <w:rsid w:val="009C3651"/>
    <w:rsid w:val="00A51DBA"/>
    <w:rsid w:val="00B20DA6"/>
    <w:rsid w:val="00B457AF"/>
    <w:rsid w:val="00C818FB"/>
    <w:rsid w:val="00CC0451"/>
    <w:rsid w:val="00D433A9"/>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0fd22cae-40f7-43c3-8ef8-6d66134edb10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INTRODATE>2025-02-06</T_BILL_D_INTRODATE>
  <T_BILL_D_SENATEINTRODATE>2025-02-06</T_BILL_D_SENATEINTRODATE>
  <T_BILL_N_INTERNALVERSIONNUMBER>1</T_BILL_N_INTERNALVERSIONNUMBER>
  <T_BILL_N_SESSION>126</T_BILL_N_SESSION>
  <T_BILL_N_VERSIONNUMBER>1</T_BILL_N_VERSIONNUMBER>
  <T_BILL_N_YEAR>2025</T_BILL_N_YEAR>
  <T_BILL_REQUEST_REQUEST>77a9b2b7-9dcb-4c77-837f-a6530529ee87</T_BILL_REQUEST_REQUEST>
  <T_BILL_R_ORIGINALDRAFT>c68fb325-5f5a-4ee9-bf36-e7520b9f14c5</T_BILL_R_ORIGINALDRAFT>
  <T_BILL_SPONSOR_SPONSOR>0733c12c-ef0b-4ca1-9af7-0a27d0aa8054</T_BILL_SPONSOR_SPONSOR>
  <T_BILL_T_BILLNAME>[0326]</T_BILL_T_BILLNAME>
  <T_BILL_T_BILLNUMBER>326</T_BILL_T_BILLNUMBER>
  <T_BILL_T_BILLTITLE>TO AMEND THE SOUTH CAROLINA CODE OF LAWS SO AS TO ENACT THE “SOUTH CAROLINA EMERGENCY FUEL SUPPLY ACT”; AND BY ADDING SECTION 48‑6‑90 SO AS TO PROVIDE FOR CERTAIN REQUIREMENTS FOR CERTAIN FUEL STATIONS TO HAVE PRE‑WIRING FOR A BACKUP GENERATOR.</T_BILL_T_BILLTITLE>
  <T_BILL_T_CHAMBER>senate</T_BILL_T_CHAMBER>
  <T_BILL_T_FILENAME> </T_BILL_T_FILENAME>
  <T_BILL_T_LEGTYPE>bill_statewide</T_BILL_T_LEGTYPE>
  <T_BILL_T_RATNUMBERSTRING>SNone</T_BILL_T_RATNUMBERSTRING>
  <T_BILL_T_SECTIONS>[{"SectionUUID":"74a57435-1e3a-43c0-8698-d92cb09b5bbb","SectionName":"Citing an Act","SectionNumber":1,"SectionType":"new","CodeSections":[],"TitleText":"so as to enact the “South Carolina Emergency Fuel Supply Act.”","DisableControls":false,"Deleted":false,"RepealItems":[],"SectionBookmarkName":"bs_num_1_3dc19b5e1"},{"SectionUUID":"71e59cab-73a7-4a89-a02b-6d97de68c295","SectionName":"code_section","SectionNumber":2,"SectionType":"code_section","CodeSections":[{"CodeSectionBookmarkName":"ns_T48C6N90_ead4a6d65","IsConstitutionSection":false,"Identity":"48-6-90","IsNew":true,"SubSections":[{"Level":1,"Identity":"T48C6N90SA","SubSectionBookmarkName":"ss_T48C6N90SA_lv1_d8b76a669","IsNewSubSection":false,"SubSectionReplacement":""},{"Level":2,"Identity":"T48C6N90S1","SubSectionBookmarkName":"ss_T48C6N90S1_lv2_326a08d16","IsNewSubSection":false,"SubSectionReplacement":""},{"Level":2,"Identity":"T48C6N90S2","SubSectionBookmarkName":"ss_T48C6N90S2_lv2_513e85591","IsNewSubSection":false,"SubSectionReplacement":""},{"Level":2,"Identity":"T48C6N90S3","SubSectionBookmarkName":"ss_T48C6N90S3_lv2_abdb4279f","IsNewSubSection":false,"SubSectionReplacement":""},{"Level":1,"Identity":"T48C6N90SB","SubSectionBookmarkName":"ss_T48C6N90SB_lv1_fc455910e","IsNewSubSection":false,"SubSectionReplacement":""},{"Level":2,"Identity":"T48C6N90S1","SubSectionBookmarkName":"ss_T48C6N90S1_lv2_030998730","IsNewSubSection":false,"SubSectionReplacement":""},{"Level":2,"Identity":"T48C6N90S2","SubSectionBookmarkName":"ss_T48C6N90S2_lv2_820c43028","IsNewSubSection":false,"SubSectionReplacement":""},{"Level":2,"Identity":"T48C6N90S3","SubSectionBookmarkName":"ss_T48C6N90S3_lv2_e4302eb28","IsNewSubSection":false,"SubSectionReplacement":""},{"Level":1,"Identity":"T48C6N90SC","SubSectionBookmarkName":"ss_T48C6N90SC_lv1_8bf4052b6","IsNewSubSection":false,"SubSectionReplacement":""}],"TitleRelatedTo":"","TitleSoAsTo":"PROVIDE FOR CERTAIN REQUIREMENTS FOR CERTAIN FUEL STATIONS TO HAVE PRE-WIRING FOR A BACKUP GENERATOR","Deleted":false}],"TitleText":"","DisableControls":false,"Deleted":false,"RepealItems":[],"SectionBookmarkName":"bs_num_2_016b569d3"},{"SectionUUID":"8f03ca95-8faa-4d43-a9c2-8afc498075bd","SectionName":"standard_eff_date_section","SectionNumber":3,"SectionType":"drafting_clause","CodeSections":[],"TitleText":"","DisableControls":false,"Deleted":false,"RepealItems":[],"SectionBookmarkName":"bs_num_3_lastsection"}]</T_BILL_T_SECTIONS>
  <T_BILL_T_SUBJECT>South Carolina Emergency Fuel Supply Act</T_BILL_T_SUBJECT>
  <T_BILL_UR_DRAFTER>melaniewiedel@scsenate.gov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3D4B0E90-F269-4422-81B7-87BFB645ED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2103</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2025-02-06T15:41:00Z</dcterms:created>
  <dcterms:modified xsi:type="dcterms:W3CDTF">2025-02-06T15:41:00Z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