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Ligon, Chumley and Long</w:t>
      </w:r>
    </w:p>
    <w:p>
      <w:pPr>
        <w:widowControl w:val="false"/>
        <w:spacing w:after="0"/>
        <w:jc w:val="left"/>
      </w:pPr>
      <w:r>
        <w:rPr>
          <w:rFonts w:ascii="Times New Roman"/>
          <w:sz w:val="22"/>
        </w:rPr>
        <w:t xml:space="preserve">Document Path: LC-0086WAB25.docx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Farm structures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29040311e0b4736">
        <w:r w:rsidRPr="00770434">
          <w:rPr>
            <w:rStyle w:val="Hyperlink"/>
          </w:rPr>
          <w:t>House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2fb92be2c0064488">
        <w:r w:rsidRPr="00770434">
          <w:rPr>
            <w:rStyle w:val="Hyperlink"/>
          </w:rPr>
          <w:t>House Journal</w:t>
        </w:r>
        <w:r w:rsidRPr="00770434">
          <w:rPr>
            <w:rStyle w:val="Hyperlink"/>
          </w:rPr>
          <w:noBreakHyphen/>
          <w:t>page 147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48d96f1ea84f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41e7aa58d747f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75BFD" w:rsidRDefault="00432135" w14:paraId="47642A99" w14:textId="736FE7F5">
      <w:pPr>
        <w:pStyle w:val="scemptylineheader"/>
      </w:pPr>
    </w:p>
    <w:p w:rsidRPr="00BB0725" w:rsidR="00A73EFA" w:rsidP="00E75BFD" w:rsidRDefault="00A73EFA" w14:paraId="7B72410E" w14:textId="2722A6C7">
      <w:pPr>
        <w:pStyle w:val="scemptylineheader"/>
      </w:pPr>
    </w:p>
    <w:p w:rsidRPr="00BB0725" w:rsidR="00A73EFA" w:rsidP="00E75BFD" w:rsidRDefault="00A73EFA" w14:paraId="6AD935C9" w14:textId="7764F509">
      <w:pPr>
        <w:pStyle w:val="scemptylineheader"/>
      </w:pPr>
    </w:p>
    <w:p w:rsidRPr="00DF3B44" w:rsidR="00A73EFA" w:rsidP="00E75BFD" w:rsidRDefault="00A73EFA" w14:paraId="51A98227" w14:textId="771944D1">
      <w:pPr>
        <w:pStyle w:val="scemptylineheader"/>
      </w:pPr>
    </w:p>
    <w:p w:rsidRPr="00DF3B44" w:rsidR="00A73EFA" w:rsidP="00E75BFD" w:rsidRDefault="00A73EFA" w14:paraId="3858851A" w14:textId="1F71EB28">
      <w:pPr>
        <w:pStyle w:val="scemptylineheader"/>
      </w:pPr>
    </w:p>
    <w:p w:rsidRPr="00DF3B44" w:rsidR="00A73EFA" w:rsidP="00E75BFD" w:rsidRDefault="00A73EFA" w14:paraId="4E3DDE20" w14:textId="7057204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58ED" w14:paraId="40FEFADA" w14:textId="32CCAE6F">
          <w:pPr>
            <w:pStyle w:val="scbilltitle"/>
          </w:pPr>
          <w:r>
            <w:t xml:space="preserve">TO AMEND THE SOUTH CAROLINA CODE OF LAWS BY AMENDING SECTION 6-9-65, RELATING TO THE REGULATION OF CONSTRUCTION OR IMPROVEMENTS OF FARM STRUCTURES, SO AS TO EXEMPT CERTAIN CONVERTED FARM STRUCTURES USED FOR PUBLIC </w:t>
          </w:r>
          <w:r w:rsidR="00683230">
            <w:t>OR</w:t>
          </w:r>
          <w:r>
            <w:t xml:space="preserve"> PRIVATE EVENTS.</w:t>
          </w:r>
        </w:p>
      </w:sdtContent>
    </w:sdt>
    <w:bookmarkStart w:name="at_e2162617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f6570e6" w:id="1"/>
      <w:r w:rsidRPr="0094541D">
        <w:t>B</w:t>
      </w:r>
      <w:bookmarkEnd w:id="1"/>
      <w:r w:rsidRPr="0094541D">
        <w:t>e it enacted by the General Assembly of the State of South Carolina:</w:t>
      </w:r>
    </w:p>
    <w:p w:rsidR="007731E9" w:rsidP="007731E9" w:rsidRDefault="007731E9" w14:paraId="2DFAA945" w14:textId="77777777">
      <w:pPr>
        <w:pStyle w:val="scemptyline"/>
      </w:pPr>
    </w:p>
    <w:p w:rsidR="007731E9" w:rsidP="007731E9" w:rsidRDefault="007731E9" w14:paraId="51B86B8C" w14:textId="77777777">
      <w:pPr>
        <w:pStyle w:val="scdirectionallanguage"/>
      </w:pPr>
      <w:bookmarkStart w:name="bs_num_1_c9db9fe7f" w:id="2"/>
      <w:r>
        <w:t>S</w:t>
      </w:r>
      <w:bookmarkEnd w:id="2"/>
      <w:r>
        <w:t>ECTION 1.</w:t>
      </w:r>
      <w:r>
        <w:tab/>
      </w:r>
      <w:bookmarkStart w:name="dl_619b5a520" w:id="3"/>
      <w:r>
        <w:t>S</w:t>
      </w:r>
      <w:bookmarkEnd w:id="3"/>
      <w:r>
        <w:t>ection 6-9-65(A) of the S.C. Code is amended to read:</w:t>
      </w:r>
    </w:p>
    <w:p w:rsidR="007731E9" w:rsidP="007731E9" w:rsidRDefault="007731E9" w14:paraId="20759A0E" w14:textId="77777777">
      <w:pPr>
        <w:pStyle w:val="sccodifiedsection"/>
      </w:pPr>
    </w:p>
    <w:p w:rsidR="007731E9" w:rsidP="007731E9" w:rsidRDefault="007731E9" w14:paraId="228F1F9F" w14:textId="23396DF4">
      <w:pPr>
        <w:pStyle w:val="sccodifiedsection"/>
      </w:pPr>
      <w:bookmarkStart w:name="cs_T6C9N65_64870d7f1" w:id="4"/>
      <w:r>
        <w:tab/>
      </w:r>
      <w:bookmarkStart w:name="ss_T6C9N65SA_lv1_6a6e5ac72" w:id="5"/>
      <w:bookmarkEnd w:id="4"/>
      <w:r>
        <w:t>(</w:t>
      </w:r>
      <w:bookmarkEnd w:id="5"/>
      <w:r>
        <w:t>A) For purposes of this section, “farm structure” means a structure which is constructed on a farm, other than a residence or a structure attached to it, for use on the farm including, but not limited to, barns, sheds, and poultry houses, but not public livestock areas. For purposes of this section, “farm structure” does not include a structure originally qualifying as a “farm structure” but later converted to another use</w:t>
      </w:r>
      <w:r w:rsidR="00265B2D">
        <w:rPr>
          <w:rStyle w:val="scinsert"/>
        </w:rPr>
        <w:t xml:space="preserve"> </w:t>
      </w:r>
      <w:r w:rsidRPr="00265B2D" w:rsidR="00265B2D">
        <w:rPr>
          <w:rStyle w:val="scinsert"/>
        </w:rPr>
        <w:t>except for a farm structure that can accommodate up to three hundred people and is used for public or private events including, but not limited to, weddings, receptions, meetings, demonstrations of farm activities, meals, and other events that are taking place on the farm because of its farm or rural setting</w:t>
      </w:r>
      <w:r>
        <w:t>.</w:t>
      </w:r>
    </w:p>
    <w:p w:rsidRPr="00DF3B44" w:rsidR="007E06BB" w:rsidP="00787433" w:rsidRDefault="007E06BB" w14:paraId="3D8F1FED" w14:textId="043C90E4">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263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F437C6F" w:rsidR="00685035" w:rsidRPr="007B4AF7" w:rsidRDefault="008005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6F3E">
              <w:rPr>
                <w:noProof/>
              </w:rPr>
              <w:t>LC-0086WAB25.docx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105E"/>
    <w:rsid w:val="00082078"/>
    <w:rsid w:val="000945E2"/>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5B44"/>
    <w:rsid w:val="00176122"/>
    <w:rsid w:val="0019025B"/>
    <w:rsid w:val="00192AF7"/>
    <w:rsid w:val="00197366"/>
    <w:rsid w:val="001A136C"/>
    <w:rsid w:val="001B6DA2"/>
    <w:rsid w:val="001C25EC"/>
    <w:rsid w:val="001C67C8"/>
    <w:rsid w:val="001F2A41"/>
    <w:rsid w:val="001F313F"/>
    <w:rsid w:val="001F331D"/>
    <w:rsid w:val="001F394C"/>
    <w:rsid w:val="001F3DF3"/>
    <w:rsid w:val="002038AA"/>
    <w:rsid w:val="002114C8"/>
    <w:rsid w:val="0021166F"/>
    <w:rsid w:val="002162DF"/>
    <w:rsid w:val="00230038"/>
    <w:rsid w:val="00233975"/>
    <w:rsid w:val="00236D73"/>
    <w:rsid w:val="0024434B"/>
    <w:rsid w:val="00246535"/>
    <w:rsid w:val="00257F60"/>
    <w:rsid w:val="002625EA"/>
    <w:rsid w:val="00262AC5"/>
    <w:rsid w:val="00264AE9"/>
    <w:rsid w:val="00265B2D"/>
    <w:rsid w:val="00267A7A"/>
    <w:rsid w:val="00275AE6"/>
    <w:rsid w:val="00281901"/>
    <w:rsid w:val="002836D8"/>
    <w:rsid w:val="002974F8"/>
    <w:rsid w:val="002A69C1"/>
    <w:rsid w:val="002A7989"/>
    <w:rsid w:val="002B02F3"/>
    <w:rsid w:val="002C3463"/>
    <w:rsid w:val="002D266D"/>
    <w:rsid w:val="002D5B3D"/>
    <w:rsid w:val="002D7447"/>
    <w:rsid w:val="002E315A"/>
    <w:rsid w:val="002E4F8C"/>
    <w:rsid w:val="002F560C"/>
    <w:rsid w:val="002F5847"/>
    <w:rsid w:val="0030425A"/>
    <w:rsid w:val="003146A1"/>
    <w:rsid w:val="003421F1"/>
    <w:rsid w:val="0034279C"/>
    <w:rsid w:val="00354F64"/>
    <w:rsid w:val="003559A1"/>
    <w:rsid w:val="00361563"/>
    <w:rsid w:val="00371D36"/>
    <w:rsid w:val="00373E17"/>
    <w:rsid w:val="003775E6"/>
    <w:rsid w:val="00381998"/>
    <w:rsid w:val="0039292A"/>
    <w:rsid w:val="003A5F1C"/>
    <w:rsid w:val="003B7D50"/>
    <w:rsid w:val="003C3E2E"/>
    <w:rsid w:val="003D4A3C"/>
    <w:rsid w:val="003D5232"/>
    <w:rsid w:val="003D55B2"/>
    <w:rsid w:val="003E0033"/>
    <w:rsid w:val="003E5452"/>
    <w:rsid w:val="003E7165"/>
    <w:rsid w:val="003E7FF6"/>
    <w:rsid w:val="004046B5"/>
    <w:rsid w:val="00406F27"/>
    <w:rsid w:val="00407B6B"/>
    <w:rsid w:val="004141B8"/>
    <w:rsid w:val="004203B9"/>
    <w:rsid w:val="00432135"/>
    <w:rsid w:val="00446987"/>
    <w:rsid w:val="00446D28"/>
    <w:rsid w:val="004476B8"/>
    <w:rsid w:val="00466B63"/>
    <w:rsid w:val="00466CD0"/>
    <w:rsid w:val="00473583"/>
    <w:rsid w:val="00477F32"/>
    <w:rsid w:val="00481850"/>
    <w:rsid w:val="00481E4F"/>
    <w:rsid w:val="004851A0"/>
    <w:rsid w:val="0048627F"/>
    <w:rsid w:val="004932AB"/>
    <w:rsid w:val="00494BEF"/>
    <w:rsid w:val="00496156"/>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49C3"/>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4611"/>
    <w:rsid w:val="005D02B4"/>
    <w:rsid w:val="005D3013"/>
    <w:rsid w:val="005E1E50"/>
    <w:rsid w:val="005E2B9C"/>
    <w:rsid w:val="005E326C"/>
    <w:rsid w:val="005E3332"/>
    <w:rsid w:val="005F76B0"/>
    <w:rsid w:val="00603C4F"/>
    <w:rsid w:val="00604429"/>
    <w:rsid w:val="006067B0"/>
    <w:rsid w:val="00606A8B"/>
    <w:rsid w:val="00611EBA"/>
    <w:rsid w:val="006213A8"/>
    <w:rsid w:val="00623BEA"/>
    <w:rsid w:val="006347E9"/>
    <w:rsid w:val="00637DDE"/>
    <w:rsid w:val="00640C87"/>
    <w:rsid w:val="0064441E"/>
    <w:rsid w:val="006454BB"/>
    <w:rsid w:val="00657CF4"/>
    <w:rsid w:val="00661463"/>
    <w:rsid w:val="00663B8D"/>
    <w:rsid w:val="00663E00"/>
    <w:rsid w:val="00664F48"/>
    <w:rsid w:val="00664FAD"/>
    <w:rsid w:val="0067345B"/>
    <w:rsid w:val="00683230"/>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087"/>
    <w:rsid w:val="007558ED"/>
    <w:rsid w:val="007731E9"/>
    <w:rsid w:val="00782BF8"/>
    <w:rsid w:val="00783C75"/>
    <w:rsid w:val="007849D9"/>
    <w:rsid w:val="00787433"/>
    <w:rsid w:val="007A10F1"/>
    <w:rsid w:val="007A3D50"/>
    <w:rsid w:val="007B2D29"/>
    <w:rsid w:val="007B412F"/>
    <w:rsid w:val="007B4AF7"/>
    <w:rsid w:val="007B4DBF"/>
    <w:rsid w:val="007C3F0D"/>
    <w:rsid w:val="007C5458"/>
    <w:rsid w:val="007D2C67"/>
    <w:rsid w:val="007E06BB"/>
    <w:rsid w:val="007F50D1"/>
    <w:rsid w:val="00800526"/>
    <w:rsid w:val="00802635"/>
    <w:rsid w:val="00803D5A"/>
    <w:rsid w:val="00816D52"/>
    <w:rsid w:val="00831048"/>
    <w:rsid w:val="00834272"/>
    <w:rsid w:val="00854A78"/>
    <w:rsid w:val="008620EA"/>
    <w:rsid w:val="008625C1"/>
    <w:rsid w:val="0087671D"/>
    <w:rsid w:val="008806F9"/>
    <w:rsid w:val="00885852"/>
    <w:rsid w:val="00887957"/>
    <w:rsid w:val="00894F23"/>
    <w:rsid w:val="008A57E3"/>
    <w:rsid w:val="008A6090"/>
    <w:rsid w:val="008B5BF4"/>
    <w:rsid w:val="008C0CEE"/>
    <w:rsid w:val="008C1B18"/>
    <w:rsid w:val="008D46EC"/>
    <w:rsid w:val="008D5E52"/>
    <w:rsid w:val="008E0E25"/>
    <w:rsid w:val="008E61A1"/>
    <w:rsid w:val="008F6055"/>
    <w:rsid w:val="008F6597"/>
    <w:rsid w:val="009031EF"/>
    <w:rsid w:val="00917EA3"/>
    <w:rsid w:val="00917EE0"/>
    <w:rsid w:val="00921C89"/>
    <w:rsid w:val="00926966"/>
    <w:rsid w:val="00926D03"/>
    <w:rsid w:val="00934036"/>
    <w:rsid w:val="00934889"/>
    <w:rsid w:val="009438AF"/>
    <w:rsid w:val="0094541D"/>
    <w:rsid w:val="009473EA"/>
    <w:rsid w:val="00954E7E"/>
    <w:rsid w:val="009554D9"/>
    <w:rsid w:val="009572F9"/>
    <w:rsid w:val="00960D0F"/>
    <w:rsid w:val="0098366F"/>
    <w:rsid w:val="00983A03"/>
    <w:rsid w:val="00986063"/>
    <w:rsid w:val="00991F67"/>
    <w:rsid w:val="00992876"/>
    <w:rsid w:val="00997FA9"/>
    <w:rsid w:val="009A0DCE"/>
    <w:rsid w:val="009A22CD"/>
    <w:rsid w:val="009A3E4B"/>
    <w:rsid w:val="009B35FD"/>
    <w:rsid w:val="009B6815"/>
    <w:rsid w:val="009D2967"/>
    <w:rsid w:val="009D3C2B"/>
    <w:rsid w:val="009E4191"/>
    <w:rsid w:val="009F2AB1"/>
    <w:rsid w:val="009F4FAF"/>
    <w:rsid w:val="009F68F1"/>
    <w:rsid w:val="00A00709"/>
    <w:rsid w:val="00A04529"/>
    <w:rsid w:val="00A0584B"/>
    <w:rsid w:val="00A17135"/>
    <w:rsid w:val="00A21A6F"/>
    <w:rsid w:val="00A24E56"/>
    <w:rsid w:val="00A26A62"/>
    <w:rsid w:val="00A35A9B"/>
    <w:rsid w:val="00A3614E"/>
    <w:rsid w:val="00A4070E"/>
    <w:rsid w:val="00A40CA0"/>
    <w:rsid w:val="00A47AA9"/>
    <w:rsid w:val="00A504A7"/>
    <w:rsid w:val="00A53677"/>
    <w:rsid w:val="00A53BF2"/>
    <w:rsid w:val="00A60D68"/>
    <w:rsid w:val="00A62D42"/>
    <w:rsid w:val="00A73EFA"/>
    <w:rsid w:val="00A77A3B"/>
    <w:rsid w:val="00A92F6F"/>
    <w:rsid w:val="00A95D52"/>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441"/>
    <w:rsid w:val="00B32B4D"/>
    <w:rsid w:val="00B4137E"/>
    <w:rsid w:val="00B54DF7"/>
    <w:rsid w:val="00B56223"/>
    <w:rsid w:val="00B56E79"/>
    <w:rsid w:val="00B57AA7"/>
    <w:rsid w:val="00B637AA"/>
    <w:rsid w:val="00B63BE2"/>
    <w:rsid w:val="00B7592C"/>
    <w:rsid w:val="00B809D3"/>
    <w:rsid w:val="00B83376"/>
    <w:rsid w:val="00B84B66"/>
    <w:rsid w:val="00B85475"/>
    <w:rsid w:val="00B9090A"/>
    <w:rsid w:val="00B92196"/>
    <w:rsid w:val="00B9228D"/>
    <w:rsid w:val="00B929EC"/>
    <w:rsid w:val="00BB0725"/>
    <w:rsid w:val="00BC408A"/>
    <w:rsid w:val="00BC5023"/>
    <w:rsid w:val="00BC556C"/>
    <w:rsid w:val="00BD42DA"/>
    <w:rsid w:val="00BD4684"/>
    <w:rsid w:val="00BD755B"/>
    <w:rsid w:val="00BE08A7"/>
    <w:rsid w:val="00BE4391"/>
    <w:rsid w:val="00BF3E48"/>
    <w:rsid w:val="00C03A3F"/>
    <w:rsid w:val="00C15F1B"/>
    <w:rsid w:val="00C16288"/>
    <w:rsid w:val="00C17D1D"/>
    <w:rsid w:val="00C45923"/>
    <w:rsid w:val="00C543E7"/>
    <w:rsid w:val="00C6117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1B04"/>
    <w:rsid w:val="00D2455C"/>
    <w:rsid w:val="00D25023"/>
    <w:rsid w:val="00D27F8C"/>
    <w:rsid w:val="00D33843"/>
    <w:rsid w:val="00D33C42"/>
    <w:rsid w:val="00D54A6F"/>
    <w:rsid w:val="00D57D57"/>
    <w:rsid w:val="00D62E42"/>
    <w:rsid w:val="00D772FB"/>
    <w:rsid w:val="00DA1AA0"/>
    <w:rsid w:val="00DA512B"/>
    <w:rsid w:val="00DC44A8"/>
    <w:rsid w:val="00DE4BEE"/>
    <w:rsid w:val="00DE5B3D"/>
    <w:rsid w:val="00DE7112"/>
    <w:rsid w:val="00DF19BE"/>
    <w:rsid w:val="00DF3B44"/>
    <w:rsid w:val="00DF6F3E"/>
    <w:rsid w:val="00E12FA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BFD"/>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3C2"/>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6D7F"/>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D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3DF3"/>
    <w:rPr>
      <w:rFonts w:ascii="Times New Roman" w:hAnsi="Times New Roman"/>
      <w:b w:val="0"/>
      <w:i w:val="0"/>
      <w:sz w:val="22"/>
    </w:rPr>
  </w:style>
  <w:style w:type="paragraph" w:styleId="NoSpacing">
    <w:name w:val="No Spacing"/>
    <w:uiPriority w:val="1"/>
    <w:qFormat/>
    <w:rsid w:val="001F3DF3"/>
    <w:pPr>
      <w:spacing w:after="0" w:line="240" w:lineRule="auto"/>
    </w:pPr>
  </w:style>
  <w:style w:type="paragraph" w:customStyle="1" w:styleId="scemptylineheader">
    <w:name w:val="sc_emptyline_header"/>
    <w:qFormat/>
    <w:rsid w:val="001F3D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3D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3D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3D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3D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3DF3"/>
    <w:rPr>
      <w:color w:val="808080"/>
    </w:rPr>
  </w:style>
  <w:style w:type="paragraph" w:customStyle="1" w:styleId="scdirectionallanguage">
    <w:name w:val="sc_directional_language"/>
    <w:qFormat/>
    <w:rsid w:val="001F3D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3D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3D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D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3D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3D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3D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3D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3D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3D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3D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3D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3D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3D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3D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3D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3DF3"/>
    <w:rPr>
      <w:rFonts w:ascii="Times New Roman" w:hAnsi="Times New Roman"/>
      <w:color w:val="auto"/>
      <w:sz w:val="22"/>
    </w:rPr>
  </w:style>
  <w:style w:type="paragraph" w:customStyle="1" w:styleId="scclippagebillheader">
    <w:name w:val="sc_clip_page_bill_header"/>
    <w:qFormat/>
    <w:rsid w:val="001F3D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3D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3D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3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DF3"/>
    <w:rPr>
      <w:lang w:val="en-US"/>
    </w:rPr>
  </w:style>
  <w:style w:type="paragraph" w:styleId="Footer">
    <w:name w:val="footer"/>
    <w:basedOn w:val="Normal"/>
    <w:link w:val="FooterChar"/>
    <w:uiPriority w:val="99"/>
    <w:unhideWhenUsed/>
    <w:rsid w:val="001F3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DF3"/>
    <w:rPr>
      <w:lang w:val="en-US"/>
    </w:rPr>
  </w:style>
  <w:style w:type="paragraph" w:styleId="ListParagraph">
    <w:name w:val="List Paragraph"/>
    <w:basedOn w:val="Normal"/>
    <w:uiPriority w:val="34"/>
    <w:qFormat/>
    <w:rsid w:val="001F3DF3"/>
    <w:pPr>
      <w:ind w:left="720"/>
      <w:contextualSpacing/>
    </w:pPr>
  </w:style>
  <w:style w:type="paragraph" w:customStyle="1" w:styleId="scbillfooter">
    <w:name w:val="sc_bill_footer"/>
    <w:qFormat/>
    <w:rsid w:val="001F3D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3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3D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3D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3D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3D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3DF3"/>
    <w:pPr>
      <w:widowControl w:val="0"/>
      <w:suppressAutoHyphens/>
      <w:spacing w:after="0" w:line="360" w:lineRule="auto"/>
    </w:pPr>
    <w:rPr>
      <w:rFonts w:ascii="Times New Roman" w:hAnsi="Times New Roman"/>
      <w:lang w:val="en-US"/>
    </w:rPr>
  </w:style>
  <w:style w:type="paragraph" w:customStyle="1" w:styleId="sctableln">
    <w:name w:val="sc_table_ln"/>
    <w:qFormat/>
    <w:rsid w:val="001F3D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3D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3DF3"/>
    <w:rPr>
      <w:strike/>
      <w:dstrike w:val="0"/>
    </w:rPr>
  </w:style>
  <w:style w:type="character" w:customStyle="1" w:styleId="scinsert">
    <w:name w:val="sc_insert"/>
    <w:uiPriority w:val="1"/>
    <w:qFormat/>
    <w:rsid w:val="001F3DF3"/>
    <w:rPr>
      <w:caps w:val="0"/>
      <w:smallCaps w:val="0"/>
      <w:strike w:val="0"/>
      <w:dstrike w:val="0"/>
      <w:vanish w:val="0"/>
      <w:u w:val="single"/>
      <w:vertAlign w:val="baseline"/>
    </w:rPr>
  </w:style>
  <w:style w:type="character" w:customStyle="1" w:styleId="scinsertred">
    <w:name w:val="sc_insert_red"/>
    <w:uiPriority w:val="1"/>
    <w:qFormat/>
    <w:rsid w:val="001F3DF3"/>
    <w:rPr>
      <w:caps w:val="0"/>
      <w:smallCaps w:val="0"/>
      <w:strike w:val="0"/>
      <w:dstrike w:val="0"/>
      <w:vanish w:val="0"/>
      <w:color w:val="FF0000"/>
      <w:u w:val="single"/>
      <w:vertAlign w:val="baseline"/>
    </w:rPr>
  </w:style>
  <w:style w:type="character" w:customStyle="1" w:styleId="scinsertblue">
    <w:name w:val="sc_insert_blue"/>
    <w:uiPriority w:val="1"/>
    <w:qFormat/>
    <w:rsid w:val="001F3DF3"/>
    <w:rPr>
      <w:caps w:val="0"/>
      <w:smallCaps w:val="0"/>
      <w:strike w:val="0"/>
      <w:dstrike w:val="0"/>
      <w:vanish w:val="0"/>
      <w:color w:val="0070C0"/>
      <w:u w:val="single"/>
      <w:vertAlign w:val="baseline"/>
    </w:rPr>
  </w:style>
  <w:style w:type="character" w:customStyle="1" w:styleId="scstrikered">
    <w:name w:val="sc_strike_red"/>
    <w:uiPriority w:val="1"/>
    <w:qFormat/>
    <w:rsid w:val="001F3DF3"/>
    <w:rPr>
      <w:strike/>
      <w:dstrike w:val="0"/>
      <w:color w:val="FF0000"/>
    </w:rPr>
  </w:style>
  <w:style w:type="character" w:customStyle="1" w:styleId="scstrikeblue">
    <w:name w:val="sc_strike_blue"/>
    <w:uiPriority w:val="1"/>
    <w:qFormat/>
    <w:rsid w:val="001F3DF3"/>
    <w:rPr>
      <w:strike/>
      <w:dstrike w:val="0"/>
      <w:color w:val="0070C0"/>
    </w:rPr>
  </w:style>
  <w:style w:type="character" w:customStyle="1" w:styleId="scinsertbluenounderline">
    <w:name w:val="sc_insert_blue_no_underline"/>
    <w:uiPriority w:val="1"/>
    <w:qFormat/>
    <w:rsid w:val="001F3D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3D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3DF3"/>
    <w:rPr>
      <w:strike/>
      <w:dstrike w:val="0"/>
      <w:color w:val="0070C0"/>
      <w:lang w:val="en-US"/>
    </w:rPr>
  </w:style>
  <w:style w:type="character" w:customStyle="1" w:styleId="scstrikerednoncodified">
    <w:name w:val="sc_strike_red_non_codified"/>
    <w:uiPriority w:val="1"/>
    <w:qFormat/>
    <w:rsid w:val="001F3DF3"/>
    <w:rPr>
      <w:strike/>
      <w:dstrike w:val="0"/>
      <w:color w:val="FF0000"/>
    </w:rPr>
  </w:style>
  <w:style w:type="paragraph" w:customStyle="1" w:styleId="scbillsiglines">
    <w:name w:val="sc_bill_sig_lines"/>
    <w:qFormat/>
    <w:rsid w:val="001F3D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3DF3"/>
    <w:rPr>
      <w:bdr w:val="none" w:sz="0" w:space="0" w:color="auto"/>
      <w:shd w:val="clear" w:color="auto" w:fill="FEC6C6"/>
    </w:rPr>
  </w:style>
  <w:style w:type="character" w:customStyle="1" w:styleId="screstoreblue">
    <w:name w:val="sc_restore_blue"/>
    <w:uiPriority w:val="1"/>
    <w:qFormat/>
    <w:rsid w:val="001F3DF3"/>
    <w:rPr>
      <w:color w:val="4472C4" w:themeColor="accent1"/>
      <w:bdr w:val="none" w:sz="0" w:space="0" w:color="auto"/>
      <w:shd w:val="clear" w:color="auto" w:fill="auto"/>
    </w:rPr>
  </w:style>
  <w:style w:type="character" w:customStyle="1" w:styleId="screstorered">
    <w:name w:val="sc_restore_red"/>
    <w:uiPriority w:val="1"/>
    <w:qFormat/>
    <w:rsid w:val="001F3DF3"/>
    <w:rPr>
      <w:color w:val="FF0000"/>
      <w:bdr w:val="none" w:sz="0" w:space="0" w:color="auto"/>
      <w:shd w:val="clear" w:color="auto" w:fill="auto"/>
    </w:rPr>
  </w:style>
  <w:style w:type="character" w:customStyle="1" w:styleId="scstrikenewblue">
    <w:name w:val="sc_strike_new_blue"/>
    <w:uiPriority w:val="1"/>
    <w:qFormat/>
    <w:rsid w:val="001F3DF3"/>
    <w:rPr>
      <w:strike w:val="0"/>
      <w:dstrike/>
      <w:color w:val="0070C0"/>
      <w:u w:val="none"/>
    </w:rPr>
  </w:style>
  <w:style w:type="character" w:customStyle="1" w:styleId="scstrikenewred">
    <w:name w:val="sc_strike_new_red"/>
    <w:uiPriority w:val="1"/>
    <w:qFormat/>
    <w:rsid w:val="001F3DF3"/>
    <w:rPr>
      <w:strike w:val="0"/>
      <w:dstrike/>
      <w:color w:val="FF0000"/>
      <w:u w:val="none"/>
    </w:rPr>
  </w:style>
  <w:style w:type="character" w:customStyle="1" w:styleId="scamendsenate">
    <w:name w:val="sc_amend_senate"/>
    <w:uiPriority w:val="1"/>
    <w:qFormat/>
    <w:rsid w:val="001F3DF3"/>
    <w:rPr>
      <w:bdr w:val="none" w:sz="0" w:space="0" w:color="auto"/>
      <w:shd w:val="clear" w:color="auto" w:fill="FFF2CC" w:themeFill="accent4" w:themeFillTint="33"/>
    </w:rPr>
  </w:style>
  <w:style w:type="character" w:customStyle="1" w:styleId="scamendhouse">
    <w:name w:val="sc_amend_house"/>
    <w:uiPriority w:val="1"/>
    <w:qFormat/>
    <w:rsid w:val="001F3DF3"/>
    <w:rPr>
      <w:bdr w:val="none" w:sz="0" w:space="0" w:color="auto"/>
      <w:shd w:val="clear" w:color="auto" w:fill="E2EFD9" w:themeFill="accent6" w:themeFillTint="33"/>
    </w:rPr>
  </w:style>
  <w:style w:type="paragraph" w:styleId="Revision">
    <w:name w:val="Revision"/>
    <w:hidden/>
    <w:uiPriority w:val="99"/>
    <w:semiHidden/>
    <w:rsid w:val="00265B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62&amp;session=126&amp;summary=B" TargetMode="External" Id="R9b48d96f1ea84f17" /><Relationship Type="http://schemas.openxmlformats.org/officeDocument/2006/relationships/hyperlink" Target="https://www.scstatehouse.gov/sess126_2025-2026/prever/3262_20241205.docx" TargetMode="External" Id="Ra141e7aa58d747fb" /><Relationship Type="http://schemas.openxmlformats.org/officeDocument/2006/relationships/hyperlink" Target="h:\hj\20250114.docx" TargetMode="External" Id="R729040311e0b4736" /><Relationship Type="http://schemas.openxmlformats.org/officeDocument/2006/relationships/hyperlink" Target="h:\hj\20250114.docx" TargetMode="External" Id="R2fb92be2c00644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7A7A"/>
    <w:rsid w:val="002A7C8A"/>
    <w:rsid w:val="002D4365"/>
    <w:rsid w:val="003E4FBC"/>
    <w:rsid w:val="003F4940"/>
    <w:rsid w:val="00466B63"/>
    <w:rsid w:val="004E2BB5"/>
    <w:rsid w:val="00580C56"/>
    <w:rsid w:val="006B363F"/>
    <w:rsid w:val="007070D2"/>
    <w:rsid w:val="00776F2C"/>
    <w:rsid w:val="008F7723"/>
    <w:rsid w:val="009031EF"/>
    <w:rsid w:val="00912A5F"/>
    <w:rsid w:val="00940EED"/>
    <w:rsid w:val="00985255"/>
    <w:rsid w:val="00997FA9"/>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e767af71-13d8-47c0-aaca-e00cc89957ac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3d92a776-c87d-4420-b66f-4e8a4211b035</T_BILL_REQUEST_REQUEST>
  <T_BILL_R_ORIGINALDRAFT>d0dd06e2-6f83-430a-b08c-722ada4aa350</T_BILL_R_ORIGINALDRAFT>
  <T_BILL_SPONSOR_SPONSOR>69c30c19-e536-4176-82b4-b7fe75e47f85</T_BILL_SPONSOR_SPONSOR>
  <T_BILL_T_BILLNAME>[3262]</T_BILL_T_BILLNAME>
  <T_BILL_T_BILLNUMBER>3262</T_BILL_T_BILLNUMBER>
  <T_BILL_T_BILLTITLE>TO AMEND THE SOUTH CAROLINA CODE OF LAWS BY AMENDING SECTION 6-9-65, RELATING TO THE REGULATION OF CONSTRUCTION OR IMPROVEMENTS OF FARM STRUCTURES, SO AS TO EXEMPT CERTAIN CONVERTED FARM STRUCTURES USED FOR PUBLIC OR PRIVATE EVENTS.</T_BILL_T_BILLTITLE>
  <T_BILL_T_CHAMBER>house</T_BILL_T_CHAMBER>
  <T_BILL_T_FILENAME> </T_BILL_T_FILENAME>
  <T_BILL_T_LEGTYPE>bill_statewide</T_BILL_T_LEGTYPE>
  <T_BILL_T_RATNUMBERSTRING>HNone</T_BILL_T_RATNUMBERSTRING>
  <T_BILL_T_SECTIONS>[{"SectionUUID":"3506399b-f998-4c68-a218-fa36f2e12a7a","SectionName":"code_section","SectionNumber":1,"SectionType":"code_section","CodeSections":[{"CodeSectionBookmarkName":"cs_T6C9N65_64870d7f1","IsConstitutionSection":false,"Identity":"6-9-65","IsNew":false,"SubSections":[{"Level":1,"Identity":"T6C9N65SA","SubSectionBookmarkName":"ss_T6C9N65SA_lv1_6a6e5ac72","IsNewSubSection":false,"SubSectionReplacement":""}],"TitleRelatedTo":"THE Regulation of construction or improvementS of farm structureS","TitleSoAsTo":"EXEMPT CERTAIN CONVERTED FARM STRUCTURES USED FOR PUBLIC OR PRIVATE EVENTS","Deleted":false}],"TitleText":"","DisableControls":false,"Deleted":false,"RepealItems":[],"SectionBookmarkName":"bs_num_1_c9db9fe7f"},{"SectionUUID":"8f03ca95-8faa-4d43-a9c2-8afc498075bd","SectionName":"standard_eff_date_section","SectionNumber":2,"SectionType":"drafting_clause","CodeSections":[],"TitleText":"","DisableControls":false,"Deleted":false,"RepealItems":[],"SectionBookmarkName":"bs_num_2_lastsection"}]</T_BILL_T_SECTIONS>
  <T_BILL_T_SUBJECT>Farm structures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991</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2024-11-13T17:07:00Z</cp:lastPrinted>
  <dcterms:created xsi:type="dcterms:W3CDTF">2024-11-26T20:57:00Z</dcterms:created>
  <dcterms:modified xsi:type="dcterms:W3CDTF">2024-11-26T20:57:00Z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