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A64, R92, H3292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Pedalino, W. Newton, Forrest, B.L. Cox, Erickson, Taylor, Hartz, Atkinson and Pace</w:t>
      </w:r>
    </w:p>
    <w:p>
      <w:pPr>
        <w:widowControl w:val="false"/>
        <w:spacing w:after="0"/>
        <w:jc w:val="left"/>
      </w:pPr>
      <w:r>
        <w:rPr>
          <w:rFonts w:ascii="Times New Roman"/>
          <w:sz w:val="22"/>
        </w:rPr>
        <w:t xml:space="preserve">Document Path: LC-0063CM25.docx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18, 2025</w:t>
      </w:r>
    </w:p>
    <w:p>
      <w:pPr>
        <w:widowControl w:val="false"/>
        <w:spacing w:after="0"/>
        <w:jc w:val="left"/>
      </w:pPr>
      <w:r>
        <w:rPr>
          <w:rFonts w:ascii="Times New Roman"/>
          <w:sz w:val="22"/>
        </w:rPr>
        <w:t xml:space="preserve">Last Amended on May 7,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22, 2025, Signed</w:t>
      </w:r>
    </w:p>
    <w:p>
      <w:pPr>
        <w:widowControl w:val="false"/>
        <w:spacing w:after="0"/>
        <w:jc w:val="left"/>
      </w:pPr>
    </w:p>
    <w:p>
      <w:pPr>
        <w:widowControl w:val="false"/>
        <w:spacing w:after="0"/>
        <w:jc w:val="left"/>
      </w:pPr>
      <w:r>
        <w:rPr>
          <w:rFonts w:ascii="Times New Roman"/>
          <w:sz w:val="22"/>
        </w:rPr>
        <w:t xml:space="preserve">Summary: Golf carts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7d34a9b1cc84ff1">
        <w:r w:rsidRPr="00770434">
          <w:rPr>
            <w:rStyle w:val="Hyperlink"/>
          </w:rPr>
          <w:t>House Journal</w:t>
        </w:r>
        <w:r w:rsidRPr="00770434">
          <w:rPr>
            <w:rStyle w:val="Hyperlink"/>
          </w:rPr>
          <w:noBreakHyphen/>
          <w:t>page 157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fa8202f6ef694eff">
        <w:r w:rsidRPr="00770434">
          <w:rPr>
            <w:rStyle w:val="Hyperlink"/>
          </w:rPr>
          <w:t>House Journal</w:t>
        </w:r>
        <w:r w:rsidRPr="00770434">
          <w:rPr>
            <w:rStyle w:val="Hyperlink"/>
          </w:rPr>
          <w:noBreakHyphen/>
          <w:t>page 157</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B.L. Cox
 </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Erickson, Bradley
 </w:t>
      </w:r>
    </w:p>
    <w:p>
      <w:pPr>
        <w:widowControl w:val="false"/>
        <w:tabs>
          <w:tab w:val="right" w:pos="1008"/>
          <w:tab w:val="left" w:pos="1152"/>
          <w:tab w:val="left" w:pos="1872"/>
          <w:tab w:val="left" w:pos="9187"/>
        </w:tabs>
        <w:spacing w:after="0"/>
        <w:ind w:left="2088" w:hanging="2088"/>
      </w:pPr>
      <w:r>
        <w:tab/>
        <w:t>2/5/2025</w:t>
      </w:r>
      <w:r>
        <w:tab/>
        <w:t>House</w:t>
      </w:r>
      <w:r>
        <w:tab/>
        <w:t>Member(s) request name removed as sponsor: Bradley
 </w:t>
      </w:r>
    </w:p>
    <w:p>
      <w:pPr>
        <w:widowControl w:val="false"/>
        <w:tabs>
          <w:tab w:val="right" w:pos="1008"/>
          <w:tab w:val="left" w:pos="1152"/>
          <w:tab w:val="left" w:pos="1872"/>
          <w:tab w:val="left" w:pos="9187"/>
        </w:tabs>
        <w:spacing w:after="0"/>
        <w:ind w:left="2088" w:hanging="2088"/>
      </w:pPr>
      <w:r>
        <w:tab/>
        <w:t>2/6/2025</w:t>
      </w:r>
      <w:r>
        <w:tab/>
        <w:t>House</w:t>
      </w:r>
      <w:r>
        <w:tab/>
        <w:t xml:space="preserve">Committee report: Favorable</w:t>
      </w:r>
      <w:r>
        <w:rPr>
          <w:b/>
        </w:rPr>
        <w:t xml:space="preserve"> Education and Public Works</w:t>
      </w:r>
      <w:r>
        <w:t xml:space="preserve"> (</w:t>
      </w:r>
      <w:hyperlink w:history="true" r:id="R9886d7e10673480d">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2/11/2025</w:t>
      </w:r>
      <w:r>
        <w:tab/>
        <w:t>House</w:t>
      </w:r>
      <w:r>
        <w:tab/>
        <w:t>Member(s) request name added as sponsor: Taylor, 
 Hartz, Atkinson
 </w:t>
      </w:r>
    </w:p>
    <w:p>
      <w:pPr>
        <w:widowControl w:val="false"/>
        <w:tabs>
          <w:tab w:val="right" w:pos="1008"/>
          <w:tab w:val="left" w:pos="1152"/>
          <w:tab w:val="left" w:pos="1872"/>
          <w:tab w:val="left" w:pos="9187"/>
        </w:tabs>
        <w:spacing w:after="0"/>
        <w:ind w:left="2088" w:hanging="2088"/>
      </w:pPr>
      <w:r>
        <w:tab/>
        <w:t>2/11/2025</w:t>
      </w:r>
      <w:r>
        <w:tab/>
        <w:t/>
      </w:r>
      <w:r>
        <w:tab/>
        <w:t>Scrivener's error corrected
 </w:t>
      </w:r>
    </w:p>
    <w:p>
      <w:pPr>
        <w:widowControl w:val="false"/>
        <w:tabs>
          <w:tab w:val="right" w:pos="1008"/>
          <w:tab w:val="left" w:pos="1152"/>
          <w:tab w:val="left" w:pos="1872"/>
          <w:tab w:val="left" w:pos="9187"/>
        </w:tabs>
        <w:spacing w:after="0"/>
        <w:ind w:left="2088" w:hanging="2088"/>
      </w:pPr>
      <w:r>
        <w:tab/>
        <w:t>2/12/2025</w:t>
      </w:r>
      <w:r>
        <w:tab/>
        <w:t>House</w:t>
      </w:r>
      <w:r>
        <w:tab/>
        <w:t xml:space="preserve">Debate adjourned until</w:t>
      </w:r>
      <w:r>
        <w:t xml:space="preserve"> Thur., 2-13-25</w:t>
      </w:r>
      <w:r>
        <w:t xml:space="preserve"> (</w:t>
      </w:r>
      <w:hyperlink w:history="true" r:id="Rf84927095eff434c">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Pace
 </w:t>
      </w:r>
    </w:p>
    <w:p>
      <w:pPr>
        <w:widowControl w:val="false"/>
        <w:tabs>
          <w:tab w:val="right" w:pos="1008"/>
          <w:tab w:val="left" w:pos="1152"/>
          <w:tab w:val="left" w:pos="1872"/>
          <w:tab w:val="left" w:pos="9187"/>
        </w:tabs>
        <w:spacing w:after="0"/>
        <w:ind w:left="2088" w:hanging="2088"/>
      </w:pPr>
      <w:r>
        <w:tab/>
        <w:t>2/13/2025</w:t>
      </w:r>
      <w:r>
        <w:tab/>
        <w:t>House</w:t>
      </w:r>
      <w:r>
        <w:tab/>
        <w:t xml:space="preserve">Read second time</w:t>
      </w:r>
      <w:r>
        <w:t xml:space="preserve"> (</w:t>
      </w:r>
      <w:hyperlink w:history="true" r:id="R8600a7f1b9bf48f2">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Roll call</w:t>
      </w:r>
      <w:r>
        <w:t xml:space="preserve"> Yeas-98  Nays-1</w:t>
      </w:r>
      <w:r>
        <w:t xml:space="preserve"> (</w:t>
      </w:r>
      <w:hyperlink w:history="true" r:id="R02f5f80131b24fea">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Unanimous consent for third reading on next legislative day</w:t>
      </w:r>
      <w:r>
        <w:t xml:space="preserve"> (</w:t>
      </w:r>
      <w:hyperlink w:history="true" r:id="R3fbbe93cbbc8482c">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Introduced and read first time</w:t>
      </w:r>
      <w:r>
        <w:t xml:space="preserve"> (</w:t>
      </w:r>
      <w:hyperlink w:history="true" r:id="Rb6a60e0587064344">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Referred to Committee on</w:t>
      </w:r>
      <w:r>
        <w:rPr>
          <w:b/>
        </w:rPr>
        <w:t xml:space="preserve"> Transportation</w:t>
      </w:r>
      <w:r>
        <w:t xml:space="preserve"> (</w:t>
      </w:r>
      <w:hyperlink w:history="true" r:id="R90b31a12b38044d0">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Committee report: Favorable with amendment</w:t>
      </w:r>
      <w:r>
        <w:rPr>
          <w:b/>
        </w:rPr>
        <w:t xml:space="preserve"> Transportation</w:t>
      </w:r>
      <w:r>
        <w:t xml:space="preserve"> (</w:t>
      </w:r>
      <w:hyperlink w:history="true" r:id="R14b442ea7b7a475f">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Committee Amendment Adopted</w:t>
      </w:r>
      <w:r>
        <w:t xml:space="preserve"> (</w:t>
      </w:r>
      <w:hyperlink w:history="true" r:id="Rc47213672b0d4405">
        <w:r w:rsidRPr="00770434">
          <w:rPr>
            <w:rStyle w:val="Hyperlink"/>
          </w:rPr>
          <w:t>Senate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second time</w:t>
      </w:r>
      <w:r>
        <w:t xml:space="preserve"> (</w:t>
      </w:r>
      <w:hyperlink w:history="true" r:id="R4993757dd17044f9">
        <w:r w:rsidRPr="00770434">
          <w:rPr>
            <w:rStyle w:val="Hyperlink"/>
          </w:rPr>
          <w:t>Senate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Ayes-44  Nays-0</w:t>
      </w:r>
      <w:r>
        <w:t xml:space="preserve"> (</w:t>
      </w:r>
      <w:hyperlink w:history="true" r:id="R9b8b956c44d84506">
        <w:r w:rsidRPr="00770434">
          <w:rPr>
            <w:rStyle w:val="Hyperlink"/>
          </w:rPr>
          <w:t>Senate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Amended</w:t>
      </w:r>
      <w:r>
        <w:t xml:space="preserve"> (</w:t>
      </w:r>
      <w:hyperlink w:history="true" r:id="Rf6250a8f680c47b0">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Read third time and returned to House with amendments</w:t>
      </w:r>
      <w:r>
        <w:t xml:space="preserve"> (</w:t>
      </w:r>
      <w:hyperlink w:history="true" r:id="Rf0c3d09cf1be461f">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Roll call</w:t>
      </w:r>
      <w:r>
        <w:t xml:space="preserve"> Ayes-42  Nays-1</w:t>
      </w:r>
      <w:r>
        <w:t xml:space="preserve"> (</w:t>
      </w:r>
      <w:hyperlink w:history="true" r:id="R25e5238004664781">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Concurred in Senate amendment and enrolled</w:t>
      </w:r>
      <w:r>
        <w:t xml:space="preserve"> (</w:t>
      </w:r>
      <w:hyperlink w:history="true" r:id="R66fbab43316e4551">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Roll call</w:t>
      </w:r>
      <w:r>
        <w:t xml:space="preserve"> Yeas-105  Nays-6</w:t>
      </w:r>
      <w:r>
        <w:t xml:space="preserve"> (</w:t>
      </w:r>
      <w:hyperlink w:history="true" r:id="Rf9838cb2ecac428b">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5/20/2025</w:t>
      </w:r>
      <w:r>
        <w:tab/>
        <w:t/>
      </w:r>
      <w:r>
        <w:tab/>
        <w:t>Ratified R 92
 </w:t>
      </w:r>
    </w:p>
    <w:p>
      <w:pPr>
        <w:widowControl w:val="false"/>
        <w:tabs>
          <w:tab w:val="right" w:pos="1008"/>
          <w:tab w:val="left" w:pos="1152"/>
          <w:tab w:val="left" w:pos="1872"/>
          <w:tab w:val="left" w:pos="9187"/>
        </w:tabs>
        <w:spacing w:after="0"/>
        <w:ind w:left="2088" w:hanging="2088"/>
      </w:pPr>
      <w:r>
        <w:tab/>
        <w:t>5/22/2025</w:t>
      </w:r>
      <w:r>
        <w:tab/>
        <w:t/>
      </w:r>
      <w:r>
        <w:tab/>
        <w:t>Signed By Governor
 </w:t>
      </w:r>
    </w:p>
    <w:p>
      <w:pPr>
        <w:widowControl w:val="false"/>
        <w:tabs>
          <w:tab w:val="right" w:pos="1008"/>
          <w:tab w:val="left" w:pos="1152"/>
          <w:tab w:val="left" w:pos="1872"/>
          <w:tab w:val="left" w:pos="9187"/>
        </w:tabs>
        <w:spacing w:after="0"/>
        <w:ind w:left="2088" w:hanging="2088"/>
      </w:pPr>
      <w:r>
        <w:tab/>
        <w:t>5/27/2025</w:t>
      </w:r>
      <w:r>
        <w:tab/>
        <w:t/>
      </w:r>
      <w:r>
        <w:tab/>
        <w:t>Effective date 05/22/25
 </w:t>
      </w:r>
    </w:p>
    <w:p>
      <w:pPr>
        <w:widowControl w:val="false"/>
        <w:tabs>
          <w:tab w:val="right" w:pos="1008"/>
          <w:tab w:val="left" w:pos="1152"/>
          <w:tab w:val="left" w:pos="1872"/>
          <w:tab w:val="left" w:pos="9187"/>
        </w:tabs>
        <w:spacing w:after="0"/>
        <w:ind w:left="2088" w:hanging="2088"/>
      </w:pPr>
      <w:r>
        <w:tab/>
        <w:t>5/27/2025</w:t>
      </w:r>
      <w:r>
        <w:tab/>
        <w:t/>
      </w:r>
      <w:r>
        <w:tab/>
        <w:t>Act No. 64
 </w:t>
      </w:r>
    </w:p>
    <w:p>
      <w:pPr>
        <w:widowControl w:val="false"/>
        <w:spacing w:after="0"/>
        <w:jc w:val="left"/>
      </w:pPr>
    </w:p>
    <w:p>
      <w:pPr>
        <w:widowControl w:val="false"/>
        <w:spacing w:after="0"/>
        <w:jc w:val="left"/>
      </w:pPr>
      <w:r>
        <w:rPr>
          <w:rFonts w:ascii="Times New Roman"/>
          <w:sz w:val="22"/>
        </w:rPr>
        <w:t xml:space="preserve">View the latest </w:t>
      </w:r>
      <w:hyperlink r:id="Rd09ba4f39a0d468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46a06bbd434f6f">
        <w:r>
          <w:rPr>
            <w:rStyle w:val="Hyperlink"/>
            <w:u w:val="single"/>
          </w:rPr>
          <w:t>12/05/2024</w:t>
        </w:r>
      </w:hyperlink>
      <w:r>
        <w:t xml:space="preserve"/>
      </w:r>
    </w:p>
    <w:p>
      <w:pPr>
        <w:widowControl w:val="true"/>
        <w:spacing w:after="0"/>
        <w:jc w:val="left"/>
      </w:pPr>
      <w:r>
        <w:rPr>
          <w:rFonts w:ascii="Times New Roman"/>
          <w:sz w:val="22"/>
        </w:rPr>
        <w:t xml:space="preserve"/>
      </w:r>
      <w:hyperlink r:id="Raa13223d0bc14ea7">
        <w:r>
          <w:rPr>
            <w:rStyle w:val="Hyperlink"/>
            <w:u w:val="single"/>
          </w:rPr>
          <w:t>02/06/2025</w:t>
        </w:r>
      </w:hyperlink>
      <w:r>
        <w:t xml:space="preserve"/>
      </w:r>
    </w:p>
    <w:p>
      <w:pPr>
        <w:widowControl w:val="true"/>
        <w:spacing w:after="0"/>
        <w:jc w:val="left"/>
      </w:pPr>
      <w:r>
        <w:rPr>
          <w:rFonts w:ascii="Times New Roman"/>
          <w:sz w:val="22"/>
        </w:rPr>
        <w:t xml:space="preserve"/>
      </w:r>
      <w:hyperlink r:id="R22da313623534d20">
        <w:r>
          <w:rPr>
            <w:rStyle w:val="Hyperlink"/>
            <w:u w:val="single"/>
          </w:rPr>
          <w:t>02/11/2025</w:t>
        </w:r>
      </w:hyperlink>
      <w:r>
        <w:t xml:space="preserve"/>
      </w:r>
    </w:p>
    <w:p>
      <w:pPr>
        <w:widowControl w:val="true"/>
        <w:spacing w:after="0"/>
        <w:jc w:val="left"/>
      </w:pPr>
      <w:r>
        <w:rPr>
          <w:rFonts w:ascii="Times New Roman"/>
          <w:sz w:val="22"/>
        </w:rPr>
        <w:t xml:space="preserve"/>
      </w:r>
      <w:hyperlink r:id="R0eacaddbf5c645b7">
        <w:r>
          <w:rPr>
            <w:rStyle w:val="Hyperlink"/>
            <w:u w:val="single"/>
          </w:rPr>
          <w:t>05/01/2025</w:t>
        </w:r>
      </w:hyperlink>
      <w:r>
        <w:t xml:space="preserve"/>
      </w:r>
    </w:p>
    <w:p>
      <w:pPr>
        <w:widowControl w:val="true"/>
        <w:spacing w:after="0"/>
        <w:jc w:val="left"/>
      </w:pPr>
      <w:r>
        <w:rPr>
          <w:rFonts w:ascii="Times New Roman"/>
          <w:sz w:val="22"/>
        </w:rPr>
        <w:t xml:space="preserve"/>
      </w:r>
      <w:hyperlink r:id="R26cfdbbd04374bdf">
        <w:r>
          <w:rPr>
            <w:rStyle w:val="Hyperlink"/>
            <w:u w:val="single"/>
          </w:rPr>
          <w:t>05/06/2025</w:t>
        </w:r>
      </w:hyperlink>
      <w:r>
        <w:t xml:space="preserve"/>
      </w:r>
    </w:p>
    <w:p>
      <w:pPr>
        <w:widowControl w:val="true"/>
        <w:spacing w:after="0"/>
        <w:jc w:val="left"/>
      </w:pPr>
      <w:r>
        <w:rPr>
          <w:rFonts w:ascii="Times New Roman"/>
          <w:sz w:val="22"/>
        </w:rPr>
        <w:t xml:space="preserve"/>
      </w:r>
      <w:hyperlink r:id="R33cab3571449498c">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0C5A3E" w:rsidRDefault="000C5A3E">
      <w:pPr>
        <w:widowControl w:val="0"/>
        <w:spacing w:after="0"/>
      </w:pPr>
    </w:p>
    <w:p w:rsidR="000C5A3E" w:rsidRDefault="000C5A3E">
      <w:pPr>
        <w:widowControl w:val="0"/>
        <w:spacing w:after="0"/>
      </w:pPr>
    </w:p>
    <w:p w:rsidR="000C5A3E" w:rsidRDefault="000C5A3E">
      <w:pPr>
        <w:widowControl w:val="0"/>
        <w:spacing w:after="0"/>
      </w:pPr>
    </w:p>
    <w:p w:rsidR="000C5A3E" w:rsidRDefault="000C5A3E">
      <w:pPr>
        <w:suppressLineNumbers/>
        <w:sectPr w:rsidR="000C5A3E">
          <w:pgSz w:w="12240" w:h="15840" w:code="1"/>
          <w:pgMar w:top="1080" w:right="1440" w:bottom="1080" w:left="1440" w:header="720" w:footer="720" w:gutter="0"/>
          <w:cols w:space="720"/>
          <w:noEndnote/>
          <w:docGrid w:linePitch="360"/>
        </w:sectPr>
      </w:pPr>
    </w:p>
    <w:p w:rsidR="008A213E" w:rsidP="008A213E" w:rsidRDefault="008A213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(A64, R92, H3292)</w:t>
      </w:r>
    </w:p>
    <w:p w:rsidRPr="00F60DB2" w:rsidR="008A213E" w:rsidP="008A213E" w:rsidRDefault="008A213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8056F1" w:rsidR="008A213E" w:rsidP="008A213E" w:rsidRDefault="008A213E">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8056F1">
        <w:rPr>
          <w:rFonts w:cs="Times New Roman"/>
          <w:sz w:val="22"/>
        </w:rPr>
        <w:t xml:space="preserve">AN ACT TO AMEND THE SOUTH CAROLINA CODE OF LAWS BY ADDING SECTION 56-2-90 SO AS TO PROVIDE FOR THE REGISTRATION AND OPERATION OF GOLF CARTS ALONG THE STATE’S PUBLIC HIGHWAYS, TO PROVIDE MUNICIPALITIES AND COUNTIES MAY ADOPT ORDINANCES TO REGULATE THE OPERATION OF GOLF CARTS WITHIN THEIR JURISDICTIONS, AND TO PROVIDE CERTAIN PASSENGERS MUST WEAR SAFETY BELTS; AND TO REPEAL SECTION 56‑2‑105 RELATING TO THE REGISTRATION AND OPERATION OF GOLF CARTS. </w:t>
      </w:r>
      <w:bookmarkStart w:name="at_9fcee6975" w:id="0"/>
    </w:p>
    <w:bookmarkEnd w:id="0"/>
    <w:p w:rsidRPr="00DF3B44" w:rsidR="008A213E" w:rsidP="008A213E" w:rsidRDefault="008A213E">
      <w:pPr>
        <w:pStyle w:val="scbillwhereasclause"/>
      </w:pPr>
    </w:p>
    <w:p w:rsidRPr="0094541D" w:rsidR="008A213E" w:rsidP="008A213E" w:rsidRDefault="008A213E">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4907e3cf8" w:id="1"/>
      <w:r w:rsidRPr="0094541D">
        <w:t>B</w:t>
      </w:r>
      <w:bookmarkEnd w:id="1"/>
      <w:r w:rsidRPr="0094541D">
        <w:t>e it enacted by the General Assembly of the State of South Carolina:</w:t>
      </w:r>
    </w:p>
    <w:p w:rsidR="008A213E" w:rsidP="008A213E" w:rsidRDefault="008A21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13E" w:rsidP="008A213E" w:rsidRDefault="008A21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Golf carts</w:t>
      </w:r>
    </w:p>
    <w:p w:rsidR="008A213E" w:rsidDel="008362FF" w:rsidP="008A213E" w:rsidRDefault="008A21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13E" w:rsidP="008A213E" w:rsidRDefault="008A213E">
      <w:pPr>
        <w:pStyle w:val="scdirectionallanguage"/>
      </w:pPr>
      <w:bookmarkStart w:name="bs_num_1_bffc7b4c9" w:id="2"/>
      <w:r>
        <w:t>S</w:t>
      </w:r>
      <w:bookmarkEnd w:id="2"/>
      <w:r>
        <w:t>ECTION 1.</w:t>
      </w:r>
      <w:r>
        <w:tab/>
      </w:r>
      <w:bookmarkStart w:name="dl_446c2e28e" w:id="3"/>
      <w:r>
        <w:t>A</w:t>
      </w:r>
      <w:bookmarkEnd w:id="3"/>
      <w:r>
        <w:t>rticle 1, Chapter</w:t>
      </w:r>
      <w:r w:rsidRPr="00BE3F5A">
        <w:t xml:space="preserve"> 2, Title 56 of the S.C. Code is amended by adding:</w:t>
      </w:r>
    </w:p>
    <w:p w:rsidR="008A213E" w:rsidP="008A213E" w:rsidRDefault="008A213E">
      <w:pPr>
        <w:pStyle w:val="scnewcodesection"/>
      </w:pPr>
    </w:p>
    <w:p w:rsidR="008A213E" w:rsidP="008A213E" w:rsidRDefault="008A213E">
      <w:pPr>
        <w:pStyle w:val="scnewcodesection"/>
      </w:pPr>
      <w:r>
        <w:tab/>
      </w:r>
      <w:bookmarkStart w:name="ns_T56C2N90_393039e2a" w:id="4"/>
      <w:r>
        <w:t>S</w:t>
      </w:r>
      <w:bookmarkEnd w:id="4"/>
      <w:r>
        <w:t>ection 56-2-90.</w:t>
      </w:r>
      <w:r>
        <w:tab/>
      </w:r>
      <w:bookmarkStart w:name="ss_T56C2N90SA_lv1_609d9d74e" w:id="5"/>
      <w:r>
        <w:t>(</w:t>
      </w:r>
      <w:bookmarkEnd w:id="5"/>
      <w:r>
        <w:t>A)</w:t>
      </w:r>
      <w:r w:rsidRPr="00FD01F1">
        <w:t xml:space="preserve"> To operate a vehicle commonly known as a golf cart on a public highway, the owner must obtain a permit decal and registration certificate from the Department of Motor Vehicles. Proof of ownership, proof of liability insurance, and payment of a five-dollar fee must be provided. The permit decal must be replaced every five years, or at the time the owner changes his address, whichever is sooner.</w:t>
      </w:r>
    </w:p>
    <w:p w:rsidR="008A213E" w:rsidP="008A213E" w:rsidRDefault="008A213E">
      <w:pPr>
        <w:pStyle w:val="scnewcodesection"/>
      </w:pPr>
      <w:r>
        <w:tab/>
      </w:r>
      <w:bookmarkStart w:name="ss_T56C2N90SB_lv1_9033d0789" w:id="6"/>
      <w:r>
        <w:t>(</w:t>
      </w:r>
      <w:bookmarkEnd w:id="6"/>
      <w:r>
        <w:t>B)</w:t>
      </w:r>
      <w:r w:rsidRPr="00FD01F1">
        <w:t xml:space="preserve"> </w:t>
      </w:r>
      <w:r>
        <w:t>A person operating a golf cart on a public highway must be at least sixteen years of age, hold a valid driver’s license, and have in his possession:</w:t>
      </w:r>
    </w:p>
    <w:p w:rsidR="008A213E" w:rsidP="008A213E" w:rsidRDefault="008A213E">
      <w:pPr>
        <w:pStyle w:val="scnewcodesection"/>
      </w:pPr>
      <w:r>
        <w:tab/>
      </w:r>
      <w:r>
        <w:tab/>
      </w:r>
      <w:bookmarkStart w:name="ss_T56C2N90S1_lv2_3d684278d" w:id="7"/>
      <w:r>
        <w:t>(</w:t>
      </w:r>
      <w:bookmarkEnd w:id="7"/>
      <w:r>
        <w:t>1) the registration certificate;</w:t>
      </w:r>
    </w:p>
    <w:p w:rsidR="008A213E" w:rsidP="008A213E" w:rsidRDefault="008A213E">
      <w:pPr>
        <w:pStyle w:val="scnewcodesection"/>
      </w:pPr>
      <w:r>
        <w:tab/>
      </w:r>
      <w:r>
        <w:tab/>
      </w:r>
      <w:bookmarkStart w:name="ss_T56C2N90S2_lv2_89fc86f5b" w:id="8"/>
      <w:r>
        <w:t>(</w:t>
      </w:r>
      <w:bookmarkEnd w:id="8"/>
      <w:r>
        <w:t>2) proof of liability insurance</w:t>
      </w:r>
      <w:r w:rsidRPr="00DA54B6">
        <w:t xml:space="preserve"> in conformance with Section 38-77-140</w:t>
      </w:r>
      <w:r>
        <w:t xml:space="preserve">; and </w:t>
      </w:r>
    </w:p>
    <w:p w:rsidR="008A213E" w:rsidP="008A213E" w:rsidRDefault="008A213E">
      <w:pPr>
        <w:pStyle w:val="scnewcodesection"/>
      </w:pPr>
      <w:r>
        <w:tab/>
      </w:r>
      <w:r>
        <w:tab/>
      </w:r>
      <w:bookmarkStart w:name="ss_T56C2N90S3_lv2_4b61b80b7" w:id="9"/>
      <w:r>
        <w:t>(</w:t>
      </w:r>
      <w:bookmarkEnd w:id="9"/>
      <w:r>
        <w:t>3) his driver’s license.</w:t>
      </w:r>
    </w:p>
    <w:p w:rsidR="008A213E" w:rsidP="008A213E" w:rsidRDefault="008A213E">
      <w:pPr>
        <w:pStyle w:val="scnewcodesection"/>
      </w:pPr>
      <w:r>
        <w:lastRenderedPageBreak/>
        <w:tab/>
      </w:r>
      <w:bookmarkStart w:name="ss_T56C2N90SC_lv1_137ea0c97" w:id="10"/>
      <w:r>
        <w:t>(</w:t>
      </w:r>
      <w:bookmarkEnd w:id="10"/>
      <w:r>
        <w:t>C) A municipality or a county within its unincorporated portions, may:</w:t>
      </w:r>
    </w:p>
    <w:p w:rsidR="008A213E" w:rsidP="008A213E" w:rsidRDefault="008A213E">
      <w:pPr>
        <w:pStyle w:val="scnewcodesection"/>
      </w:pPr>
      <w:r>
        <w:tab/>
      </w:r>
      <w:r>
        <w:tab/>
      </w:r>
      <w:bookmarkStart w:name="ss_T56C2N90S1_lv2_9aad85896" w:id="11"/>
      <w:r>
        <w:t>(</w:t>
      </w:r>
      <w:bookmarkEnd w:id="11"/>
      <w:r>
        <w:t>1) by ordinance stipulate the hours, methods, and locations of golf cart operations, provided that golf carts may be operated only on a highway where the speed limit is thirty-five miles per hour or less;</w:t>
      </w:r>
    </w:p>
    <w:p w:rsidR="008A213E" w:rsidP="008A213E" w:rsidRDefault="008A213E">
      <w:pPr>
        <w:pStyle w:val="scnewcodesection"/>
      </w:pPr>
      <w:r>
        <w:tab/>
      </w:r>
      <w:r>
        <w:tab/>
      </w:r>
      <w:bookmarkStart w:name="ss_T56C2N90S2_lv2_200d6a9d0" w:id="12"/>
      <w:r>
        <w:t>(</w:t>
      </w:r>
      <w:bookmarkEnd w:id="12"/>
      <w:r>
        <w:t xml:space="preserve">2) by ordinance permit the operation of golf carts at night, provided that golf carts are equipped with working headlights and taillights, and provided that golf carts may be operated only on a highway where the speed limit is thirty-five miles per hour or less; and </w:t>
      </w:r>
    </w:p>
    <w:p w:rsidR="008A213E" w:rsidP="008A213E" w:rsidRDefault="008A213E">
      <w:pPr>
        <w:pStyle w:val="scnewcodesection"/>
      </w:pPr>
      <w:r>
        <w:tab/>
      </w:r>
      <w:r>
        <w:tab/>
      </w:r>
      <w:bookmarkStart w:name="ss_T56C2N90S3_lv2_de18d73c9" w:id="13"/>
      <w:r>
        <w:t>(</w:t>
      </w:r>
      <w:bookmarkEnd w:id="13"/>
      <w:r>
        <w:t xml:space="preserve">3) on the shoulder of primary highways, secondary highways, streets and roads, designate separate golf cart paths for the purpose of golf cart transportation, provided that: </w:t>
      </w:r>
    </w:p>
    <w:p w:rsidR="008A213E" w:rsidP="008A213E" w:rsidRDefault="008A213E">
      <w:pPr>
        <w:pStyle w:val="scnewcodesection"/>
      </w:pPr>
      <w:r>
        <w:tab/>
      </w:r>
      <w:r>
        <w:tab/>
      </w:r>
      <w:r>
        <w:tab/>
      </w:r>
      <w:bookmarkStart w:name="ss_T56C2N90Sa_lv3_a44e6a569" w:id="14"/>
      <w:r>
        <w:t>(</w:t>
      </w:r>
      <w:bookmarkEnd w:id="14"/>
      <w:r>
        <w:t xml:space="preserve">a) the municipality or county obtains the necessary approvals, if any, to create golf cart paths; and </w:t>
      </w:r>
    </w:p>
    <w:p w:rsidR="008A213E" w:rsidP="008A213E" w:rsidRDefault="008A213E">
      <w:pPr>
        <w:pStyle w:val="scnewcodesection"/>
      </w:pPr>
      <w:r>
        <w:tab/>
      </w:r>
      <w:r>
        <w:tab/>
      </w:r>
      <w:r>
        <w:tab/>
      </w:r>
      <w:bookmarkStart w:name="ss_T56C2N90Sb_lv3_7345f863d" w:id="15"/>
      <w:r>
        <w:t>(</w:t>
      </w:r>
      <w:bookmarkEnd w:id="15"/>
      <w:r>
        <w:t>b) the golf cart path is:</w:t>
      </w:r>
    </w:p>
    <w:p w:rsidR="008A213E" w:rsidP="008A213E" w:rsidRDefault="008A213E">
      <w:pPr>
        <w:pStyle w:val="scnewcodesection"/>
      </w:pPr>
      <w:r>
        <w:tab/>
      </w:r>
      <w:r>
        <w:tab/>
      </w:r>
      <w:r>
        <w:tab/>
      </w:r>
      <w:r>
        <w:tab/>
      </w:r>
      <w:bookmarkStart w:name="ss_T56C2N90Si_lv4_24ca9c289" w:id="16"/>
      <w:r>
        <w:t>(</w:t>
      </w:r>
      <w:bookmarkEnd w:id="16"/>
      <w:r>
        <w:t>i) separated from the traffic lanes by a hard concrete curb;</w:t>
      </w:r>
    </w:p>
    <w:p w:rsidR="008A213E" w:rsidP="008A213E" w:rsidRDefault="008A213E">
      <w:pPr>
        <w:pStyle w:val="scnewcodesection"/>
      </w:pPr>
      <w:r>
        <w:tab/>
      </w:r>
      <w:r>
        <w:tab/>
      </w:r>
      <w:r>
        <w:tab/>
      </w:r>
      <w:r>
        <w:tab/>
      </w:r>
      <w:bookmarkStart w:name="ss_T56C2N90Sii_lv4_8cac67c54" w:id="17"/>
      <w:r>
        <w:t>(</w:t>
      </w:r>
      <w:bookmarkEnd w:id="17"/>
      <w:r>
        <w:t>ii) separated from the traffic lanes by parking spaces; or</w:t>
      </w:r>
    </w:p>
    <w:p w:rsidR="008A213E" w:rsidP="008A213E" w:rsidRDefault="008A213E">
      <w:pPr>
        <w:pStyle w:val="scnewcodesection"/>
      </w:pPr>
      <w:r>
        <w:tab/>
      </w:r>
      <w:r>
        <w:tab/>
      </w:r>
      <w:r>
        <w:tab/>
      </w:r>
      <w:r>
        <w:tab/>
      </w:r>
      <w:bookmarkStart w:name="ss_T56C2N90Siii_lv4_652e7d95b" w:id="18"/>
      <w:r>
        <w:t>(</w:t>
      </w:r>
      <w:bookmarkEnd w:id="18"/>
      <w:r>
        <w:t>iii) separated from the traffic lanes by a distance of four feet or more.</w:t>
      </w:r>
    </w:p>
    <w:p w:rsidR="008A213E" w:rsidP="008A213E" w:rsidRDefault="008A213E">
      <w:pPr>
        <w:pStyle w:val="scnewcodesection"/>
      </w:pPr>
      <w:r>
        <w:tab/>
      </w:r>
      <w:r>
        <w:tab/>
      </w:r>
      <w:bookmarkStart w:name="ss_T56C2N90S4_lv2_14493099" w:id="19"/>
      <w:r>
        <w:t>(</w:t>
      </w:r>
      <w:bookmarkEnd w:id="19"/>
      <w:r>
        <w:t>4) not require proof of property ownership or proof of long-term rental agreement within the municipality or a county within its unincorporated portions as a requirement in which to receive a decal to operate a golf cart within its limits.</w:t>
      </w:r>
    </w:p>
    <w:p w:rsidR="008A213E" w:rsidP="008A213E" w:rsidRDefault="008A213E">
      <w:pPr>
        <w:pStyle w:val="scnewcodesection"/>
      </w:pPr>
      <w:r>
        <w:tab/>
      </w:r>
      <w:bookmarkStart w:name="ss_T56C2N90SD_lv1_bc5d77173" w:id="20"/>
      <w:r>
        <w:t>(</w:t>
      </w:r>
      <w:bookmarkEnd w:id="20"/>
      <w:r>
        <w:t>D)</w:t>
      </w:r>
      <w:r w:rsidRPr="00FD01F1">
        <w:t xml:space="preserve"> </w:t>
      </w:r>
      <w:r>
        <w:t>In the absence of an ordinance enacted pursuant to subsection (C), a permitted golf cart may:</w:t>
      </w:r>
    </w:p>
    <w:p w:rsidR="008A213E" w:rsidP="008A213E" w:rsidRDefault="008A213E">
      <w:pPr>
        <w:pStyle w:val="scnewcodesection"/>
      </w:pPr>
      <w:r>
        <w:tab/>
      </w:r>
      <w:r>
        <w:tab/>
      </w:r>
      <w:bookmarkStart w:name="ss_T56C2N90S1_lv2_294d3dbf2" w:id="21"/>
      <w:r>
        <w:t>(</w:t>
      </w:r>
      <w:bookmarkEnd w:id="21"/>
      <w:r>
        <w:t>1) be operated only during daylight hours;</w:t>
      </w:r>
    </w:p>
    <w:p w:rsidR="008A213E" w:rsidP="008A213E" w:rsidRDefault="008A213E">
      <w:pPr>
        <w:pStyle w:val="scnewcodesection"/>
      </w:pPr>
      <w:r>
        <w:tab/>
      </w:r>
      <w:r>
        <w:tab/>
      </w:r>
      <w:bookmarkStart w:name="ss_T56C2N90S2_lv2_e220c0162" w:id="22"/>
      <w:r>
        <w:t>(</w:t>
      </w:r>
      <w:bookmarkEnd w:id="22"/>
      <w:r>
        <w:t>2) be operated only on a secondary highway where the speed limit is thirty-five miles per hour or less;</w:t>
      </w:r>
    </w:p>
    <w:p w:rsidR="008A213E" w:rsidP="008A213E" w:rsidRDefault="008A213E">
      <w:pPr>
        <w:pStyle w:val="scnewcodesection"/>
      </w:pPr>
      <w:r>
        <w:tab/>
      </w:r>
      <w:r>
        <w:tab/>
      </w:r>
      <w:bookmarkStart w:name="ss_T56C2N90S3_lv2_4b16fe1e3" w:id="23"/>
      <w:r>
        <w:t>(</w:t>
      </w:r>
      <w:bookmarkEnd w:id="23"/>
      <w:r>
        <w:t xml:space="preserve">3) be operated only within four miles of the address on the </w:t>
      </w:r>
      <w:r>
        <w:lastRenderedPageBreak/>
        <w:t>registration certificate, or only within four miles of a point of ingress and egress of a gated community if the address is within a gated community; and</w:t>
      </w:r>
    </w:p>
    <w:p w:rsidRPr="00DA54B6" w:rsidR="008A213E" w:rsidP="008A213E" w:rsidRDefault="008A213E">
      <w:pPr>
        <w:pStyle w:val="scnewcodesection"/>
      </w:pPr>
      <w:r>
        <w:tab/>
      </w:r>
      <w:r>
        <w:tab/>
      </w:r>
      <w:bookmarkStart w:name="ss_T56C2N90S4_lv2_a3ac3f663" w:id="24"/>
      <w:r>
        <w:t>(</w:t>
      </w:r>
      <w:bookmarkEnd w:id="24"/>
      <w:r>
        <w:t>4) cross a highway at an intersection where the speed limit is more than thirty-five miles an hour.</w:t>
      </w:r>
    </w:p>
    <w:p w:rsidR="008A213E" w:rsidP="008A213E" w:rsidRDefault="008A213E">
      <w:pPr>
        <w:pStyle w:val="scnewcodesection"/>
      </w:pPr>
      <w:r w:rsidRPr="00DA54B6">
        <w:tab/>
      </w:r>
      <w:bookmarkStart w:name="ss_T56C2N90SE_lv1_dadc6472" w:id="25"/>
      <w:r w:rsidRPr="00DA54B6">
        <w:t>(</w:t>
      </w:r>
      <w:bookmarkEnd w:id="25"/>
      <w:r w:rsidRPr="00DA54B6">
        <w:t>E) Each golf cart passenger that is under the age of twelve years old, when it is being operated on the public streets and highways of this State, must wear a fastened safety belt.</w:t>
      </w:r>
    </w:p>
    <w:p w:rsidR="008A213E" w:rsidP="008A213E" w:rsidRDefault="008A21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13E" w:rsidP="008A213E" w:rsidRDefault="008A21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8A213E" w:rsidP="008A213E" w:rsidRDefault="008A21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13E" w:rsidP="008A213E" w:rsidRDefault="008A213E">
      <w:pPr>
        <w:pStyle w:val="scnoncodifiedsection"/>
      </w:pPr>
      <w:bookmarkStart w:name="bs_num_2_6d318ea07" w:id="26"/>
      <w:r>
        <w:t>S</w:t>
      </w:r>
      <w:bookmarkEnd w:id="26"/>
      <w:r>
        <w:t>ECTION 2.</w:t>
      </w:r>
      <w:r>
        <w:tab/>
        <w:t>Section 56-2-105 of the S.C. Code is repealed.</w:t>
      </w:r>
    </w:p>
    <w:p w:rsidR="008A213E" w:rsidP="008A213E" w:rsidRDefault="008A21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13E" w:rsidP="008A213E" w:rsidRDefault="008A21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8A213E" w:rsidP="008A213E" w:rsidRDefault="008A21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13E" w:rsidP="008A213E" w:rsidRDefault="008A213E">
      <w:pPr>
        <w:pStyle w:val="scnoncodifiedsection"/>
      </w:pPr>
      <w:bookmarkStart w:name="bs_num_3_lastsection" w:id="27"/>
      <w:bookmarkStart w:name="eff_date_section" w:id="28"/>
      <w:r w:rsidRPr="00DF3B44">
        <w:t>S</w:t>
      </w:r>
      <w:bookmarkEnd w:id="27"/>
      <w:r w:rsidRPr="00DF3B44">
        <w:t>ECTION 3.</w:t>
      </w:r>
      <w:r w:rsidRPr="00DF3B44">
        <w:tab/>
        <w:t>This act takes effect upon approval by the Governor.</w:t>
      </w:r>
      <w:bookmarkEnd w:id="28"/>
    </w:p>
    <w:p w:rsidR="008A213E" w:rsidP="008A213E" w:rsidRDefault="008A213E">
      <w:pPr>
        <w:pStyle w:val="scnoncodifiedsection"/>
      </w:pPr>
    </w:p>
    <w:p w:rsidR="008A213E" w:rsidP="008A213E" w:rsidRDefault="008A213E">
      <w:pPr>
        <w:pStyle w:val="scnoncodifiedsection"/>
      </w:pPr>
      <w:r>
        <w:t>Ratified the 20</w:t>
      </w:r>
      <w:r>
        <w:rPr>
          <w:vertAlign w:val="superscript"/>
        </w:rPr>
        <w:t>th</w:t>
      </w:r>
      <w:r>
        <w:t xml:space="preserve"> day of May, 2025.</w:t>
      </w:r>
    </w:p>
    <w:p w:rsidR="008A213E" w:rsidP="008A213E" w:rsidRDefault="008A213E">
      <w:pPr>
        <w:pStyle w:val="scactchamber"/>
        <w:widowControl/>
        <w:suppressLineNumbers w:val="0"/>
        <w:suppressAutoHyphens w:val="0"/>
        <w:jc w:val="both"/>
      </w:pPr>
    </w:p>
    <w:p w:rsidR="008A213E" w:rsidP="008A213E" w:rsidRDefault="008A213E">
      <w:pPr>
        <w:pStyle w:val="scactchamber"/>
        <w:widowControl/>
        <w:suppressLineNumbers w:val="0"/>
        <w:suppressAutoHyphens w:val="0"/>
        <w:jc w:val="both"/>
      </w:pPr>
      <w:r>
        <w:t>Approved the 22</w:t>
      </w:r>
      <w:r w:rsidRPr="009564D8">
        <w:rPr>
          <w:vertAlign w:val="superscript"/>
        </w:rPr>
        <w:t>nd</w:t>
      </w:r>
      <w:r>
        <w:t xml:space="preserve"> day of May, 2025. </w:t>
      </w:r>
    </w:p>
    <w:p w:rsidR="008A213E" w:rsidP="008A213E" w:rsidRDefault="008A213E">
      <w:pPr>
        <w:pStyle w:val="scactchamber"/>
        <w:widowControl/>
        <w:suppressLineNumbers w:val="0"/>
        <w:suppressAutoHyphens w:val="0"/>
        <w:jc w:val="center"/>
      </w:pPr>
    </w:p>
    <w:p w:rsidR="008A213E" w:rsidP="008A213E" w:rsidRDefault="008A213E">
      <w:pPr>
        <w:pStyle w:val="scactchamber"/>
        <w:widowControl/>
        <w:suppressLineNumbers w:val="0"/>
        <w:suppressAutoHyphens w:val="0"/>
        <w:jc w:val="center"/>
      </w:pPr>
      <w:r>
        <w:t>__________</w:t>
      </w:r>
    </w:p>
    <w:p w:rsidRPr="00F60DB2" w:rsidR="008056F1" w:rsidP="008A213E" w:rsidRDefault="008056F1">
      <w:pPr>
        <w:widowControl w:val="0"/>
        <w:spacing w:after="0"/>
      </w:pPr>
    </w:p>
    <w:sectPr w:rsidRPr="00F60DB2" w:rsidR="008056F1" w:rsidSect="008A213E">
      <w:footerReference w:type="default" r:id="rId37"/>
      <w:footerReference w:type="first" r:id="rId3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6F1" w:rsidRPr="008056F1" w:rsidRDefault="008056F1" w:rsidP="008056F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6F1" w:rsidRDefault="00805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292"/>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5A3E"/>
    <w:rsid w:val="000C6F9A"/>
    <w:rsid w:val="000D2F44"/>
    <w:rsid w:val="000D3CBD"/>
    <w:rsid w:val="000D6746"/>
    <w:rsid w:val="000E3D2C"/>
    <w:rsid w:val="000E41AC"/>
    <w:rsid w:val="000E578A"/>
    <w:rsid w:val="000F2089"/>
    <w:rsid w:val="000F2250"/>
    <w:rsid w:val="0010329A"/>
    <w:rsid w:val="001164F9"/>
    <w:rsid w:val="00140049"/>
    <w:rsid w:val="00171601"/>
    <w:rsid w:val="001730EB"/>
    <w:rsid w:val="00173276"/>
    <w:rsid w:val="00176935"/>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4B3B"/>
    <w:rsid w:val="00256016"/>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3380C"/>
    <w:rsid w:val="00341F2D"/>
    <w:rsid w:val="003421F1"/>
    <w:rsid w:val="00354F64"/>
    <w:rsid w:val="00361563"/>
    <w:rsid w:val="00372B33"/>
    <w:rsid w:val="003775E6"/>
    <w:rsid w:val="00380365"/>
    <w:rsid w:val="00381998"/>
    <w:rsid w:val="00395639"/>
    <w:rsid w:val="003B59FF"/>
    <w:rsid w:val="003B7E81"/>
    <w:rsid w:val="003C426D"/>
    <w:rsid w:val="003D1181"/>
    <w:rsid w:val="003D4A3C"/>
    <w:rsid w:val="003D4CCF"/>
    <w:rsid w:val="003E2110"/>
    <w:rsid w:val="003E5452"/>
    <w:rsid w:val="003E5F24"/>
    <w:rsid w:val="003E7165"/>
    <w:rsid w:val="00410511"/>
    <w:rsid w:val="00412F9C"/>
    <w:rsid w:val="00420557"/>
    <w:rsid w:val="0044206B"/>
    <w:rsid w:val="00443A54"/>
    <w:rsid w:val="0045022B"/>
    <w:rsid w:val="004539B5"/>
    <w:rsid w:val="00464317"/>
    <w:rsid w:val="00473583"/>
    <w:rsid w:val="00476884"/>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744DB"/>
    <w:rsid w:val="005801DD"/>
    <w:rsid w:val="00583971"/>
    <w:rsid w:val="00586E12"/>
    <w:rsid w:val="00592A40"/>
    <w:rsid w:val="00592E4D"/>
    <w:rsid w:val="0059522F"/>
    <w:rsid w:val="005A5377"/>
    <w:rsid w:val="005B0F12"/>
    <w:rsid w:val="005B238C"/>
    <w:rsid w:val="005B7817"/>
    <w:rsid w:val="005C23D7"/>
    <w:rsid w:val="005C40EB"/>
    <w:rsid w:val="005D3013"/>
    <w:rsid w:val="005D73FC"/>
    <w:rsid w:val="005E2B9C"/>
    <w:rsid w:val="005E3332"/>
    <w:rsid w:val="005F0177"/>
    <w:rsid w:val="005F76B0"/>
    <w:rsid w:val="005F7745"/>
    <w:rsid w:val="00601760"/>
    <w:rsid w:val="00604429"/>
    <w:rsid w:val="006067B0"/>
    <w:rsid w:val="00606A8B"/>
    <w:rsid w:val="00611EBA"/>
    <w:rsid w:val="00614921"/>
    <w:rsid w:val="00623BEA"/>
    <w:rsid w:val="006250DF"/>
    <w:rsid w:val="00630BBE"/>
    <w:rsid w:val="00633960"/>
    <w:rsid w:val="00640C87"/>
    <w:rsid w:val="006454BB"/>
    <w:rsid w:val="00651C89"/>
    <w:rsid w:val="00656284"/>
    <w:rsid w:val="00657CF4"/>
    <w:rsid w:val="00663B8D"/>
    <w:rsid w:val="006700F0"/>
    <w:rsid w:val="00671F37"/>
    <w:rsid w:val="0067345B"/>
    <w:rsid w:val="00673A2C"/>
    <w:rsid w:val="00685035"/>
    <w:rsid w:val="00685770"/>
    <w:rsid w:val="00697C1C"/>
    <w:rsid w:val="006A395F"/>
    <w:rsid w:val="006A65E2"/>
    <w:rsid w:val="006B7005"/>
    <w:rsid w:val="006C099D"/>
    <w:rsid w:val="006C7E01"/>
    <w:rsid w:val="006E0935"/>
    <w:rsid w:val="006E353F"/>
    <w:rsid w:val="006E35AB"/>
    <w:rsid w:val="006F1A24"/>
    <w:rsid w:val="006F3399"/>
    <w:rsid w:val="007038A9"/>
    <w:rsid w:val="00704345"/>
    <w:rsid w:val="007065F8"/>
    <w:rsid w:val="00722155"/>
    <w:rsid w:val="00731EA4"/>
    <w:rsid w:val="0073210F"/>
    <w:rsid w:val="00737C39"/>
    <w:rsid w:val="00737F19"/>
    <w:rsid w:val="007423A2"/>
    <w:rsid w:val="00744823"/>
    <w:rsid w:val="00772152"/>
    <w:rsid w:val="00773EB6"/>
    <w:rsid w:val="00782BF8"/>
    <w:rsid w:val="007849D9"/>
    <w:rsid w:val="00794EFF"/>
    <w:rsid w:val="007A6531"/>
    <w:rsid w:val="007B2D29"/>
    <w:rsid w:val="007B379E"/>
    <w:rsid w:val="007B4DBF"/>
    <w:rsid w:val="007B612E"/>
    <w:rsid w:val="007B7E68"/>
    <w:rsid w:val="007C1911"/>
    <w:rsid w:val="007C5458"/>
    <w:rsid w:val="007E2DD6"/>
    <w:rsid w:val="007F1183"/>
    <w:rsid w:val="007F50D1"/>
    <w:rsid w:val="007F52D1"/>
    <w:rsid w:val="008056F1"/>
    <w:rsid w:val="00806DCC"/>
    <w:rsid w:val="00815A49"/>
    <w:rsid w:val="00816D52"/>
    <w:rsid w:val="00825C9B"/>
    <w:rsid w:val="00825FC5"/>
    <w:rsid w:val="00831048"/>
    <w:rsid w:val="00834272"/>
    <w:rsid w:val="00845017"/>
    <w:rsid w:val="00851A63"/>
    <w:rsid w:val="008625C1"/>
    <w:rsid w:val="008635C3"/>
    <w:rsid w:val="008806F9"/>
    <w:rsid w:val="008A213E"/>
    <w:rsid w:val="008A57E3"/>
    <w:rsid w:val="008B5BF4"/>
    <w:rsid w:val="008C0CEE"/>
    <w:rsid w:val="008C1B18"/>
    <w:rsid w:val="008C2F88"/>
    <w:rsid w:val="008C6C3F"/>
    <w:rsid w:val="008D46EC"/>
    <w:rsid w:val="008D4E1D"/>
    <w:rsid w:val="008E0E25"/>
    <w:rsid w:val="008E57CE"/>
    <w:rsid w:val="008E61A1"/>
    <w:rsid w:val="008F48AC"/>
    <w:rsid w:val="008F6782"/>
    <w:rsid w:val="0091356C"/>
    <w:rsid w:val="00917EA3"/>
    <w:rsid w:val="00917EE0"/>
    <w:rsid w:val="00921C89"/>
    <w:rsid w:val="00926966"/>
    <w:rsid w:val="00926D03"/>
    <w:rsid w:val="00927BC5"/>
    <w:rsid w:val="00934036"/>
    <w:rsid w:val="00934889"/>
    <w:rsid w:val="0094013B"/>
    <w:rsid w:val="00943236"/>
    <w:rsid w:val="00943DD8"/>
    <w:rsid w:val="00947DCF"/>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3776"/>
    <w:rsid w:val="00AF46E6"/>
    <w:rsid w:val="00AF5139"/>
    <w:rsid w:val="00B05A74"/>
    <w:rsid w:val="00B2797B"/>
    <w:rsid w:val="00B32B4D"/>
    <w:rsid w:val="00B4137E"/>
    <w:rsid w:val="00B53052"/>
    <w:rsid w:val="00B6269B"/>
    <w:rsid w:val="00B637AA"/>
    <w:rsid w:val="00B64D65"/>
    <w:rsid w:val="00B7592C"/>
    <w:rsid w:val="00B8071E"/>
    <w:rsid w:val="00B809D3"/>
    <w:rsid w:val="00B84B66"/>
    <w:rsid w:val="00B85475"/>
    <w:rsid w:val="00B9090A"/>
    <w:rsid w:val="00B92196"/>
    <w:rsid w:val="00B9228D"/>
    <w:rsid w:val="00BA457D"/>
    <w:rsid w:val="00BA4C42"/>
    <w:rsid w:val="00BB1918"/>
    <w:rsid w:val="00BC437A"/>
    <w:rsid w:val="00BC556C"/>
    <w:rsid w:val="00BD348C"/>
    <w:rsid w:val="00BD4684"/>
    <w:rsid w:val="00BD71B4"/>
    <w:rsid w:val="00BD7CF7"/>
    <w:rsid w:val="00BE08A7"/>
    <w:rsid w:val="00BE4391"/>
    <w:rsid w:val="00BF3E48"/>
    <w:rsid w:val="00C135BC"/>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0C58"/>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1AC4"/>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3701"/>
    <w:rsid w:val="00EB46E2"/>
    <w:rsid w:val="00EC0045"/>
    <w:rsid w:val="00EC15CA"/>
    <w:rsid w:val="00EC5F57"/>
    <w:rsid w:val="00ED452E"/>
    <w:rsid w:val="00EE1E90"/>
    <w:rsid w:val="00EF0DFD"/>
    <w:rsid w:val="00EF37A8"/>
    <w:rsid w:val="00EF531F"/>
    <w:rsid w:val="00EF6855"/>
    <w:rsid w:val="00F0299D"/>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743B7"/>
    <w:rsid w:val="00F763CD"/>
    <w:rsid w:val="00FA0F2E"/>
    <w:rsid w:val="00FA6C80"/>
    <w:rsid w:val="00FB3F2A"/>
    <w:rsid w:val="00FB5838"/>
    <w:rsid w:val="00FC4EFC"/>
    <w:rsid w:val="00FD72E3"/>
    <w:rsid w:val="00FE06FC"/>
    <w:rsid w:val="00FE4395"/>
    <w:rsid w:val="00FF0315"/>
    <w:rsid w:val="00FF1F1C"/>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8056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D3CBD"/>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D3CBD"/>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D3CBD"/>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D3CBD"/>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D3CBD"/>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D3CBD"/>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D3CBD"/>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D3CBD"/>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D3CBD"/>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D3CBD"/>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D3CBD"/>
    <w:rPr>
      <w:noProof/>
    </w:rPr>
  </w:style>
  <w:style w:type="character" w:customStyle="1" w:styleId="sclocalcheck">
    <w:name w:val="sc_local_check"/>
    <w:uiPriority w:val="1"/>
    <w:qFormat/>
    <w:rsid w:val="000D3CBD"/>
    <w:rPr>
      <w:noProof/>
    </w:rPr>
  </w:style>
  <w:style w:type="character" w:customStyle="1" w:styleId="sctempcheck">
    <w:name w:val="sc_temp_check"/>
    <w:uiPriority w:val="1"/>
    <w:qFormat/>
    <w:rsid w:val="000D3CBD"/>
    <w:rPr>
      <w:noProof/>
    </w:rPr>
  </w:style>
  <w:style w:type="character" w:customStyle="1" w:styleId="Heading1Char">
    <w:name w:val="Heading 1 Char"/>
    <w:basedOn w:val="DefaultParagraphFont"/>
    <w:link w:val="Heading1"/>
    <w:uiPriority w:val="9"/>
    <w:rsid w:val="008056F1"/>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50114.docx" TargetMode="External" Id="rId13" /><Relationship Type="http://schemas.openxmlformats.org/officeDocument/2006/relationships/hyperlink" Target="file:///h:\hj\20250213.docx" TargetMode="External" Id="rId18" /><Relationship Type="http://schemas.openxmlformats.org/officeDocument/2006/relationships/hyperlink" Target="file:///h:\sj\20250507.docx" TargetMode="External" Id="rId26" /><Relationship Type="http://schemas.openxmlformats.org/officeDocument/2006/relationships/fontTable" Target="fontTable.xml" Id="rId39" /><Relationship Type="http://schemas.openxmlformats.org/officeDocument/2006/relationships/customXml" Target="../customXml/item3.xml" Id="rId3" /><Relationship Type="http://schemas.openxmlformats.org/officeDocument/2006/relationships/hyperlink" Target="file:///h:\sj\20250501.docx" TargetMode="External" Id="rId21" /><Relationship Type="http://schemas.openxmlformats.org/officeDocument/2006/relationships/hyperlink" Target="https://www.scstatehouse.gov/sess126_2025-2026/prever/3292_20250501.docx" TargetMode="External" Id="rId34" /><Relationship Type="http://schemas.openxmlformats.org/officeDocument/2006/relationships/styles" Target="styles.xml" Id="rId7" /><Relationship Type="http://schemas.openxmlformats.org/officeDocument/2006/relationships/hyperlink" Target="file:///h:\hj\20250114.docx" TargetMode="External" Id="rId12" /><Relationship Type="http://schemas.openxmlformats.org/officeDocument/2006/relationships/hyperlink" Target="file:///h:\hj\20250213.docx" TargetMode="External" Id="rId17" /><Relationship Type="http://schemas.openxmlformats.org/officeDocument/2006/relationships/hyperlink" Target="file:///h:\sj\20250507.docx" TargetMode="External" Id="rId25" /><Relationship Type="http://schemas.openxmlformats.org/officeDocument/2006/relationships/hyperlink" Target="https://www.scstatehouse.gov/sess126_2025-2026/prever/3292_20250211.docx" TargetMode="External" Id="rId33" /><Relationship Type="http://schemas.openxmlformats.org/officeDocument/2006/relationships/footer" Target="footer2.xml" Id="rId38" /><Relationship Type="http://schemas.openxmlformats.org/officeDocument/2006/relationships/customXml" Target="../customXml/item2.xml" Id="rId2" /><Relationship Type="http://schemas.openxmlformats.org/officeDocument/2006/relationships/hyperlink" Target="file:///h:\hj\20250213.docx" TargetMode="External" Id="rId16" /><Relationship Type="http://schemas.openxmlformats.org/officeDocument/2006/relationships/hyperlink" Target="file:///h:\sj\20250218.docx" TargetMode="External" Id="rId20" /><Relationship Type="http://schemas.openxmlformats.org/officeDocument/2006/relationships/hyperlink" Target="file:///h:\hj\20250508.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50506.docx" TargetMode="External" Id="rId24" /><Relationship Type="http://schemas.openxmlformats.org/officeDocument/2006/relationships/hyperlink" Target="https://www.scstatehouse.gov/sess126_2025-2026/prever/3292_20250206.docx" TargetMode="External" Id="rId32" /><Relationship Type="http://schemas.openxmlformats.org/officeDocument/2006/relationships/footer" Target="footer1.xml" Id="rId37" /><Relationship Type="http://schemas.openxmlformats.org/officeDocument/2006/relationships/theme" Target="theme/theme1.xml" Id="rId40" /><Relationship Type="http://schemas.openxmlformats.org/officeDocument/2006/relationships/customXml" Target="../customXml/item5.xml" Id="rId5" /><Relationship Type="http://schemas.openxmlformats.org/officeDocument/2006/relationships/hyperlink" Target="file:///h:\hj\20250212.docx" TargetMode="External" Id="rId15" /><Relationship Type="http://schemas.openxmlformats.org/officeDocument/2006/relationships/hyperlink" Target="file:///h:\sj\20250506.docx" TargetMode="External" Id="rId23" /><Relationship Type="http://schemas.openxmlformats.org/officeDocument/2006/relationships/hyperlink" Target="file:///h:\hj\20250508.docx" TargetMode="External" Id="rId28" /><Relationship Type="http://schemas.openxmlformats.org/officeDocument/2006/relationships/hyperlink" Target="https://www.scstatehouse.gov/sess126_2025-2026/prever/3292_20250507.docx" TargetMode="External" Id="rId36" /><Relationship Type="http://schemas.openxmlformats.org/officeDocument/2006/relationships/footnotes" Target="footnotes.xml" Id="rId10" /><Relationship Type="http://schemas.openxmlformats.org/officeDocument/2006/relationships/hyperlink" Target="file:///h:\sj\20250218.docx" TargetMode="External" Id="rId19" /><Relationship Type="http://schemas.openxmlformats.org/officeDocument/2006/relationships/hyperlink" Target="https://www.scstatehouse.gov/sess126_2025-2026/prever/3292_20241205.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50206.docx" TargetMode="External" Id="rId14" /><Relationship Type="http://schemas.openxmlformats.org/officeDocument/2006/relationships/hyperlink" Target="file:///h:\sj\20250506.docx" TargetMode="External" Id="rId22" /><Relationship Type="http://schemas.openxmlformats.org/officeDocument/2006/relationships/hyperlink" Target="file:///h:\sj\20250507.docx" TargetMode="External" Id="rId27" /><Relationship Type="http://schemas.openxmlformats.org/officeDocument/2006/relationships/hyperlink" Target="https://www.scstatehouse.gov/billsearch.php?billnumbers=3292&amp;session=126&amp;summary=B" TargetMode="External" Id="rId30" /><Relationship Type="http://schemas.openxmlformats.org/officeDocument/2006/relationships/hyperlink" Target="https://www.scstatehouse.gov/sess126_2025-2026/prever/3292_20250506.docx" TargetMode="External" Id="rId35" /><Relationship Type="http://schemas.openxmlformats.org/officeDocument/2006/relationships/hyperlink" Target="https://www.scstatehouse.gov/billsearch.php?billnumbers=3292&amp;session=126&amp;summary=B" TargetMode="External" Id="Rc2e690d1db314360" /><Relationship Type="http://schemas.openxmlformats.org/officeDocument/2006/relationships/hyperlink" Target="https://www.scstatehouse.gov/sess126_2025-2026/prever/3292_20241205.docx" TargetMode="External" Id="Radf102ed7e674032" /><Relationship Type="http://schemas.openxmlformats.org/officeDocument/2006/relationships/hyperlink" Target="https://www.scstatehouse.gov/sess126_2025-2026/prever/3292_20250206.docx" TargetMode="External" Id="Rc417fdfcae754d45" /><Relationship Type="http://schemas.openxmlformats.org/officeDocument/2006/relationships/hyperlink" Target="https://www.scstatehouse.gov/sess126_2025-2026/prever/3292_20250211.docx" TargetMode="External" Id="R06874734594a4441" /><Relationship Type="http://schemas.openxmlformats.org/officeDocument/2006/relationships/hyperlink" Target="https://www.scstatehouse.gov/sess126_2025-2026/prever/3292_20250501.docx" TargetMode="External" Id="R815d7124d171493e" /><Relationship Type="http://schemas.openxmlformats.org/officeDocument/2006/relationships/hyperlink" Target="https://www.scstatehouse.gov/sess126_2025-2026/prever/3292_20250506.docx" TargetMode="External" Id="Re55e51b1599c4942" /><Relationship Type="http://schemas.openxmlformats.org/officeDocument/2006/relationships/hyperlink" Target="https://www.scstatehouse.gov/sess126_2025-2026/prever/3292_20250507.docx" TargetMode="External" Id="Re5e70482649b4762" /><Relationship Type="http://schemas.openxmlformats.org/officeDocument/2006/relationships/hyperlink" Target="h:\hj\20250114.docx" TargetMode="External" Id="R0439ae87776f4669" /><Relationship Type="http://schemas.openxmlformats.org/officeDocument/2006/relationships/hyperlink" Target="h:\hj\20250114.docx" TargetMode="External" Id="R888cd54d980d46f3" /><Relationship Type="http://schemas.openxmlformats.org/officeDocument/2006/relationships/hyperlink" Target="h:\hj\20250206.docx" TargetMode="External" Id="R8faa7926a38c4e46" /><Relationship Type="http://schemas.openxmlformats.org/officeDocument/2006/relationships/hyperlink" Target="h:\hj\20250212.docx" TargetMode="External" Id="R820d96e74885449b" /><Relationship Type="http://schemas.openxmlformats.org/officeDocument/2006/relationships/hyperlink" Target="h:\hj\20250213.docx" TargetMode="External" Id="Rbf5f64abe8904bec" /><Relationship Type="http://schemas.openxmlformats.org/officeDocument/2006/relationships/hyperlink" Target="h:\hj\20250213.docx" TargetMode="External" Id="Rfe579f29df204876" /><Relationship Type="http://schemas.openxmlformats.org/officeDocument/2006/relationships/hyperlink" Target="h:\hj\20250213.docx" TargetMode="External" Id="R811a8b0ea07544c6" /><Relationship Type="http://schemas.openxmlformats.org/officeDocument/2006/relationships/hyperlink" Target="h:\sj\20250218.docx" TargetMode="External" Id="Rce8fa5a42e854e86" /><Relationship Type="http://schemas.openxmlformats.org/officeDocument/2006/relationships/hyperlink" Target="h:\sj\20250218.docx" TargetMode="External" Id="R94f89e6bc4f84cfa" /><Relationship Type="http://schemas.openxmlformats.org/officeDocument/2006/relationships/hyperlink" Target="h:\sj\20250501.docx" TargetMode="External" Id="R69c6df33558e4487" /><Relationship Type="http://schemas.openxmlformats.org/officeDocument/2006/relationships/hyperlink" Target="h:\sj\20250506.docx" TargetMode="External" Id="R809a270eb2f54fe8" /><Relationship Type="http://schemas.openxmlformats.org/officeDocument/2006/relationships/hyperlink" Target="h:\sj\20250506.docx" TargetMode="External" Id="Rb76c882db8034418" /><Relationship Type="http://schemas.openxmlformats.org/officeDocument/2006/relationships/hyperlink" Target="h:\sj\20250506.docx" TargetMode="External" Id="R1f3e2d8d9cbb4ada" /><Relationship Type="http://schemas.openxmlformats.org/officeDocument/2006/relationships/hyperlink" Target="h:\sj\20250507.docx" TargetMode="External" Id="R1fbf4a50754249e7" /><Relationship Type="http://schemas.openxmlformats.org/officeDocument/2006/relationships/hyperlink" Target="h:\sj\20250507.docx" TargetMode="External" Id="R9909a0026d23456d" /><Relationship Type="http://schemas.openxmlformats.org/officeDocument/2006/relationships/hyperlink" Target="h:\sj\20250507.docx" TargetMode="External" Id="R2b1a0ca193f04c81" /><Relationship Type="http://schemas.openxmlformats.org/officeDocument/2006/relationships/hyperlink" Target="h:\hj\20250508.docx" TargetMode="External" Id="Rdad2d2377539467e" /><Relationship Type="http://schemas.openxmlformats.org/officeDocument/2006/relationships/hyperlink" Target="h:\hj\20250508.docx" TargetMode="External" Id="R13454f643e9c4d48" /><Relationship Type="http://schemas.openxmlformats.org/officeDocument/2006/relationships/hyperlink" Target="https://www.scstatehouse.gov/billsearch.php?billnumbers=3292&amp;session=126&amp;summary=B" TargetMode="External" Id="Rd09ba4f39a0d4683" /><Relationship Type="http://schemas.openxmlformats.org/officeDocument/2006/relationships/hyperlink" Target="https://www.scstatehouse.gov/sess126_2025-2026/prever/3292_20241205.docx" TargetMode="External" Id="Rb646a06bbd434f6f" /><Relationship Type="http://schemas.openxmlformats.org/officeDocument/2006/relationships/hyperlink" Target="https://www.scstatehouse.gov/sess126_2025-2026/prever/3292_20250206.docx" TargetMode="External" Id="Raa13223d0bc14ea7" /><Relationship Type="http://schemas.openxmlformats.org/officeDocument/2006/relationships/hyperlink" Target="https://www.scstatehouse.gov/sess126_2025-2026/prever/3292_20250211.docx" TargetMode="External" Id="R22da313623534d20" /><Relationship Type="http://schemas.openxmlformats.org/officeDocument/2006/relationships/hyperlink" Target="https://www.scstatehouse.gov/sess126_2025-2026/prever/3292_20250501.docx" TargetMode="External" Id="R0eacaddbf5c645b7" /><Relationship Type="http://schemas.openxmlformats.org/officeDocument/2006/relationships/hyperlink" Target="https://www.scstatehouse.gov/sess126_2025-2026/prever/3292_20250506.docx" TargetMode="External" Id="R26cfdbbd04374bdf" /><Relationship Type="http://schemas.openxmlformats.org/officeDocument/2006/relationships/hyperlink" Target="https://www.scstatehouse.gov/sess126_2025-2026/prever/3292_20250507.docx" TargetMode="External" Id="R33cab3571449498c" /><Relationship Type="http://schemas.openxmlformats.org/officeDocument/2006/relationships/hyperlink" Target="h:\hj\20250114.docx" TargetMode="External" Id="Rb7d34a9b1cc84ff1" /><Relationship Type="http://schemas.openxmlformats.org/officeDocument/2006/relationships/hyperlink" Target="h:\hj\20250114.docx" TargetMode="External" Id="Rfa8202f6ef694eff" /><Relationship Type="http://schemas.openxmlformats.org/officeDocument/2006/relationships/hyperlink" Target="h:\hj\20250206.docx" TargetMode="External" Id="R9886d7e10673480d" /><Relationship Type="http://schemas.openxmlformats.org/officeDocument/2006/relationships/hyperlink" Target="h:\hj\20250212.docx" TargetMode="External" Id="Rf84927095eff434c" /><Relationship Type="http://schemas.openxmlformats.org/officeDocument/2006/relationships/hyperlink" Target="h:\hj\20250213.docx" TargetMode="External" Id="R8600a7f1b9bf48f2" /><Relationship Type="http://schemas.openxmlformats.org/officeDocument/2006/relationships/hyperlink" Target="h:\hj\20250213.docx" TargetMode="External" Id="R02f5f80131b24fea" /><Relationship Type="http://schemas.openxmlformats.org/officeDocument/2006/relationships/hyperlink" Target="h:\hj\20250213.docx" TargetMode="External" Id="R3fbbe93cbbc8482c" /><Relationship Type="http://schemas.openxmlformats.org/officeDocument/2006/relationships/hyperlink" Target="h:\sj\20250218.docx" TargetMode="External" Id="Rb6a60e0587064344" /><Relationship Type="http://schemas.openxmlformats.org/officeDocument/2006/relationships/hyperlink" Target="h:\sj\20250218.docx" TargetMode="External" Id="R90b31a12b38044d0" /><Relationship Type="http://schemas.openxmlformats.org/officeDocument/2006/relationships/hyperlink" Target="h:\sj\20250501.docx" TargetMode="External" Id="R14b442ea7b7a475f" /><Relationship Type="http://schemas.openxmlformats.org/officeDocument/2006/relationships/hyperlink" Target="h:\sj\20250506.docx" TargetMode="External" Id="Rc47213672b0d4405" /><Relationship Type="http://schemas.openxmlformats.org/officeDocument/2006/relationships/hyperlink" Target="h:\sj\20250506.docx" TargetMode="External" Id="R4993757dd17044f9" /><Relationship Type="http://schemas.openxmlformats.org/officeDocument/2006/relationships/hyperlink" Target="h:\sj\20250506.docx" TargetMode="External" Id="R9b8b956c44d84506" /><Relationship Type="http://schemas.openxmlformats.org/officeDocument/2006/relationships/hyperlink" Target="h:\sj\20250507.docx" TargetMode="External" Id="Rf6250a8f680c47b0" /><Relationship Type="http://schemas.openxmlformats.org/officeDocument/2006/relationships/hyperlink" Target="h:\sj\20250507.docx" TargetMode="External" Id="Rf0c3d09cf1be461f" /><Relationship Type="http://schemas.openxmlformats.org/officeDocument/2006/relationships/hyperlink" Target="h:\sj\20250507.docx" TargetMode="External" Id="R25e5238004664781" /><Relationship Type="http://schemas.openxmlformats.org/officeDocument/2006/relationships/hyperlink" Target="h:\hj\20250508.docx" TargetMode="External" Id="R66fbab43316e4551" /><Relationship Type="http://schemas.openxmlformats.org/officeDocument/2006/relationships/hyperlink" Target="h:\hj\20250508.docx" TargetMode="External" Id="Rf9838cb2ecac42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ID>be0cca40-05f4-48ff-a353-c7f1516bdeff</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2025-05-08T12:53:30.594771-04:00</T_BILL_DT_VERSION>
  <T_BILL_N_SESSION>126</T_BILL_N_SESSION>
  <T_BILL_N_YEAR>2025</T_BILL_N_YEAR>
  <T_BILL_REQUEST_REQUEST>7f03770b-9934-41fc-b32b-4612fc854c03</T_BILL_REQUEST_REQUEST>
  <T_BILL_R_ORIGINALBILL>603d1c49-e12a-4a7d-ba61-cf5773d0f15a</T_BILL_R_ORIGINALBILL>
  <T_BILL_R_ORIGINALDRAFT>95de2ee4-f1d3-4446-9248-8609228d40a5</T_BILL_R_ORIGINALDRAFT>
  <T_BILL_SPONSOR_SPONSOR>a7238ac3-8a16-47f3-b6db-9ea5dea7e25b</T_BILL_SPONSOR_SPONSOR>
  <T_BILL_T_BILLNAME>[...]</T_BILL_T_BILLNAME>
  <T_BILL_T_BILLNUMBER>3292</T_BILL_T_BILLNUMBER>
  <T_BILL_T_BILLTITLE>TO AMEND THE SOUTH CAROLINA CODE OF LAWS BY ADDING SECTION 56-2-90 SO AS TO PROVIDE FOR THE REGISTRATION AND OPERATION OF GOLF CARTS ALONG THE STATE’S PUBLIC HIGHWAYS, TO PROVIDE MUNICIPALITIES AND COUNTIES MAY ADOPT ORDINANCES TO REGULATE THE OPERATION OF GOLF CARTS WITHIN THEIR JURISDICTIONS, AND TO PROVIDE CERTAIN PASSENGERS MUST WEAR SAFETY BELTS; AND TO REPEAL SECTION 56‑2‑105, RELATING TO THE REGISTRATION AND OPERATION OF GOLF CARTS. </T_BILL_T_BILLTITLE>
  <T_BILL_T_CHAMBER>house</T_BILL_T_CHAMBER>
  <T_BILL_T_FILENAME> </T_BILL_T_FILENAME>
  <T_BILL_T_LEGTYPE>bill_statewide</T_BILL_T_LEGTYPE>
  <T_BILL_T_RATNUMBERSTRING>HNone</T_BILL_T_RATNUMBERSTRING>
  <T_BILL_T_SECTIONS>[{"SectionUUID":"5832924c-944b-4791-83bd-bda0764c5edb","SectionName":"code_section","SectionNumber":1,"SectionType":"code_section","CodeSections":[{"CodeSectionBookmarkName":"ns_T56C2N90_393039e2a","IsConstitutionSection":false,"Identity":"56-2-90","IsNew":true,"SubSections":[{"Level":1,"Identity":"T56C2N90SA","SubSectionBookmarkName":"ss_T56C2N90SA_lv1_609d9d74e","IsNewSubSection":false,"SubSectionReplacement":""},{"Level":1,"Identity":"T56C2N90SB","SubSectionBookmarkName":"ss_T56C2N90SB_lv1_9033d0789","IsNewSubSection":false,"SubSectionReplacement":""},{"Level":2,"Identity":"T56C2N90S1","SubSectionBookmarkName":"ss_T56C2N90S1_lv2_3d684278d","IsNewSubSection":false,"SubSectionReplacement":""},{"Level":2,"Identity":"T56C2N90S2","SubSectionBookmarkName":"ss_T56C2N90S2_lv2_89fc86f5b","IsNewSubSection":false,"SubSectionReplacement":""},{"Level":2,"Identity":"T56C2N90S3","SubSectionBookmarkName":"ss_T56C2N90S3_lv2_4b61b80b7","IsNewSubSection":false,"SubSectionReplacement":""},{"Level":1,"Identity":"T56C2N90SC","SubSectionBookmarkName":"ss_T56C2N90SC_lv1_137ea0c97","IsNewSubSection":false,"SubSectionReplacement":""},{"Level":2,"Identity":"T56C2N90S1","SubSectionBookmarkName":"ss_T56C2N90S1_lv2_9aad85896","IsNewSubSection":false,"SubSectionReplacement":""},{"Level":2,"Identity":"T56C2N90S2","SubSectionBookmarkName":"ss_T56C2N90S2_lv2_200d6a9d0","IsNewSubSection":false,"SubSectionReplacement":""},{"Level":2,"Identity":"T56C2N90S3","SubSectionBookmarkName":"ss_T56C2N90S3_lv2_de18d73c9","IsNewSubSection":false,"SubSectionReplacement":""},{"Level":3,"Identity":"T56C2N90Sa","SubSectionBookmarkName":"ss_T56C2N90Sa_lv3_a44e6a569","IsNewSubSection":false,"SubSectionReplacement":""},{"Level":3,"Identity":"T56C2N90Sb","SubSectionBookmarkName":"ss_T56C2N90Sb_lv3_7345f863d","IsNewSubSection":false,"SubSectionReplacement":""},{"Level":4,"Identity":"T56C2N90Si","SubSectionBookmarkName":"ss_T56C2N90Si_lv4_24ca9c289","IsNewSubSection":false,"SubSectionReplacement":""},{"Level":4,"Identity":"T56C2N90Sii","SubSectionBookmarkName":"ss_T56C2N90Sii_lv4_8cac67c54","IsNewSubSection":false,"SubSectionReplacement":""},{"Level":4,"Identity":"T56C2N90Siii","SubSectionBookmarkName":"ss_T56C2N90Siii_lv4_652e7d95b","IsNewSubSection":false,"SubSectionReplacement":""},{"Level":1,"Identity":"T56C2N90SD","SubSectionBookmarkName":"ss_T56C2N90SD_lv1_bc5d77173","IsNewSubSection":false,"SubSectionReplacement":""},{"Level":2,"Identity":"T56C2N90S1","SubSectionBookmarkName":"ss_T56C2N90S1_lv2_294d3dbf2","IsNewSubSection":false,"SubSectionReplacement":""},{"Level":2,"Identity":"T56C2N90S2","SubSectionBookmarkName":"ss_T56C2N90S2_lv2_e220c0162","IsNewSubSection":false,"SubSectionReplacement":""},{"Level":2,"Identity":"T56C2N90S3","SubSectionBookmarkName":"ss_T56C2N90S3_lv2_4b16fe1e3","IsNewSubSection":false,"SubSectionReplacement":""},{"Level":2,"Identity":"T56C2N90S4","SubSectionBookmarkName":"ss_T56C2N90S4_lv2_a3ac3f663","IsNewSubSection":false,"SubSectionReplacement":""},{"Level":2,"Identity":"T56C2N90S4","SubSectionBookmarkName":"ss_T56C2N90S4_lv2_14493099","IsNewSubSection":false,"SubSectionReplacement":""},{"Level":1,"Identity":"T56C2N90SE","SubSectionBookmarkName":"ss_T56C2N90SE_lv1_dadc6472","IsNewSubSection":false,"SubSectionReplacement":""}],"TitleRelatedTo":"","TitleSoAsTo":"","Deleted":false}],"TitleText":"","DisableControls":false,"Deleted":false,"RepealItems":[],"SectionBookmarkName":"bs_num_1_bffc7b4c9"},{"SectionUUID":"1d991bba-35ff-4b80-8719-18a42fb0e8f4","SectionName":"code_section","SectionNumber":2,"SectionType":"repeal_section","CodeSections":[],"TitleText":"","DisableControls":false,"Deleted":false,"RepealItems":[],"SectionBookmarkName":"bs_num_2_6d318ea07"},{"SectionUUID":"8f03ca95-8faa-4d43-a9c2-8afc498075bd","SectionName":"standard_eff_date_section","SectionNumber":3,"SectionType":"drafting_clause","CodeSections":[],"TitleText":"","DisableControls":false,"Deleted":false,"RepealItems":[],"SectionBookmarkName":"bs_num_3_lastsection"}]</T_BILL_T_SECTIONS>
  <T_BILL_T_SUBJECT>Operation of golf carts along public highways</T_BILL_T_SUBJECT>
  <T_BILL_UR_DRAFTER>carlmcintosh@scstatehouse.gov</T_BILL_UR_DRAFTER>
  <T_BILL_UR_DRAFTINGASSISTANT>gwenthurmond@scstatehouse.gov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1190</Words>
  <Characters>6476</Characters>
  <Application>Microsoft Office Word</Application>
  <DocSecurity>0</DocSecurity>
  <Lines>147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3292: Golf carts - South Carolina Legislature Online</dc:title>
  <dc:subject/>
  <dc:creator>Sean Ryan</dc:creator>
  <cp:keywords/>
  <dc:description/>
  <cp:lastModifiedBy>Danny Crook</cp:lastModifiedBy>
  <cp:revision>2</cp:revision>
  <cp:lastPrinted>2025-05-08T17:36:00Z</cp:lastPrinted>
  <dcterms:created xsi:type="dcterms:W3CDTF">2025-06-17T17:33:00Z</dcterms:created>
  <dcterms:modified xsi:type="dcterms:W3CDTF">2025-06-17T17:33:00Z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